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596A43" w:rsidR="00EB5E96" w:rsidP="000C4293" w:rsidRDefault="00EB5E96" w14:paraId="6F9EFC07" w14:textId="77777777">
      <w:pPr>
        <w:pStyle w:val="Title"/>
        <w:jc w:val="both"/>
        <w:rPr>
          <w:sz w:val="24"/>
          <w:szCs w:val="24"/>
        </w:rPr>
      </w:pPr>
    </w:p>
    <w:p w:rsidRPr="00596A43" w:rsidR="00EB5E96" w:rsidP="006A0B1C" w:rsidRDefault="00EB5E96" w14:paraId="413798AC" w14:textId="5F4B2D2A">
      <w:pPr>
        <w:pStyle w:val="Title"/>
        <w:rPr>
          <w:sz w:val="24"/>
          <w:szCs w:val="24"/>
        </w:rPr>
      </w:pPr>
      <w:r w:rsidRPr="00596A43">
        <w:rPr>
          <w:sz w:val="24"/>
          <w:szCs w:val="24"/>
        </w:rPr>
        <w:t>Supporting Statement for Paperwork Reduction Act Submissions</w:t>
      </w:r>
    </w:p>
    <w:p w:rsidRPr="00596A43" w:rsidR="00EB5E96" w:rsidP="000C4293" w:rsidRDefault="00EB5E96" w14:paraId="0CE8C957" w14:textId="77777777">
      <w:pPr>
        <w:tabs>
          <w:tab w:val="left" w:pos="-720"/>
        </w:tabs>
        <w:suppressAutoHyphens/>
        <w:ind w:right="-720"/>
        <w:jc w:val="both"/>
        <w:rPr>
          <w:b/>
        </w:rPr>
      </w:pPr>
    </w:p>
    <w:p w:rsidRPr="00596A43" w:rsidR="00EB5E96" w:rsidP="00D73BBC" w:rsidRDefault="00EB5E96" w14:paraId="5980D3B0" w14:textId="77777777">
      <w:pPr>
        <w:tabs>
          <w:tab w:val="left" w:pos="-720"/>
        </w:tabs>
        <w:suppressAutoHyphens/>
        <w:jc w:val="center"/>
        <w:rPr>
          <w:b/>
        </w:rPr>
      </w:pPr>
      <w:r w:rsidRPr="00596A43">
        <w:rPr>
          <w:b/>
        </w:rPr>
        <w:t>Title:</w:t>
      </w:r>
      <w:r w:rsidR="00FF5DDF">
        <w:rPr>
          <w:b/>
        </w:rPr>
        <w:t xml:space="preserve"> </w:t>
      </w:r>
      <w:r w:rsidR="00437B1C">
        <w:rPr>
          <w:b/>
        </w:rPr>
        <w:t xml:space="preserve">State, Local Tribal and Territorial </w:t>
      </w:r>
      <w:r w:rsidRPr="00BE3A82" w:rsidR="00BE3A82">
        <w:rPr>
          <w:b/>
        </w:rPr>
        <w:t>I</w:t>
      </w:r>
      <w:r w:rsidR="00437B1C">
        <w:rPr>
          <w:b/>
        </w:rPr>
        <w:t xml:space="preserve">ncident Collection </w:t>
      </w:r>
    </w:p>
    <w:p w:rsidRPr="00596A43" w:rsidR="00EB5E96" w:rsidP="00D73BBC" w:rsidRDefault="00EB5E96" w14:paraId="3E45F2E9" w14:textId="77777777">
      <w:pPr>
        <w:tabs>
          <w:tab w:val="left" w:pos="-720"/>
        </w:tabs>
        <w:suppressAutoHyphens/>
        <w:jc w:val="center"/>
        <w:rPr>
          <w:b/>
        </w:rPr>
      </w:pPr>
    </w:p>
    <w:p w:rsidR="00EB5E96" w:rsidP="4CC32B2E" w:rsidRDefault="481E9933" w14:paraId="1C84A4AC" w14:textId="77777777">
      <w:pPr>
        <w:tabs>
          <w:tab w:val="left" w:pos="-720"/>
        </w:tabs>
        <w:suppressAutoHyphens/>
        <w:jc w:val="center"/>
        <w:rPr>
          <w:b/>
          <w:bCs/>
        </w:rPr>
      </w:pPr>
      <w:r w:rsidRPr="4CC32B2E">
        <w:rPr>
          <w:b/>
          <w:bCs/>
        </w:rPr>
        <w:t xml:space="preserve">OMB Control Number:  </w:t>
      </w:r>
      <w:r w:rsidRPr="4CC32B2E" w:rsidR="31526643">
        <w:rPr>
          <w:b/>
          <w:bCs/>
        </w:rPr>
        <w:t>1670-</w:t>
      </w:r>
      <w:r w:rsidRPr="4CC32B2E" w:rsidR="276E5EC2">
        <w:rPr>
          <w:b/>
          <w:bCs/>
        </w:rPr>
        <w:t>NEW</w:t>
      </w:r>
    </w:p>
    <w:p w:rsidR="00804E78" w:rsidP="4CC32B2E" w:rsidRDefault="00804E78" w14:paraId="25C6F15A" w14:textId="5C25D5F9">
      <w:pPr>
        <w:tabs>
          <w:tab w:val="left" w:pos="-720"/>
        </w:tabs>
        <w:suppressAutoHyphens/>
        <w:jc w:val="center"/>
        <w:rPr>
          <w:b/>
          <w:bCs/>
        </w:rPr>
      </w:pPr>
    </w:p>
    <w:p w:rsidRPr="00596A43" w:rsidR="00804E78" w:rsidP="4CC32B2E" w:rsidRDefault="09BA6905" w14:paraId="328E87DA" w14:textId="766A4226">
      <w:pPr>
        <w:tabs>
          <w:tab w:val="left" w:pos="-720"/>
        </w:tabs>
        <w:suppressAutoHyphens/>
        <w:jc w:val="center"/>
        <w:rPr>
          <w:b/>
          <w:bCs/>
        </w:rPr>
      </w:pPr>
      <w:r w:rsidRPr="4CC32B2E">
        <w:rPr>
          <w:b/>
          <w:bCs/>
        </w:rPr>
        <w:t>Supporting Statement A</w:t>
      </w:r>
    </w:p>
    <w:p w:rsidR="00EB5E96" w:rsidP="00D73BBC" w:rsidRDefault="00EB5E96" w14:paraId="27AE0DAA" w14:textId="77777777">
      <w:pPr>
        <w:tabs>
          <w:tab w:val="left" w:pos="-720"/>
        </w:tabs>
        <w:suppressAutoHyphens/>
        <w:jc w:val="center"/>
      </w:pPr>
    </w:p>
    <w:p w:rsidRPr="00596A43" w:rsidR="009F06EB" w:rsidP="000C4293" w:rsidRDefault="009F06EB" w14:paraId="5B4EE88E" w14:textId="77777777">
      <w:pPr>
        <w:tabs>
          <w:tab w:val="left" w:pos="-720"/>
        </w:tabs>
        <w:suppressAutoHyphens/>
        <w:jc w:val="both"/>
      </w:pPr>
    </w:p>
    <w:p w:rsidRPr="00596A43" w:rsidR="00EB5E96" w:rsidP="000C4293" w:rsidRDefault="00EB5E96" w14:paraId="7D3C7975" w14:textId="77777777">
      <w:pPr>
        <w:pStyle w:val="Heading1"/>
        <w:jc w:val="both"/>
        <w:rPr>
          <w:sz w:val="24"/>
          <w:szCs w:val="24"/>
        </w:rPr>
      </w:pPr>
      <w:r w:rsidRPr="00596A43">
        <w:rPr>
          <w:sz w:val="24"/>
          <w:szCs w:val="24"/>
        </w:rPr>
        <w:t>A.  Justification</w:t>
      </w:r>
    </w:p>
    <w:p w:rsidRPr="00596A43" w:rsidR="00EB5E96" w:rsidP="000C4293" w:rsidRDefault="00EB5E96" w14:paraId="140C7099" w14:textId="77777777">
      <w:pPr>
        <w:tabs>
          <w:tab w:val="left" w:pos="-720"/>
        </w:tabs>
        <w:suppressAutoHyphens/>
        <w:jc w:val="both"/>
      </w:pPr>
    </w:p>
    <w:p w:rsidRPr="00596A43" w:rsidR="00EB5E96" w:rsidP="2EA9E21D" w:rsidRDefault="00EB5E96" w14:paraId="3C48510F" w14:textId="42979BF0">
      <w:pPr>
        <w:tabs>
          <w:tab w:val="left" w:pos="-720"/>
        </w:tabs>
        <w:suppressAutoHyphens/>
        <w:jc w:val="both"/>
      </w:pPr>
      <w:r>
        <w:fldChar w:fldCharType="begin"/>
      </w:r>
      <w:r>
        <w:instrText>ADVANCE \R 0.95</w:instrText>
      </w:r>
      <w:r>
        <w:fldChar w:fldCharType="end"/>
      </w:r>
      <w:r>
        <w:t xml:space="preserve">1.  </w:t>
      </w:r>
      <w:r w:rsidRPr="2EA9E21D">
        <w:rPr>
          <w:highlight w:val="lightGray"/>
        </w:rPr>
        <w:t>Explain the circumstances that make the collection of information necessary.</w:t>
      </w:r>
      <w:r>
        <w:t xml:space="preserve"> Identify any legal or administrative requirements that necessitate the collection. Attach a copy of the appropriate section of each statute and regulation mandating or authorizing the collection of information.  </w:t>
      </w:r>
    </w:p>
    <w:p w:rsidRPr="00596A43" w:rsidR="000E7B5C" w:rsidP="000C4293" w:rsidRDefault="000E7B5C" w14:paraId="3D5A7E1F" w14:textId="77777777">
      <w:pPr>
        <w:tabs>
          <w:tab w:val="left" w:pos="-720"/>
        </w:tabs>
        <w:suppressAutoHyphens/>
        <w:jc w:val="both"/>
      </w:pPr>
    </w:p>
    <w:p w:rsidR="00A34298" w:rsidP="0052567E" w:rsidRDefault="005B4EE2" w14:paraId="53A544A6" w14:textId="069B14F9">
      <w:pPr>
        <w:tabs>
          <w:tab w:val="left" w:pos="-720"/>
        </w:tabs>
        <w:suppressAutoHyphens/>
        <w:contextualSpacing/>
      </w:pPr>
      <w:r>
        <w:t xml:space="preserve">The </w:t>
      </w:r>
      <w:r w:rsidR="00D26D20">
        <w:t xml:space="preserve">Homeland Security Act of 2002, as amended by the </w:t>
      </w:r>
      <w:r>
        <w:t>Cybersecurity and Infrastructure Sec</w:t>
      </w:r>
      <w:r w:rsidR="00A34298">
        <w:t xml:space="preserve">urity </w:t>
      </w:r>
      <w:r w:rsidR="00D26D20">
        <w:t xml:space="preserve">Agency </w:t>
      </w:r>
      <w:r w:rsidR="00A34298">
        <w:t>Act of 2018</w:t>
      </w:r>
      <w:r w:rsidR="00D26D20">
        <w:t>,</w:t>
      </w:r>
      <w:r w:rsidR="00A34298">
        <w:t xml:space="preserve"> directs </w:t>
      </w:r>
      <w:r w:rsidR="00D26D20">
        <w:t>the Cybersecurity and Infrastructure Security Agency (</w:t>
      </w:r>
      <w:r w:rsidR="00A34298">
        <w:t>CISA</w:t>
      </w:r>
      <w:r w:rsidR="00D26D20">
        <w:t>)</w:t>
      </w:r>
      <w:r w:rsidR="00A34298">
        <w:t xml:space="preserve"> to </w:t>
      </w:r>
      <w:r w:rsidR="001F3169">
        <w:t>“</w:t>
      </w:r>
      <w:r w:rsidR="0052567E">
        <w:t>integrate relevant information, analysis, and vulnerability assessments, regardless of whether the information, analysis, or assessments are provided or produced by the Department, in order to make recommendations, including prioritization, for protective and support measures by the Department, other Federal Government agencies, State, local, tribal, and territorial government agencies and authorities, the private sector, and other entities regarding terrorist and other threats to homeland security</w:t>
      </w:r>
      <w:r w:rsidR="0023016A">
        <w:t>.</w:t>
      </w:r>
      <w:r w:rsidR="00006D3A">
        <w:t>”</w:t>
      </w:r>
      <w:r w:rsidR="00D26D20">
        <w:t xml:space="preserve"> 6 U.S.C. 652(e)(1)(C). The Act also requires CISA to provide “shared situational awareness to enable real-time, integrated, and operational actions across the Federal Government and non-Federal entities to address cybersecurity risks and incidents</w:t>
      </w:r>
      <w:r w:rsidR="005D40FA">
        <w:t xml:space="preserve"> to Federal and non-Federal entities.”  6 U.S.C. 659(c)(2).</w:t>
      </w:r>
    </w:p>
    <w:p w:rsidR="0023016A" w:rsidP="0052567E" w:rsidRDefault="0023016A" w14:paraId="064788E6" w14:textId="77777777">
      <w:pPr>
        <w:tabs>
          <w:tab w:val="left" w:pos="-720"/>
        </w:tabs>
        <w:suppressAutoHyphens/>
        <w:contextualSpacing/>
      </w:pPr>
    </w:p>
    <w:p w:rsidR="00BF54B1" w:rsidP="00F6112E" w:rsidRDefault="00BF54B1" w14:paraId="015B84F3" w14:textId="28BE1A91">
      <w:pPr>
        <w:tabs>
          <w:tab w:val="left" w:pos="-720"/>
        </w:tabs>
        <w:suppressAutoHyphens/>
        <w:contextualSpacing/>
      </w:pPr>
      <w:r>
        <w:t>In September 2019, the U.S. Department of Homeland Security, C</w:t>
      </w:r>
      <w:r w:rsidR="005A7A54">
        <w:t>ISA</w:t>
      </w:r>
      <w:r w:rsidR="00D26D20">
        <w:t>,</w:t>
      </w:r>
      <w:r w:rsidR="005A7A54">
        <w:t xml:space="preserve"> </w:t>
      </w:r>
      <w:r>
        <w:t xml:space="preserve">established a State, Local, Tribal and Territorial </w:t>
      </w:r>
      <w:r w:rsidR="00350B63">
        <w:t xml:space="preserve">(SLTT) </w:t>
      </w:r>
      <w:r>
        <w:t xml:space="preserve">Cyber Reporting and Threat Information Sharing Pilot to </w:t>
      </w:r>
      <w:r w:rsidR="005A7A54">
        <w:t xml:space="preserve">assist </w:t>
      </w:r>
      <w:r>
        <w:t>consumer</w:t>
      </w:r>
      <w:r w:rsidR="00D26D20">
        <w:t>s</w:t>
      </w:r>
      <w:r>
        <w:t xml:space="preserve"> and small-to medium size businesses (SMBs)</w:t>
      </w:r>
      <w:r w:rsidR="005A7A54">
        <w:t xml:space="preserve"> that are affected by cyber incidents.</w:t>
      </w:r>
    </w:p>
    <w:p w:rsidR="00BF54B1" w:rsidP="00BF54B1" w:rsidRDefault="00BF54B1" w14:paraId="2F0803E5" w14:textId="77777777">
      <w:pPr>
        <w:tabs>
          <w:tab w:val="left" w:pos="-720"/>
        </w:tabs>
        <w:suppressAutoHyphens/>
        <w:contextualSpacing/>
      </w:pPr>
    </w:p>
    <w:p w:rsidR="00006D3A" w:rsidP="00BF54B1" w:rsidRDefault="005A7A54" w14:paraId="618A22B6" w14:textId="4392DC2F">
      <w:pPr>
        <w:tabs>
          <w:tab w:val="left" w:pos="-720"/>
        </w:tabs>
        <w:suppressAutoHyphens/>
        <w:contextualSpacing/>
      </w:pPr>
      <w:r>
        <w:t>The Pilot assist</w:t>
      </w:r>
      <w:r w:rsidR="005D40FA">
        <w:t>s</w:t>
      </w:r>
      <w:r>
        <w:t xml:space="preserve"> consumers and SMBs b</w:t>
      </w:r>
      <w:r w:rsidR="00BF54B1">
        <w:t xml:space="preserve">y standardizing the reporting mechanism for cyber incidents </w:t>
      </w:r>
      <w:r>
        <w:t>and p</w:t>
      </w:r>
      <w:r w:rsidR="00BF54B1">
        <w:t xml:space="preserve">roviding a catalog of resources </w:t>
      </w:r>
      <w:r>
        <w:t xml:space="preserve">and a </w:t>
      </w:r>
      <w:r w:rsidR="00350B63">
        <w:t>directory of relevant SLTT entities to respond to cyber incidents</w:t>
      </w:r>
      <w:r>
        <w:t>. T</w:t>
      </w:r>
      <w:r w:rsidR="00350B63">
        <w:t>his Pilot will help ensure SLTT agencies are better prepared to support consumer</w:t>
      </w:r>
      <w:r w:rsidR="005D40FA">
        <w:t>s</w:t>
      </w:r>
      <w:r w:rsidR="00350B63">
        <w:t xml:space="preserve"> and SMBs following a cyber incident.</w:t>
      </w:r>
      <w:r w:rsidR="00D45015">
        <w:t xml:space="preserve"> In addition, </w:t>
      </w:r>
      <w:r w:rsidR="00C10590">
        <w:t xml:space="preserve">in coordination with pilot partners, this Pilot will </w:t>
      </w:r>
      <w:r w:rsidR="004C3C93">
        <w:t xml:space="preserve">allow CISA to </w:t>
      </w:r>
      <w:r w:rsidR="00F31A85">
        <w:t>(1) identify the effectiveness of using a standardized cyber incident reporting form; (2)</w:t>
      </w:r>
      <w:r w:rsidR="00FA104C">
        <w:t xml:space="preserve"> analyze incident trends and form suitability; and (3) identify if the Pilot could be operationalized on a national level.</w:t>
      </w:r>
    </w:p>
    <w:p w:rsidR="00B11BFF" w:rsidP="00BF54B1" w:rsidRDefault="00B11BFF" w14:paraId="7415DD80" w14:textId="05DF5CF5">
      <w:pPr>
        <w:tabs>
          <w:tab w:val="left" w:pos="-720"/>
        </w:tabs>
        <w:suppressAutoHyphens/>
        <w:contextualSpacing/>
      </w:pPr>
    </w:p>
    <w:p w:rsidRPr="00F27CC5" w:rsidR="00DC7B55" w:rsidP="00DC7B55" w:rsidRDefault="003839B3" w14:paraId="3DDD154C" w14:textId="37C9D0C9">
      <w:pPr>
        <w:tabs>
          <w:tab w:val="left" w:pos="-720"/>
        </w:tabs>
        <w:suppressAutoHyphens/>
        <w:contextualSpacing/>
        <w:rPr>
          <w:u w:val="single"/>
        </w:rPr>
      </w:pPr>
      <w:r>
        <w:t xml:space="preserve">The Pilot has new urgency given </w:t>
      </w:r>
      <w:r w:rsidR="003E130E">
        <w:t xml:space="preserve">the </w:t>
      </w:r>
      <w:r w:rsidR="003E130E">
        <w:rPr>
          <w:color w:val="202124"/>
        </w:rPr>
        <w:t xml:space="preserve">quantifiable </w:t>
      </w:r>
      <w:r w:rsidRPr="006B77AF" w:rsidR="003E130E">
        <w:rPr>
          <w:color w:val="202124"/>
        </w:rPr>
        <w:t xml:space="preserve">increase in </w:t>
      </w:r>
      <w:r w:rsidR="008574C5">
        <w:rPr>
          <w:color w:val="202124"/>
        </w:rPr>
        <w:t xml:space="preserve">cyber </w:t>
      </w:r>
      <w:r w:rsidR="003E130E">
        <w:rPr>
          <w:color w:val="202124"/>
        </w:rPr>
        <w:t xml:space="preserve">scams and </w:t>
      </w:r>
      <w:r w:rsidRPr="006B77AF" w:rsidR="003E130E">
        <w:rPr>
          <w:color w:val="202124"/>
        </w:rPr>
        <w:t xml:space="preserve">malicious activity with themes related to </w:t>
      </w:r>
      <w:r w:rsidRPr="00F27CC5" w:rsidR="008651C4">
        <w:rPr>
          <w:color w:val="202124"/>
        </w:rPr>
        <w:t>r</w:t>
      </w:r>
      <w:r w:rsidRPr="00F27CC5" w:rsidR="00CF42B5">
        <w:rPr>
          <w:color w:val="202124"/>
        </w:rPr>
        <w:t>ansom</w:t>
      </w:r>
      <w:r w:rsidRPr="00F27CC5" w:rsidR="008A49B0">
        <w:rPr>
          <w:color w:val="202124"/>
        </w:rPr>
        <w:t>ware</w:t>
      </w:r>
      <w:r w:rsidR="008A49B0">
        <w:rPr>
          <w:color w:val="202124"/>
        </w:rPr>
        <w:t xml:space="preserve"> attacks and </w:t>
      </w:r>
      <w:r w:rsidR="000D54E8">
        <w:rPr>
          <w:color w:val="202124"/>
        </w:rPr>
        <w:t xml:space="preserve">the </w:t>
      </w:r>
      <w:r w:rsidR="008651C4">
        <w:rPr>
          <w:color w:val="202124"/>
        </w:rPr>
        <w:t xml:space="preserve">roll-out and manufacturing </w:t>
      </w:r>
      <w:r w:rsidR="00E14241">
        <w:rPr>
          <w:color w:val="202124"/>
        </w:rPr>
        <w:t xml:space="preserve">of </w:t>
      </w:r>
      <w:proofErr w:type="gramStart"/>
      <w:r w:rsidR="00E14241">
        <w:rPr>
          <w:color w:val="202124"/>
        </w:rPr>
        <w:t xml:space="preserve">the </w:t>
      </w:r>
      <w:r w:rsidR="008651C4">
        <w:rPr>
          <w:color w:val="202124"/>
        </w:rPr>
        <w:t xml:space="preserve"> </w:t>
      </w:r>
      <w:r w:rsidRPr="006B77AF" w:rsidR="003E130E">
        <w:rPr>
          <w:color w:val="202124"/>
        </w:rPr>
        <w:t>Coronavirus</w:t>
      </w:r>
      <w:proofErr w:type="gramEnd"/>
      <w:r w:rsidRPr="006B77AF" w:rsidR="003E130E">
        <w:rPr>
          <w:color w:val="202124"/>
        </w:rPr>
        <w:t xml:space="preserve"> </w:t>
      </w:r>
      <w:r w:rsidR="00E14241">
        <w:rPr>
          <w:color w:val="202124"/>
        </w:rPr>
        <w:t xml:space="preserve">vaccine. </w:t>
      </w:r>
      <w:r w:rsidRPr="006B77AF" w:rsidR="003E130E">
        <w:rPr>
          <w:color w:val="202124"/>
        </w:rPr>
        <w:t xml:space="preserve">Malicious cyber actors are targeting </w:t>
      </w:r>
      <w:r w:rsidR="00BC2EB6">
        <w:rPr>
          <w:color w:val="202124"/>
        </w:rPr>
        <w:t>critical infra</w:t>
      </w:r>
      <w:r w:rsidR="00402988">
        <w:rPr>
          <w:color w:val="202124"/>
        </w:rPr>
        <w:t>stru</w:t>
      </w:r>
      <w:r w:rsidR="00BC2EB6">
        <w:rPr>
          <w:color w:val="202124"/>
        </w:rPr>
        <w:t>cture</w:t>
      </w:r>
      <w:r w:rsidR="002E4ECB">
        <w:rPr>
          <w:color w:val="202124"/>
        </w:rPr>
        <w:t>s,</w:t>
      </w:r>
      <w:r w:rsidR="00BC2EB6">
        <w:rPr>
          <w:color w:val="202124"/>
        </w:rPr>
        <w:t xml:space="preserve"> </w:t>
      </w:r>
      <w:r w:rsidRPr="006B77AF" w:rsidR="003E130E">
        <w:rPr>
          <w:color w:val="202124"/>
        </w:rPr>
        <w:t xml:space="preserve">individuals, small </w:t>
      </w:r>
      <w:r w:rsidR="003E130E">
        <w:rPr>
          <w:color w:val="202124"/>
        </w:rPr>
        <w:t>businesses</w:t>
      </w:r>
      <w:r w:rsidRPr="006B77AF" w:rsidR="003E130E">
        <w:rPr>
          <w:color w:val="202124"/>
        </w:rPr>
        <w:t xml:space="preserve">, </w:t>
      </w:r>
      <w:r w:rsidR="003E130E">
        <w:t xml:space="preserve">SLTT </w:t>
      </w:r>
      <w:r w:rsidR="003E130E">
        <w:rPr>
          <w:color w:val="202124"/>
        </w:rPr>
        <w:t xml:space="preserve">governments, </w:t>
      </w:r>
      <w:r w:rsidRPr="006B77AF" w:rsidR="003E130E">
        <w:rPr>
          <w:color w:val="202124"/>
        </w:rPr>
        <w:t xml:space="preserve">and </w:t>
      </w:r>
      <w:r w:rsidR="003E130E">
        <w:rPr>
          <w:color w:val="202124"/>
        </w:rPr>
        <w:t xml:space="preserve">other entities </w:t>
      </w:r>
      <w:r w:rsidRPr="006B77AF" w:rsidR="003E130E">
        <w:rPr>
          <w:color w:val="202124"/>
        </w:rPr>
        <w:t>with COVID-19-related scams and phishing campaigns</w:t>
      </w:r>
      <w:r w:rsidR="00B7647C">
        <w:rPr>
          <w:color w:val="202124"/>
        </w:rPr>
        <w:t>.</w:t>
      </w:r>
      <w:r w:rsidRPr="00F27CC5" w:rsidR="00B7647C">
        <w:rPr>
          <w:color w:val="202124"/>
        </w:rPr>
        <w:t xml:space="preserve"> </w:t>
      </w:r>
      <w:r w:rsidR="00E1072E">
        <w:t>The pilot participants will ge</w:t>
      </w:r>
      <w:bookmarkStart w:name="_GoBack" w:id="0"/>
      <w:bookmarkEnd w:id="0"/>
      <w:r w:rsidR="00E1072E">
        <w:t xml:space="preserve">t a direct benefit from having </w:t>
      </w:r>
      <w:r w:rsidR="00DF7197">
        <w:t xml:space="preserve">increased </w:t>
      </w:r>
      <w:r w:rsidR="00DF7197">
        <w:lastRenderedPageBreak/>
        <w:t xml:space="preserve">reporting capability and analysis of incidents. Nationally, all SLTT governments and CISA </w:t>
      </w:r>
      <w:r w:rsidR="008D46B6">
        <w:t xml:space="preserve">programs </w:t>
      </w:r>
      <w:r w:rsidR="00DF7197">
        <w:t xml:space="preserve">will </w:t>
      </w:r>
      <w:r w:rsidR="008D46B6">
        <w:t xml:space="preserve">also </w:t>
      </w:r>
      <w:r w:rsidR="00DF7197">
        <w:t>be</w:t>
      </w:r>
      <w:r w:rsidR="008D46B6">
        <w:t>nefit from a better understanding of the types and frequency of incidents</w:t>
      </w:r>
      <w:r w:rsidR="00933D3D">
        <w:t xml:space="preserve"> directly and indirectly related to COVID-19</w:t>
      </w:r>
      <w:r w:rsidR="00B9137A">
        <w:t xml:space="preserve"> </w:t>
      </w:r>
      <w:r w:rsidRPr="00000583" w:rsidR="00C972B0">
        <w:t>distribution</w:t>
      </w:r>
      <w:r w:rsidRPr="00000583" w:rsidR="00AB55AC">
        <w:t>,</w:t>
      </w:r>
      <w:r w:rsidRPr="00B479D7" w:rsidR="00AB55AC">
        <w:t xml:space="preserve"> manufacturing and </w:t>
      </w:r>
      <w:r w:rsidRPr="001B177B" w:rsidR="00B9137A">
        <w:t>ransomware</w:t>
      </w:r>
      <w:r w:rsidRPr="001B177B" w:rsidR="00E43E83">
        <w:t xml:space="preserve"> attacks</w:t>
      </w:r>
      <w:r w:rsidRPr="001B177B" w:rsidR="00AB55AC">
        <w:t xml:space="preserve"> on the nation</w:t>
      </w:r>
      <w:r w:rsidRPr="001B177B" w:rsidR="00093E8A">
        <w:t>’</w:t>
      </w:r>
      <w:r w:rsidRPr="001B177B" w:rsidR="00AB55AC">
        <w:t xml:space="preserve">s critical </w:t>
      </w:r>
      <w:proofErr w:type="spellStart"/>
      <w:r w:rsidRPr="001B177B" w:rsidR="00AB55AC">
        <w:t>infastructure</w:t>
      </w:r>
      <w:r w:rsidRPr="001B177B" w:rsidR="00155A1F">
        <w:t>s</w:t>
      </w:r>
      <w:proofErr w:type="spellEnd"/>
      <w:r w:rsidRPr="00000583" w:rsidR="00933D3D">
        <w:t xml:space="preserve">. </w:t>
      </w:r>
      <w:r w:rsidR="00000583">
        <w:t xml:space="preserve">Studies show </w:t>
      </w:r>
      <w:r w:rsidRPr="00000583" w:rsidR="0088215F">
        <w:t>t</w:t>
      </w:r>
      <w:r w:rsidRPr="001B177B" w:rsidR="00DC7B55">
        <w:t xml:space="preserve">he </w:t>
      </w:r>
      <w:proofErr w:type="spellStart"/>
      <w:r w:rsidR="00000583">
        <w:t>the</w:t>
      </w:r>
      <w:proofErr w:type="spellEnd"/>
      <w:r w:rsidR="00000583">
        <w:t xml:space="preserve"> frequency and severity of</w:t>
      </w:r>
      <w:r w:rsidRPr="001B177B" w:rsidR="00000583">
        <w:t xml:space="preserve"> </w:t>
      </w:r>
      <w:r w:rsidR="0013267F">
        <w:t xml:space="preserve">attacks, including using </w:t>
      </w:r>
      <w:r w:rsidRPr="001B177B" w:rsidR="00DC7B55">
        <w:t>ransomware</w:t>
      </w:r>
      <w:r w:rsidR="0013267F">
        <w:t>,</w:t>
      </w:r>
      <w:r w:rsidRPr="001B177B" w:rsidR="00DC7B55">
        <w:t xml:space="preserve"> on </w:t>
      </w:r>
      <w:r w:rsidR="00000583">
        <w:t xml:space="preserve">SLTT agencies and publicly and privately operated </w:t>
      </w:r>
      <w:proofErr w:type="spellStart"/>
      <w:r w:rsidR="00000583">
        <w:t>criticual</w:t>
      </w:r>
      <w:proofErr w:type="spellEnd"/>
      <w:r w:rsidR="00000583">
        <w:t xml:space="preserve"> </w:t>
      </w:r>
      <w:proofErr w:type="spellStart"/>
      <w:r w:rsidR="00000583">
        <w:t>infrastrcutured</w:t>
      </w:r>
      <w:proofErr w:type="spellEnd"/>
      <w:r w:rsidR="00000583">
        <w:t xml:space="preserve"> (e.g., </w:t>
      </w:r>
      <w:r w:rsidR="0013267F">
        <w:t xml:space="preserve">water treatment facilities, </w:t>
      </w:r>
      <w:r w:rsidR="00000583">
        <w:t xml:space="preserve">energy pipelines, </w:t>
      </w:r>
      <w:r w:rsidRPr="001B177B" w:rsidR="00070733">
        <w:t xml:space="preserve">food </w:t>
      </w:r>
      <w:proofErr w:type="spellStart"/>
      <w:r w:rsidRPr="001B177B" w:rsidR="00315DD3">
        <w:t>maufacturing</w:t>
      </w:r>
      <w:proofErr w:type="spellEnd"/>
      <w:r w:rsidRPr="001B177B" w:rsidR="00DC7B55">
        <w:t xml:space="preserve"> </w:t>
      </w:r>
      <w:r w:rsidRPr="001B177B" w:rsidR="00B21621">
        <w:t>plants</w:t>
      </w:r>
      <w:r w:rsidR="00000583">
        <w:t>)</w:t>
      </w:r>
      <w:r w:rsidRPr="001B177B" w:rsidR="00B21621">
        <w:t xml:space="preserve"> </w:t>
      </w:r>
      <w:r w:rsidR="00000583">
        <w:t xml:space="preserve">are increasing. These destructive attacks cripple an </w:t>
      </w:r>
      <w:proofErr w:type="spellStart"/>
      <w:r w:rsidR="00000583">
        <w:t>organizations’s</w:t>
      </w:r>
      <w:proofErr w:type="spellEnd"/>
      <w:r w:rsidR="00000583">
        <w:t xml:space="preserve"> ability to operate, impact the ability to provide critical services, and can damage national security. Many of these attacks go unreported, keeping CISA and other federal and SLTT agencies from being able to respond. At a </w:t>
      </w:r>
      <w:r w:rsidR="0055479B">
        <w:t xml:space="preserve">national </w:t>
      </w:r>
      <w:r w:rsidR="00000583">
        <w:t>leve</w:t>
      </w:r>
      <w:r w:rsidR="0055479B">
        <w:t>l</w:t>
      </w:r>
      <w:r w:rsidR="00000583">
        <w:t xml:space="preserve">, the lack of reporting leaves CISA and other federal agencies are unable to capturing the techniques, tactics and procedures, and other critical information. </w:t>
      </w:r>
    </w:p>
    <w:p w:rsidR="00B11BFF" w:rsidP="00BF54B1" w:rsidRDefault="00B11BFF" w14:paraId="64FDD461" w14:textId="6586CE69">
      <w:pPr>
        <w:tabs>
          <w:tab w:val="left" w:pos="-720"/>
        </w:tabs>
        <w:suppressAutoHyphens/>
        <w:contextualSpacing/>
      </w:pPr>
    </w:p>
    <w:p w:rsidRPr="00596A43" w:rsidR="00EB5E96" w:rsidP="000C4293" w:rsidRDefault="00EB5E96" w14:paraId="4AAADF48"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2.  Indicate how, by whom, and for what purpose the information is to be used.  Except for a new collection, indicate the actual use the agency has made of the information received from the current collection. </w:t>
      </w:r>
    </w:p>
    <w:p w:rsidR="00D73BBC" w:rsidP="00D73BBC" w:rsidRDefault="00D73BBC" w14:paraId="1844A92C" w14:textId="77777777">
      <w:pPr>
        <w:tabs>
          <w:tab w:val="left" w:pos="-720"/>
        </w:tabs>
        <w:suppressAutoHyphens/>
        <w:jc w:val="both"/>
        <w:rPr>
          <w:i/>
          <w:spacing w:val="-3"/>
          <w:sz w:val="20"/>
        </w:rPr>
      </w:pPr>
    </w:p>
    <w:p w:rsidR="0055479B" w:rsidP="006635F4" w:rsidRDefault="00CB40D7" w14:paraId="637E460F" w14:textId="5E5197D5">
      <w:pPr>
        <w:tabs>
          <w:tab w:val="left" w:pos="-720"/>
        </w:tabs>
        <w:suppressAutoHyphens/>
        <w:contextualSpacing/>
      </w:pPr>
      <w:r>
        <w:t xml:space="preserve">The </w:t>
      </w:r>
      <w:r w:rsidR="005E2E67">
        <w:t xml:space="preserve">SLTT </w:t>
      </w:r>
      <w:r w:rsidR="00350B63">
        <w:t xml:space="preserve">Incident </w:t>
      </w:r>
      <w:r w:rsidR="00F47F71">
        <w:t xml:space="preserve">Collection </w:t>
      </w:r>
      <w:r w:rsidR="00350B63">
        <w:t xml:space="preserve">Form </w:t>
      </w:r>
      <w:r>
        <w:t xml:space="preserve">is a voluntary form that will </w:t>
      </w:r>
      <w:r w:rsidR="00826BF5">
        <w:t xml:space="preserve">be </w:t>
      </w:r>
      <w:r>
        <w:t>post</w:t>
      </w:r>
      <w:r w:rsidR="00826BF5">
        <w:t>ed</w:t>
      </w:r>
      <w:r>
        <w:t xml:space="preserve"> </w:t>
      </w:r>
      <w:r w:rsidR="00350B63">
        <w:t xml:space="preserve">on fraudsupport.org which is </w:t>
      </w:r>
      <w:r w:rsidR="00792CF5">
        <w:t xml:space="preserve">a </w:t>
      </w:r>
      <w:r>
        <w:t>public facing website</w:t>
      </w:r>
      <w:r w:rsidR="00C70309">
        <w:t xml:space="preserve"> operated by the Cybercrime Support Network</w:t>
      </w:r>
      <w:r w:rsidR="009008F8">
        <w:t xml:space="preserve"> (</w:t>
      </w:r>
      <w:r w:rsidR="00077F6C">
        <w:t xml:space="preserve">the organization awarded a cooperative agreement to </w:t>
      </w:r>
      <w:r w:rsidR="0059387F">
        <w:t>conduct the Pilot)</w:t>
      </w:r>
      <w:r w:rsidR="00350B63">
        <w:t xml:space="preserve">. </w:t>
      </w:r>
      <w:r w:rsidR="002E2F13">
        <w:t xml:space="preserve">Respondents can fill out the form for each instance where they believe they have been </w:t>
      </w:r>
      <w:r w:rsidR="00D21FA2">
        <w:t>victim of a cyber incident</w:t>
      </w:r>
      <w:r w:rsidR="0055479B">
        <w:t>, including ransomware</w:t>
      </w:r>
      <w:r w:rsidR="00D21FA2">
        <w:t xml:space="preserve">. </w:t>
      </w:r>
      <w:r w:rsidRPr="2EA9E21D" w:rsidR="00D21FA2">
        <w:rPr>
          <w:color w:val="202124"/>
          <w:highlight w:val="white"/>
        </w:rPr>
        <w:t>The collection of the cyber threat incident data is critical to the work of the pilot as it ensures that citizens and SMBs receive tailored responses to help them understand what has occurred.</w:t>
      </w:r>
      <w:r w:rsidRPr="2EA9E21D" w:rsidR="003F3124">
        <w:rPr>
          <w:color w:val="202124"/>
        </w:rPr>
        <w:t xml:space="preserve"> </w:t>
      </w:r>
      <w:r w:rsidR="003F3124">
        <w:t>CSN will provide detailed incident data to the appropriate state agencies for investigation</w:t>
      </w:r>
      <w:r w:rsidR="0055479B">
        <w:t xml:space="preserve"> and to assist SMBs, local governments and other critical infrastructure facilities recover from the </w:t>
      </w:r>
      <w:proofErr w:type="spellStart"/>
      <w:r w:rsidR="0055479B">
        <w:t>cyber attacks</w:t>
      </w:r>
      <w:proofErr w:type="spellEnd"/>
      <w:r w:rsidR="0055479B">
        <w:t xml:space="preserve">. These </w:t>
      </w:r>
      <w:proofErr w:type="spellStart"/>
      <w:r w:rsidR="0055479B">
        <w:t>vicitims</w:t>
      </w:r>
      <w:proofErr w:type="spellEnd"/>
      <w:r w:rsidR="0055479B">
        <w:t xml:space="preserve"> would largely otherwise go without assistance without the information captured through this effort. </w:t>
      </w:r>
    </w:p>
    <w:p w:rsidR="0055479B" w:rsidP="006635F4" w:rsidRDefault="0055479B" w14:paraId="3F7EAF28" w14:textId="77777777">
      <w:pPr>
        <w:tabs>
          <w:tab w:val="left" w:pos="-720"/>
        </w:tabs>
        <w:suppressAutoHyphens/>
        <w:contextualSpacing/>
      </w:pPr>
    </w:p>
    <w:p w:rsidRPr="00F27CC5" w:rsidR="00CB40D7" w:rsidP="006635F4" w:rsidRDefault="003F3124" w14:paraId="1D1AB290" w14:textId="149CC4F3">
      <w:pPr>
        <w:tabs>
          <w:tab w:val="left" w:pos="-720"/>
        </w:tabs>
        <w:suppressAutoHyphens/>
        <w:contextualSpacing/>
        <w:rPr>
          <w:u w:val="single"/>
        </w:rPr>
      </w:pPr>
      <w:r>
        <w:t xml:space="preserve">More broadly, CSN will also provide pilot participants with generalized trend analysis to help them better understand the increased vulnerabilities. CSN will </w:t>
      </w:r>
      <w:r w:rsidR="55095F2D">
        <w:t xml:space="preserve">also </w:t>
      </w:r>
      <w:r>
        <w:t>provide CISA with both generalized trend analysis and details on the Form’s usability. CSN will not provide CISA individual incident reports.</w:t>
      </w:r>
      <w:r w:rsidR="00D34F8C">
        <w:t xml:space="preserve"> CISA will use the generalized data to </w:t>
      </w:r>
      <w:r w:rsidR="00001930">
        <w:t>inform products and services, specifically focusing on COVID-19-related scams</w:t>
      </w:r>
      <w:r w:rsidR="009564F9">
        <w:t xml:space="preserve"> and </w:t>
      </w:r>
      <w:r w:rsidRPr="001B177B" w:rsidR="005169C5">
        <w:t>ransomware attack</w:t>
      </w:r>
      <w:r w:rsidRPr="001B177B" w:rsidR="001C037C">
        <w:t>s</w:t>
      </w:r>
      <w:r w:rsidRPr="001B177B" w:rsidR="004469D4">
        <w:t xml:space="preserve"> </w:t>
      </w:r>
      <w:r w:rsidRPr="001B177B" w:rsidR="00481F54">
        <w:t>t</w:t>
      </w:r>
      <w:r w:rsidRPr="001B177B" w:rsidR="004469D4">
        <w:t xml:space="preserve">o related </w:t>
      </w:r>
      <w:r w:rsidRPr="001B177B" w:rsidR="00481F54">
        <w:t xml:space="preserve">critical </w:t>
      </w:r>
      <w:r w:rsidRPr="001B177B" w:rsidR="004469D4">
        <w:t>infrastructure</w:t>
      </w:r>
      <w:r w:rsidRPr="001B177B" w:rsidR="00481F54">
        <w:t>s</w:t>
      </w:r>
      <w:r w:rsidRPr="001B177B" w:rsidR="004469D4">
        <w:t xml:space="preserve"> </w:t>
      </w:r>
      <w:r w:rsidRPr="001B177B" w:rsidR="00B00B9A">
        <w:t>(</w:t>
      </w:r>
      <w:r w:rsidRPr="001B177B" w:rsidR="00FC1CE9">
        <w:t xml:space="preserve">e.g., </w:t>
      </w:r>
      <w:r w:rsidRPr="001B177B" w:rsidR="00000583">
        <w:t xml:space="preserve">SLTT governments, water treatment facilities, </w:t>
      </w:r>
      <w:r w:rsidRPr="001B177B" w:rsidR="0055479B">
        <w:t xml:space="preserve">and </w:t>
      </w:r>
      <w:r w:rsidRPr="001B177B" w:rsidR="00B00B9A">
        <w:t>petroleum pipeline</w:t>
      </w:r>
      <w:r w:rsidRPr="001B177B" w:rsidR="00000583">
        <w:t>s</w:t>
      </w:r>
      <w:r w:rsidRPr="001B177B" w:rsidR="000A2477">
        <w:t>)</w:t>
      </w:r>
      <w:r w:rsidRPr="001B177B" w:rsidR="0055479B">
        <w:t xml:space="preserve">. This information will enable CISA to improve </w:t>
      </w:r>
      <w:r w:rsidRPr="001B177B" w:rsidR="004469D4">
        <w:t xml:space="preserve">federal response </w:t>
      </w:r>
      <w:r w:rsidRPr="001B177B" w:rsidR="00E133F3">
        <w:t>efforts</w:t>
      </w:r>
      <w:r w:rsidRPr="001B177B" w:rsidR="0055479B">
        <w:t xml:space="preserve"> and </w:t>
      </w:r>
      <w:r w:rsidRPr="001B177B" w:rsidR="003A6850">
        <w:t xml:space="preserve">work closely with our private sector </w:t>
      </w:r>
      <w:r w:rsidRPr="001B177B" w:rsidR="00573522">
        <w:t xml:space="preserve">and SLTT </w:t>
      </w:r>
      <w:r w:rsidRPr="001B177B" w:rsidR="003A6850">
        <w:t>partners to support their operations and increase the resilience of our nation's critical infrastructure</w:t>
      </w:r>
      <w:r w:rsidRPr="001B177B" w:rsidR="00EA729E">
        <w:t>s</w:t>
      </w:r>
      <w:r w:rsidRPr="001B177B" w:rsidR="003A6850">
        <w:t>.</w:t>
      </w:r>
      <w:r w:rsidR="00AB6FE2">
        <w:rPr>
          <w:u w:val="single"/>
        </w:rPr>
        <w:t xml:space="preserve"> </w:t>
      </w:r>
      <w:r w:rsidRPr="00F27CC5" w:rsidR="0055479B">
        <w:t xml:space="preserve">Awareness of the frequency and types of attacks is critical to determine if current products, services and program are effective. Information from this pilot will help CISA </w:t>
      </w:r>
      <w:proofErr w:type="spellStart"/>
      <w:r w:rsidRPr="00F27CC5" w:rsidR="00783D46">
        <w:t>deterimine</w:t>
      </w:r>
      <w:proofErr w:type="spellEnd"/>
      <w:r w:rsidRPr="00F27CC5" w:rsidR="00783D46">
        <w:t xml:space="preserve"> if </w:t>
      </w:r>
      <w:r w:rsidRPr="00F27CC5" w:rsidR="0055479B">
        <w:t xml:space="preserve">existing </w:t>
      </w:r>
      <w:r w:rsidRPr="00F27CC5" w:rsidR="00783D46">
        <w:t xml:space="preserve">products and services should be changed or if </w:t>
      </w:r>
      <w:r w:rsidRPr="00F27CC5" w:rsidR="0055479B">
        <w:t>new support offerings</w:t>
      </w:r>
      <w:r w:rsidRPr="00F27CC5" w:rsidR="00783D46">
        <w:t xml:space="preserve"> should be developed</w:t>
      </w:r>
      <w:r w:rsidR="0055479B">
        <w:rPr>
          <w:u w:val="single"/>
        </w:rPr>
        <w:t xml:space="preserve">. </w:t>
      </w:r>
      <w:r w:rsidRPr="00F27CC5" w:rsidR="0055479B">
        <w:rPr>
          <w:u w:val="single"/>
        </w:rPr>
        <w:t xml:space="preserve"> </w:t>
      </w:r>
    </w:p>
    <w:p w:rsidR="00CB40D7" w:rsidP="006635F4" w:rsidRDefault="00CB40D7" w14:paraId="2440ECEB" w14:textId="77777777">
      <w:pPr>
        <w:tabs>
          <w:tab w:val="left" w:pos="-720"/>
        </w:tabs>
        <w:suppressAutoHyphens/>
        <w:contextualSpacing/>
      </w:pPr>
    </w:p>
    <w:p w:rsidRPr="00596A43" w:rsidR="00EB5E96" w:rsidP="2EA9E21D" w:rsidRDefault="00EB5E96" w14:paraId="1729A396" w14:textId="77777777">
      <w:pPr>
        <w:tabs>
          <w:tab w:val="left" w:pos="-720"/>
        </w:tabs>
        <w:suppressAutoHyphens/>
        <w:jc w:val="both"/>
      </w:pPr>
      <w:r w:rsidRPr="00596A43">
        <w:fldChar w:fldCharType="begin"/>
      </w:r>
      <w:r w:rsidRPr="00596A43">
        <w:instrText>ADVANCE \R 0.95</w:instrText>
      </w:r>
      <w:r w:rsidRPr="00596A43">
        <w:fldChar w:fldCharType="end"/>
      </w:r>
      <w:r w:rsidRPr="00596A43">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596A43">
        <w:tab/>
      </w:r>
    </w:p>
    <w:p w:rsidRPr="00596A43" w:rsidR="00EB5E96" w:rsidP="000C4293" w:rsidRDefault="00EB5E96" w14:paraId="3375675E" w14:textId="77777777">
      <w:pPr>
        <w:tabs>
          <w:tab w:val="left" w:pos="-720"/>
        </w:tabs>
        <w:suppressAutoHyphens/>
        <w:jc w:val="both"/>
      </w:pPr>
    </w:p>
    <w:p w:rsidRPr="00AB5A92" w:rsidR="002E2F13" w:rsidP="002D4AD9" w:rsidRDefault="00CB51C9" w14:paraId="3A0B4BA1" w14:textId="53CCCD57">
      <w:pPr>
        <w:tabs>
          <w:tab w:val="left" w:pos="-720"/>
        </w:tabs>
        <w:suppressAutoHyphens/>
        <w:contextualSpacing/>
      </w:pPr>
      <w:r>
        <w:lastRenderedPageBreak/>
        <w:t xml:space="preserve">This information will be collected from a form hosted on </w:t>
      </w:r>
      <w:r w:rsidR="00D21FA2">
        <w:t>fraudsupport.org</w:t>
      </w:r>
      <w:r>
        <w:t>. Respondents will need to fill out the form and submit</w:t>
      </w:r>
      <w:r w:rsidR="002E2F13">
        <w:t xml:space="preserve"> via the website</w:t>
      </w:r>
      <w:r>
        <w:t>.</w:t>
      </w:r>
      <w:r w:rsidR="002E2F13">
        <w:t xml:space="preserve"> </w:t>
      </w:r>
    </w:p>
    <w:p w:rsidRPr="00596A43" w:rsidR="00AA3F82" w:rsidP="000C4293" w:rsidRDefault="00AA3F82" w14:paraId="504BFAEF" w14:textId="77777777">
      <w:pPr>
        <w:tabs>
          <w:tab w:val="left" w:pos="-720"/>
        </w:tabs>
        <w:suppressAutoHyphens/>
        <w:jc w:val="both"/>
      </w:pPr>
    </w:p>
    <w:p w:rsidRPr="00596A43" w:rsidR="00EB5E96" w:rsidP="2EA9E21D" w:rsidRDefault="00EB5E96" w14:paraId="0DE670FA" w14:textId="4D883F3D">
      <w:pPr>
        <w:tabs>
          <w:tab w:val="left" w:pos="-720"/>
        </w:tabs>
        <w:suppressAutoHyphens/>
        <w:jc w:val="both"/>
      </w:pPr>
      <w:r>
        <w:fldChar w:fldCharType="begin"/>
      </w:r>
      <w:r>
        <w:instrText>ADVANCE \R 0.95</w:instrText>
      </w:r>
      <w:r>
        <w:fldChar w:fldCharType="end"/>
      </w:r>
      <w:r>
        <w:t xml:space="preserve">4.  Describe efforts to identify duplication. </w:t>
      </w:r>
      <w:r w:rsidR="00EA3151">
        <w:t>In</w:t>
      </w:r>
      <w:r>
        <w:t xml:space="preserve"> Show specifically why any similar information already available cannot be used or modified for use for the purposes described in Item 2 above. </w:t>
      </w:r>
    </w:p>
    <w:p w:rsidRPr="00596A43" w:rsidR="00EB5E96" w:rsidP="000C4293" w:rsidRDefault="00EB5E96" w14:paraId="5C88EB9A" w14:textId="77777777">
      <w:pPr>
        <w:tabs>
          <w:tab w:val="left" w:pos="-720"/>
        </w:tabs>
        <w:suppressAutoHyphens/>
        <w:jc w:val="both"/>
      </w:pPr>
      <w:r w:rsidRPr="00596A43">
        <w:fldChar w:fldCharType="begin"/>
      </w:r>
      <w:r w:rsidRPr="00596A43">
        <w:instrText>ADVANCE \R 0.95</w:instrText>
      </w:r>
      <w:r w:rsidRPr="00596A43">
        <w:fldChar w:fldCharType="end"/>
      </w:r>
    </w:p>
    <w:p w:rsidRPr="00596A43" w:rsidR="00EB5E96" w:rsidP="000C4293" w:rsidRDefault="00B760F2" w14:paraId="468570FC" w14:textId="6BC46F92">
      <w:pPr>
        <w:shd w:val="pct25" w:color="auto" w:fill="auto"/>
        <w:tabs>
          <w:tab w:val="left" w:pos="-720"/>
        </w:tabs>
        <w:suppressAutoHyphens/>
        <w:jc w:val="both"/>
      </w:pPr>
      <w:r>
        <w:t xml:space="preserve">A search of reginfo.gov revealed that this information </w:t>
      </w:r>
      <w:r w:rsidR="0030394D">
        <w:t>(</w:t>
      </w:r>
      <w:r w:rsidR="1775BC93">
        <w:t xml:space="preserve">State, Local, Tribal and Territorial </w:t>
      </w:r>
      <w:r w:rsidR="37B946E7">
        <w:t>C</w:t>
      </w:r>
      <w:r w:rsidR="0030394D">
        <w:t xml:space="preserve">yber </w:t>
      </w:r>
      <w:r w:rsidR="61CF581B">
        <w:t>I</w:t>
      </w:r>
      <w:r w:rsidR="0030394D">
        <w:t xml:space="preserve">ncident </w:t>
      </w:r>
      <w:r w:rsidR="72AEBA1A">
        <w:t>C</w:t>
      </w:r>
      <w:r w:rsidR="0030394D">
        <w:t xml:space="preserve">ollection) </w:t>
      </w:r>
      <w:r>
        <w:t xml:space="preserve">is not </w:t>
      </w:r>
      <w:r w:rsidR="0030394D">
        <w:t xml:space="preserve">being </w:t>
      </w:r>
      <w:r>
        <w:t xml:space="preserve">collected in any form, and therefore is not duplicated elsewhere. </w:t>
      </w:r>
      <w:r w:rsidRPr="00596A43" w:rsidR="00EB5E96">
        <w:fldChar w:fldCharType="begin"/>
      </w:r>
      <w:r w:rsidRPr="00596A43" w:rsidR="00EB5E96">
        <w:instrText>ADVANCE \R 0.95</w:instrText>
      </w:r>
      <w:r w:rsidRPr="00596A43" w:rsidR="00EB5E96">
        <w:fldChar w:fldCharType="end"/>
      </w:r>
      <w:r w:rsidRPr="00596A43" w:rsidR="00EB5E96">
        <w:t>5.  If the collection of information impacts small businesses or other small entities (Item 5 of OMB Form 83-I), describe any methods used to minimize.</w:t>
      </w:r>
      <w:r w:rsidRPr="00596A43" w:rsidR="00EB5E96">
        <w:tab/>
      </w:r>
    </w:p>
    <w:p w:rsidRPr="00596A43" w:rsidR="00EB5E96" w:rsidP="000C4293" w:rsidRDefault="00EB5E96" w14:paraId="084C3CC1" w14:textId="77777777">
      <w:pPr>
        <w:tabs>
          <w:tab w:val="left" w:pos="-720"/>
        </w:tabs>
        <w:suppressAutoHyphens/>
        <w:jc w:val="both"/>
        <w:rPr>
          <w:spacing w:val="-3"/>
        </w:rPr>
      </w:pPr>
    </w:p>
    <w:p w:rsidRPr="00AB5A92" w:rsidR="00FF5DDF" w:rsidP="00FF5DDF" w:rsidRDefault="009960C6" w14:paraId="6FC37D58" w14:textId="77777777">
      <w:pPr>
        <w:tabs>
          <w:tab w:val="left" w:pos="-720"/>
        </w:tabs>
        <w:suppressAutoHyphens/>
        <w:contextualSpacing/>
        <w:rPr>
          <w:spacing w:val="-3"/>
        </w:rPr>
      </w:pPr>
      <w:r>
        <w:t xml:space="preserve">This information collection </w:t>
      </w:r>
      <w:r w:rsidR="00C90E9D">
        <w:t xml:space="preserve">will only </w:t>
      </w:r>
      <w:r w:rsidR="00E81403">
        <w:t>a</w:t>
      </w:r>
      <w:r w:rsidR="00C90E9D">
        <w:t>ffect those</w:t>
      </w:r>
      <w:r>
        <w:t xml:space="preserve"> small </w:t>
      </w:r>
      <w:r w:rsidR="00B14BF7">
        <w:t xml:space="preserve">to medium size </w:t>
      </w:r>
      <w:r>
        <w:t>businesses or other small entities</w:t>
      </w:r>
      <w:r w:rsidR="00C90E9D">
        <w:t xml:space="preserve"> that </w:t>
      </w:r>
      <w:r w:rsidR="0030394D">
        <w:t xml:space="preserve">elect to voluntary report cyber incidents. </w:t>
      </w:r>
      <w:r w:rsidRPr="00AB5A92" w:rsidR="00FF5DDF">
        <w:rPr>
          <w:spacing w:val="-3"/>
        </w:rPr>
        <w:t xml:space="preserve"> </w:t>
      </w:r>
    </w:p>
    <w:p w:rsidR="00EB5E96" w:rsidP="000C4293" w:rsidRDefault="00EB5E96" w14:paraId="39AC92E1" w14:textId="77777777">
      <w:pPr>
        <w:tabs>
          <w:tab w:val="left" w:pos="-720"/>
        </w:tabs>
        <w:suppressAutoHyphens/>
        <w:jc w:val="both"/>
        <w:rPr>
          <w:spacing w:val="-3"/>
        </w:rPr>
      </w:pPr>
    </w:p>
    <w:p w:rsidRPr="00596A43" w:rsidR="00AA3F82" w:rsidP="000C4293" w:rsidRDefault="00AA3F82" w14:paraId="2C8B8999" w14:textId="77777777">
      <w:pPr>
        <w:tabs>
          <w:tab w:val="left" w:pos="-720"/>
        </w:tabs>
        <w:suppressAutoHyphens/>
        <w:jc w:val="both"/>
        <w:rPr>
          <w:spacing w:val="-3"/>
        </w:rPr>
      </w:pPr>
    </w:p>
    <w:p w:rsidRPr="00596A43" w:rsidR="00EB5E96" w:rsidP="000C4293" w:rsidRDefault="00EB5E96" w14:paraId="002A6D7B"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6.  Describe the consequence to Federal/</w:t>
      </w:r>
      <w:r w:rsidRPr="00596A43" w:rsidR="00460234">
        <w:t>DHS</w:t>
      </w:r>
      <w:r w:rsidRPr="00596A43">
        <w:t xml:space="preserve"> program or policy activities if the collection of information is not conducted, or is conducted less frequently, as well as any technical or legal obstacles to reducing burden.</w:t>
      </w:r>
    </w:p>
    <w:p w:rsidRPr="00596A43" w:rsidR="00EB5E96" w:rsidP="000C4293" w:rsidRDefault="00EB5E96" w14:paraId="76B6B251" w14:textId="77777777">
      <w:pPr>
        <w:tabs>
          <w:tab w:val="left" w:pos="-720"/>
        </w:tabs>
        <w:suppressAutoHyphens/>
        <w:jc w:val="both"/>
        <w:rPr>
          <w:spacing w:val="-3"/>
        </w:rPr>
      </w:pPr>
    </w:p>
    <w:p w:rsidR="00D82F2E" w:rsidP="00AA74C2" w:rsidRDefault="00B92DD6" w14:paraId="58163BB0" w14:textId="7C2384E7">
      <w:pPr>
        <w:tabs>
          <w:tab w:val="left" w:pos="2520"/>
        </w:tabs>
        <w:rPr>
          <w:color w:val="202124"/>
        </w:rPr>
      </w:pPr>
      <w:r w:rsidRPr="2EA9E21D">
        <w:rPr>
          <w:color w:val="202124"/>
        </w:rPr>
        <w:t>Th</w:t>
      </w:r>
      <w:r w:rsidRPr="2EA9E21D" w:rsidR="00E22759">
        <w:rPr>
          <w:color w:val="202124"/>
        </w:rPr>
        <w:t>is</w:t>
      </w:r>
      <w:r w:rsidRPr="2EA9E21D">
        <w:rPr>
          <w:color w:val="202124"/>
        </w:rPr>
        <w:t xml:space="preserve"> Pilot is</w:t>
      </w:r>
      <w:r w:rsidRPr="2EA9E21D" w:rsidR="00AA74C2">
        <w:rPr>
          <w:color w:val="202124"/>
        </w:rPr>
        <w:t xml:space="preserve"> not intended to last longer than 2-years and the data collection phase of the pilot is </w:t>
      </w:r>
      <w:r w:rsidRPr="2EA9E21D" w:rsidR="00B13EF4">
        <w:rPr>
          <w:color w:val="202124"/>
        </w:rPr>
        <w:t>only</w:t>
      </w:r>
      <w:r w:rsidRPr="2EA9E21D" w:rsidR="00AA74C2">
        <w:rPr>
          <w:color w:val="202124"/>
        </w:rPr>
        <w:t xml:space="preserve"> 3</w:t>
      </w:r>
      <w:r w:rsidRPr="2EA9E21D" w:rsidR="00B13EF4">
        <w:rPr>
          <w:color w:val="202124"/>
        </w:rPr>
        <w:t xml:space="preserve"> </w:t>
      </w:r>
      <w:r w:rsidRPr="2EA9E21D" w:rsidR="00AA74C2">
        <w:rPr>
          <w:color w:val="202124"/>
        </w:rPr>
        <w:t>months</w:t>
      </w:r>
      <w:r w:rsidRPr="2EA9E21D" w:rsidR="003E20EC">
        <w:rPr>
          <w:color w:val="202124"/>
        </w:rPr>
        <w:t xml:space="preserve">. Therefore, </w:t>
      </w:r>
      <w:r w:rsidRPr="2EA9E21D" w:rsidR="00AA74C2">
        <w:rPr>
          <w:color w:val="202124"/>
        </w:rPr>
        <w:t xml:space="preserve">obtaining </w:t>
      </w:r>
      <w:r w:rsidRPr="2EA9E21D" w:rsidR="003E20EC">
        <w:rPr>
          <w:color w:val="202124"/>
        </w:rPr>
        <w:t xml:space="preserve">paperwork </w:t>
      </w:r>
      <w:r w:rsidRPr="2EA9E21D" w:rsidR="00AA74C2">
        <w:rPr>
          <w:color w:val="202124"/>
        </w:rPr>
        <w:t xml:space="preserve">approval is extremely essential for the pilot’s success. </w:t>
      </w:r>
      <w:r w:rsidRPr="2EA9E21D" w:rsidR="00115A67">
        <w:rPr>
          <w:color w:val="202124"/>
        </w:rPr>
        <w:t>As described in the response</w:t>
      </w:r>
      <w:r w:rsidRPr="2EA9E21D" w:rsidR="00880246">
        <w:rPr>
          <w:color w:val="202124"/>
        </w:rPr>
        <w:t>s to questions 1 and 2, t</w:t>
      </w:r>
      <w:r w:rsidRPr="2EA9E21D" w:rsidR="00115A67">
        <w:rPr>
          <w:color w:val="202124"/>
        </w:rPr>
        <w:t xml:space="preserve">he </w:t>
      </w:r>
      <w:r w:rsidRPr="2EA9E21D" w:rsidR="00AA74C2">
        <w:rPr>
          <w:color w:val="202124"/>
        </w:rPr>
        <w:t xml:space="preserve">data and trend analysis obtained through testing and evaluating of the </w:t>
      </w:r>
      <w:r w:rsidRPr="2EA9E21D" w:rsidR="6A5DCE8C">
        <w:rPr>
          <w:color w:val="202124"/>
        </w:rPr>
        <w:t xml:space="preserve">SLTT </w:t>
      </w:r>
      <w:r w:rsidRPr="2EA9E21D" w:rsidR="00F47F71">
        <w:rPr>
          <w:color w:val="202124"/>
        </w:rPr>
        <w:t xml:space="preserve">Incident Collection </w:t>
      </w:r>
      <w:r w:rsidRPr="2EA9E21D" w:rsidR="00AA74C2">
        <w:rPr>
          <w:color w:val="202124"/>
        </w:rPr>
        <w:t xml:space="preserve">Form will help further </w:t>
      </w:r>
      <w:r w:rsidRPr="2EA9E21D" w:rsidR="00DA5ED1">
        <w:rPr>
          <w:color w:val="202124"/>
        </w:rPr>
        <w:t xml:space="preserve">CISA’s </w:t>
      </w:r>
      <w:r w:rsidRPr="2EA9E21D" w:rsidR="00AA74C2">
        <w:rPr>
          <w:color w:val="202124"/>
        </w:rPr>
        <w:t xml:space="preserve">understanding of </w:t>
      </w:r>
      <w:r w:rsidR="00EA31D9">
        <w:rPr>
          <w:color w:val="202124"/>
        </w:rPr>
        <w:t>scams</w:t>
      </w:r>
      <w:r w:rsidR="00E97109">
        <w:rPr>
          <w:color w:val="202124"/>
        </w:rPr>
        <w:t>, breaches and</w:t>
      </w:r>
      <w:r w:rsidR="00EA31D9">
        <w:rPr>
          <w:color w:val="202124"/>
        </w:rPr>
        <w:t xml:space="preserve"> </w:t>
      </w:r>
      <w:r w:rsidR="00C14EA5">
        <w:rPr>
          <w:color w:val="202124"/>
        </w:rPr>
        <w:t xml:space="preserve">current </w:t>
      </w:r>
      <w:r w:rsidR="00E97109">
        <w:rPr>
          <w:color w:val="202124"/>
        </w:rPr>
        <w:t xml:space="preserve">ransomware </w:t>
      </w:r>
      <w:r w:rsidRPr="2EA9E21D" w:rsidR="00AA74C2">
        <w:rPr>
          <w:color w:val="202124"/>
        </w:rPr>
        <w:t>threats</w:t>
      </w:r>
      <w:r w:rsidR="005551D5">
        <w:rPr>
          <w:color w:val="202124"/>
        </w:rPr>
        <w:t xml:space="preserve"> </w:t>
      </w:r>
      <w:r w:rsidR="00136606">
        <w:rPr>
          <w:color w:val="202124"/>
        </w:rPr>
        <w:t>as it relat</w:t>
      </w:r>
      <w:r w:rsidR="001C66BE">
        <w:rPr>
          <w:color w:val="202124"/>
        </w:rPr>
        <w:t xml:space="preserve">es to </w:t>
      </w:r>
      <w:r w:rsidR="00E34979">
        <w:rPr>
          <w:color w:val="202124"/>
        </w:rPr>
        <w:t>petrole</w:t>
      </w:r>
      <w:r w:rsidR="006B6400">
        <w:rPr>
          <w:color w:val="202124"/>
        </w:rPr>
        <w:t xml:space="preserve">um pipeline, </w:t>
      </w:r>
      <w:r w:rsidR="001C66BE">
        <w:rPr>
          <w:color w:val="202124"/>
        </w:rPr>
        <w:t>medical vaccine</w:t>
      </w:r>
      <w:r w:rsidR="00365FDA">
        <w:rPr>
          <w:color w:val="202124"/>
        </w:rPr>
        <w:t xml:space="preserve"> </w:t>
      </w:r>
      <w:r w:rsidR="00442558">
        <w:rPr>
          <w:color w:val="202124"/>
        </w:rPr>
        <w:t xml:space="preserve">and food </w:t>
      </w:r>
      <w:r w:rsidR="00C14EA5">
        <w:rPr>
          <w:color w:val="202124"/>
        </w:rPr>
        <w:t>manufacturing</w:t>
      </w:r>
      <w:r w:rsidR="0086775C">
        <w:rPr>
          <w:color w:val="202124"/>
        </w:rPr>
        <w:t xml:space="preserve">, </w:t>
      </w:r>
      <w:r w:rsidR="00B6342C">
        <w:rPr>
          <w:color w:val="202124"/>
        </w:rPr>
        <w:t>distribution</w:t>
      </w:r>
      <w:r w:rsidR="0086775C">
        <w:rPr>
          <w:color w:val="202124"/>
        </w:rPr>
        <w:t xml:space="preserve"> </w:t>
      </w:r>
      <w:r w:rsidR="00442558">
        <w:t>to develop</w:t>
      </w:r>
      <w:r w:rsidRPr="00F27CC5" w:rsidR="00442558">
        <w:t xml:space="preserve"> </w:t>
      </w:r>
      <w:r w:rsidRPr="2EA9E21D" w:rsidR="00AA74C2">
        <w:rPr>
          <w:color w:val="202124"/>
        </w:rPr>
        <w:t xml:space="preserve">best practices and </w:t>
      </w:r>
    </w:p>
    <w:p w:rsidR="00AA74C2" w:rsidP="00AA74C2" w:rsidRDefault="00AA74C2" w14:paraId="59E3B4D4" w14:textId="4C53B08F">
      <w:pPr>
        <w:tabs>
          <w:tab w:val="left" w:pos="2520"/>
        </w:tabs>
        <w:rPr>
          <w:color w:val="202124"/>
        </w:rPr>
      </w:pPr>
      <w:r w:rsidRPr="2EA9E21D">
        <w:rPr>
          <w:color w:val="202124"/>
        </w:rPr>
        <w:t>pro</w:t>
      </w:r>
      <w:r w:rsidR="00D82F2E">
        <w:rPr>
          <w:color w:val="202124"/>
        </w:rPr>
        <w:t>v</w:t>
      </w:r>
      <w:r w:rsidRPr="2EA9E21D">
        <w:rPr>
          <w:color w:val="202124"/>
        </w:rPr>
        <w:t xml:space="preserve">ide input into a feasibility study for building a national level program. </w:t>
      </w:r>
    </w:p>
    <w:p w:rsidR="00CB51C9" w:rsidP="00CB51C9" w:rsidRDefault="00CB51C9" w14:paraId="0F9D045B" w14:textId="77777777">
      <w:pPr>
        <w:tabs>
          <w:tab w:val="left" w:pos="-720"/>
        </w:tabs>
        <w:suppressAutoHyphens/>
        <w:contextualSpacing/>
        <w:rPr>
          <w:spacing w:val="-3"/>
        </w:rPr>
      </w:pPr>
    </w:p>
    <w:p w:rsidRPr="00596A43" w:rsidR="00AA3F82" w:rsidP="000C4293" w:rsidRDefault="00AA3F82" w14:paraId="15BCDAA6" w14:textId="77777777">
      <w:pPr>
        <w:tabs>
          <w:tab w:val="left" w:pos="-720"/>
        </w:tabs>
        <w:suppressAutoHyphens/>
        <w:jc w:val="both"/>
        <w:rPr>
          <w:spacing w:val="-3"/>
        </w:rPr>
      </w:pPr>
    </w:p>
    <w:p w:rsidRPr="00596A43" w:rsidR="00EB5E96" w:rsidP="000C4293" w:rsidRDefault="00EB5E96" w14:paraId="091CBFA4"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7.  Explain any special circumstances that would cause an information collection to be conducted in a manner:</w:t>
      </w:r>
    </w:p>
    <w:p w:rsidRPr="00596A43" w:rsidR="00EB5E96" w:rsidP="000C4293" w:rsidRDefault="00EB5E96" w14:paraId="2EF0A5EF" w14:textId="77777777">
      <w:pPr>
        <w:shd w:val="pct25" w:color="auto" w:fill="FFFFFF"/>
        <w:tabs>
          <w:tab w:val="left" w:pos="-720"/>
        </w:tabs>
        <w:suppressAutoHyphens/>
        <w:jc w:val="both"/>
      </w:pPr>
    </w:p>
    <w:p w:rsidR="00EB5E96" w:rsidP="005C472E" w:rsidRDefault="00EB5E96" w14:paraId="611A93DE"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Requiring respondents to report information to the agency more often than quarterly.</w:t>
      </w:r>
    </w:p>
    <w:p w:rsidRPr="00596A43" w:rsidR="005C472E" w:rsidP="005C472E" w:rsidRDefault="005C472E" w14:paraId="53A7A7E1" w14:textId="77777777">
      <w:pPr>
        <w:shd w:val="clear" w:color="auto" w:fill="C0C0C0"/>
        <w:tabs>
          <w:tab w:val="left" w:pos="-720"/>
        </w:tabs>
        <w:suppressAutoHyphens/>
        <w:jc w:val="both"/>
      </w:pPr>
    </w:p>
    <w:p w:rsidR="00EB5E96" w:rsidP="005C472E" w:rsidRDefault="00EB5E96" w14:paraId="61E042B8" w14:textId="77777777">
      <w:pPr>
        <w:numPr>
          <w:ilvl w:val="0"/>
          <w:numId w:val="26"/>
        </w:numPr>
        <w:shd w:val="clear" w:color="auto" w:fill="C0C0C0"/>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Requiring respondents to prepare a written response to a collection of information in fewer than 30 days after receipt of it.</w:t>
      </w:r>
    </w:p>
    <w:p w:rsidRPr="00596A43" w:rsidR="005C472E" w:rsidP="005C472E" w:rsidRDefault="005C472E" w14:paraId="736C80D4" w14:textId="77777777">
      <w:pPr>
        <w:shd w:val="clear" w:color="auto" w:fill="C0C0C0"/>
        <w:ind w:left="720"/>
      </w:pPr>
    </w:p>
    <w:p w:rsidR="00EB5E96" w:rsidP="005C472E" w:rsidRDefault="00EB5E96" w14:paraId="24974C1D" w14:textId="77777777">
      <w:pPr>
        <w:numPr>
          <w:ilvl w:val="0"/>
          <w:numId w:val="26"/>
        </w:num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Requiring respondents to submit more than an original and two copies of any document.</w:t>
      </w:r>
    </w:p>
    <w:p w:rsidRPr="00596A43" w:rsidR="005C472E" w:rsidP="005C472E" w:rsidRDefault="005C472E" w14:paraId="5B4FBB31" w14:textId="77777777">
      <w:pPr>
        <w:shd w:val="pct25" w:color="auto" w:fill="auto"/>
        <w:tabs>
          <w:tab w:val="left" w:pos="-720"/>
        </w:tabs>
        <w:suppressAutoHyphens/>
        <w:ind w:left="720"/>
        <w:jc w:val="both"/>
      </w:pPr>
    </w:p>
    <w:p w:rsidR="00EB5E96" w:rsidP="005C472E" w:rsidRDefault="00EB5E96" w14:paraId="1CCD2BA8"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Requiring respondents to retain records, other than health, medical, government contract, grant-in-aid, or tax records for more than three years.</w:t>
      </w:r>
    </w:p>
    <w:p w:rsidRPr="00596A43" w:rsidR="005C472E" w:rsidP="005C472E" w:rsidRDefault="005C472E" w14:paraId="0610923E" w14:textId="77777777">
      <w:pPr>
        <w:shd w:val="clear" w:color="auto" w:fill="C0C0C0"/>
        <w:tabs>
          <w:tab w:val="left" w:pos="-720"/>
        </w:tabs>
        <w:suppressAutoHyphens/>
        <w:ind w:left="720"/>
        <w:jc w:val="both"/>
      </w:pPr>
    </w:p>
    <w:p w:rsidR="00EB5E96" w:rsidP="005C472E" w:rsidRDefault="00EB5E96" w14:paraId="44C70F91"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In connection with a statistical survey, that is not designed to produce valid and reliable results that can be generalized to the universe of study.</w:t>
      </w:r>
    </w:p>
    <w:p w:rsidRPr="00596A43" w:rsidR="005C472E" w:rsidP="005C472E" w:rsidRDefault="005C472E" w14:paraId="23AD0C9D" w14:textId="77777777">
      <w:pPr>
        <w:shd w:val="clear" w:color="auto" w:fill="C0C0C0"/>
        <w:tabs>
          <w:tab w:val="left" w:pos="-720"/>
        </w:tabs>
        <w:suppressAutoHyphens/>
        <w:ind w:left="720"/>
        <w:jc w:val="both"/>
      </w:pPr>
    </w:p>
    <w:p w:rsidR="00EB5E96" w:rsidP="005C472E" w:rsidRDefault="00EB5E96" w14:paraId="40C99BD5"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Requiring the use of a statistical data classification that has not been reviewed and approved by OMB.</w:t>
      </w:r>
    </w:p>
    <w:p w:rsidRPr="00596A43" w:rsidR="005C472E" w:rsidP="005C472E" w:rsidRDefault="005C472E" w14:paraId="116C0815" w14:textId="77777777">
      <w:pPr>
        <w:shd w:val="clear" w:color="auto" w:fill="C0C0C0"/>
        <w:tabs>
          <w:tab w:val="left" w:pos="-720"/>
        </w:tabs>
        <w:suppressAutoHyphens/>
        <w:ind w:left="720"/>
        <w:jc w:val="both"/>
      </w:pPr>
    </w:p>
    <w:p w:rsidR="00EB5E96" w:rsidP="005C472E" w:rsidRDefault="00EB5E96" w14:paraId="787ECEF7"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p>
    <w:p w:rsidR="00F33593" w:rsidP="00F33593" w:rsidRDefault="00F33593" w14:paraId="33D6C28E" w14:textId="77777777">
      <w:pPr>
        <w:pStyle w:val="ListParagraph"/>
      </w:pPr>
    </w:p>
    <w:p w:rsidR="002B0649" w:rsidP="003F241F" w:rsidRDefault="00F33593" w14:paraId="50F29FEC" w14:textId="77777777">
      <w:pPr>
        <w:numPr>
          <w:ilvl w:val="0"/>
          <w:numId w:val="26"/>
        </w:numPr>
        <w:shd w:val="clear" w:color="auto" w:fill="C0C0C0"/>
        <w:tabs>
          <w:tab w:val="left" w:pos="-720"/>
        </w:tabs>
        <w:suppressAutoHyphens/>
        <w:jc w:val="both"/>
      </w:pPr>
      <w:r w:rsidRPr="00F33593">
        <w:rPr>
          <w:shd w:val="clear" w:color="auto" w:fill="C0C0C0"/>
        </w:rPr>
        <w:t>Requiring respondents to submit proprietary trade secret, or other confidential information unless the agency can demonstrate that it has instituted procedures to protect the information’s confidentiality to the extent permitted by law.</w:t>
      </w:r>
      <w:r w:rsidRPr="00596A43">
        <w:t xml:space="preserve"> </w:t>
      </w:r>
      <w:r w:rsidRPr="00596A43" w:rsidR="00EB5E96">
        <w:fldChar w:fldCharType="begin"/>
      </w:r>
      <w:r w:rsidRPr="00596A43" w:rsidR="00EB5E96">
        <w:instrText>ADVANCE \R 0.95</w:instrText>
      </w:r>
      <w:r w:rsidRPr="00596A43" w:rsidR="00EB5E96">
        <w:fldChar w:fldCharType="end"/>
      </w:r>
    </w:p>
    <w:p w:rsidRPr="00596A43" w:rsidR="00F33593" w:rsidP="00F33593" w:rsidRDefault="00F33593" w14:paraId="06EDEE84" w14:textId="77777777">
      <w:pPr>
        <w:shd w:val="clear" w:color="auto" w:fill="C0C0C0"/>
        <w:tabs>
          <w:tab w:val="left" w:pos="-720"/>
        </w:tabs>
        <w:suppressAutoHyphens/>
        <w:jc w:val="both"/>
      </w:pPr>
    </w:p>
    <w:p w:rsidRPr="00AB5A92" w:rsidR="009960C6" w:rsidP="009960C6" w:rsidRDefault="009960C6" w14:paraId="70E3DFE5" w14:textId="77777777">
      <w:pPr>
        <w:tabs>
          <w:tab w:val="left" w:pos="-720"/>
        </w:tabs>
        <w:suppressAutoHyphens/>
        <w:contextualSpacing/>
      </w:pPr>
      <w:r>
        <w:t xml:space="preserve">The special circumstances contained in item 7 of the Supporting Statement are not applicable to this information collection. </w:t>
      </w:r>
    </w:p>
    <w:p w:rsidRPr="00AB5A92" w:rsidR="00F861A5" w:rsidP="00F861A5" w:rsidRDefault="00F861A5" w14:paraId="711138E4" w14:textId="77777777">
      <w:pPr>
        <w:tabs>
          <w:tab w:val="left" w:pos="-720"/>
        </w:tabs>
        <w:suppressAutoHyphens/>
        <w:contextualSpacing/>
        <w:jc w:val="both"/>
      </w:pPr>
    </w:p>
    <w:p w:rsidRPr="00596A43" w:rsidR="00AE41B7" w:rsidP="000C4293" w:rsidRDefault="00AE41B7" w14:paraId="3CC087D4" w14:textId="77777777">
      <w:pPr>
        <w:tabs>
          <w:tab w:val="left" w:pos="-720"/>
        </w:tabs>
        <w:suppressAutoHyphens/>
        <w:jc w:val="both"/>
      </w:pPr>
    </w:p>
    <w:p w:rsidRPr="00596A43" w:rsidR="00EB5E96" w:rsidP="004C21F8" w:rsidRDefault="00EB5E96" w14:paraId="41279360"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8.  Federal Register Notice: </w:t>
      </w:r>
    </w:p>
    <w:p w:rsidRPr="00596A43" w:rsidR="00EB5E96" w:rsidP="004C21F8" w:rsidRDefault="00EB5E96" w14:paraId="264DAF08" w14:textId="77777777">
      <w:p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 xml:space="preserve">a.   Provide a copy and identify the date and page number of </w:t>
      </w:r>
      <w:r w:rsidRPr="00596A43" w:rsidR="00E607A6">
        <w:t>publications</w:t>
      </w:r>
      <w:r w:rsidRPr="00596A43">
        <w:t xml:space="preserve"> in the Federal Register of the agency’s notice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Pr="00596A43" w:rsidR="00EB5E96" w:rsidP="004C21F8" w:rsidRDefault="00EB5E96" w14:paraId="0D4081A1"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 xml:space="preserve">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Pr="00596A43" w:rsidR="00EB5E96" w:rsidP="004C21F8" w:rsidRDefault="00EB5E96" w14:paraId="7EB9A80B"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c.  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  </w:t>
      </w:r>
    </w:p>
    <w:p w:rsidRPr="00596A43" w:rsidR="00EB5E96" w:rsidP="000C4293" w:rsidRDefault="00EB5E96" w14:paraId="3370B4CB" w14:textId="77777777">
      <w:pPr>
        <w:tabs>
          <w:tab w:val="left" w:pos="-720"/>
        </w:tabs>
        <w:suppressAutoHyphens/>
        <w:jc w:val="both"/>
      </w:pPr>
      <w:r w:rsidRPr="00596A43">
        <w:fldChar w:fldCharType="begin"/>
      </w:r>
      <w:r w:rsidRPr="00596A43">
        <w:instrText>ADVANCE \R 0.95</w:instrText>
      </w:r>
      <w:r w:rsidRPr="00596A43">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68"/>
        <w:gridCol w:w="2700"/>
        <w:gridCol w:w="1080"/>
        <w:gridCol w:w="1080"/>
        <w:gridCol w:w="900"/>
        <w:gridCol w:w="1532"/>
      </w:tblGrid>
      <w:tr w:rsidR="00B67664" w:rsidTr="000963AA" w14:paraId="64E865FA" w14:textId="77777777">
        <w:tc>
          <w:tcPr>
            <w:tcW w:w="2268" w:type="dxa"/>
            <w:shd w:val="clear" w:color="auto" w:fill="000000"/>
          </w:tcPr>
          <w:p w:rsidR="00B67664" w:rsidP="00D3411B" w:rsidRDefault="00B67664" w14:paraId="05D4A0E6" w14:textId="77777777">
            <w:pPr>
              <w:tabs>
                <w:tab w:val="left" w:pos="-720"/>
              </w:tabs>
              <w:suppressAutoHyphens/>
              <w:jc w:val="both"/>
            </w:pPr>
          </w:p>
        </w:tc>
        <w:tc>
          <w:tcPr>
            <w:tcW w:w="2700" w:type="dxa"/>
            <w:shd w:val="clear" w:color="auto" w:fill="BFBFBF"/>
          </w:tcPr>
          <w:p w:rsidRPr="00D3411B" w:rsidR="00B67664" w:rsidP="00D3411B" w:rsidRDefault="00B67664" w14:paraId="492D402A" w14:textId="77777777">
            <w:pPr>
              <w:tabs>
                <w:tab w:val="left" w:pos="-720"/>
              </w:tabs>
              <w:suppressAutoHyphens/>
              <w:jc w:val="center"/>
              <w:rPr>
                <w:b/>
              </w:rPr>
            </w:pPr>
            <w:r w:rsidRPr="00D3411B">
              <w:rPr>
                <w:b/>
              </w:rPr>
              <w:t>Date of Publication</w:t>
            </w:r>
          </w:p>
        </w:tc>
        <w:tc>
          <w:tcPr>
            <w:tcW w:w="1080" w:type="dxa"/>
            <w:shd w:val="clear" w:color="auto" w:fill="BFBFBF"/>
            <w:vAlign w:val="center"/>
          </w:tcPr>
          <w:p w:rsidRPr="00D3411B" w:rsidR="00B67664" w:rsidP="00D3411B" w:rsidRDefault="00B67664" w14:paraId="68037654" w14:textId="77777777">
            <w:pPr>
              <w:tabs>
                <w:tab w:val="left" w:pos="-720"/>
              </w:tabs>
              <w:suppressAutoHyphens/>
              <w:jc w:val="center"/>
              <w:rPr>
                <w:b/>
              </w:rPr>
            </w:pPr>
            <w:r w:rsidRPr="00D3411B">
              <w:rPr>
                <w:b/>
              </w:rPr>
              <w:t>Volume #</w:t>
            </w:r>
          </w:p>
        </w:tc>
        <w:tc>
          <w:tcPr>
            <w:tcW w:w="1080" w:type="dxa"/>
            <w:shd w:val="clear" w:color="auto" w:fill="BFBFBF"/>
            <w:vAlign w:val="center"/>
          </w:tcPr>
          <w:p w:rsidRPr="00D3411B" w:rsidR="00B67664" w:rsidP="00D3411B" w:rsidRDefault="00B67664" w14:paraId="67DF6402" w14:textId="77777777">
            <w:pPr>
              <w:tabs>
                <w:tab w:val="left" w:pos="-720"/>
              </w:tabs>
              <w:suppressAutoHyphens/>
              <w:jc w:val="center"/>
              <w:rPr>
                <w:b/>
              </w:rPr>
            </w:pPr>
            <w:r w:rsidRPr="00D3411B">
              <w:rPr>
                <w:b/>
              </w:rPr>
              <w:t>Number #</w:t>
            </w:r>
          </w:p>
        </w:tc>
        <w:tc>
          <w:tcPr>
            <w:tcW w:w="900" w:type="dxa"/>
            <w:shd w:val="clear" w:color="auto" w:fill="BFBFBF"/>
            <w:vAlign w:val="center"/>
          </w:tcPr>
          <w:p w:rsidRPr="00D3411B" w:rsidR="00B67664" w:rsidP="00D3411B" w:rsidRDefault="00B67664" w14:paraId="000C855C" w14:textId="77777777">
            <w:pPr>
              <w:tabs>
                <w:tab w:val="left" w:pos="-720"/>
              </w:tabs>
              <w:suppressAutoHyphens/>
              <w:jc w:val="center"/>
              <w:rPr>
                <w:b/>
              </w:rPr>
            </w:pPr>
            <w:r w:rsidRPr="00D3411B">
              <w:rPr>
                <w:b/>
              </w:rPr>
              <w:t>Page #</w:t>
            </w:r>
          </w:p>
        </w:tc>
        <w:tc>
          <w:tcPr>
            <w:tcW w:w="1532" w:type="dxa"/>
            <w:shd w:val="clear" w:color="auto" w:fill="BFBFBF"/>
          </w:tcPr>
          <w:p w:rsidRPr="00D3411B" w:rsidR="00B67664" w:rsidP="00D3411B" w:rsidRDefault="00B67664" w14:paraId="7B64CBB9" w14:textId="77777777">
            <w:pPr>
              <w:tabs>
                <w:tab w:val="left" w:pos="-720"/>
              </w:tabs>
              <w:suppressAutoHyphens/>
              <w:jc w:val="center"/>
              <w:rPr>
                <w:b/>
              </w:rPr>
            </w:pPr>
            <w:r w:rsidRPr="00D3411B">
              <w:rPr>
                <w:b/>
              </w:rPr>
              <w:t>Comments Addressed</w:t>
            </w:r>
          </w:p>
        </w:tc>
      </w:tr>
      <w:tr w:rsidR="00B67664" w:rsidTr="000963AA" w14:paraId="3E6FA634" w14:textId="77777777">
        <w:tc>
          <w:tcPr>
            <w:tcW w:w="2268" w:type="dxa"/>
          </w:tcPr>
          <w:p w:rsidRPr="00D3411B" w:rsidR="00B67664" w:rsidP="00D3411B" w:rsidRDefault="00B67664" w14:paraId="429D1358" w14:textId="77777777">
            <w:pPr>
              <w:tabs>
                <w:tab w:val="left" w:pos="-720"/>
              </w:tabs>
              <w:suppressAutoHyphens/>
              <w:rPr>
                <w:i/>
              </w:rPr>
            </w:pPr>
            <w:r w:rsidRPr="00D3411B">
              <w:rPr>
                <w:i/>
              </w:rPr>
              <w:t>60Day Federal Register Notice:</w:t>
            </w:r>
          </w:p>
        </w:tc>
        <w:tc>
          <w:tcPr>
            <w:tcW w:w="2700" w:type="dxa"/>
          </w:tcPr>
          <w:p w:rsidR="00B67664" w:rsidP="00513C8E" w:rsidRDefault="00B67664" w14:paraId="1EFBE38C" w14:textId="77777777">
            <w:pPr>
              <w:tabs>
                <w:tab w:val="left" w:pos="-720"/>
              </w:tabs>
              <w:suppressAutoHyphens/>
              <w:jc w:val="center"/>
            </w:pPr>
          </w:p>
        </w:tc>
        <w:tc>
          <w:tcPr>
            <w:tcW w:w="1080" w:type="dxa"/>
          </w:tcPr>
          <w:p w:rsidR="00B67664" w:rsidP="000963AA" w:rsidRDefault="00B67664" w14:paraId="40553DC3" w14:textId="77777777">
            <w:pPr>
              <w:tabs>
                <w:tab w:val="left" w:pos="-720"/>
              </w:tabs>
              <w:suppressAutoHyphens/>
              <w:jc w:val="center"/>
            </w:pPr>
          </w:p>
        </w:tc>
        <w:tc>
          <w:tcPr>
            <w:tcW w:w="1080" w:type="dxa"/>
          </w:tcPr>
          <w:p w:rsidR="00B67664" w:rsidP="000963AA" w:rsidRDefault="00B67664" w14:paraId="212F3BC2" w14:textId="77777777">
            <w:pPr>
              <w:tabs>
                <w:tab w:val="left" w:pos="-720"/>
              </w:tabs>
              <w:suppressAutoHyphens/>
              <w:jc w:val="center"/>
            </w:pPr>
          </w:p>
        </w:tc>
        <w:tc>
          <w:tcPr>
            <w:tcW w:w="900" w:type="dxa"/>
          </w:tcPr>
          <w:p w:rsidR="00B67664" w:rsidP="000963AA" w:rsidRDefault="00B67664" w14:paraId="2C1433C1" w14:textId="77777777">
            <w:pPr>
              <w:tabs>
                <w:tab w:val="left" w:pos="-720"/>
              </w:tabs>
              <w:suppressAutoHyphens/>
              <w:jc w:val="center"/>
            </w:pPr>
          </w:p>
        </w:tc>
        <w:tc>
          <w:tcPr>
            <w:tcW w:w="1532" w:type="dxa"/>
          </w:tcPr>
          <w:p w:rsidR="00B67664" w:rsidP="000963AA" w:rsidRDefault="00B67664" w14:paraId="1E124862" w14:textId="77777777">
            <w:pPr>
              <w:tabs>
                <w:tab w:val="left" w:pos="-720"/>
              </w:tabs>
              <w:suppressAutoHyphens/>
              <w:jc w:val="center"/>
            </w:pPr>
          </w:p>
        </w:tc>
      </w:tr>
      <w:tr w:rsidR="00B67664" w:rsidTr="000963AA" w14:paraId="3572B21A" w14:textId="77777777">
        <w:tc>
          <w:tcPr>
            <w:tcW w:w="2268" w:type="dxa"/>
          </w:tcPr>
          <w:p w:rsidR="00B67664" w:rsidP="00D3411B" w:rsidRDefault="00B67664" w14:paraId="5C47E11F" w14:textId="77777777">
            <w:pPr>
              <w:tabs>
                <w:tab w:val="left" w:pos="-720"/>
              </w:tabs>
              <w:suppressAutoHyphens/>
            </w:pPr>
            <w:r w:rsidRPr="00D3411B">
              <w:rPr>
                <w:i/>
              </w:rPr>
              <w:t>30-Day Federal Register Notice</w:t>
            </w:r>
          </w:p>
        </w:tc>
        <w:tc>
          <w:tcPr>
            <w:tcW w:w="2700" w:type="dxa"/>
          </w:tcPr>
          <w:p w:rsidR="00B67664" w:rsidP="000963AA" w:rsidRDefault="00B67664" w14:paraId="4C943FFF" w14:textId="77777777">
            <w:pPr>
              <w:tabs>
                <w:tab w:val="left" w:pos="-720"/>
              </w:tabs>
              <w:suppressAutoHyphens/>
              <w:jc w:val="center"/>
            </w:pPr>
          </w:p>
        </w:tc>
        <w:tc>
          <w:tcPr>
            <w:tcW w:w="1080" w:type="dxa"/>
          </w:tcPr>
          <w:p w:rsidR="00B67664" w:rsidP="000963AA" w:rsidRDefault="00B67664" w14:paraId="6E67FC64" w14:textId="77777777">
            <w:pPr>
              <w:tabs>
                <w:tab w:val="left" w:pos="-720"/>
              </w:tabs>
              <w:suppressAutoHyphens/>
              <w:jc w:val="center"/>
            </w:pPr>
          </w:p>
        </w:tc>
        <w:tc>
          <w:tcPr>
            <w:tcW w:w="1080" w:type="dxa"/>
          </w:tcPr>
          <w:p w:rsidR="00B67664" w:rsidP="000963AA" w:rsidRDefault="00B67664" w14:paraId="264A719B" w14:textId="77777777">
            <w:pPr>
              <w:tabs>
                <w:tab w:val="left" w:pos="-720"/>
              </w:tabs>
              <w:suppressAutoHyphens/>
              <w:jc w:val="center"/>
            </w:pPr>
          </w:p>
        </w:tc>
        <w:tc>
          <w:tcPr>
            <w:tcW w:w="900" w:type="dxa"/>
          </w:tcPr>
          <w:p w:rsidR="00B67664" w:rsidP="000963AA" w:rsidRDefault="00B67664" w14:paraId="10F502BB" w14:textId="77777777">
            <w:pPr>
              <w:tabs>
                <w:tab w:val="left" w:pos="-720"/>
              </w:tabs>
              <w:suppressAutoHyphens/>
              <w:jc w:val="center"/>
            </w:pPr>
          </w:p>
        </w:tc>
        <w:tc>
          <w:tcPr>
            <w:tcW w:w="1532" w:type="dxa"/>
          </w:tcPr>
          <w:p w:rsidR="00B67664" w:rsidP="000963AA" w:rsidRDefault="00B67664" w14:paraId="227674FC" w14:textId="77777777">
            <w:pPr>
              <w:tabs>
                <w:tab w:val="left" w:pos="-720"/>
              </w:tabs>
              <w:suppressAutoHyphens/>
              <w:jc w:val="center"/>
            </w:pPr>
          </w:p>
        </w:tc>
      </w:tr>
    </w:tbl>
    <w:p w:rsidR="00B67664" w:rsidP="000C4293" w:rsidRDefault="00B67664" w14:paraId="0C275F06" w14:textId="77777777">
      <w:pPr>
        <w:tabs>
          <w:tab w:val="left" w:pos="-720"/>
        </w:tabs>
        <w:suppressAutoHyphens/>
        <w:jc w:val="both"/>
      </w:pPr>
    </w:p>
    <w:p w:rsidRPr="00AB5A92" w:rsidR="00E36BD1" w:rsidP="00E36BD1" w:rsidRDefault="00566C07" w14:paraId="5D7518E8" w14:textId="77777777">
      <w:pPr>
        <w:tabs>
          <w:tab w:val="left" w:pos="-720"/>
        </w:tabs>
        <w:suppressAutoHyphens/>
        <w:contextualSpacing/>
      </w:pPr>
      <w:r w:rsidRPr="00566C07">
        <w:t xml:space="preserve">CISA is seeking an approval of this information collection through the Emergency Approval Process.  Upon approval, CISA will follow the normal clearance process and seek public comment through the publication of a </w:t>
      </w:r>
      <w:r w:rsidRPr="00566C07" w:rsidR="0092293C">
        <w:t>60- and 30-Day</w:t>
      </w:r>
      <w:r w:rsidRPr="00566C07">
        <w:t xml:space="preserve"> Federal Register Notice.</w:t>
      </w:r>
      <w:r w:rsidR="00E36BD1">
        <w:t xml:space="preserve"> </w:t>
      </w:r>
    </w:p>
    <w:p w:rsidRPr="00596A43" w:rsidR="00AA3F82" w:rsidP="000C4293" w:rsidRDefault="00AA3F82" w14:paraId="7049712B" w14:textId="77777777">
      <w:pPr>
        <w:tabs>
          <w:tab w:val="left" w:pos="-720"/>
        </w:tabs>
        <w:suppressAutoHyphens/>
        <w:jc w:val="both"/>
      </w:pPr>
    </w:p>
    <w:p w:rsidRPr="00596A43" w:rsidR="00EB5E96" w:rsidP="000C4293" w:rsidRDefault="00EB5E96" w14:paraId="4C87663F"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9.  Explain any decision to provide any payment or gift to respondents, other than remuneration of contractors or grantees.</w:t>
      </w:r>
    </w:p>
    <w:p w:rsidRPr="00596A43" w:rsidR="00EB5E96" w:rsidP="000C4293" w:rsidRDefault="00EB5E96" w14:paraId="016A60D2" w14:textId="77777777">
      <w:pPr>
        <w:tabs>
          <w:tab w:val="left" w:pos="-720"/>
        </w:tabs>
        <w:suppressAutoHyphens/>
        <w:jc w:val="both"/>
      </w:pPr>
    </w:p>
    <w:p w:rsidRPr="00AB5A92" w:rsidR="002D4AD9" w:rsidP="002D4AD9" w:rsidRDefault="009960C6" w14:paraId="69111B46" w14:textId="77777777">
      <w:pPr>
        <w:tabs>
          <w:tab w:val="left" w:pos="-720"/>
        </w:tabs>
        <w:suppressAutoHyphens/>
        <w:contextualSpacing/>
      </w:pPr>
      <w:bookmarkStart w:name="_Hlk38034255" w:id="1"/>
      <w:r>
        <w:t xml:space="preserve">There is no offer of monetary or material value for this information collection. </w:t>
      </w:r>
    </w:p>
    <w:bookmarkEnd w:id="1"/>
    <w:p w:rsidRPr="00AB5A92" w:rsidR="00F861A5" w:rsidP="00F861A5" w:rsidRDefault="00F861A5" w14:paraId="5050351B" w14:textId="77777777">
      <w:pPr>
        <w:tabs>
          <w:tab w:val="left" w:pos="-720"/>
        </w:tabs>
        <w:suppressAutoHyphens/>
        <w:contextualSpacing/>
      </w:pPr>
    </w:p>
    <w:p w:rsidRPr="00596A43" w:rsidR="00EB5E96" w:rsidP="000C4293" w:rsidRDefault="00EB5E96" w14:paraId="30122899" w14:textId="77777777">
      <w:pPr>
        <w:tabs>
          <w:tab w:val="left" w:pos="-720"/>
        </w:tabs>
        <w:suppressAutoHyphens/>
        <w:jc w:val="both"/>
      </w:pPr>
    </w:p>
    <w:p w:rsidRPr="00596A43" w:rsidR="00EB5E96" w:rsidP="000C4293" w:rsidRDefault="00EB5E96" w14:paraId="43AC3C9D"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10.  Describe any assurance of confidentiality provided to respondents and the basis for the assurance in statute, regulation, or agency policy.  </w:t>
      </w:r>
    </w:p>
    <w:p w:rsidRPr="00596A43" w:rsidR="00EB5E96" w:rsidP="000C4293" w:rsidRDefault="00EB5E96" w14:paraId="419E345E" w14:textId="77777777">
      <w:pPr>
        <w:tabs>
          <w:tab w:val="left" w:pos="-720"/>
        </w:tabs>
        <w:suppressAutoHyphens/>
        <w:jc w:val="both"/>
      </w:pPr>
      <w:r w:rsidRPr="00596A43">
        <w:fldChar w:fldCharType="begin"/>
      </w:r>
      <w:r w:rsidRPr="00596A43">
        <w:instrText>ADVANCE \R 0.95</w:instrText>
      </w:r>
      <w:r w:rsidRPr="00596A43">
        <w:fldChar w:fldCharType="end"/>
      </w:r>
    </w:p>
    <w:p w:rsidRPr="00BE393F" w:rsidR="003421DA" w:rsidP="003421DA" w:rsidRDefault="003421DA" w14:paraId="6D4BD21D" w14:textId="77777777">
      <w:pPr>
        <w:rPr>
          <w:color w:val="000000"/>
        </w:rPr>
      </w:pPr>
      <w:r w:rsidRPr="00BE393F">
        <w:rPr>
          <w:color w:val="000000"/>
        </w:rPr>
        <w:t xml:space="preserve">There are no assurances of confidentiality.  </w:t>
      </w:r>
    </w:p>
    <w:p w:rsidRPr="00BE393F" w:rsidR="003421DA" w:rsidP="003421DA" w:rsidRDefault="003421DA" w14:paraId="10C885D1" w14:textId="77777777">
      <w:pPr>
        <w:rPr>
          <w:color w:val="000000"/>
        </w:rPr>
      </w:pPr>
    </w:p>
    <w:p w:rsidR="003421DA" w:rsidP="003421DA" w:rsidRDefault="003421DA" w14:paraId="77C27053" w14:textId="62109C5E">
      <w:pPr>
        <w:rPr>
          <w:color w:val="000000"/>
        </w:rPr>
      </w:pPr>
      <w:r w:rsidRPr="00BE393F">
        <w:rPr>
          <w:color w:val="000000"/>
        </w:rPr>
        <w:t>This collection is not affected by the Privacy Act and is not impacted by a PIA or SORN.</w:t>
      </w:r>
    </w:p>
    <w:p w:rsidRPr="00596A43" w:rsidR="00AA3F82" w:rsidP="002D4AD9" w:rsidRDefault="00AA3F82" w14:paraId="795C1257" w14:textId="77777777">
      <w:pPr>
        <w:pStyle w:val="Default"/>
      </w:pPr>
    </w:p>
    <w:p w:rsidRPr="00596A43" w:rsidR="00EB5E96" w:rsidP="000C4293" w:rsidRDefault="00EB5E96" w14:paraId="5C388CEA" w14:textId="77777777">
      <w:pPr>
        <w:shd w:val="pct25" w:color="auto" w:fill="auto"/>
        <w:tabs>
          <w:tab w:val="left" w:pos="-720"/>
        </w:tabs>
        <w:suppressAutoHyphens/>
        <w:jc w:val="both"/>
      </w:pPr>
      <w:r w:rsidRPr="00596A43">
        <w:t xml:space="preserve">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Pr="00596A43" w:rsidR="00EB5E96" w:rsidP="000C4293" w:rsidRDefault="00EB5E96" w14:paraId="0082C9D9" w14:textId="77777777">
      <w:pPr>
        <w:shd w:val="clear" w:color="auto" w:fill="FFFFFF"/>
        <w:tabs>
          <w:tab w:val="left" w:pos="-720"/>
        </w:tabs>
        <w:suppressAutoHyphens/>
        <w:jc w:val="both"/>
      </w:pPr>
    </w:p>
    <w:p w:rsidRPr="00AB5A92" w:rsidR="002D4AD9" w:rsidP="002D4AD9" w:rsidRDefault="009960C6" w14:paraId="34863F55" w14:textId="77777777">
      <w:pPr>
        <w:tabs>
          <w:tab w:val="left" w:pos="-720"/>
        </w:tabs>
        <w:suppressAutoHyphens/>
        <w:contextualSpacing/>
      </w:pPr>
      <w:r w:rsidRPr="00BE393F">
        <w:t>There are no questions of a sensitive nature.</w:t>
      </w:r>
      <w:r>
        <w:t xml:space="preserve"> </w:t>
      </w:r>
    </w:p>
    <w:p w:rsidRPr="00596A43" w:rsidR="00AA3F82" w:rsidP="000C4293" w:rsidRDefault="00AA3F82" w14:paraId="1D386DE2" w14:textId="77777777">
      <w:pPr>
        <w:shd w:val="clear" w:color="auto" w:fill="FFFFFF"/>
        <w:tabs>
          <w:tab w:val="left" w:pos="-720"/>
        </w:tabs>
        <w:suppressAutoHyphens/>
        <w:jc w:val="both"/>
      </w:pPr>
    </w:p>
    <w:p w:rsidRPr="00596A43" w:rsidR="00EB5E96" w:rsidP="000C4293" w:rsidRDefault="00EB5E96" w14:paraId="18DC3974" w14:textId="77777777">
      <w:pPr>
        <w:shd w:val="pct25" w:color="auto" w:fill="FFFFFF"/>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12. Provide estimates of the hour burden of the collection of information.  The statement should:</w:t>
      </w:r>
    </w:p>
    <w:p w:rsidRPr="00596A43" w:rsidR="00EB5E96" w:rsidP="000C4293" w:rsidRDefault="00EB5E96" w14:paraId="5394D7C4" w14:textId="77777777">
      <w:pPr>
        <w:tabs>
          <w:tab w:val="left" w:pos="-720"/>
        </w:tabs>
        <w:suppressAutoHyphens/>
        <w:jc w:val="both"/>
      </w:pPr>
      <w:r w:rsidRPr="00596A43">
        <w:fldChar w:fldCharType="begin"/>
      </w:r>
      <w:r w:rsidRPr="00596A43">
        <w:instrText>ADVANCE \R 0.95</w:instrText>
      </w:r>
      <w:r w:rsidRPr="00596A43">
        <w:fldChar w:fldCharType="end"/>
      </w:r>
    </w:p>
    <w:p w:rsidR="00EB5E96" w:rsidP="00F861A5" w:rsidRDefault="00EB5E96" w14:paraId="10265A60" w14:textId="77777777">
      <w:pPr>
        <w:numPr>
          <w:ilvl w:val="0"/>
          <w:numId w:val="27"/>
        </w:num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desired.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F861A5" w:rsidP="00F861A5" w:rsidRDefault="00F861A5" w14:paraId="2A65E0B4" w14:textId="77777777">
      <w:pPr>
        <w:widowControl w:val="0"/>
        <w:tabs>
          <w:tab w:val="left" w:pos="720"/>
          <w:tab w:val="left" w:pos="1440"/>
        </w:tabs>
        <w:spacing w:before="120"/>
        <w:ind w:left="765"/>
        <w:contextualSpacing/>
      </w:pPr>
    </w:p>
    <w:p w:rsidRPr="00BE393F" w:rsidR="00C93F2E" w:rsidP="00C93F2E" w:rsidRDefault="00C93F2E" w14:paraId="216A2C57" w14:textId="77777777">
      <w:r w:rsidRPr="00BE393F">
        <w:t xml:space="preserve">To estimate the burden associated with </w:t>
      </w:r>
      <w:r w:rsidRPr="00BE393F" w:rsidR="00D065B8">
        <w:t>submitting this form</w:t>
      </w:r>
      <w:r w:rsidRPr="00BE393F">
        <w:t xml:space="preserve">, CISA multiplies the number of responses and the estimated time needed to respond.  Based on subject matter expert elicitation, CISA estimates </w:t>
      </w:r>
      <w:r w:rsidRPr="00BE393F" w:rsidR="00D065B8">
        <w:t>1,184 submissions in a 12-month period</w:t>
      </w:r>
      <w:r w:rsidRPr="00BE393F">
        <w:t xml:space="preserve">. </w:t>
      </w:r>
      <w:r w:rsidRPr="00BE393F" w:rsidR="00D065B8">
        <w:t xml:space="preserve">Each submission is estimated to take </w:t>
      </w:r>
      <w:r w:rsidRPr="00BE393F" w:rsidR="00427C27">
        <w:t>1</w:t>
      </w:r>
      <w:r w:rsidRPr="00BE393F">
        <w:t>5 minutes. The respondent’s average hourly compensation rate of $</w:t>
      </w:r>
      <w:r w:rsidRPr="00BE393F" w:rsidR="00D065B8">
        <w:t>3</w:t>
      </w:r>
      <w:r w:rsidRPr="00BE393F" w:rsidR="00427C27">
        <w:t xml:space="preserve">7.42 </w:t>
      </w:r>
      <w:r w:rsidRPr="00BE393F">
        <w:t>is based on an average hourly wage rate of $25.</w:t>
      </w:r>
      <w:r w:rsidRPr="00BE393F" w:rsidR="00D065B8">
        <w:t>72</w:t>
      </w:r>
      <w:r w:rsidRPr="00BE393F">
        <w:rPr>
          <w:rStyle w:val="FootnoteReference"/>
        </w:rPr>
        <w:footnoteReference w:id="2"/>
      </w:r>
      <w:r w:rsidRPr="00BE393F">
        <w:t xml:space="preserve"> with a benefits multiplier of 1.4</w:t>
      </w:r>
      <w:r w:rsidRPr="00BE393F" w:rsidR="00427C27">
        <w:t>56</w:t>
      </w:r>
      <w:r w:rsidRPr="00BE393F">
        <w:t>.</w:t>
      </w:r>
      <w:r w:rsidRPr="00BE393F">
        <w:rPr>
          <w:rStyle w:val="FootnoteReference"/>
        </w:rPr>
        <w:footnoteReference w:id="3"/>
      </w:r>
      <w:r w:rsidRPr="00BE393F">
        <w:t xml:space="preserve"> To estimate the cost, we apply a fully loaded hourly compensation rate of $37.4</w:t>
      </w:r>
      <w:r w:rsidRPr="00BE393F" w:rsidR="00427C27">
        <w:t>5</w:t>
      </w:r>
      <w:r w:rsidRPr="00BE393F">
        <w:t xml:space="preserve"> to the time required to file </w:t>
      </w:r>
      <w:r w:rsidRPr="00BE393F" w:rsidR="00427C27">
        <w:t>a submission</w:t>
      </w:r>
      <w:r w:rsidRPr="00BE393F">
        <w:t>.</w:t>
      </w:r>
    </w:p>
    <w:p w:rsidRPr="00BE393F" w:rsidR="00C93F2E" w:rsidP="00C93F2E" w:rsidRDefault="00C93F2E" w14:paraId="0133BC02" w14:textId="77777777"/>
    <w:p w:rsidRPr="00BE393F" w:rsidR="00C93F2E" w:rsidP="00C93F2E" w:rsidRDefault="00C93F2E" w14:paraId="38C04742" w14:textId="77777777">
      <w:r w:rsidRPr="00BE393F">
        <w:t xml:space="preserve">As shown in Table 2, the estimated cost associated with </w:t>
      </w:r>
      <w:r w:rsidRPr="00BE393F" w:rsidR="00FB60BC">
        <w:t>this collection is $11,086</w:t>
      </w:r>
      <w:r w:rsidRPr="00BE393F">
        <w:t>.</w:t>
      </w:r>
    </w:p>
    <w:p w:rsidRPr="00DB2009" w:rsidR="00C93F2E" w:rsidP="00C93F2E" w:rsidRDefault="00C93F2E" w14:paraId="437A8119" w14:textId="77777777">
      <w:pPr>
        <w:rPr>
          <w:highlight w:val="yellow"/>
        </w:rPr>
      </w:pPr>
    </w:p>
    <w:tbl>
      <w:tblPr>
        <w:tblW w:w="10318" w:type="dxa"/>
        <w:jc w:val="center"/>
        <w:tblLook w:val="04A0" w:firstRow="1" w:lastRow="0" w:firstColumn="1" w:lastColumn="0" w:noHBand="0" w:noVBand="1"/>
      </w:tblPr>
      <w:tblGrid>
        <w:gridCol w:w="1696"/>
        <w:gridCol w:w="1525"/>
        <w:gridCol w:w="1628"/>
        <w:gridCol w:w="1350"/>
        <w:gridCol w:w="1530"/>
        <w:gridCol w:w="1573"/>
        <w:gridCol w:w="1016"/>
      </w:tblGrid>
      <w:tr w:rsidRPr="00DB2009" w:rsidR="004E2976" w:rsidTr="00FB60BC" w14:paraId="0B004CE8" w14:textId="77777777">
        <w:trPr>
          <w:trHeight w:val="1140"/>
          <w:jc w:val="center"/>
        </w:trPr>
        <w:tc>
          <w:tcPr>
            <w:tcW w:w="1696"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BE393F" w:rsidR="00727E7B" w:rsidP="006C72F0" w:rsidRDefault="00727E7B" w14:paraId="4DB78462" w14:textId="77777777">
            <w:pPr>
              <w:jc w:val="center"/>
              <w:rPr>
                <w:b/>
                <w:bCs/>
                <w:color w:val="000000"/>
                <w:sz w:val="22"/>
                <w:szCs w:val="22"/>
              </w:rPr>
            </w:pPr>
            <w:r w:rsidRPr="00BE393F">
              <w:rPr>
                <w:b/>
                <w:bCs/>
                <w:color w:val="000000"/>
                <w:sz w:val="22"/>
                <w:szCs w:val="22"/>
              </w:rPr>
              <w:t>Instrument</w:t>
            </w:r>
          </w:p>
        </w:tc>
        <w:tc>
          <w:tcPr>
            <w:tcW w:w="1525" w:type="dxa"/>
            <w:tcBorders>
              <w:top w:val="single" w:color="auto" w:sz="4" w:space="0"/>
              <w:left w:val="nil"/>
              <w:bottom w:val="single" w:color="auto" w:sz="4" w:space="0"/>
              <w:right w:val="single" w:color="auto" w:sz="4" w:space="0"/>
            </w:tcBorders>
            <w:shd w:val="clear" w:color="auto" w:fill="auto"/>
            <w:noWrap/>
            <w:vAlign w:val="center"/>
            <w:hideMark/>
          </w:tcPr>
          <w:p w:rsidRPr="00BE393F" w:rsidR="00727E7B" w:rsidP="006C72F0" w:rsidRDefault="00727E7B" w14:paraId="145E7773" w14:textId="77777777">
            <w:pPr>
              <w:jc w:val="center"/>
              <w:rPr>
                <w:b/>
                <w:bCs/>
                <w:color w:val="000000"/>
                <w:sz w:val="22"/>
                <w:szCs w:val="22"/>
              </w:rPr>
            </w:pPr>
            <w:r w:rsidRPr="00BE393F">
              <w:rPr>
                <w:b/>
                <w:bCs/>
                <w:color w:val="000000"/>
                <w:sz w:val="22"/>
                <w:szCs w:val="22"/>
              </w:rPr>
              <w:t>Respondents</w:t>
            </w:r>
          </w:p>
        </w:tc>
        <w:tc>
          <w:tcPr>
            <w:tcW w:w="1628" w:type="dxa"/>
            <w:tcBorders>
              <w:top w:val="single" w:color="auto" w:sz="4" w:space="0"/>
              <w:left w:val="nil"/>
              <w:bottom w:val="single" w:color="auto" w:sz="4" w:space="0"/>
              <w:right w:val="single" w:color="auto" w:sz="4" w:space="0"/>
            </w:tcBorders>
            <w:shd w:val="clear" w:color="auto" w:fill="auto"/>
            <w:vAlign w:val="center"/>
            <w:hideMark/>
          </w:tcPr>
          <w:p w:rsidRPr="00BE393F" w:rsidR="00727E7B" w:rsidP="006C72F0" w:rsidRDefault="00727E7B" w14:paraId="07193413" w14:textId="77777777">
            <w:pPr>
              <w:jc w:val="center"/>
              <w:rPr>
                <w:b/>
                <w:bCs/>
                <w:color w:val="000000"/>
                <w:sz w:val="22"/>
                <w:szCs w:val="22"/>
              </w:rPr>
            </w:pPr>
            <w:r w:rsidRPr="00BE393F">
              <w:rPr>
                <w:b/>
                <w:bCs/>
                <w:color w:val="000000"/>
                <w:sz w:val="22"/>
                <w:szCs w:val="22"/>
              </w:rPr>
              <w:t>Responses per Respondent</w:t>
            </w:r>
          </w:p>
        </w:tc>
        <w:tc>
          <w:tcPr>
            <w:tcW w:w="1350" w:type="dxa"/>
            <w:tcBorders>
              <w:top w:val="single" w:color="auto" w:sz="4" w:space="0"/>
              <w:left w:val="nil"/>
              <w:bottom w:val="single" w:color="auto" w:sz="4" w:space="0"/>
              <w:right w:val="single" w:color="auto" w:sz="4" w:space="0"/>
            </w:tcBorders>
            <w:shd w:val="clear" w:color="auto" w:fill="auto"/>
            <w:vAlign w:val="center"/>
            <w:hideMark/>
          </w:tcPr>
          <w:p w:rsidRPr="00BE393F" w:rsidR="00727E7B" w:rsidP="006C72F0" w:rsidRDefault="00727E7B" w14:paraId="6CEF6057" w14:textId="77777777">
            <w:pPr>
              <w:jc w:val="center"/>
              <w:rPr>
                <w:b/>
                <w:bCs/>
                <w:color w:val="000000"/>
                <w:sz w:val="22"/>
                <w:szCs w:val="22"/>
              </w:rPr>
            </w:pPr>
            <w:r w:rsidRPr="00BE393F">
              <w:rPr>
                <w:b/>
                <w:bCs/>
                <w:color w:val="000000"/>
                <w:sz w:val="22"/>
                <w:szCs w:val="22"/>
              </w:rPr>
              <w:t>Burden per Response</w:t>
            </w:r>
            <w:r w:rsidRPr="00BE393F">
              <w:rPr>
                <w:b/>
                <w:bCs/>
                <w:color w:val="000000"/>
                <w:sz w:val="22"/>
                <w:szCs w:val="22"/>
              </w:rPr>
              <w:br/>
              <w:t>(hours)</w:t>
            </w:r>
          </w:p>
        </w:tc>
        <w:tc>
          <w:tcPr>
            <w:tcW w:w="1530" w:type="dxa"/>
            <w:tcBorders>
              <w:top w:val="single" w:color="auto" w:sz="4" w:space="0"/>
              <w:left w:val="nil"/>
              <w:bottom w:val="single" w:color="auto" w:sz="4" w:space="0"/>
              <w:right w:val="single" w:color="auto" w:sz="4" w:space="0"/>
            </w:tcBorders>
            <w:shd w:val="clear" w:color="auto" w:fill="auto"/>
            <w:vAlign w:val="center"/>
            <w:hideMark/>
          </w:tcPr>
          <w:p w:rsidRPr="00BE393F" w:rsidR="00727E7B" w:rsidP="006C72F0" w:rsidRDefault="00727E7B" w14:paraId="364FE696" w14:textId="77777777">
            <w:pPr>
              <w:jc w:val="center"/>
              <w:rPr>
                <w:b/>
                <w:bCs/>
                <w:color w:val="000000"/>
                <w:sz w:val="22"/>
                <w:szCs w:val="22"/>
              </w:rPr>
            </w:pPr>
            <w:r w:rsidRPr="00BE393F">
              <w:rPr>
                <w:b/>
                <w:bCs/>
                <w:color w:val="000000"/>
                <w:sz w:val="22"/>
                <w:szCs w:val="22"/>
              </w:rPr>
              <w:t>Total Burden (hours)</w:t>
            </w:r>
          </w:p>
        </w:tc>
        <w:tc>
          <w:tcPr>
            <w:tcW w:w="1573" w:type="dxa"/>
            <w:tcBorders>
              <w:top w:val="single" w:color="auto" w:sz="4" w:space="0"/>
              <w:left w:val="nil"/>
              <w:bottom w:val="single" w:color="auto" w:sz="4" w:space="0"/>
              <w:right w:val="single" w:color="auto" w:sz="4" w:space="0"/>
            </w:tcBorders>
            <w:shd w:val="clear" w:color="auto" w:fill="auto"/>
            <w:noWrap/>
            <w:vAlign w:val="center"/>
            <w:hideMark/>
          </w:tcPr>
          <w:p w:rsidRPr="00BE393F" w:rsidR="00E715B0" w:rsidP="006C72F0" w:rsidRDefault="00E715B0" w14:paraId="324DE16F" w14:textId="77777777">
            <w:pPr>
              <w:jc w:val="center"/>
              <w:rPr>
                <w:b/>
                <w:bCs/>
                <w:color w:val="000000"/>
                <w:sz w:val="22"/>
                <w:szCs w:val="22"/>
              </w:rPr>
            </w:pPr>
            <w:r w:rsidRPr="00BE393F">
              <w:rPr>
                <w:b/>
                <w:bCs/>
                <w:color w:val="000000"/>
                <w:sz w:val="22"/>
                <w:szCs w:val="22"/>
              </w:rPr>
              <w:t>Hourly</w:t>
            </w:r>
          </w:p>
          <w:p w:rsidRPr="00BE393F" w:rsidR="00727E7B" w:rsidP="006C72F0" w:rsidRDefault="00727E7B" w14:paraId="70CE2A1A" w14:textId="77777777">
            <w:pPr>
              <w:jc w:val="center"/>
              <w:rPr>
                <w:b/>
                <w:bCs/>
                <w:color w:val="000000"/>
                <w:sz w:val="22"/>
                <w:szCs w:val="22"/>
              </w:rPr>
            </w:pPr>
            <w:r w:rsidRPr="00BE393F">
              <w:rPr>
                <w:b/>
                <w:bCs/>
                <w:color w:val="000000"/>
                <w:sz w:val="22"/>
                <w:szCs w:val="22"/>
              </w:rPr>
              <w:t>Compensation Rate</w:t>
            </w:r>
          </w:p>
        </w:tc>
        <w:tc>
          <w:tcPr>
            <w:tcW w:w="1016" w:type="dxa"/>
            <w:tcBorders>
              <w:top w:val="single" w:color="auto" w:sz="4" w:space="0"/>
              <w:left w:val="nil"/>
              <w:bottom w:val="single" w:color="auto" w:sz="4" w:space="0"/>
              <w:right w:val="single" w:color="auto" w:sz="4" w:space="0"/>
            </w:tcBorders>
            <w:shd w:val="clear" w:color="auto" w:fill="auto"/>
            <w:noWrap/>
            <w:vAlign w:val="center"/>
            <w:hideMark/>
          </w:tcPr>
          <w:p w:rsidRPr="00BE393F" w:rsidR="00727E7B" w:rsidP="006C72F0" w:rsidRDefault="00727E7B" w14:paraId="30320BED" w14:textId="77777777">
            <w:pPr>
              <w:jc w:val="center"/>
              <w:rPr>
                <w:b/>
                <w:bCs/>
                <w:color w:val="000000"/>
                <w:sz w:val="22"/>
                <w:szCs w:val="22"/>
              </w:rPr>
            </w:pPr>
            <w:r w:rsidRPr="00BE393F">
              <w:rPr>
                <w:b/>
                <w:bCs/>
                <w:color w:val="000000"/>
                <w:sz w:val="22"/>
                <w:szCs w:val="22"/>
              </w:rPr>
              <w:t>Cost</w:t>
            </w:r>
          </w:p>
        </w:tc>
      </w:tr>
      <w:tr w:rsidRPr="001924D4" w:rsidR="00427C27" w:rsidTr="00FB60BC" w14:paraId="2CC3EED5" w14:textId="77777777">
        <w:trPr>
          <w:trHeight w:val="900"/>
          <w:jc w:val="center"/>
        </w:trPr>
        <w:tc>
          <w:tcPr>
            <w:tcW w:w="1696" w:type="dxa"/>
            <w:tcBorders>
              <w:top w:val="nil"/>
              <w:left w:val="single" w:color="auto" w:sz="4" w:space="0"/>
              <w:bottom w:val="single" w:color="auto" w:sz="4" w:space="0"/>
              <w:right w:val="single" w:color="auto" w:sz="4" w:space="0"/>
            </w:tcBorders>
            <w:shd w:val="clear" w:color="auto" w:fill="auto"/>
            <w:vAlign w:val="center"/>
            <w:hideMark/>
          </w:tcPr>
          <w:p w:rsidR="00427C27" w:rsidP="00427C27" w:rsidRDefault="00427C27" w14:paraId="25931089" w14:textId="77777777">
            <w:pPr>
              <w:jc w:val="center"/>
              <w:rPr>
                <w:color w:val="000000"/>
                <w:sz w:val="20"/>
                <w:szCs w:val="20"/>
              </w:rPr>
            </w:pPr>
            <w:r>
              <w:rPr>
                <w:color w:val="000000"/>
                <w:sz w:val="20"/>
                <w:szCs w:val="20"/>
              </w:rPr>
              <w:lastRenderedPageBreak/>
              <w:t>SLTT Incident Form</w:t>
            </w:r>
          </w:p>
        </w:tc>
        <w:tc>
          <w:tcPr>
            <w:tcW w:w="1525" w:type="dxa"/>
            <w:tcBorders>
              <w:top w:val="nil"/>
              <w:left w:val="nil"/>
              <w:bottom w:val="single" w:color="auto" w:sz="4" w:space="0"/>
              <w:right w:val="single" w:color="auto" w:sz="4" w:space="0"/>
            </w:tcBorders>
            <w:shd w:val="clear" w:color="auto" w:fill="auto"/>
            <w:noWrap/>
            <w:vAlign w:val="center"/>
            <w:hideMark/>
          </w:tcPr>
          <w:p w:rsidR="00427C27" w:rsidP="00427C27" w:rsidRDefault="00427C27" w14:paraId="15EE30B6" w14:textId="77777777">
            <w:pPr>
              <w:jc w:val="center"/>
              <w:rPr>
                <w:color w:val="000000"/>
                <w:sz w:val="20"/>
                <w:szCs w:val="20"/>
              </w:rPr>
            </w:pPr>
            <w:r>
              <w:rPr>
                <w:color w:val="000000"/>
                <w:sz w:val="20"/>
                <w:szCs w:val="20"/>
              </w:rPr>
              <w:t>1184</w:t>
            </w:r>
          </w:p>
        </w:tc>
        <w:tc>
          <w:tcPr>
            <w:tcW w:w="1628" w:type="dxa"/>
            <w:tcBorders>
              <w:top w:val="nil"/>
              <w:left w:val="nil"/>
              <w:bottom w:val="single" w:color="auto" w:sz="4" w:space="0"/>
              <w:right w:val="single" w:color="auto" w:sz="4" w:space="0"/>
            </w:tcBorders>
            <w:shd w:val="clear" w:color="auto" w:fill="auto"/>
            <w:noWrap/>
            <w:vAlign w:val="center"/>
            <w:hideMark/>
          </w:tcPr>
          <w:p w:rsidR="00427C27" w:rsidP="00427C27" w:rsidRDefault="00427C27" w14:paraId="6DCF80E5" w14:textId="77777777">
            <w:pPr>
              <w:jc w:val="center"/>
              <w:rPr>
                <w:color w:val="000000"/>
                <w:sz w:val="20"/>
                <w:szCs w:val="20"/>
              </w:rPr>
            </w:pPr>
            <w:r>
              <w:rPr>
                <w:color w:val="000000"/>
                <w:sz w:val="20"/>
                <w:szCs w:val="20"/>
              </w:rPr>
              <w:t>1</w:t>
            </w:r>
          </w:p>
        </w:tc>
        <w:tc>
          <w:tcPr>
            <w:tcW w:w="1350" w:type="dxa"/>
            <w:tcBorders>
              <w:top w:val="nil"/>
              <w:left w:val="nil"/>
              <w:bottom w:val="single" w:color="auto" w:sz="4" w:space="0"/>
              <w:right w:val="single" w:color="auto" w:sz="4" w:space="0"/>
            </w:tcBorders>
            <w:shd w:val="clear" w:color="auto" w:fill="auto"/>
            <w:noWrap/>
            <w:vAlign w:val="center"/>
            <w:hideMark/>
          </w:tcPr>
          <w:p w:rsidR="00427C27" w:rsidP="00427C27" w:rsidRDefault="00427C27" w14:paraId="4C90B5AB" w14:textId="77777777">
            <w:pPr>
              <w:jc w:val="center"/>
              <w:rPr>
                <w:color w:val="000000"/>
                <w:sz w:val="20"/>
                <w:szCs w:val="20"/>
              </w:rPr>
            </w:pPr>
            <w:r>
              <w:rPr>
                <w:color w:val="000000"/>
                <w:sz w:val="20"/>
                <w:szCs w:val="20"/>
              </w:rPr>
              <w:t>0.25</w:t>
            </w:r>
          </w:p>
        </w:tc>
        <w:tc>
          <w:tcPr>
            <w:tcW w:w="1530" w:type="dxa"/>
            <w:tcBorders>
              <w:top w:val="nil"/>
              <w:left w:val="nil"/>
              <w:bottom w:val="single" w:color="auto" w:sz="4" w:space="0"/>
              <w:right w:val="single" w:color="auto" w:sz="4" w:space="0"/>
            </w:tcBorders>
            <w:shd w:val="clear" w:color="auto" w:fill="auto"/>
            <w:noWrap/>
            <w:vAlign w:val="center"/>
            <w:hideMark/>
          </w:tcPr>
          <w:p w:rsidR="00427C27" w:rsidP="00427C27" w:rsidRDefault="00427C27" w14:paraId="66965149" w14:textId="77777777">
            <w:pPr>
              <w:jc w:val="center"/>
              <w:rPr>
                <w:color w:val="000000"/>
                <w:sz w:val="20"/>
                <w:szCs w:val="20"/>
              </w:rPr>
            </w:pPr>
            <w:r>
              <w:rPr>
                <w:color w:val="000000"/>
                <w:sz w:val="20"/>
                <w:szCs w:val="20"/>
              </w:rPr>
              <w:t>296.0</w:t>
            </w:r>
          </w:p>
        </w:tc>
        <w:tc>
          <w:tcPr>
            <w:tcW w:w="1573" w:type="dxa"/>
            <w:tcBorders>
              <w:top w:val="nil"/>
              <w:left w:val="nil"/>
              <w:bottom w:val="single" w:color="auto" w:sz="4" w:space="0"/>
              <w:right w:val="single" w:color="auto" w:sz="4" w:space="0"/>
            </w:tcBorders>
            <w:shd w:val="clear" w:color="auto" w:fill="auto"/>
            <w:noWrap/>
            <w:vAlign w:val="center"/>
            <w:hideMark/>
          </w:tcPr>
          <w:p w:rsidR="00427C27" w:rsidP="00427C27" w:rsidRDefault="00427C27" w14:paraId="2FB95A80" w14:textId="77777777">
            <w:pPr>
              <w:jc w:val="center"/>
              <w:rPr>
                <w:color w:val="000000"/>
                <w:sz w:val="20"/>
                <w:szCs w:val="20"/>
              </w:rPr>
            </w:pPr>
            <w:r>
              <w:rPr>
                <w:color w:val="000000"/>
                <w:sz w:val="20"/>
                <w:szCs w:val="20"/>
              </w:rPr>
              <w:t xml:space="preserve">$37.45 </w:t>
            </w:r>
          </w:p>
        </w:tc>
        <w:tc>
          <w:tcPr>
            <w:tcW w:w="1016" w:type="dxa"/>
            <w:tcBorders>
              <w:top w:val="nil"/>
              <w:left w:val="nil"/>
              <w:bottom w:val="single" w:color="auto" w:sz="4" w:space="0"/>
              <w:right w:val="single" w:color="auto" w:sz="4" w:space="0"/>
            </w:tcBorders>
            <w:shd w:val="clear" w:color="auto" w:fill="auto"/>
            <w:noWrap/>
            <w:vAlign w:val="center"/>
            <w:hideMark/>
          </w:tcPr>
          <w:p w:rsidR="00427C27" w:rsidP="00427C27" w:rsidRDefault="00427C27" w14:paraId="74D1B970" w14:textId="77777777">
            <w:pPr>
              <w:jc w:val="center"/>
              <w:rPr>
                <w:color w:val="000000"/>
                <w:sz w:val="20"/>
                <w:szCs w:val="20"/>
              </w:rPr>
            </w:pPr>
            <w:r>
              <w:rPr>
                <w:color w:val="000000"/>
                <w:sz w:val="20"/>
                <w:szCs w:val="20"/>
              </w:rPr>
              <w:t xml:space="preserve">$11,086 </w:t>
            </w:r>
          </w:p>
        </w:tc>
      </w:tr>
    </w:tbl>
    <w:p w:rsidR="003B68FA" w:rsidP="000C4293" w:rsidRDefault="003B68FA" w14:paraId="73AE1FA4" w14:textId="77777777">
      <w:pPr>
        <w:tabs>
          <w:tab w:val="left" w:pos="-720"/>
        </w:tabs>
        <w:suppressAutoHyphens/>
        <w:jc w:val="both"/>
      </w:pPr>
    </w:p>
    <w:p w:rsidRPr="00596A43" w:rsidR="002D4AD9" w:rsidP="000C4293" w:rsidRDefault="002D4AD9" w14:paraId="7A00D49B" w14:textId="77777777">
      <w:pPr>
        <w:tabs>
          <w:tab w:val="left" w:pos="-720"/>
        </w:tabs>
        <w:suppressAutoHyphens/>
        <w:jc w:val="both"/>
      </w:pPr>
    </w:p>
    <w:p w:rsidR="00FE5661" w:rsidP="2EA9E21D" w:rsidRDefault="00EB5E96" w14:paraId="0CE92C3B" w14:textId="059B29CA">
      <w:pPr>
        <w:tabs>
          <w:tab w:val="left" w:pos="-720"/>
        </w:tabs>
        <w:suppressAutoHyphens/>
        <w:jc w:val="both"/>
      </w:pPr>
      <w:r>
        <w:fldChar w:fldCharType="begin"/>
      </w:r>
      <w:r>
        <w:instrText>ADVANCE \R 0.95</w:instrText>
      </w:r>
      <w:r>
        <w:fldChar w:fldCharType="end"/>
      </w:r>
      <w:r>
        <w:t>13. Provide an estimate of the total annual cost burden to respondents or record</w:t>
      </w:r>
      <w:r w:rsidR="00D93841">
        <w:t xml:space="preserve"> </w:t>
      </w:r>
      <w:r>
        <w:t>keepers resulting from the collection of information.  (Do not include the cost of any hour burden shown in Items 12 and 14.)</w:t>
      </w:r>
    </w:p>
    <w:p w:rsidR="00FE5661" w:rsidP="00FE5661" w:rsidRDefault="00FE5661" w14:paraId="685298E4" w14:textId="77777777">
      <w:pPr>
        <w:tabs>
          <w:tab w:val="left" w:pos="-720"/>
        </w:tabs>
        <w:suppressAutoHyphens/>
        <w:contextualSpacing/>
      </w:pPr>
    </w:p>
    <w:p w:rsidRPr="00AB5A92" w:rsidR="002D4AD9" w:rsidP="002D4AD9" w:rsidRDefault="009960C6" w14:paraId="43C04B47" w14:textId="77777777">
      <w:pPr>
        <w:tabs>
          <w:tab w:val="left" w:pos="-720"/>
        </w:tabs>
        <w:suppressAutoHyphens/>
        <w:contextualSpacing/>
      </w:pPr>
      <w:r>
        <w:t xml:space="preserve">There are no recordkeeping, capital, start-up, or </w:t>
      </w:r>
      <w:r w:rsidR="00CE29BF">
        <w:t>maintenance</w:t>
      </w:r>
      <w:r>
        <w:t xml:space="preserve"> costs associated with this information collection. </w:t>
      </w:r>
    </w:p>
    <w:p w:rsidR="00FE5661" w:rsidP="00FE5661" w:rsidRDefault="00FE5661" w14:paraId="4314C493" w14:textId="77777777">
      <w:pPr>
        <w:tabs>
          <w:tab w:val="left" w:pos="-720"/>
        </w:tabs>
        <w:suppressAutoHyphens/>
        <w:contextualSpacing/>
      </w:pPr>
    </w:p>
    <w:p w:rsidRPr="00596A43" w:rsidR="00333D1E" w:rsidP="000C4293" w:rsidRDefault="00333D1E" w14:paraId="0EC616D1" w14:textId="77777777">
      <w:pPr>
        <w:shd w:val="clear" w:color="auto" w:fill="FFFFFF"/>
        <w:tabs>
          <w:tab w:val="left" w:pos="-720"/>
        </w:tabs>
        <w:suppressAutoHyphens/>
        <w:jc w:val="both"/>
      </w:pPr>
    </w:p>
    <w:p w:rsidRPr="00596A43" w:rsidR="00EB5E96" w:rsidP="2EA9E21D" w:rsidRDefault="00EB5E96" w14:paraId="60661A7A" w14:textId="2890D256">
      <w:pPr>
        <w:tabs>
          <w:tab w:val="left" w:pos="-720"/>
        </w:tabs>
        <w:suppressAutoHyphens/>
        <w:jc w:val="both"/>
      </w:pPr>
      <w:r>
        <w:fldChar w:fldCharType="begin"/>
      </w:r>
      <w:r>
        <w:instrText>ADVANCE \R 0.95</w:instrText>
      </w:r>
      <w:r>
        <w:fldChar w:fldCharType="end"/>
      </w:r>
      <w:r>
        <w:t xml:space="preserve">14.  Provide estimates of annualized cost to the Federal Government.  </w:t>
      </w:r>
      <w:r w:rsidR="008924F0">
        <w:t xml:space="preserve">Also, provide a description of the method used to estimate cost, which should include quantification of hours, operational expenses (such as equipment, overhead, printing and support staff), and any other expense that would have been incurred without this collection of information.   </w:t>
      </w:r>
      <w:r>
        <w:t xml:space="preserve">You may also aggregate cost estimates for Items 12, 13, and 14 in a single table.  </w:t>
      </w:r>
    </w:p>
    <w:p w:rsidRPr="00596A43" w:rsidR="00EB5E96" w:rsidP="000C4293" w:rsidRDefault="00EB5E96" w14:paraId="4812B042" w14:textId="77777777">
      <w:pPr>
        <w:suppressAutoHyphens/>
        <w:jc w:val="both"/>
      </w:pPr>
      <w:r w:rsidRPr="00596A43">
        <w:fldChar w:fldCharType="begin"/>
      </w:r>
      <w:r w:rsidRPr="00596A43">
        <w:instrText>ADVANCE \R 0.95</w:instrText>
      </w:r>
      <w:r w:rsidRPr="00596A43">
        <w:fldChar w:fldCharType="end"/>
      </w:r>
    </w:p>
    <w:p w:rsidR="004E2976" w:rsidP="004E2976" w:rsidRDefault="004E2976" w14:paraId="1000AA13" w14:textId="77777777">
      <w:r>
        <w:t xml:space="preserve">CISA </w:t>
      </w:r>
      <w:r w:rsidR="00427C27">
        <w:t>does not anticipate any additional burden to the Federal Government as a result of this collection.</w:t>
      </w:r>
    </w:p>
    <w:p w:rsidR="004E2976" w:rsidP="004E2976" w:rsidRDefault="004E2976" w14:paraId="04894311" w14:textId="77777777"/>
    <w:p w:rsidRPr="00596A43" w:rsidR="00EB5E96" w:rsidP="000C4293" w:rsidRDefault="00EB5E96" w14:paraId="20DEA471" w14:textId="77777777">
      <w:pPr>
        <w:suppressAutoHyphens/>
        <w:jc w:val="both"/>
      </w:pPr>
    </w:p>
    <w:p w:rsidRPr="000D0877" w:rsidR="00EB5E96" w:rsidP="000C4293" w:rsidRDefault="00EB5E96" w14:paraId="18573E8C" w14:textId="77777777">
      <w:pPr>
        <w:shd w:val="pct25" w:color="auto" w:fill="auto"/>
        <w:tabs>
          <w:tab w:val="left" w:pos="-720"/>
        </w:tabs>
        <w:suppressAutoHyphens/>
        <w:jc w:val="both"/>
      </w:pPr>
      <w:r w:rsidRPr="000D0877">
        <w:fldChar w:fldCharType="begin"/>
      </w:r>
      <w:r w:rsidRPr="000D0877">
        <w:instrText>ADVANCE \R 0.95</w:instrText>
      </w:r>
      <w:r w:rsidRPr="000D0877">
        <w:fldChar w:fldCharType="end"/>
      </w:r>
      <w:r w:rsidRPr="000D0877">
        <w:t xml:space="preserve">15.  Explain the reasons for any program changes or adjustments reported in Items 13 or 14 of the OMB Form 83-I.  Changes in hour burden, i.e., program changes or adjustments made to annual reporting and recordkeeping </w:t>
      </w:r>
      <w:r w:rsidRPr="000D0877">
        <w:rPr>
          <w:b/>
        </w:rPr>
        <w:t>hour</w:t>
      </w:r>
      <w:r w:rsidRPr="000D0877">
        <w:t xml:space="preserve"> and </w:t>
      </w:r>
      <w:r w:rsidRPr="000D0877">
        <w:rPr>
          <w:b/>
        </w:rPr>
        <w:t>cost</w:t>
      </w:r>
      <w:r w:rsidRPr="000D0877">
        <w:t xml:space="preserve"> burden.  A program change is the result of deliberate Federal government action.  All new collections and any subsequent revisions of existing collections (e.g., the addition or deletion of questions) are recorded as program changes.  An adjustment is a change that is not the result of a deliberate Federal government action.  These changes that result from new estimates or actions not controllable by the Federal government are recorded as adjustments. </w:t>
      </w:r>
    </w:p>
    <w:p w:rsidRPr="00FE5661" w:rsidR="00EB5E96" w:rsidP="000C4293" w:rsidRDefault="00EB5E96" w14:paraId="66073CE0" w14:textId="77777777">
      <w:pPr>
        <w:tabs>
          <w:tab w:val="left" w:pos="-720"/>
        </w:tabs>
        <w:suppressAutoHyphens/>
        <w:jc w:val="both"/>
        <w:rPr>
          <w:highlight w:val="yellow"/>
        </w:rPr>
      </w:pPr>
      <w:r w:rsidRPr="00FE5661">
        <w:rPr>
          <w:highlight w:val="yellow"/>
        </w:rPr>
        <w:fldChar w:fldCharType="begin"/>
      </w:r>
      <w:r w:rsidRPr="00FE5661">
        <w:rPr>
          <w:highlight w:val="yellow"/>
        </w:rPr>
        <w:instrText>ADVANCE \R 0.95</w:instrText>
      </w:r>
      <w:r w:rsidRPr="00FE5661">
        <w:rPr>
          <w:highlight w:val="yellow"/>
        </w:rPr>
        <w:fldChar w:fldCharType="end"/>
      </w:r>
    </w:p>
    <w:p w:rsidRPr="00AB5A92" w:rsidR="002D4AD9" w:rsidP="002D4AD9" w:rsidRDefault="009960C6" w14:paraId="3EB74A2C" w14:textId="5B24574F">
      <w:pPr>
        <w:tabs>
          <w:tab w:val="left" w:pos="-720"/>
        </w:tabs>
        <w:suppressAutoHyphens/>
        <w:contextualSpacing/>
      </w:pPr>
      <w:r>
        <w:t xml:space="preserve">This is a </w:t>
      </w:r>
      <w:r w:rsidRPr="00361D60" w:rsidR="00804C73">
        <w:rPr>
          <w:b/>
          <w:bCs/>
        </w:rPr>
        <w:t>NEW</w:t>
      </w:r>
      <w:r w:rsidR="00804C73">
        <w:t xml:space="preserve"> </w:t>
      </w:r>
      <w:r>
        <w:t xml:space="preserve">collection. </w:t>
      </w:r>
    </w:p>
    <w:p w:rsidR="00EB5E96" w:rsidP="000C4293" w:rsidRDefault="00EB5E96" w14:paraId="18A549F0" w14:textId="77777777">
      <w:pPr>
        <w:tabs>
          <w:tab w:val="left" w:pos="-720"/>
        </w:tabs>
        <w:suppressAutoHyphens/>
        <w:jc w:val="both"/>
      </w:pPr>
    </w:p>
    <w:p w:rsidRPr="00596A43" w:rsidR="00B14BF7" w:rsidP="000C4293" w:rsidRDefault="00B14BF7" w14:paraId="18122866" w14:textId="77777777">
      <w:pPr>
        <w:tabs>
          <w:tab w:val="left" w:pos="-720"/>
        </w:tabs>
        <w:suppressAutoHyphens/>
        <w:jc w:val="both"/>
      </w:pPr>
    </w:p>
    <w:p w:rsidRPr="00596A43" w:rsidR="00EB5E96" w:rsidP="000C4293" w:rsidRDefault="00EB5E96" w14:paraId="0BA48AFA"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Pr="00596A43" w:rsidR="00EB5E96" w:rsidP="000C4293" w:rsidRDefault="00EB5E96" w14:paraId="42745BF5" w14:textId="77777777">
      <w:pPr>
        <w:suppressAutoHyphens/>
        <w:jc w:val="both"/>
      </w:pPr>
      <w:r w:rsidRPr="00596A43">
        <w:fldChar w:fldCharType="begin"/>
      </w:r>
      <w:r w:rsidRPr="00596A43">
        <w:instrText>ADVANCE \R 0.95</w:instrText>
      </w:r>
      <w:r w:rsidRPr="00596A43">
        <w:fldChar w:fldCharType="end"/>
      </w:r>
    </w:p>
    <w:p w:rsidRPr="00AB5A92" w:rsidR="002D4AD9" w:rsidP="002D4AD9" w:rsidRDefault="00DB2009" w14:paraId="04F89642" w14:textId="77777777">
      <w:pPr>
        <w:tabs>
          <w:tab w:val="left" w:pos="-720"/>
        </w:tabs>
        <w:suppressAutoHyphens/>
        <w:contextualSpacing/>
      </w:pPr>
      <w:r>
        <w:t>CISA</w:t>
      </w:r>
      <w:r w:rsidR="009960C6">
        <w:t xml:space="preserve"> does not intend to employ the use of statistics or the publication thereof for this information collection. </w:t>
      </w:r>
    </w:p>
    <w:p w:rsidRPr="00596A43" w:rsidR="007F61EC" w:rsidP="0077056F" w:rsidRDefault="007F61EC" w14:paraId="4FA903B2" w14:textId="77777777">
      <w:pPr>
        <w:jc w:val="both"/>
      </w:pPr>
    </w:p>
    <w:p w:rsidRPr="00596A43" w:rsidR="00EB5E96" w:rsidP="000C4293" w:rsidRDefault="00EB5E96" w14:paraId="21FF9377" w14:textId="77777777">
      <w:pPr>
        <w:suppressAutoHyphens/>
        <w:jc w:val="both"/>
      </w:pPr>
    </w:p>
    <w:p w:rsidRPr="00596A43" w:rsidR="00EB5E96" w:rsidP="000C4293" w:rsidRDefault="00EB5E96" w14:paraId="64C900DD"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17.  If seeking approval to not display the expiration date for OMB approval of the information collection, explain reasons that display would be inappropriate.</w:t>
      </w:r>
    </w:p>
    <w:p w:rsidRPr="00596A43" w:rsidR="00EB5E96" w:rsidP="000C4293" w:rsidRDefault="00EB5E96" w14:paraId="0E3306D0" w14:textId="77777777">
      <w:pPr>
        <w:tabs>
          <w:tab w:val="left" w:pos="-720"/>
        </w:tabs>
        <w:suppressAutoHyphens/>
        <w:jc w:val="both"/>
      </w:pPr>
      <w:r w:rsidRPr="00596A43">
        <w:lastRenderedPageBreak/>
        <w:fldChar w:fldCharType="begin"/>
      </w:r>
      <w:r w:rsidRPr="00596A43">
        <w:instrText>ADVANCE \R 0.95</w:instrText>
      </w:r>
      <w:r w:rsidRPr="00596A43">
        <w:fldChar w:fldCharType="end"/>
      </w:r>
    </w:p>
    <w:p w:rsidRPr="00AB5A92" w:rsidR="002D4AD9" w:rsidP="002D4AD9" w:rsidRDefault="00B14BF7" w14:paraId="56991BF3" w14:textId="77777777">
      <w:pPr>
        <w:tabs>
          <w:tab w:val="left" w:pos="-720"/>
        </w:tabs>
        <w:suppressAutoHyphens/>
        <w:contextualSpacing/>
      </w:pPr>
      <w:r>
        <w:t>CISA</w:t>
      </w:r>
      <w:r w:rsidR="009960C6">
        <w:t xml:space="preserve"> will display the expiration date for OMB approval of this information collection. </w:t>
      </w:r>
    </w:p>
    <w:p w:rsidR="00447C3A" w:rsidP="000C4293" w:rsidRDefault="00447C3A" w14:paraId="4AD21092" w14:textId="77777777">
      <w:pPr>
        <w:tabs>
          <w:tab w:val="left" w:pos="-720"/>
        </w:tabs>
        <w:suppressAutoHyphens/>
        <w:jc w:val="both"/>
      </w:pPr>
    </w:p>
    <w:p w:rsidRPr="00596A43" w:rsidR="00B14BF7" w:rsidP="000C4293" w:rsidRDefault="00B14BF7" w14:paraId="77D27BF7" w14:textId="77777777">
      <w:pPr>
        <w:tabs>
          <w:tab w:val="left" w:pos="-720"/>
        </w:tabs>
        <w:suppressAutoHyphens/>
        <w:jc w:val="both"/>
      </w:pPr>
    </w:p>
    <w:p w:rsidRPr="00596A43" w:rsidR="0077056F" w:rsidP="000C4293" w:rsidRDefault="00EB5E96" w14:paraId="60EAA525"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18.  Explain each exception to the certification statement identified in Item 19 “Certification for Paperwork Reduction Act Submissions,” of OMB Form 83-I.</w:t>
      </w:r>
    </w:p>
    <w:p w:rsidRPr="00596A43" w:rsidR="0077056F" w:rsidP="0077056F" w:rsidRDefault="0077056F" w14:paraId="24CE645E" w14:textId="77777777">
      <w:pPr>
        <w:tabs>
          <w:tab w:val="left" w:pos="-720"/>
        </w:tabs>
        <w:suppressAutoHyphens/>
        <w:jc w:val="both"/>
      </w:pPr>
    </w:p>
    <w:p w:rsidRPr="00596A43" w:rsidR="0077056F" w:rsidP="009960C6" w:rsidRDefault="00B14BF7" w14:paraId="1CED4184" w14:textId="77777777">
      <w:pPr>
        <w:tabs>
          <w:tab w:val="left" w:pos="-720"/>
        </w:tabs>
        <w:suppressAutoHyphens/>
        <w:contextualSpacing/>
      </w:pPr>
      <w:r>
        <w:t>CISA</w:t>
      </w:r>
      <w:r w:rsidR="009960C6">
        <w:t xml:space="preserve"> does not request an exception to the certification of this information collection. </w:t>
      </w:r>
    </w:p>
    <w:sectPr w:rsidRPr="00596A43" w:rsidR="0077056F" w:rsidSect="00460234">
      <w:headerReference w:type="default" r:id="rId12"/>
      <w:footerReference w:type="even" r:id="rId13"/>
      <w:footerReference w:type="default" r:id="rId14"/>
      <w:pgSz w:w="12240" w:h="15840" w:code="1"/>
      <w:pgMar w:top="1440"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B8CEB" w14:textId="77777777" w:rsidR="00633A59" w:rsidRDefault="00633A59">
      <w:r>
        <w:separator/>
      </w:r>
    </w:p>
  </w:endnote>
  <w:endnote w:type="continuationSeparator" w:id="0">
    <w:p w14:paraId="09097D86" w14:textId="77777777" w:rsidR="00633A59" w:rsidRDefault="00633A59">
      <w:r>
        <w:continuationSeparator/>
      </w:r>
    </w:p>
  </w:endnote>
  <w:endnote w:type="continuationNotice" w:id="1">
    <w:p w14:paraId="317B90CA" w14:textId="77777777" w:rsidR="00633A59" w:rsidRDefault="00633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C24D4" w14:textId="77777777" w:rsidR="001A199D" w:rsidRDefault="001A199D" w:rsidP="00DB05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8D9137" w14:textId="77777777" w:rsidR="001A199D" w:rsidRDefault="001A199D" w:rsidP="00DC6E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6F0EA" w14:textId="77777777" w:rsidR="001A199D" w:rsidRDefault="001A199D" w:rsidP="00DB05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2BE9">
      <w:rPr>
        <w:rStyle w:val="PageNumber"/>
        <w:noProof/>
      </w:rPr>
      <w:t>3</w:t>
    </w:r>
    <w:r>
      <w:rPr>
        <w:rStyle w:val="PageNumber"/>
      </w:rPr>
      <w:fldChar w:fldCharType="end"/>
    </w:r>
  </w:p>
  <w:p w14:paraId="1F5526D6" w14:textId="77777777" w:rsidR="001A199D" w:rsidRDefault="001A199D" w:rsidP="00DC6E79">
    <w:pPr>
      <w:pStyle w:val="Footer"/>
      <w:tabs>
        <w:tab w:val="clear" w:pos="8640"/>
        <w:tab w:val="right" w:pos="9360"/>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0CF9B" w14:textId="77777777" w:rsidR="00633A59" w:rsidRDefault="00633A59">
      <w:r>
        <w:separator/>
      </w:r>
    </w:p>
  </w:footnote>
  <w:footnote w:type="continuationSeparator" w:id="0">
    <w:p w14:paraId="32905BED" w14:textId="77777777" w:rsidR="00633A59" w:rsidRDefault="00633A59">
      <w:r>
        <w:continuationSeparator/>
      </w:r>
    </w:p>
  </w:footnote>
  <w:footnote w:type="continuationNotice" w:id="1">
    <w:p w14:paraId="5602BA41" w14:textId="77777777" w:rsidR="00633A59" w:rsidRDefault="00633A59"/>
  </w:footnote>
  <w:footnote w:id="2">
    <w:p w14:paraId="4C5D6A48" w14:textId="77777777" w:rsidR="00C93F2E" w:rsidRPr="00150723" w:rsidRDefault="00C93F2E" w:rsidP="00C93F2E">
      <w:pPr>
        <w:pStyle w:val="FootnoteText"/>
        <w:rPr>
          <w:highlight w:val="yellow"/>
        </w:rPr>
      </w:pPr>
      <w:r w:rsidRPr="00B830A2">
        <w:rPr>
          <w:rStyle w:val="FootnoteReference"/>
        </w:rPr>
        <w:footnoteRef/>
      </w:r>
      <w:r w:rsidRPr="00B830A2">
        <w:t xml:space="preserve"> </w:t>
      </w:r>
      <w:r>
        <w:t>Bureau of Labor Statistics (</w:t>
      </w:r>
      <w:r w:rsidRPr="00FA43AD">
        <w:t>BLS</w:t>
      </w:r>
      <w:r>
        <w:t>)</w:t>
      </w:r>
      <w:r w:rsidRPr="00FA43AD">
        <w:t xml:space="preserve">. </w:t>
      </w:r>
      <w:r>
        <w:t>Occupational Employment Statistics. May 2019. All Occupations (SOC 00-0000</w:t>
      </w:r>
      <w:r w:rsidRPr="00150723">
        <w:t xml:space="preserve">). </w:t>
      </w:r>
      <w:hyperlink r:id="rId1" w:anchor="00-0000" w:history="1">
        <w:r w:rsidR="00D065B8" w:rsidRPr="000F545C">
          <w:rPr>
            <w:rStyle w:val="Hyperlink"/>
          </w:rPr>
          <w:t>https://www.bls.gov/oes/2020/may/oes_nat.htm#00-0000</w:t>
        </w:r>
      </w:hyperlink>
      <w:r w:rsidRPr="00150723">
        <w:t>.</w:t>
      </w:r>
    </w:p>
  </w:footnote>
  <w:footnote w:id="3">
    <w:p w14:paraId="36C323E6" w14:textId="77777777" w:rsidR="00C93F2E" w:rsidRDefault="00C93F2E" w:rsidP="00C93F2E">
      <w:pPr>
        <w:pStyle w:val="FootnoteText"/>
      </w:pPr>
      <w:r w:rsidRPr="00B830A2">
        <w:rPr>
          <w:rStyle w:val="FootnoteReference"/>
        </w:rPr>
        <w:footnoteRef/>
      </w:r>
      <w:r w:rsidRPr="00B830A2">
        <w:t xml:space="preserve"> </w:t>
      </w:r>
      <w:r w:rsidRPr="00A1353B">
        <w:t xml:space="preserve">BLS. </w:t>
      </w:r>
      <w:r>
        <w:t xml:space="preserve">Employer Costs for Employee Compensation – December 2019. Table 1. Employer Costs per Hour Worked for Employee Compensation and Costs as a Percent of Total Compensation: Civilian Workers, by Major Occupational and Industry Group, </w:t>
      </w:r>
      <w:r w:rsidR="00BC4128">
        <w:t>June 2020</w:t>
      </w:r>
      <w:r>
        <w:t xml:space="preserve">. </w:t>
      </w:r>
      <w:hyperlink r:id="rId2" w:history="1">
        <w:r w:rsidRPr="00606A46">
          <w:rPr>
            <w:rStyle w:val="Hyperlink"/>
          </w:rPr>
          <w:t>https://www.bls.gov/news.release/pdf/ecec.pdf</w:t>
        </w:r>
      </w:hyperlink>
      <w:r>
        <w:t xml:space="preserve">  The compensation factor (1.456) is estimated by dividing total compensation ($37.</w:t>
      </w:r>
      <w:r w:rsidR="00427C27">
        <w:t>73</w:t>
      </w:r>
      <w:r>
        <w:t>) by wages and salaries ($2</w:t>
      </w:r>
      <w:r w:rsidR="00427C27">
        <w:t>5.91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4F08C" w14:textId="77777777" w:rsidR="00633A59" w:rsidRDefault="00633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7358F"/>
    <w:multiLevelType w:val="hybridMultilevel"/>
    <w:tmpl w:val="A694F816"/>
    <w:lvl w:ilvl="0" w:tplc="0EA2D5B6">
      <w:start w:val="1"/>
      <w:numFmt w:val="bullet"/>
      <w:pStyle w:val="BulletSingle"/>
      <w:lvlText w:val="•"/>
      <w:lvlJc w:val="left"/>
      <w:pPr>
        <w:tabs>
          <w:tab w:val="num" w:pos="720"/>
        </w:tabs>
        <w:ind w:left="720" w:hanging="360"/>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val="0"/>
        <w:i w:val="0"/>
        <w:sz w:val="24"/>
        <w:szCs w:val="24"/>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264650"/>
    <w:multiLevelType w:val="hybridMultilevel"/>
    <w:tmpl w:val="6B946BF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E671F"/>
    <w:multiLevelType w:val="hybridMultilevel"/>
    <w:tmpl w:val="B96CD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2370EB"/>
    <w:multiLevelType w:val="hybridMultilevel"/>
    <w:tmpl w:val="B5121ABC"/>
    <w:lvl w:ilvl="0" w:tplc="537C2B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90A14"/>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6" w15:restartNumberingAfterBreak="0">
    <w:nsid w:val="20B73F06"/>
    <w:multiLevelType w:val="hybridMultilevel"/>
    <w:tmpl w:val="14405D10"/>
    <w:lvl w:ilvl="0" w:tplc="61601C1C">
      <w:start w:val="1"/>
      <w:numFmt w:val="decimal"/>
      <w:lvlText w:val="%1."/>
      <w:lvlJc w:val="left"/>
      <w:pPr>
        <w:tabs>
          <w:tab w:val="num" w:pos="720"/>
        </w:tabs>
        <w:ind w:left="720" w:hanging="720"/>
      </w:pPr>
      <w:rPr>
        <w:rFonts w:hint="default"/>
      </w:rPr>
    </w:lvl>
    <w:lvl w:ilvl="1" w:tplc="C254BED0">
      <w:numFmt w:val="decimal"/>
      <w:lvlText w:val=""/>
      <w:lvlJc w:val="left"/>
    </w:lvl>
    <w:lvl w:ilvl="2" w:tplc="B790AF16">
      <w:numFmt w:val="decimal"/>
      <w:lvlText w:val=""/>
      <w:lvlJc w:val="left"/>
    </w:lvl>
    <w:lvl w:ilvl="3" w:tplc="69FC4FC8">
      <w:numFmt w:val="decimal"/>
      <w:lvlText w:val=""/>
      <w:lvlJc w:val="left"/>
    </w:lvl>
    <w:lvl w:ilvl="4" w:tplc="3F262910">
      <w:numFmt w:val="decimal"/>
      <w:lvlText w:val=""/>
      <w:lvlJc w:val="left"/>
    </w:lvl>
    <w:lvl w:ilvl="5" w:tplc="D3200DD4">
      <w:numFmt w:val="decimal"/>
      <w:lvlText w:val=""/>
      <w:lvlJc w:val="left"/>
    </w:lvl>
    <w:lvl w:ilvl="6" w:tplc="DF707762">
      <w:numFmt w:val="decimal"/>
      <w:lvlText w:val=""/>
      <w:lvlJc w:val="left"/>
    </w:lvl>
    <w:lvl w:ilvl="7" w:tplc="69765A20">
      <w:numFmt w:val="decimal"/>
      <w:lvlText w:val=""/>
      <w:lvlJc w:val="left"/>
    </w:lvl>
    <w:lvl w:ilvl="8" w:tplc="F61ADBF2">
      <w:numFmt w:val="decimal"/>
      <w:lvlText w:val=""/>
      <w:lvlJc w:val="left"/>
    </w:lvl>
  </w:abstractNum>
  <w:abstractNum w:abstractNumId="7" w15:restartNumberingAfterBreak="0">
    <w:nsid w:val="261242FF"/>
    <w:multiLevelType w:val="hybridMultilevel"/>
    <w:tmpl w:val="0696E2FC"/>
    <w:lvl w:ilvl="0" w:tplc="700CFFE8">
      <w:start w:val="1"/>
      <w:numFmt w:val="bullet"/>
      <w:lvlText w:val=""/>
      <w:lvlJc w:val="left"/>
      <w:pPr>
        <w:tabs>
          <w:tab w:val="num" w:pos="1080"/>
        </w:tabs>
        <w:ind w:left="864" w:hanging="144"/>
      </w:pPr>
      <w:rPr>
        <w:rFonts w:ascii="Symbol" w:hAnsi="Symbol" w:hint="default"/>
      </w:rPr>
    </w:lvl>
    <w:lvl w:ilvl="1" w:tplc="329264D4">
      <w:numFmt w:val="decimal"/>
      <w:lvlText w:val=""/>
      <w:lvlJc w:val="left"/>
    </w:lvl>
    <w:lvl w:ilvl="2" w:tplc="8EB678AE">
      <w:numFmt w:val="decimal"/>
      <w:lvlText w:val=""/>
      <w:lvlJc w:val="left"/>
    </w:lvl>
    <w:lvl w:ilvl="3" w:tplc="2110E5A2">
      <w:numFmt w:val="decimal"/>
      <w:lvlText w:val=""/>
      <w:lvlJc w:val="left"/>
    </w:lvl>
    <w:lvl w:ilvl="4" w:tplc="2BC8F4BE">
      <w:numFmt w:val="decimal"/>
      <w:lvlText w:val=""/>
      <w:lvlJc w:val="left"/>
    </w:lvl>
    <w:lvl w:ilvl="5" w:tplc="C4BA8A2A">
      <w:numFmt w:val="decimal"/>
      <w:lvlText w:val=""/>
      <w:lvlJc w:val="left"/>
    </w:lvl>
    <w:lvl w:ilvl="6" w:tplc="D09800B2">
      <w:numFmt w:val="decimal"/>
      <w:lvlText w:val=""/>
      <w:lvlJc w:val="left"/>
    </w:lvl>
    <w:lvl w:ilvl="7" w:tplc="ECB21CA0">
      <w:numFmt w:val="decimal"/>
      <w:lvlText w:val=""/>
      <w:lvlJc w:val="left"/>
    </w:lvl>
    <w:lvl w:ilvl="8" w:tplc="7C2E59E6">
      <w:numFmt w:val="decimal"/>
      <w:lvlText w:val=""/>
      <w:lvlJc w:val="left"/>
    </w:lvl>
  </w:abstractNum>
  <w:abstractNum w:abstractNumId="8" w15:restartNumberingAfterBreak="0">
    <w:nsid w:val="29B9550F"/>
    <w:multiLevelType w:val="hybridMultilevel"/>
    <w:tmpl w:val="0696E2FC"/>
    <w:lvl w:ilvl="0" w:tplc="155A8F8E">
      <w:start w:val="1"/>
      <w:numFmt w:val="bullet"/>
      <w:lvlText w:val=""/>
      <w:lvlJc w:val="left"/>
      <w:pPr>
        <w:tabs>
          <w:tab w:val="num" w:pos="1080"/>
        </w:tabs>
        <w:ind w:left="864" w:hanging="144"/>
      </w:pPr>
      <w:rPr>
        <w:rFonts w:ascii="Symbol" w:hAnsi="Symbol" w:hint="default"/>
      </w:rPr>
    </w:lvl>
    <w:lvl w:ilvl="1" w:tplc="E6640974">
      <w:numFmt w:val="decimal"/>
      <w:lvlText w:val=""/>
      <w:lvlJc w:val="left"/>
    </w:lvl>
    <w:lvl w:ilvl="2" w:tplc="F9FAB886">
      <w:numFmt w:val="decimal"/>
      <w:lvlText w:val=""/>
      <w:lvlJc w:val="left"/>
    </w:lvl>
    <w:lvl w:ilvl="3" w:tplc="70968524">
      <w:numFmt w:val="decimal"/>
      <w:lvlText w:val=""/>
      <w:lvlJc w:val="left"/>
    </w:lvl>
    <w:lvl w:ilvl="4" w:tplc="40D21E8C">
      <w:numFmt w:val="decimal"/>
      <w:lvlText w:val=""/>
      <w:lvlJc w:val="left"/>
    </w:lvl>
    <w:lvl w:ilvl="5" w:tplc="31865962">
      <w:numFmt w:val="decimal"/>
      <w:lvlText w:val=""/>
      <w:lvlJc w:val="left"/>
    </w:lvl>
    <w:lvl w:ilvl="6" w:tplc="74788FAA">
      <w:numFmt w:val="decimal"/>
      <w:lvlText w:val=""/>
      <w:lvlJc w:val="left"/>
    </w:lvl>
    <w:lvl w:ilvl="7" w:tplc="F35CA99C">
      <w:numFmt w:val="decimal"/>
      <w:lvlText w:val=""/>
      <w:lvlJc w:val="left"/>
    </w:lvl>
    <w:lvl w:ilvl="8" w:tplc="59FC8D96">
      <w:numFmt w:val="decimal"/>
      <w:lvlText w:val=""/>
      <w:lvlJc w:val="left"/>
    </w:lvl>
  </w:abstractNum>
  <w:abstractNum w:abstractNumId="9" w15:restartNumberingAfterBreak="0">
    <w:nsid w:val="2E9E2F2E"/>
    <w:multiLevelType w:val="hybridMultilevel"/>
    <w:tmpl w:val="CC4E82FA"/>
    <w:lvl w:ilvl="0" w:tplc="4E8CCABA">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CC4EEF"/>
    <w:multiLevelType w:val="hybridMultilevel"/>
    <w:tmpl w:val="0696E2FC"/>
    <w:lvl w:ilvl="0" w:tplc="8438EAA2">
      <w:start w:val="1"/>
      <w:numFmt w:val="bullet"/>
      <w:lvlText w:val=""/>
      <w:lvlJc w:val="left"/>
      <w:pPr>
        <w:tabs>
          <w:tab w:val="num" w:pos="1080"/>
        </w:tabs>
        <w:ind w:left="864" w:hanging="144"/>
      </w:pPr>
      <w:rPr>
        <w:rFonts w:ascii="Symbol" w:hAnsi="Symbol" w:hint="default"/>
      </w:rPr>
    </w:lvl>
    <w:lvl w:ilvl="1" w:tplc="F6B88A96">
      <w:numFmt w:val="decimal"/>
      <w:lvlText w:val=""/>
      <w:lvlJc w:val="left"/>
    </w:lvl>
    <w:lvl w:ilvl="2" w:tplc="28025F04">
      <w:numFmt w:val="decimal"/>
      <w:lvlText w:val=""/>
      <w:lvlJc w:val="left"/>
    </w:lvl>
    <w:lvl w:ilvl="3" w:tplc="855A5204">
      <w:numFmt w:val="decimal"/>
      <w:lvlText w:val=""/>
      <w:lvlJc w:val="left"/>
    </w:lvl>
    <w:lvl w:ilvl="4" w:tplc="BAACCE14">
      <w:numFmt w:val="decimal"/>
      <w:lvlText w:val=""/>
      <w:lvlJc w:val="left"/>
    </w:lvl>
    <w:lvl w:ilvl="5" w:tplc="79DC89B0">
      <w:numFmt w:val="decimal"/>
      <w:lvlText w:val=""/>
      <w:lvlJc w:val="left"/>
    </w:lvl>
    <w:lvl w:ilvl="6" w:tplc="ABB4CAAC">
      <w:numFmt w:val="decimal"/>
      <w:lvlText w:val=""/>
      <w:lvlJc w:val="left"/>
    </w:lvl>
    <w:lvl w:ilvl="7" w:tplc="B82A94FA">
      <w:numFmt w:val="decimal"/>
      <w:lvlText w:val=""/>
      <w:lvlJc w:val="left"/>
    </w:lvl>
    <w:lvl w:ilvl="8" w:tplc="BE5A262C">
      <w:numFmt w:val="decimal"/>
      <w:lvlText w:val=""/>
      <w:lvlJc w:val="left"/>
    </w:lvl>
  </w:abstractNum>
  <w:abstractNum w:abstractNumId="11" w15:restartNumberingAfterBreak="0">
    <w:nsid w:val="3E7E35C4"/>
    <w:multiLevelType w:val="singleLevel"/>
    <w:tmpl w:val="D494F150"/>
    <w:lvl w:ilvl="0">
      <w:start w:val="1"/>
      <w:numFmt w:val="decimal"/>
      <w:lvlText w:val="(%1)"/>
      <w:lvlJc w:val="left"/>
      <w:pPr>
        <w:tabs>
          <w:tab w:val="num" w:pos="1440"/>
        </w:tabs>
        <w:ind w:left="1440" w:hanging="720"/>
      </w:pPr>
      <w:rPr>
        <w:rFonts w:hint="default"/>
      </w:rPr>
    </w:lvl>
  </w:abstractNum>
  <w:abstractNum w:abstractNumId="12" w15:restartNumberingAfterBreak="0">
    <w:nsid w:val="40302473"/>
    <w:multiLevelType w:val="hybridMultilevel"/>
    <w:tmpl w:val="4D44BDE6"/>
    <w:lvl w:ilvl="0" w:tplc="BD227C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A82AB2"/>
    <w:multiLevelType w:val="hybridMultilevel"/>
    <w:tmpl w:val="EB6C4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7A32B9"/>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5" w15:restartNumberingAfterBreak="0">
    <w:nsid w:val="471E094B"/>
    <w:multiLevelType w:val="singleLevel"/>
    <w:tmpl w:val="B6460F1E"/>
    <w:lvl w:ilvl="0">
      <w:start w:val="3"/>
      <w:numFmt w:val="decimal"/>
      <w:lvlText w:val="%1."/>
      <w:lvlJc w:val="left"/>
      <w:pPr>
        <w:tabs>
          <w:tab w:val="num" w:pos="360"/>
        </w:tabs>
        <w:ind w:left="360" w:hanging="360"/>
      </w:pPr>
      <w:rPr>
        <w:rFonts w:hint="default"/>
      </w:rPr>
    </w:lvl>
  </w:abstractNum>
  <w:abstractNum w:abstractNumId="16" w15:restartNumberingAfterBreak="0">
    <w:nsid w:val="49EE04FE"/>
    <w:multiLevelType w:val="hybridMultilevel"/>
    <w:tmpl w:val="0696E2FC"/>
    <w:lvl w:ilvl="0" w:tplc="F29E582C">
      <w:start w:val="1"/>
      <w:numFmt w:val="bullet"/>
      <w:lvlText w:val=""/>
      <w:lvlJc w:val="left"/>
      <w:pPr>
        <w:tabs>
          <w:tab w:val="num" w:pos="1080"/>
        </w:tabs>
        <w:ind w:left="864" w:hanging="144"/>
      </w:pPr>
      <w:rPr>
        <w:rFonts w:ascii="Symbol" w:hAnsi="Symbol" w:hint="default"/>
      </w:rPr>
    </w:lvl>
    <w:lvl w:ilvl="1" w:tplc="1C00A17C">
      <w:numFmt w:val="decimal"/>
      <w:lvlText w:val=""/>
      <w:lvlJc w:val="left"/>
    </w:lvl>
    <w:lvl w:ilvl="2" w:tplc="7B46C926">
      <w:numFmt w:val="decimal"/>
      <w:lvlText w:val=""/>
      <w:lvlJc w:val="left"/>
    </w:lvl>
    <w:lvl w:ilvl="3" w:tplc="579EC2AE">
      <w:numFmt w:val="decimal"/>
      <w:lvlText w:val=""/>
      <w:lvlJc w:val="left"/>
    </w:lvl>
    <w:lvl w:ilvl="4" w:tplc="333E3E00">
      <w:numFmt w:val="decimal"/>
      <w:lvlText w:val=""/>
      <w:lvlJc w:val="left"/>
    </w:lvl>
    <w:lvl w:ilvl="5" w:tplc="E6A63294">
      <w:numFmt w:val="decimal"/>
      <w:lvlText w:val=""/>
      <w:lvlJc w:val="left"/>
    </w:lvl>
    <w:lvl w:ilvl="6" w:tplc="D274449A">
      <w:numFmt w:val="decimal"/>
      <w:lvlText w:val=""/>
      <w:lvlJc w:val="left"/>
    </w:lvl>
    <w:lvl w:ilvl="7" w:tplc="421ECFA4">
      <w:numFmt w:val="decimal"/>
      <w:lvlText w:val=""/>
      <w:lvlJc w:val="left"/>
    </w:lvl>
    <w:lvl w:ilvl="8" w:tplc="4BCC53E4">
      <w:numFmt w:val="decimal"/>
      <w:lvlText w:val=""/>
      <w:lvlJc w:val="left"/>
    </w:lvl>
  </w:abstractNum>
  <w:abstractNum w:abstractNumId="17" w15:restartNumberingAfterBreak="0">
    <w:nsid w:val="4B2D489E"/>
    <w:multiLevelType w:val="hybridMultilevel"/>
    <w:tmpl w:val="0696E2FC"/>
    <w:lvl w:ilvl="0" w:tplc="19064538">
      <w:start w:val="1"/>
      <w:numFmt w:val="bullet"/>
      <w:lvlText w:val=""/>
      <w:lvlJc w:val="left"/>
      <w:pPr>
        <w:tabs>
          <w:tab w:val="num" w:pos="1080"/>
        </w:tabs>
        <w:ind w:left="864" w:hanging="144"/>
      </w:pPr>
      <w:rPr>
        <w:rFonts w:ascii="Symbol" w:hAnsi="Symbol" w:hint="default"/>
      </w:rPr>
    </w:lvl>
    <w:lvl w:ilvl="1" w:tplc="E870CD16">
      <w:numFmt w:val="decimal"/>
      <w:lvlText w:val=""/>
      <w:lvlJc w:val="left"/>
    </w:lvl>
    <w:lvl w:ilvl="2" w:tplc="7778B602">
      <w:numFmt w:val="decimal"/>
      <w:lvlText w:val=""/>
      <w:lvlJc w:val="left"/>
    </w:lvl>
    <w:lvl w:ilvl="3" w:tplc="1CF89BEE">
      <w:numFmt w:val="decimal"/>
      <w:lvlText w:val=""/>
      <w:lvlJc w:val="left"/>
    </w:lvl>
    <w:lvl w:ilvl="4" w:tplc="9E48A6E4">
      <w:numFmt w:val="decimal"/>
      <w:lvlText w:val=""/>
      <w:lvlJc w:val="left"/>
    </w:lvl>
    <w:lvl w:ilvl="5" w:tplc="16BEE624">
      <w:numFmt w:val="decimal"/>
      <w:lvlText w:val=""/>
      <w:lvlJc w:val="left"/>
    </w:lvl>
    <w:lvl w:ilvl="6" w:tplc="7A127C2E">
      <w:numFmt w:val="decimal"/>
      <w:lvlText w:val=""/>
      <w:lvlJc w:val="left"/>
    </w:lvl>
    <w:lvl w:ilvl="7" w:tplc="5B3A476A">
      <w:numFmt w:val="decimal"/>
      <w:lvlText w:val=""/>
      <w:lvlJc w:val="left"/>
    </w:lvl>
    <w:lvl w:ilvl="8" w:tplc="19E6EA42">
      <w:numFmt w:val="decimal"/>
      <w:lvlText w:val=""/>
      <w:lvlJc w:val="left"/>
    </w:lvl>
  </w:abstractNum>
  <w:abstractNum w:abstractNumId="18" w15:restartNumberingAfterBreak="0">
    <w:nsid w:val="4B890193"/>
    <w:multiLevelType w:val="hybridMultilevel"/>
    <w:tmpl w:val="28FEEAC4"/>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E597103"/>
    <w:multiLevelType w:val="singleLevel"/>
    <w:tmpl w:val="1EECB71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5224B55"/>
    <w:multiLevelType w:val="hybridMultilevel"/>
    <w:tmpl w:val="82B4DD2E"/>
    <w:lvl w:ilvl="0" w:tplc="D02815F8">
      <w:start w:val="1"/>
      <w:numFmt w:val="decimal"/>
      <w:lvlText w:val="(%1)"/>
      <w:lvlJc w:val="left"/>
      <w:pPr>
        <w:tabs>
          <w:tab w:val="num" w:pos="1440"/>
        </w:tabs>
        <w:ind w:left="1440" w:hanging="720"/>
      </w:pPr>
      <w:rPr>
        <w:rFonts w:hint="default"/>
      </w:rPr>
    </w:lvl>
    <w:lvl w:ilvl="1" w:tplc="0B203E44">
      <w:numFmt w:val="decimal"/>
      <w:lvlText w:val=""/>
      <w:lvlJc w:val="left"/>
    </w:lvl>
    <w:lvl w:ilvl="2" w:tplc="2F0A1236">
      <w:numFmt w:val="decimal"/>
      <w:lvlText w:val=""/>
      <w:lvlJc w:val="left"/>
    </w:lvl>
    <w:lvl w:ilvl="3" w:tplc="DF2087EC">
      <w:numFmt w:val="decimal"/>
      <w:lvlText w:val=""/>
      <w:lvlJc w:val="left"/>
    </w:lvl>
    <w:lvl w:ilvl="4" w:tplc="02060F3E">
      <w:numFmt w:val="decimal"/>
      <w:lvlText w:val=""/>
      <w:lvlJc w:val="left"/>
    </w:lvl>
    <w:lvl w:ilvl="5" w:tplc="21448892">
      <w:numFmt w:val="decimal"/>
      <w:lvlText w:val=""/>
      <w:lvlJc w:val="left"/>
    </w:lvl>
    <w:lvl w:ilvl="6" w:tplc="BDBE99F4">
      <w:numFmt w:val="decimal"/>
      <w:lvlText w:val=""/>
      <w:lvlJc w:val="left"/>
    </w:lvl>
    <w:lvl w:ilvl="7" w:tplc="98AA2B6E">
      <w:numFmt w:val="decimal"/>
      <w:lvlText w:val=""/>
      <w:lvlJc w:val="left"/>
    </w:lvl>
    <w:lvl w:ilvl="8" w:tplc="8D00A918">
      <w:numFmt w:val="decimal"/>
      <w:lvlText w:val=""/>
      <w:lvlJc w:val="left"/>
    </w:lvl>
  </w:abstractNum>
  <w:abstractNum w:abstractNumId="21" w15:restartNumberingAfterBreak="0">
    <w:nsid w:val="56F71A6F"/>
    <w:multiLevelType w:val="hybridMultilevel"/>
    <w:tmpl w:val="A4C6B1C0"/>
    <w:lvl w:ilvl="0" w:tplc="B5564D26">
      <w:start w:val="1"/>
      <w:numFmt w:val="decimal"/>
      <w:lvlText w:val="%1."/>
      <w:lvlJc w:val="left"/>
      <w:pPr>
        <w:tabs>
          <w:tab w:val="num" w:pos="870"/>
        </w:tabs>
        <w:ind w:left="870" w:hanging="360"/>
      </w:pPr>
      <w:rPr>
        <w:rFonts w:hint="default"/>
      </w:rPr>
    </w:lvl>
    <w:lvl w:ilvl="1" w:tplc="2F2E3F24">
      <w:numFmt w:val="decimal"/>
      <w:lvlText w:val=""/>
      <w:lvlJc w:val="left"/>
    </w:lvl>
    <w:lvl w:ilvl="2" w:tplc="A2B0C8F2">
      <w:numFmt w:val="decimal"/>
      <w:lvlText w:val=""/>
      <w:lvlJc w:val="left"/>
    </w:lvl>
    <w:lvl w:ilvl="3" w:tplc="5E5EAFE2">
      <w:numFmt w:val="decimal"/>
      <w:lvlText w:val=""/>
      <w:lvlJc w:val="left"/>
    </w:lvl>
    <w:lvl w:ilvl="4" w:tplc="1390F83A">
      <w:numFmt w:val="decimal"/>
      <w:lvlText w:val=""/>
      <w:lvlJc w:val="left"/>
    </w:lvl>
    <w:lvl w:ilvl="5" w:tplc="82B857E0">
      <w:numFmt w:val="decimal"/>
      <w:lvlText w:val=""/>
      <w:lvlJc w:val="left"/>
    </w:lvl>
    <w:lvl w:ilvl="6" w:tplc="80A83A80">
      <w:numFmt w:val="decimal"/>
      <w:lvlText w:val=""/>
      <w:lvlJc w:val="left"/>
    </w:lvl>
    <w:lvl w:ilvl="7" w:tplc="89FAA196">
      <w:numFmt w:val="decimal"/>
      <w:lvlText w:val=""/>
      <w:lvlJc w:val="left"/>
    </w:lvl>
    <w:lvl w:ilvl="8" w:tplc="76422C4E">
      <w:numFmt w:val="decimal"/>
      <w:lvlText w:val=""/>
      <w:lvlJc w:val="left"/>
    </w:lvl>
  </w:abstractNum>
  <w:abstractNum w:abstractNumId="22" w15:restartNumberingAfterBreak="0">
    <w:nsid w:val="5B05244D"/>
    <w:multiLevelType w:val="hybridMultilevel"/>
    <w:tmpl w:val="0696E2FC"/>
    <w:lvl w:ilvl="0" w:tplc="34CCDA4C">
      <w:start w:val="1"/>
      <w:numFmt w:val="bullet"/>
      <w:lvlText w:val=""/>
      <w:lvlJc w:val="left"/>
      <w:pPr>
        <w:tabs>
          <w:tab w:val="num" w:pos="1080"/>
        </w:tabs>
        <w:ind w:left="864" w:hanging="144"/>
      </w:pPr>
      <w:rPr>
        <w:rFonts w:ascii="Symbol" w:hAnsi="Symbol" w:hint="default"/>
      </w:rPr>
    </w:lvl>
    <w:lvl w:ilvl="1" w:tplc="5986EE82">
      <w:numFmt w:val="decimal"/>
      <w:lvlText w:val=""/>
      <w:lvlJc w:val="left"/>
    </w:lvl>
    <w:lvl w:ilvl="2" w:tplc="968C0F52">
      <w:numFmt w:val="decimal"/>
      <w:lvlText w:val=""/>
      <w:lvlJc w:val="left"/>
    </w:lvl>
    <w:lvl w:ilvl="3" w:tplc="30602042">
      <w:numFmt w:val="decimal"/>
      <w:lvlText w:val=""/>
      <w:lvlJc w:val="left"/>
    </w:lvl>
    <w:lvl w:ilvl="4" w:tplc="EA7AE4C2">
      <w:numFmt w:val="decimal"/>
      <w:lvlText w:val=""/>
      <w:lvlJc w:val="left"/>
    </w:lvl>
    <w:lvl w:ilvl="5" w:tplc="9E349FB4">
      <w:numFmt w:val="decimal"/>
      <w:lvlText w:val=""/>
      <w:lvlJc w:val="left"/>
    </w:lvl>
    <w:lvl w:ilvl="6" w:tplc="48A6722A">
      <w:numFmt w:val="decimal"/>
      <w:lvlText w:val=""/>
      <w:lvlJc w:val="left"/>
    </w:lvl>
    <w:lvl w:ilvl="7" w:tplc="28849A9E">
      <w:numFmt w:val="decimal"/>
      <w:lvlText w:val=""/>
      <w:lvlJc w:val="left"/>
    </w:lvl>
    <w:lvl w:ilvl="8" w:tplc="4380FA66">
      <w:numFmt w:val="decimal"/>
      <w:lvlText w:val=""/>
      <w:lvlJc w:val="left"/>
    </w:lvl>
  </w:abstractNum>
  <w:abstractNum w:abstractNumId="23" w15:restartNumberingAfterBreak="0">
    <w:nsid w:val="5B3076FC"/>
    <w:multiLevelType w:val="hybridMultilevel"/>
    <w:tmpl w:val="D3EEEA92"/>
    <w:lvl w:ilvl="0" w:tplc="514A18BA">
      <w:start w:val="1"/>
      <w:numFmt w:val="decimal"/>
      <w:lvlText w:val="(%1)"/>
      <w:lvlJc w:val="left"/>
      <w:pPr>
        <w:tabs>
          <w:tab w:val="num" w:pos="1440"/>
        </w:tabs>
        <w:ind w:left="1440" w:hanging="720"/>
      </w:pPr>
      <w:rPr>
        <w:rFonts w:hint="default"/>
      </w:rPr>
    </w:lvl>
    <w:lvl w:ilvl="1" w:tplc="0F84A98C">
      <w:numFmt w:val="decimal"/>
      <w:lvlText w:val=""/>
      <w:lvlJc w:val="left"/>
    </w:lvl>
    <w:lvl w:ilvl="2" w:tplc="E4DA351A">
      <w:numFmt w:val="decimal"/>
      <w:lvlText w:val=""/>
      <w:lvlJc w:val="left"/>
    </w:lvl>
    <w:lvl w:ilvl="3" w:tplc="9702A9D2">
      <w:numFmt w:val="decimal"/>
      <w:lvlText w:val=""/>
      <w:lvlJc w:val="left"/>
    </w:lvl>
    <w:lvl w:ilvl="4" w:tplc="6270BB8C">
      <w:numFmt w:val="decimal"/>
      <w:lvlText w:val=""/>
      <w:lvlJc w:val="left"/>
    </w:lvl>
    <w:lvl w:ilvl="5" w:tplc="A32AF846">
      <w:numFmt w:val="decimal"/>
      <w:lvlText w:val=""/>
      <w:lvlJc w:val="left"/>
    </w:lvl>
    <w:lvl w:ilvl="6" w:tplc="1CD43D78">
      <w:numFmt w:val="decimal"/>
      <w:lvlText w:val=""/>
      <w:lvlJc w:val="left"/>
    </w:lvl>
    <w:lvl w:ilvl="7" w:tplc="799CF2EE">
      <w:numFmt w:val="decimal"/>
      <w:lvlText w:val=""/>
      <w:lvlJc w:val="left"/>
    </w:lvl>
    <w:lvl w:ilvl="8" w:tplc="496E8138">
      <w:numFmt w:val="decimal"/>
      <w:lvlText w:val=""/>
      <w:lvlJc w:val="left"/>
    </w:lvl>
  </w:abstractNum>
  <w:abstractNum w:abstractNumId="24" w15:restartNumberingAfterBreak="0">
    <w:nsid w:val="5CF86000"/>
    <w:multiLevelType w:val="hybridMultilevel"/>
    <w:tmpl w:val="D932E5DC"/>
    <w:lvl w:ilvl="0" w:tplc="B5C854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000DF6"/>
    <w:multiLevelType w:val="hybridMultilevel"/>
    <w:tmpl w:val="1EECB71E"/>
    <w:lvl w:ilvl="0" w:tplc="7EC00690">
      <w:start w:val="1"/>
      <w:numFmt w:val="bullet"/>
      <w:lvlText w:val=""/>
      <w:lvlJc w:val="left"/>
      <w:pPr>
        <w:tabs>
          <w:tab w:val="num" w:pos="360"/>
        </w:tabs>
        <w:ind w:left="360" w:hanging="360"/>
      </w:pPr>
      <w:rPr>
        <w:rFonts w:ascii="Symbol" w:hAnsi="Symbol" w:hint="default"/>
      </w:rPr>
    </w:lvl>
    <w:lvl w:ilvl="1" w:tplc="45AC5A00">
      <w:numFmt w:val="decimal"/>
      <w:lvlText w:val=""/>
      <w:lvlJc w:val="left"/>
    </w:lvl>
    <w:lvl w:ilvl="2" w:tplc="06E2460C">
      <w:numFmt w:val="decimal"/>
      <w:lvlText w:val=""/>
      <w:lvlJc w:val="left"/>
    </w:lvl>
    <w:lvl w:ilvl="3" w:tplc="8BAEFCEC">
      <w:numFmt w:val="decimal"/>
      <w:lvlText w:val=""/>
      <w:lvlJc w:val="left"/>
    </w:lvl>
    <w:lvl w:ilvl="4" w:tplc="714837B2">
      <w:numFmt w:val="decimal"/>
      <w:lvlText w:val=""/>
      <w:lvlJc w:val="left"/>
    </w:lvl>
    <w:lvl w:ilvl="5" w:tplc="235E383A">
      <w:numFmt w:val="decimal"/>
      <w:lvlText w:val=""/>
      <w:lvlJc w:val="left"/>
    </w:lvl>
    <w:lvl w:ilvl="6" w:tplc="5E265626">
      <w:numFmt w:val="decimal"/>
      <w:lvlText w:val=""/>
      <w:lvlJc w:val="left"/>
    </w:lvl>
    <w:lvl w:ilvl="7" w:tplc="75C81284">
      <w:numFmt w:val="decimal"/>
      <w:lvlText w:val=""/>
      <w:lvlJc w:val="left"/>
    </w:lvl>
    <w:lvl w:ilvl="8" w:tplc="96A26C58">
      <w:numFmt w:val="decimal"/>
      <w:lvlText w:val=""/>
      <w:lvlJc w:val="left"/>
    </w:lvl>
  </w:abstractNum>
  <w:abstractNum w:abstractNumId="26" w15:restartNumberingAfterBreak="0">
    <w:nsid w:val="68863B9A"/>
    <w:multiLevelType w:val="hybridMultilevel"/>
    <w:tmpl w:val="7A4065D4"/>
    <w:lvl w:ilvl="0" w:tplc="839469EE">
      <w:start w:val="2"/>
      <w:numFmt w:val="lowerLetter"/>
      <w:lvlText w:val="%1."/>
      <w:lvlJc w:val="left"/>
      <w:pPr>
        <w:tabs>
          <w:tab w:val="num" w:pos="1080"/>
        </w:tabs>
        <w:ind w:left="1080" w:hanging="360"/>
      </w:pPr>
      <w:rPr>
        <w:rFonts w:hint="default"/>
      </w:rPr>
    </w:lvl>
    <w:lvl w:ilvl="1" w:tplc="45E01ECC">
      <w:numFmt w:val="decimal"/>
      <w:lvlText w:val=""/>
      <w:lvlJc w:val="left"/>
    </w:lvl>
    <w:lvl w:ilvl="2" w:tplc="E8B2B9B4">
      <w:numFmt w:val="decimal"/>
      <w:lvlText w:val=""/>
      <w:lvlJc w:val="left"/>
    </w:lvl>
    <w:lvl w:ilvl="3" w:tplc="D55E0E30">
      <w:numFmt w:val="decimal"/>
      <w:lvlText w:val=""/>
      <w:lvlJc w:val="left"/>
    </w:lvl>
    <w:lvl w:ilvl="4" w:tplc="B7362BBA">
      <w:numFmt w:val="decimal"/>
      <w:lvlText w:val=""/>
      <w:lvlJc w:val="left"/>
    </w:lvl>
    <w:lvl w:ilvl="5" w:tplc="CE9CD58A">
      <w:numFmt w:val="decimal"/>
      <w:lvlText w:val=""/>
      <w:lvlJc w:val="left"/>
    </w:lvl>
    <w:lvl w:ilvl="6" w:tplc="8E3C167E">
      <w:numFmt w:val="decimal"/>
      <w:lvlText w:val=""/>
      <w:lvlJc w:val="left"/>
    </w:lvl>
    <w:lvl w:ilvl="7" w:tplc="5DFAA2A0">
      <w:numFmt w:val="decimal"/>
      <w:lvlText w:val=""/>
      <w:lvlJc w:val="left"/>
    </w:lvl>
    <w:lvl w:ilvl="8" w:tplc="6BC28948">
      <w:numFmt w:val="decimal"/>
      <w:lvlText w:val=""/>
      <w:lvlJc w:val="left"/>
    </w:lvl>
  </w:abstractNum>
  <w:abstractNum w:abstractNumId="27" w15:restartNumberingAfterBreak="0">
    <w:nsid w:val="6E144BE8"/>
    <w:multiLevelType w:val="hybridMultilevel"/>
    <w:tmpl w:val="0696E2FC"/>
    <w:lvl w:ilvl="0" w:tplc="CEFE61B6">
      <w:start w:val="1"/>
      <w:numFmt w:val="bullet"/>
      <w:lvlText w:val=""/>
      <w:lvlJc w:val="left"/>
      <w:pPr>
        <w:tabs>
          <w:tab w:val="num" w:pos="1080"/>
        </w:tabs>
        <w:ind w:left="864" w:hanging="144"/>
      </w:pPr>
      <w:rPr>
        <w:rFonts w:ascii="Symbol" w:hAnsi="Symbol" w:hint="default"/>
      </w:rPr>
    </w:lvl>
    <w:lvl w:ilvl="1" w:tplc="0F3814B8">
      <w:numFmt w:val="decimal"/>
      <w:lvlText w:val=""/>
      <w:lvlJc w:val="left"/>
    </w:lvl>
    <w:lvl w:ilvl="2" w:tplc="2EEA15D0">
      <w:numFmt w:val="decimal"/>
      <w:lvlText w:val=""/>
      <w:lvlJc w:val="left"/>
    </w:lvl>
    <w:lvl w:ilvl="3" w:tplc="49F80E5C">
      <w:numFmt w:val="decimal"/>
      <w:lvlText w:val=""/>
      <w:lvlJc w:val="left"/>
    </w:lvl>
    <w:lvl w:ilvl="4" w:tplc="512C7E56">
      <w:numFmt w:val="decimal"/>
      <w:lvlText w:val=""/>
      <w:lvlJc w:val="left"/>
    </w:lvl>
    <w:lvl w:ilvl="5" w:tplc="35B4B7A2">
      <w:numFmt w:val="decimal"/>
      <w:lvlText w:val=""/>
      <w:lvlJc w:val="left"/>
    </w:lvl>
    <w:lvl w:ilvl="6" w:tplc="737AA8D2">
      <w:numFmt w:val="decimal"/>
      <w:lvlText w:val=""/>
      <w:lvlJc w:val="left"/>
    </w:lvl>
    <w:lvl w:ilvl="7" w:tplc="0FC0B310">
      <w:numFmt w:val="decimal"/>
      <w:lvlText w:val=""/>
      <w:lvlJc w:val="left"/>
    </w:lvl>
    <w:lvl w:ilvl="8" w:tplc="0DDABA4A">
      <w:numFmt w:val="decimal"/>
      <w:lvlText w:val=""/>
      <w:lvlJc w:val="left"/>
    </w:lvl>
  </w:abstractNum>
  <w:abstractNum w:abstractNumId="28" w15:restartNumberingAfterBreak="0">
    <w:nsid w:val="7B77458B"/>
    <w:multiLevelType w:val="hybridMultilevel"/>
    <w:tmpl w:val="0696E2FC"/>
    <w:lvl w:ilvl="0" w:tplc="A26A38DA">
      <w:start w:val="1"/>
      <w:numFmt w:val="bullet"/>
      <w:lvlText w:val=""/>
      <w:lvlJc w:val="left"/>
      <w:pPr>
        <w:tabs>
          <w:tab w:val="num" w:pos="1080"/>
        </w:tabs>
        <w:ind w:left="864" w:hanging="144"/>
      </w:pPr>
      <w:rPr>
        <w:rFonts w:ascii="Symbol" w:hAnsi="Symbol" w:hint="default"/>
      </w:rPr>
    </w:lvl>
    <w:lvl w:ilvl="1" w:tplc="85EAC566">
      <w:numFmt w:val="decimal"/>
      <w:lvlText w:val=""/>
      <w:lvlJc w:val="left"/>
    </w:lvl>
    <w:lvl w:ilvl="2" w:tplc="5D7A9FEA">
      <w:numFmt w:val="decimal"/>
      <w:lvlText w:val=""/>
      <w:lvlJc w:val="left"/>
    </w:lvl>
    <w:lvl w:ilvl="3" w:tplc="7912487C">
      <w:numFmt w:val="decimal"/>
      <w:lvlText w:val=""/>
      <w:lvlJc w:val="left"/>
    </w:lvl>
    <w:lvl w:ilvl="4" w:tplc="24DA0168">
      <w:numFmt w:val="decimal"/>
      <w:lvlText w:val=""/>
      <w:lvlJc w:val="left"/>
    </w:lvl>
    <w:lvl w:ilvl="5" w:tplc="2D5A263A">
      <w:numFmt w:val="decimal"/>
      <w:lvlText w:val=""/>
      <w:lvlJc w:val="left"/>
    </w:lvl>
    <w:lvl w:ilvl="6" w:tplc="01CEACC0">
      <w:numFmt w:val="decimal"/>
      <w:lvlText w:val=""/>
      <w:lvlJc w:val="left"/>
    </w:lvl>
    <w:lvl w:ilvl="7" w:tplc="DCAA2152">
      <w:numFmt w:val="decimal"/>
      <w:lvlText w:val=""/>
      <w:lvlJc w:val="left"/>
    </w:lvl>
    <w:lvl w:ilvl="8" w:tplc="C7A461AA">
      <w:numFmt w:val="decimal"/>
      <w:lvlText w:val=""/>
      <w:lvlJc w:val="left"/>
    </w:lvl>
  </w:abstractNum>
  <w:num w:numId="1">
    <w:abstractNumId w:val="6"/>
  </w:num>
  <w:num w:numId="2">
    <w:abstractNumId w:val="20"/>
  </w:num>
  <w:num w:numId="3">
    <w:abstractNumId w:val="23"/>
  </w:num>
  <w:num w:numId="4">
    <w:abstractNumId w:val="11"/>
  </w:num>
  <w:num w:numId="5">
    <w:abstractNumId w:val="15"/>
  </w:num>
  <w:num w:numId="6">
    <w:abstractNumId w:val="21"/>
  </w:num>
  <w:num w:numId="7">
    <w:abstractNumId w:val="22"/>
  </w:num>
  <w:num w:numId="8">
    <w:abstractNumId w:val="17"/>
  </w:num>
  <w:num w:numId="9">
    <w:abstractNumId w:val="8"/>
  </w:num>
  <w:num w:numId="10">
    <w:abstractNumId w:val="27"/>
  </w:num>
  <w:num w:numId="11">
    <w:abstractNumId w:val="14"/>
  </w:num>
  <w:num w:numId="12">
    <w:abstractNumId w:val="7"/>
  </w:num>
  <w:num w:numId="13">
    <w:abstractNumId w:val="28"/>
  </w:num>
  <w:num w:numId="14">
    <w:abstractNumId w:val="5"/>
  </w:num>
  <w:num w:numId="15">
    <w:abstractNumId w:val="16"/>
  </w:num>
  <w:num w:numId="16">
    <w:abstractNumId w:val="10"/>
  </w:num>
  <w:num w:numId="17">
    <w:abstractNumId w:val="26"/>
  </w:num>
  <w:num w:numId="18">
    <w:abstractNumId w:val="0"/>
    <w:lvlOverride w:ilvl="0">
      <w:lvl w:ilvl="0">
        <w:start w:val="1"/>
        <w:numFmt w:val="bullet"/>
        <w:lvlText w:val=""/>
        <w:legacy w:legacy="1" w:legacySpace="0" w:legacyIndent="360"/>
        <w:lvlJc w:val="left"/>
        <w:pPr>
          <w:ind w:left="2880" w:hanging="360"/>
        </w:pPr>
        <w:rPr>
          <w:rFonts w:ascii="Symbol" w:hAnsi="Symbol" w:hint="default"/>
        </w:rPr>
      </w:lvl>
    </w:lvlOverride>
  </w:num>
  <w:num w:numId="19">
    <w:abstractNumId w:val="19"/>
  </w:num>
  <w:num w:numId="20">
    <w:abstractNumId w:val="25"/>
  </w:num>
  <w:num w:numId="21">
    <w:abstractNumId w:val="18"/>
  </w:num>
  <w:num w:numId="22">
    <w:abstractNumId w:val="13"/>
  </w:num>
  <w:num w:numId="23">
    <w:abstractNumId w:val="3"/>
  </w:num>
  <w:num w:numId="24">
    <w:abstractNumId w:val="2"/>
  </w:num>
  <w:num w:numId="25">
    <w:abstractNumId w:val="1"/>
  </w:num>
  <w:num w:numId="26">
    <w:abstractNumId w:val="4"/>
  </w:num>
  <w:num w:numId="27">
    <w:abstractNumId w:val="9"/>
  </w:num>
  <w:num w:numId="28">
    <w:abstractNumId w:val="24"/>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FD6"/>
    <w:rsid w:val="00000583"/>
    <w:rsid w:val="00001930"/>
    <w:rsid w:val="00004BF1"/>
    <w:rsid w:val="00006841"/>
    <w:rsid w:val="00006D3A"/>
    <w:rsid w:val="00007D6C"/>
    <w:rsid w:val="00012FBC"/>
    <w:rsid w:val="000138CD"/>
    <w:rsid w:val="00014C82"/>
    <w:rsid w:val="0002562A"/>
    <w:rsid w:val="000319C5"/>
    <w:rsid w:val="000335C8"/>
    <w:rsid w:val="000407F5"/>
    <w:rsid w:val="00042924"/>
    <w:rsid w:val="00044440"/>
    <w:rsid w:val="00047173"/>
    <w:rsid w:val="00051FDA"/>
    <w:rsid w:val="00053802"/>
    <w:rsid w:val="00070733"/>
    <w:rsid w:val="00076EF2"/>
    <w:rsid w:val="00077F6C"/>
    <w:rsid w:val="00093607"/>
    <w:rsid w:val="00093E8A"/>
    <w:rsid w:val="00094453"/>
    <w:rsid w:val="000963AA"/>
    <w:rsid w:val="000A1CE4"/>
    <w:rsid w:val="000A2477"/>
    <w:rsid w:val="000A4447"/>
    <w:rsid w:val="000A6FA3"/>
    <w:rsid w:val="000A6FC5"/>
    <w:rsid w:val="000B0B4D"/>
    <w:rsid w:val="000B399B"/>
    <w:rsid w:val="000C4293"/>
    <w:rsid w:val="000D0877"/>
    <w:rsid w:val="000D26F2"/>
    <w:rsid w:val="000D54E8"/>
    <w:rsid w:val="000E7B5C"/>
    <w:rsid w:val="001032B7"/>
    <w:rsid w:val="00105335"/>
    <w:rsid w:val="001137C6"/>
    <w:rsid w:val="00115A67"/>
    <w:rsid w:val="0013267F"/>
    <w:rsid w:val="00136606"/>
    <w:rsid w:val="001408DE"/>
    <w:rsid w:val="00140D70"/>
    <w:rsid w:val="00141549"/>
    <w:rsid w:val="00141C5C"/>
    <w:rsid w:val="00153951"/>
    <w:rsid w:val="00155241"/>
    <w:rsid w:val="00155A1F"/>
    <w:rsid w:val="00161E93"/>
    <w:rsid w:val="001666DE"/>
    <w:rsid w:val="00191158"/>
    <w:rsid w:val="00194A62"/>
    <w:rsid w:val="00195C1D"/>
    <w:rsid w:val="001A199D"/>
    <w:rsid w:val="001A2C95"/>
    <w:rsid w:val="001B177B"/>
    <w:rsid w:val="001B2714"/>
    <w:rsid w:val="001B6DF0"/>
    <w:rsid w:val="001C037C"/>
    <w:rsid w:val="001C18B1"/>
    <w:rsid w:val="001C4B22"/>
    <w:rsid w:val="001C4CC1"/>
    <w:rsid w:val="001C66BE"/>
    <w:rsid w:val="001E25FC"/>
    <w:rsid w:val="001E3026"/>
    <w:rsid w:val="001E3485"/>
    <w:rsid w:val="001E4265"/>
    <w:rsid w:val="001E4D4A"/>
    <w:rsid w:val="001E59E2"/>
    <w:rsid w:val="001E5C80"/>
    <w:rsid w:val="001F3169"/>
    <w:rsid w:val="001F6B03"/>
    <w:rsid w:val="002030D4"/>
    <w:rsid w:val="00205739"/>
    <w:rsid w:val="00216FBB"/>
    <w:rsid w:val="00222489"/>
    <w:rsid w:val="0022289D"/>
    <w:rsid w:val="0022399E"/>
    <w:rsid w:val="0023016A"/>
    <w:rsid w:val="00235123"/>
    <w:rsid w:val="002366B4"/>
    <w:rsid w:val="00237711"/>
    <w:rsid w:val="00243E52"/>
    <w:rsid w:val="002451D9"/>
    <w:rsid w:val="00251725"/>
    <w:rsid w:val="00252668"/>
    <w:rsid w:val="0026054A"/>
    <w:rsid w:val="00264251"/>
    <w:rsid w:val="00264743"/>
    <w:rsid w:val="00266EDB"/>
    <w:rsid w:val="00272CF0"/>
    <w:rsid w:val="002900C5"/>
    <w:rsid w:val="00290AAB"/>
    <w:rsid w:val="00292D20"/>
    <w:rsid w:val="00294D29"/>
    <w:rsid w:val="0029721C"/>
    <w:rsid w:val="00297C37"/>
    <w:rsid w:val="002A636B"/>
    <w:rsid w:val="002A7031"/>
    <w:rsid w:val="002B0649"/>
    <w:rsid w:val="002B4BF6"/>
    <w:rsid w:val="002C05B0"/>
    <w:rsid w:val="002C61D7"/>
    <w:rsid w:val="002C6603"/>
    <w:rsid w:val="002D4AD9"/>
    <w:rsid w:val="002D5179"/>
    <w:rsid w:val="002D6219"/>
    <w:rsid w:val="002E2F13"/>
    <w:rsid w:val="002E4ECB"/>
    <w:rsid w:val="002F2A01"/>
    <w:rsid w:val="002F32CE"/>
    <w:rsid w:val="002F49E0"/>
    <w:rsid w:val="0030394D"/>
    <w:rsid w:val="003143C7"/>
    <w:rsid w:val="00315DD3"/>
    <w:rsid w:val="00333D1E"/>
    <w:rsid w:val="00336756"/>
    <w:rsid w:val="00340EE1"/>
    <w:rsid w:val="00341049"/>
    <w:rsid w:val="0034148A"/>
    <w:rsid w:val="003421DA"/>
    <w:rsid w:val="00350700"/>
    <w:rsid w:val="00350B63"/>
    <w:rsid w:val="00350C66"/>
    <w:rsid w:val="003606B3"/>
    <w:rsid w:val="00360B5A"/>
    <w:rsid w:val="00361D60"/>
    <w:rsid w:val="00364EE8"/>
    <w:rsid w:val="00365FDA"/>
    <w:rsid w:val="00377D10"/>
    <w:rsid w:val="00381F93"/>
    <w:rsid w:val="003839B3"/>
    <w:rsid w:val="00383A50"/>
    <w:rsid w:val="0039325E"/>
    <w:rsid w:val="00394081"/>
    <w:rsid w:val="003946D3"/>
    <w:rsid w:val="003A221C"/>
    <w:rsid w:val="003A3B94"/>
    <w:rsid w:val="003A4655"/>
    <w:rsid w:val="003A6850"/>
    <w:rsid w:val="003B165C"/>
    <w:rsid w:val="003B5E20"/>
    <w:rsid w:val="003B68FA"/>
    <w:rsid w:val="003C4DEC"/>
    <w:rsid w:val="003D64C9"/>
    <w:rsid w:val="003E0D23"/>
    <w:rsid w:val="003E130E"/>
    <w:rsid w:val="003E1C8E"/>
    <w:rsid w:val="003E20EC"/>
    <w:rsid w:val="003E24FE"/>
    <w:rsid w:val="003E2CC1"/>
    <w:rsid w:val="003E4418"/>
    <w:rsid w:val="003E6DD8"/>
    <w:rsid w:val="003E6F1E"/>
    <w:rsid w:val="003F241F"/>
    <w:rsid w:val="003F3124"/>
    <w:rsid w:val="00402988"/>
    <w:rsid w:val="004051CC"/>
    <w:rsid w:val="004076BD"/>
    <w:rsid w:val="00413E8E"/>
    <w:rsid w:val="0041561B"/>
    <w:rsid w:val="00423859"/>
    <w:rsid w:val="00427C27"/>
    <w:rsid w:val="00437B1C"/>
    <w:rsid w:val="00442558"/>
    <w:rsid w:val="00444B2F"/>
    <w:rsid w:val="004469D4"/>
    <w:rsid w:val="00447C3A"/>
    <w:rsid w:val="00457A18"/>
    <w:rsid w:val="00460234"/>
    <w:rsid w:val="0046257C"/>
    <w:rsid w:val="00462C47"/>
    <w:rsid w:val="00481F54"/>
    <w:rsid w:val="00482F9B"/>
    <w:rsid w:val="004845D0"/>
    <w:rsid w:val="00487097"/>
    <w:rsid w:val="004A0DE6"/>
    <w:rsid w:val="004A42B4"/>
    <w:rsid w:val="004A5D19"/>
    <w:rsid w:val="004B1AA5"/>
    <w:rsid w:val="004B6227"/>
    <w:rsid w:val="004B62D9"/>
    <w:rsid w:val="004C21F8"/>
    <w:rsid w:val="004C3C93"/>
    <w:rsid w:val="004C41CD"/>
    <w:rsid w:val="004C5DDB"/>
    <w:rsid w:val="004C73D5"/>
    <w:rsid w:val="004D5706"/>
    <w:rsid w:val="004E2976"/>
    <w:rsid w:val="004F0116"/>
    <w:rsid w:val="004F19C6"/>
    <w:rsid w:val="0050261F"/>
    <w:rsid w:val="0051005D"/>
    <w:rsid w:val="00513170"/>
    <w:rsid w:val="00513942"/>
    <w:rsid w:val="00513C8E"/>
    <w:rsid w:val="005169C5"/>
    <w:rsid w:val="005202D4"/>
    <w:rsid w:val="00521689"/>
    <w:rsid w:val="0052567E"/>
    <w:rsid w:val="00530BC4"/>
    <w:rsid w:val="00534479"/>
    <w:rsid w:val="0053774F"/>
    <w:rsid w:val="005420D3"/>
    <w:rsid w:val="00545AFB"/>
    <w:rsid w:val="00550B78"/>
    <w:rsid w:val="00552CB6"/>
    <w:rsid w:val="0055479B"/>
    <w:rsid w:val="005551D5"/>
    <w:rsid w:val="00566C07"/>
    <w:rsid w:val="005672DA"/>
    <w:rsid w:val="00573522"/>
    <w:rsid w:val="00573B59"/>
    <w:rsid w:val="00573EBE"/>
    <w:rsid w:val="00580711"/>
    <w:rsid w:val="005817B5"/>
    <w:rsid w:val="00582F4C"/>
    <w:rsid w:val="00590524"/>
    <w:rsid w:val="005924FE"/>
    <w:rsid w:val="0059387F"/>
    <w:rsid w:val="00594E3D"/>
    <w:rsid w:val="00596A43"/>
    <w:rsid w:val="005A0C14"/>
    <w:rsid w:val="005A30A6"/>
    <w:rsid w:val="005A6B0B"/>
    <w:rsid w:val="005A7A54"/>
    <w:rsid w:val="005B4EE2"/>
    <w:rsid w:val="005C26CC"/>
    <w:rsid w:val="005C3DCA"/>
    <w:rsid w:val="005C472E"/>
    <w:rsid w:val="005C6E11"/>
    <w:rsid w:val="005C7058"/>
    <w:rsid w:val="005D0717"/>
    <w:rsid w:val="005D40FA"/>
    <w:rsid w:val="005D578D"/>
    <w:rsid w:val="005D6EC2"/>
    <w:rsid w:val="005D7769"/>
    <w:rsid w:val="005D781B"/>
    <w:rsid w:val="005E2E67"/>
    <w:rsid w:val="005E5A82"/>
    <w:rsid w:val="006145D1"/>
    <w:rsid w:val="00615DFD"/>
    <w:rsid w:val="00615E56"/>
    <w:rsid w:val="00616E05"/>
    <w:rsid w:val="006250C3"/>
    <w:rsid w:val="00625391"/>
    <w:rsid w:val="00633A59"/>
    <w:rsid w:val="00644C40"/>
    <w:rsid w:val="00657687"/>
    <w:rsid w:val="00661921"/>
    <w:rsid w:val="006635F4"/>
    <w:rsid w:val="006651B2"/>
    <w:rsid w:val="006700C8"/>
    <w:rsid w:val="00673E16"/>
    <w:rsid w:val="006749D4"/>
    <w:rsid w:val="0068258B"/>
    <w:rsid w:val="00694372"/>
    <w:rsid w:val="006A0B1C"/>
    <w:rsid w:val="006A10B7"/>
    <w:rsid w:val="006A15BA"/>
    <w:rsid w:val="006A7FF1"/>
    <w:rsid w:val="006B4994"/>
    <w:rsid w:val="006B6400"/>
    <w:rsid w:val="006C4EDF"/>
    <w:rsid w:val="006C4F28"/>
    <w:rsid w:val="006C72F0"/>
    <w:rsid w:val="006D0E62"/>
    <w:rsid w:val="006D5CCE"/>
    <w:rsid w:val="006D785E"/>
    <w:rsid w:val="006E316F"/>
    <w:rsid w:val="006E32D9"/>
    <w:rsid w:val="006E4F17"/>
    <w:rsid w:val="007063D7"/>
    <w:rsid w:val="00710B2C"/>
    <w:rsid w:val="00712A0B"/>
    <w:rsid w:val="00712A1D"/>
    <w:rsid w:val="007130F1"/>
    <w:rsid w:val="007277A8"/>
    <w:rsid w:val="00727E7B"/>
    <w:rsid w:val="00733596"/>
    <w:rsid w:val="00733EBB"/>
    <w:rsid w:val="00741B83"/>
    <w:rsid w:val="00742F2D"/>
    <w:rsid w:val="00744245"/>
    <w:rsid w:val="007443F3"/>
    <w:rsid w:val="00752D76"/>
    <w:rsid w:val="007541E8"/>
    <w:rsid w:val="0075772E"/>
    <w:rsid w:val="0077056F"/>
    <w:rsid w:val="00774C99"/>
    <w:rsid w:val="00781EB5"/>
    <w:rsid w:val="00783D46"/>
    <w:rsid w:val="00784B44"/>
    <w:rsid w:val="007924DE"/>
    <w:rsid w:val="00792CF5"/>
    <w:rsid w:val="007967F0"/>
    <w:rsid w:val="00796AB1"/>
    <w:rsid w:val="007A66B5"/>
    <w:rsid w:val="007B1ACA"/>
    <w:rsid w:val="007C371B"/>
    <w:rsid w:val="007D0399"/>
    <w:rsid w:val="007D6212"/>
    <w:rsid w:val="007F61EC"/>
    <w:rsid w:val="007F79EE"/>
    <w:rsid w:val="00804C73"/>
    <w:rsid w:val="00804E78"/>
    <w:rsid w:val="00806BDD"/>
    <w:rsid w:val="00807BC1"/>
    <w:rsid w:val="00826BF5"/>
    <w:rsid w:val="00840338"/>
    <w:rsid w:val="008419A6"/>
    <w:rsid w:val="008452E2"/>
    <w:rsid w:val="008500FB"/>
    <w:rsid w:val="008503BF"/>
    <w:rsid w:val="00851BF1"/>
    <w:rsid w:val="008574C5"/>
    <w:rsid w:val="008651C4"/>
    <w:rsid w:val="0086775C"/>
    <w:rsid w:val="008719E8"/>
    <w:rsid w:val="00873AEF"/>
    <w:rsid w:val="00875586"/>
    <w:rsid w:val="00880246"/>
    <w:rsid w:val="008804CB"/>
    <w:rsid w:val="0088215F"/>
    <w:rsid w:val="00884302"/>
    <w:rsid w:val="00886030"/>
    <w:rsid w:val="00887178"/>
    <w:rsid w:val="00890154"/>
    <w:rsid w:val="00890F0B"/>
    <w:rsid w:val="00890F6D"/>
    <w:rsid w:val="008924F0"/>
    <w:rsid w:val="0089711A"/>
    <w:rsid w:val="008A035F"/>
    <w:rsid w:val="008A165F"/>
    <w:rsid w:val="008A221D"/>
    <w:rsid w:val="008A49B0"/>
    <w:rsid w:val="008A516E"/>
    <w:rsid w:val="008A698A"/>
    <w:rsid w:val="008B7403"/>
    <w:rsid w:val="008C27C3"/>
    <w:rsid w:val="008C2BE9"/>
    <w:rsid w:val="008D46B6"/>
    <w:rsid w:val="008D5A33"/>
    <w:rsid w:val="008D61ED"/>
    <w:rsid w:val="008D744F"/>
    <w:rsid w:val="008E2061"/>
    <w:rsid w:val="008E3B06"/>
    <w:rsid w:val="008E4152"/>
    <w:rsid w:val="008F2F44"/>
    <w:rsid w:val="008F58A7"/>
    <w:rsid w:val="009008F8"/>
    <w:rsid w:val="00913A27"/>
    <w:rsid w:val="00917BAF"/>
    <w:rsid w:val="0092293C"/>
    <w:rsid w:val="00924C84"/>
    <w:rsid w:val="00925DA2"/>
    <w:rsid w:val="009319FE"/>
    <w:rsid w:val="00933D3D"/>
    <w:rsid w:val="0093542A"/>
    <w:rsid w:val="00942617"/>
    <w:rsid w:val="0094389A"/>
    <w:rsid w:val="00944494"/>
    <w:rsid w:val="00945106"/>
    <w:rsid w:val="009501B2"/>
    <w:rsid w:val="00952C7D"/>
    <w:rsid w:val="009539A8"/>
    <w:rsid w:val="00954901"/>
    <w:rsid w:val="009564F9"/>
    <w:rsid w:val="00961FD6"/>
    <w:rsid w:val="0096453F"/>
    <w:rsid w:val="0096736F"/>
    <w:rsid w:val="00993095"/>
    <w:rsid w:val="00993F06"/>
    <w:rsid w:val="00995211"/>
    <w:rsid w:val="009960C6"/>
    <w:rsid w:val="009A1185"/>
    <w:rsid w:val="009A2284"/>
    <w:rsid w:val="009A7B24"/>
    <w:rsid w:val="009B2AF3"/>
    <w:rsid w:val="009B4A68"/>
    <w:rsid w:val="009C3F19"/>
    <w:rsid w:val="009C4719"/>
    <w:rsid w:val="009D0EDC"/>
    <w:rsid w:val="009E4783"/>
    <w:rsid w:val="009F06EB"/>
    <w:rsid w:val="009F25F0"/>
    <w:rsid w:val="009F5E5D"/>
    <w:rsid w:val="009F7793"/>
    <w:rsid w:val="00A00007"/>
    <w:rsid w:val="00A0181E"/>
    <w:rsid w:val="00A0781B"/>
    <w:rsid w:val="00A15785"/>
    <w:rsid w:val="00A23902"/>
    <w:rsid w:val="00A314DF"/>
    <w:rsid w:val="00A34298"/>
    <w:rsid w:val="00A42A18"/>
    <w:rsid w:val="00A4308B"/>
    <w:rsid w:val="00A460C5"/>
    <w:rsid w:val="00A476E8"/>
    <w:rsid w:val="00A637C6"/>
    <w:rsid w:val="00A73776"/>
    <w:rsid w:val="00A7579E"/>
    <w:rsid w:val="00A763A6"/>
    <w:rsid w:val="00A96F5F"/>
    <w:rsid w:val="00AA1B6D"/>
    <w:rsid w:val="00AA3F82"/>
    <w:rsid w:val="00AA6813"/>
    <w:rsid w:val="00AA74C2"/>
    <w:rsid w:val="00AB3547"/>
    <w:rsid w:val="00AB55AC"/>
    <w:rsid w:val="00AB6FE2"/>
    <w:rsid w:val="00AC215C"/>
    <w:rsid w:val="00AC2606"/>
    <w:rsid w:val="00AC6BF5"/>
    <w:rsid w:val="00AD45BF"/>
    <w:rsid w:val="00AE0D1F"/>
    <w:rsid w:val="00AE1442"/>
    <w:rsid w:val="00AE2606"/>
    <w:rsid w:val="00AE3B52"/>
    <w:rsid w:val="00AE41B7"/>
    <w:rsid w:val="00AE6142"/>
    <w:rsid w:val="00AF4918"/>
    <w:rsid w:val="00AF71FB"/>
    <w:rsid w:val="00B00B9A"/>
    <w:rsid w:val="00B02152"/>
    <w:rsid w:val="00B03025"/>
    <w:rsid w:val="00B109D4"/>
    <w:rsid w:val="00B11BFF"/>
    <w:rsid w:val="00B139CF"/>
    <w:rsid w:val="00B13EF4"/>
    <w:rsid w:val="00B14BF7"/>
    <w:rsid w:val="00B17D05"/>
    <w:rsid w:val="00B20FD9"/>
    <w:rsid w:val="00B21621"/>
    <w:rsid w:val="00B23792"/>
    <w:rsid w:val="00B35A9A"/>
    <w:rsid w:val="00B410FE"/>
    <w:rsid w:val="00B46224"/>
    <w:rsid w:val="00B479D7"/>
    <w:rsid w:val="00B53613"/>
    <w:rsid w:val="00B542F4"/>
    <w:rsid w:val="00B55666"/>
    <w:rsid w:val="00B57157"/>
    <w:rsid w:val="00B6342C"/>
    <w:rsid w:val="00B67664"/>
    <w:rsid w:val="00B760F2"/>
    <w:rsid w:val="00B7647C"/>
    <w:rsid w:val="00B83D4C"/>
    <w:rsid w:val="00B87456"/>
    <w:rsid w:val="00B9137A"/>
    <w:rsid w:val="00B91395"/>
    <w:rsid w:val="00B92DD6"/>
    <w:rsid w:val="00B977E4"/>
    <w:rsid w:val="00BA11D1"/>
    <w:rsid w:val="00BA2768"/>
    <w:rsid w:val="00BC0228"/>
    <w:rsid w:val="00BC2EB6"/>
    <w:rsid w:val="00BC4128"/>
    <w:rsid w:val="00BC4542"/>
    <w:rsid w:val="00BC6D1D"/>
    <w:rsid w:val="00BC6EF5"/>
    <w:rsid w:val="00BE3542"/>
    <w:rsid w:val="00BE387A"/>
    <w:rsid w:val="00BE393F"/>
    <w:rsid w:val="00BE3A82"/>
    <w:rsid w:val="00BE4B9B"/>
    <w:rsid w:val="00BF1069"/>
    <w:rsid w:val="00BF1853"/>
    <w:rsid w:val="00BF54B1"/>
    <w:rsid w:val="00C07F17"/>
    <w:rsid w:val="00C10590"/>
    <w:rsid w:val="00C10ACB"/>
    <w:rsid w:val="00C14EA5"/>
    <w:rsid w:val="00C234A4"/>
    <w:rsid w:val="00C3419E"/>
    <w:rsid w:val="00C43037"/>
    <w:rsid w:val="00C443A2"/>
    <w:rsid w:val="00C458E1"/>
    <w:rsid w:val="00C520DC"/>
    <w:rsid w:val="00C70309"/>
    <w:rsid w:val="00C75797"/>
    <w:rsid w:val="00C77539"/>
    <w:rsid w:val="00C77C49"/>
    <w:rsid w:val="00C823B5"/>
    <w:rsid w:val="00C824B6"/>
    <w:rsid w:val="00C90E9D"/>
    <w:rsid w:val="00C93F2E"/>
    <w:rsid w:val="00C972B0"/>
    <w:rsid w:val="00CA4A52"/>
    <w:rsid w:val="00CA51E1"/>
    <w:rsid w:val="00CA7AF8"/>
    <w:rsid w:val="00CB0D59"/>
    <w:rsid w:val="00CB40D7"/>
    <w:rsid w:val="00CB51C9"/>
    <w:rsid w:val="00CB5356"/>
    <w:rsid w:val="00CB6507"/>
    <w:rsid w:val="00CC16CF"/>
    <w:rsid w:val="00CD29CD"/>
    <w:rsid w:val="00CD2DFE"/>
    <w:rsid w:val="00CD62C8"/>
    <w:rsid w:val="00CE29BF"/>
    <w:rsid w:val="00CE3BCB"/>
    <w:rsid w:val="00CE3D0D"/>
    <w:rsid w:val="00CE45F2"/>
    <w:rsid w:val="00CF07AB"/>
    <w:rsid w:val="00CF42B5"/>
    <w:rsid w:val="00CF45CF"/>
    <w:rsid w:val="00CF4D52"/>
    <w:rsid w:val="00D04C05"/>
    <w:rsid w:val="00D065B8"/>
    <w:rsid w:val="00D10FBD"/>
    <w:rsid w:val="00D15922"/>
    <w:rsid w:val="00D20AF7"/>
    <w:rsid w:val="00D21FA2"/>
    <w:rsid w:val="00D253AC"/>
    <w:rsid w:val="00D26D20"/>
    <w:rsid w:val="00D27628"/>
    <w:rsid w:val="00D3411B"/>
    <w:rsid w:val="00D34F8C"/>
    <w:rsid w:val="00D36010"/>
    <w:rsid w:val="00D43CE8"/>
    <w:rsid w:val="00D45015"/>
    <w:rsid w:val="00D60048"/>
    <w:rsid w:val="00D60926"/>
    <w:rsid w:val="00D66FCC"/>
    <w:rsid w:val="00D73BBC"/>
    <w:rsid w:val="00D76442"/>
    <w:rsid w:val="00D82F2E"/>
    <w:rsid w:val="00D9295A"/>
    <w:rsid w:val="00D92BFC"/>
    <w:rsid w:val="00D93841"/>
    <w:rsid w:val="00D94254"/>
    <w:rsid w:val="00DA0968"/>
    <w:rsid w:val="00DA1C59"/>
    <w:rsid w:val="00DA5ED1"/>
    <w:rsid w:val="00DA6095"/>
    <w:rsid w:val="00DB0532"/>
    <w:rsid w:val="00DB2009"/>
    <w:rsid w:val="00DB6BCE"/>
    <w:rsid w:val="00DC6E79"/>
    <w:rsid w:val="00DC7B55"/>
    <w:rsid w:val="00DD300E"/>
    <w:rsid w:val="00DD41A1"/>
    <w:rsid w:val="00DD5E75"/>
    <w:rsid w:val="00DD6682"/>
    <w:rsid w:val="00DE3265"/>
    <w:rsid w:val="00DF7197"/>
    <w:rsid w:val="00E1072E"/>
    <w:rsid w:val="00E12104"/>
    <w:rsid w:val="00E133F3"/>
    <w:rsid w:val="00E14241"/>
    <w:rsid w:val="00E223DF"/>
    <w:rsid w:val="00E22759"/>
    <w:rsid w:val="00E2481E"/>
    <w:rsid w:val="00E24E69"/>
    <w:rsid w:val="00E33AC8"/>
    <w:rsid w:val="00E34979"/>
    <w:rsid w:val="00E36BD1"/>
    <w:rsid w:val="00E40FE0"/>
    <w:rsid w:val="00E42561"/>
    <w:rsid w:val="00E43E83"/>
    <w:rsid w:val="00E476EF"/>
    <w:rsid w:val="00E607A6"/>
    <w:rsid w:val="00E63DB0"/>
    <w:rsid w:val="00E715B0"/>
    <w:rsid w:val="00E81403"/>
    <w:rsid w:val="00E848C0"/>
    <w:rsid w:val="00E91141"/>
    <w:rsid w:val="00E97109"/>
    <w:rsid w:val="00EA3151"/>
    <w:rsid w:val="00EA31D9"/>
    <w:rsid w:val="00EA4428"/>
    <w:rsid w:val="00EA729E"/>
    <w:rsid w:val="00EB3C00"/>
    <w:rsid w:val="00EB452C"/>
    <w:rsid w:val="00EB5E96"/>
    <w:rsid w:val="00EC2476"/>
    <w:rsid w:val="00ED16C1"/>
    <w:rsid w:val="00EE5566"/>
    <w:rsid w:val="00EE67C6"/>
    <w:rsid w:val="00EE775E"/>
    <w:rsid w:val="00EF2475"/>
    <w:rsid w:val="00EF5589"/>
    <w:rsid w:val="00EF73D7"/>
    <w:rsid w:val="00F049F5"/>
    <w:rsid w:val="00F27CC5"/>
    <w:rsid w:val="00F31A85"/>
    <w:rsid w:val="00F33593"/>
    <w:rsid w:val="00F33B1A"/>
    <w:rsid w:val="00F3474B"/>
    <w:rsid w:val="00F37F32"/>
    <w:rsid w:val="00F415B7"/>
    <w:rsid w:val="00F42EC1"/>
    <w:rsid w:val="00F4411A"/>
    <w:rsid w:val="00F47F71"/>
    <w:rsid w:val="00F6112E"/>
    <w:rsid w:val="00F64B22"/>
    <w:rsid w:val="00F67331"/>
    <w:rsid w:val="00F7152E"/>
    <w:rsid w:val="00F76D9B"/>
    <w:rsid w:val="00F861A5"/>
    <w:rsid w:val="00F91756"/>
    <w:rsid w:val="00F91FC7"/>
    <w:rsid w:val="00F930EE"/>
    <w:rsid w:val="00F9517B"/>
    <w:rsid w:val="00F96FB2"/>
    <w:rsid w:val="00FA104C"/>
    <w:rsid w:val="00FB08B4"/>
    <w:rsid w:val="00FB2CCE"/>
    <w:rsid w:val="00FB60BC"/>
    <w:rsid w:val="00FC1CE9"/>
    <w:rsid w:val="00FD07F8"/>
    <w:rsid w:val="00FD2846"/>
    <w:rsid w:val="00FE5661"/>
    <w:rsid w:val="00FE5940"/>
    <w:rsid w:val="00FF1073"/>
    <w:rsid w:val="00FF39AE"/>
    <w:rsid w:val="00FF5DDF"/>
    <w:rsid w:val="00FF7F27"/>
    <w:rsid w:val="05967205"/>
    <w:rsid w:val="05CE9CAE"/>
    <w:rsid w:val="08D062BC"/>
    <w:rsid w:val="09BA6905"/>
    <w:rsid w:val="1775BC93"/>
    <w:rsid w:val="18619B73"/>
    <w:rsid w:val="276E5EC2"/>
    <w:rsid w:val="2C0A42E2"/>
    <w:rsid w:val="2EA9E21D"/>
    <w:rsid w:val="2F8B6BD1"/>
    <w:rsid w:val="31526643"/>
    <w:rsid w:val="37B946E7"/>
    <w:rsid w:val="3B97C881"/>
    <w:rsid w:val="3FD6ACD7"/>
    <w:rsid w:val="481E9933"/>
    <w:rsid w:val="4C2AE9DD"/>
    <w:rsid w:val="4CC32B2E"/>
    <w:rsid w:val="4CD32C7A"/>
    <w:rsid w:val="55095F2D"/>
    <w:rsid w:val="55BDCE58"/>
    <w:rsid w:val="56E51914"/>
    <w:rsid w:val="5D8022DB"/>
    <w:rsid w:val="5F2E3DFF"/>
    <w:rsid w:val="61CF581B"/>
    <w:rsid w:val="6791AACE"/>
    <w:rsid w:val="6A5DCE8C"/>
    <w:rsid w:val="6E76F22E"/>
    <w:rsid w:val="7126DCED"/>
    <w:rsid w:val="72AEBA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06BFA"/>
  <w15:chartTrackingRefBased/>
  <w15:docId w15:val="{27679946-677C-4AE1-B889-EDF250DB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Default Paragraph Font" w:uiPriority="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7B55"/>
    <w:rPr>
      <w:sz w:val="24"/>
      <w:szCs w:val="24"/>
    </w:rPr>
  </w:style>
  <w:style w:type="paragraph" w:styleId="Heading1">
    <w:name w:val="heading 1"/>
    <w:basedOn w:val="Normal"/>
    <w:next w:val="Normal"/>
    <w:qFormat/>
    <w:pPr>
      <w:keepNext/>
      <w:tabs>
        <w:tab w:val="left" w:pos="-720"/>
      </w:tabs>
      <w:suppressAutoHyphens/>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hd w:val="pct25" w:color="auto" w:fill="auto"/>
      <w:tabs>
        <w:tab w:val="left" w:pos="-720"/>
      </w:tabs>
      <w:suppressAutoHyphens/>
    </w:pPr>
  </w:style>
  <w:style w:type="paragraph" w:styleId="Title">
    <w:name w:val="Title"/>
    <w:basedOn w:val="Normal"/>
    <w:qFormat/>
    <w:pPr>
      <w:suppressAutoHyphens/>
      <w:jc w:val="center"/>
    </w:pPr>
    <w:rPr>
      <w:b/>
      <w:sz w:val="32"/>
      <w:szCs w:val="20"/>
    </w:rPr>
  </w:style>
  <w:style w:type="paragraph" w:styleId="BodyText3">
    <w:name w:val="Body Text 3"/>
    <w:basedOn w:val="Normal"/>
    <w:pPr>
      <w:shd w:val="pct25" w:color="auto" w:fill="auto"/>
      <w:tabs>
        <w:tab w:val="left" w:pos="-720"/>
        <w:tab w:val="left" w:pos="720"/>
      </w:tabs>
      <w:suppressAutoHyphens/>
    </w:pPr>
    <w:rPr>
      <w:sz w:val="26"/>
      <w:szCs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Pr>
      <w:color w:val="0000FF"/>
      <w:u w:val="single"/>
    </w:rPr>
  </w:style>
  <w:style w:type="paragraph" w:styleId="Header">
    <w:name w:val="header"/>
    <w:basedOn w:val="Normal"/>
    <w:rsid w:val="00D04C05"/>
    <w:pPr>
      <w:tabs>
        <w:tab w:val="center" w:pos="4320"/>
        <w:tab w:val="right" w:pos="8640"/>
      </w:tabs>
    </w:pPr>
  </w:style>
  <w:style w:type="paragraph" w:styleId="Footer">
    <w:name w:val="footer"/>
    <w:basedOn w:val="Normal"/>
    <w:rsid w:val="00D04C05"/>
    <w:pPr>
      <w:tabs>
        <w:tab w:val="center" w:pos="4320"/>
        <w:tab w:val="right" w:pos="8640"/>
      </w:tabs>
    </w:pPr>
  </w:style>
  <w:style w:type="character" w:styleId="PageNumber">
    <w:name w:val="page number"/>
    <w:basedOn w:val="DefaultParagraphFont"/>
    <w:rsid w:val="00D04C05"/>
  </w:style>
  <w:style w:type="character" w:styleId="CommentReference">
    <w:name w:val="annotation reference"/>
    <w:semiHidden/>
    <w:rsid w:val="008F2F44"/>
    <w:rPr>
      <w:sz w:val="16"/>
      <w:szCs w:val="16"/>
    </w:rPr>
  </w:style>
  <w:style w:type="paragraph" w:styleId="CommentText">
    <w:name w:val="annotation text"/>
    <w:basedOn w:val="Normal"/>
    <w:semiHidden/>
    <w:rsid w:val="008F2F44"/>
    <w:rPr>
      <w:sz w:val="20"/>
      <w:szCs w:val="20"/>
    </w:rPr>
  </w:style>
  <w:style w:type="paragraph" w:styleId="CommentSubject">
    <w:name w:val="annotation subject"/>
    <w:basedOn w:val="CommentText"/>
    <w:next w:val="CommentText"/>
    <w:semiHidden/>
    <w:rsid w:val="008F2F44"/>
    <w:rPr>
      <w:b/>
      <w:bCs/>
    </w:rPr>
  </w:style>
  <w:style w:type="paragraph" w:styleId="BalloonText">
    <w:name w:val="Balloon Text"/>
    <w:basedOn w:val="Normal"/>
    <w:semiHidden/>
    <w:rsid w:val="008F2F44"/>
    <w:rPr>
      <w:rFonts w:ascii="Tahoma" w:hAnsi="Tahoma" w:cs="Tahoma"/>
      <w:sz w:val="16"/>
      <w:szCs w:val="16"/>
    </w:rPr>
  </w:style>
  <w:style w:type="paragraph" w:customStyle="1" w:styleId="CharCharCharCharCharCharCharCharCharChar">
    <w:name w:val="Char Char Char Char Char Char Char Char Char Char"/>
    <w:basedOn w:val="Normal"/>
    <w:rsid w:val="000E7B5C"/>
    <w:pPr>
      <w:spacing w:after="160" w:line="240" w:lineRule="exact"/>
    </w:pPr>
  </w:style>
  <w:style w:type="paragraph" w:customStyle="1" w:styleId="BulletSingle">
    <w:name w:val="Bullet Single"/>
    <w:basedOn w:val="Title"/>
    <w:link w:val="BulletSingleChar"/>
    <w:rsid w:val="00F049F5"/>
    <w:pPr>
      <w:numPr>
        <w:numId w:val="25"/>
      </w:numPr>
      <w:suppressAutoHyphens w:val="0"/>
      <w:jc w:val="left"/>
    </w:pPr>
    <w:rPr>
      <w:rFonts w:cs="Arial"/>
      <w:b w:val="0"/>
      <w:bCs/>
      <w:sz w:val="24"/>
    </w:rPr>
  </w:style>
  <w:style w:type="character" w:customStyle="1" w:styleId="BulletSingleChar">
    <w:name w:val="Bullet Single Char"/>
    <w:link w:val="BulletSingle"/>
    <w:rsid w:val="00F049F5"/>
    <w:rPr>
      <w:rFonts w:cs="Arial"/>
      <w:bCs/>
      <w:sz w:val="24"/>
      <w:lang w:val="en-US" w:eastAsia="en-US" w:bidi="ar-SA"/>
    </w:rPr>
  </w:style>
  <w:style w:type="table" w:styleId="TableGrid">
    <w:name w:val="Table Grid"/>
    <w:basedOn w:val="TableNormal"/>
    <w:rsid w:val="00333D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49E0"/>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FE5661"/>
    <w:rPr>
      <w:rFonts w:ascii="Consolas" w:eastAsia="Calibri" w:hAnsi="Consolas"/>
      <w:sz w:val="21"/>
      <w:szCs w:val="21"/>
    </w:rPr>
  </w:style>
  <w:style w:type="character" w:customStyle="1" w:styleId="PlainTextChar">
    <w:name w:val="Plain Text Char"/>
    <w:link w:val="PlainText"/>
    <w:uiPriority w:val="99"/>
    <w:rsid w:val="00FE5661"/>
    <w:rPr>
      <w:rFonts w:ascii="Consolas" w:eastAsia="Calibri" w:hAnsi="Consolas"/>
      <w:sz w:val="21"/>
      <w:szCs w:val="21"/>
    </w:rPr>
  </w:style>
  <w:style w:type="character" w:styleId="FootnoteReference">
    <w:name w:val="footnote reference"/>
    <w:uiPriority w:val="99"/>
    <w:unhideWhenUsed/>
    <w:qFormat/>
    <w:rsid w:val="002900C5"/>
    <w:rPr>
      <w:vertAlign w:val="superscript"/>
    </w:rPr>
  </w:style>
  <w:style w:type="character" w:styleId="FollowedHyperlink">
    <w:name w:val="FollowedHyperlink"/>
    <w:rsid w:val="00A96F5F"/>
    <w:rPr>
      <w:color w:val="954F72"/>
      <w:u w:val="single"/>
    </w:rPr>
  </w:style>
  <w:style w:type="paragraph" w:styleId="FootnoteText">
    <w:name w:val="footnote text"/>
    <w:basedOn w:val="Normal"/>
    <w:link w:val="FootnoteTextChar"/>
    <w:uiPriority w:val="99"/>
    <w:unhideWhenUsed/>
    <w:rsid w:val="00C93F2E"/>
    <w:pPr>
      <w:textboxTightWrap w:val="allLines"/>
    </w:pPr>
    <w:rPr>
      <w:sz w:val="20"/>
      <w:szCs w:val="20"/>
    </w:rPr>
  </w:style>
  <w:style w:type="character" w:customStyle="1" w:styleId="FootnoteTextChar">
    <w:name w:val="Footnote Text Char"/>
    <w:basedOn w:val="DefaultParagraphFont"/>
    <w:link w:val="FootnoteText"/>
    <w:uiPriority w:val="99"/>
    <w:rsid w:val="00C93F2E"/>
  </w:style>
  <w:style w:type="paragraph" w:styleId="ListParagraph">
    <w:name w:val="List Paragraph"/>
    <w:basedOn w:val="Normal"/>
    <w:uiPriority w:val="34"/>
    <w:qFormat/>
    <w:rsid w:val="00F33593"/>
    <w:pPr>
      <w:ind w:left="720"/>
    </w:pPr>
  </w:style>
  <w:style w:type="character" w:styleId="UnresolvedMention">
    <w:name w:val="Unresolved Mention"/>
    <w:uiPriority w:val="99"/>
    <w:semiHidden/>
    <w:unhideWhenUsed/>
    <w:rsid w:val="00D065B8"/>
    <w:rPr>
      <w:color w:val="605E5C"/>
      <w:shd w:val="clear" w:color="auto" w:fill="E1DFDD"/>
    </w:rPr>
  </w:style>
  <w:style w:type="paragraph" w:styleId="Revision">
    <w:name w:val="Revision"/>
    <w:hidden/>
    <w:uiPriority w:val="99"/>
    <w:semiHidden/>
    <w:rsid w:val="001E5C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979649">
      <w:bodyDiv w:val="1"/>
      <w:marLeft w:val="0"/>
      <w:marRight w:val="0"/>
      <w:marTop w:val="0"/>
      <w:marBottom w:val="0"/>
      <w:divBdr>
        <w:top w:val="none" w:sz="0" w:space="0" w:color="auto"/>
        <w:left w:val="none" w:sz="0" w:space="0" w:color="auto"/>
        <w:bottom w:val="none" w:sz="0" w:space="0" w:color="auto"/>
        <w:right w:val="none" w:sz="0" w:space="0" w:color="auto"/>
      </w:divBdr>
    </w:div>
    <w:div w:id="1026826877">
      <w:bodyDiv w:val="1"/>
      <w:marLeft w:val="0"/>
      <w:marRight w:val="0"/>
      <w:marTop w:val="0"/>
      <w:marBottom w:val="0"/>
      <w:divBdr>
        <w:top w:val="none" w:sz="0" w:space="0" w:color="auto"/>
        <w:left w:val="none" w:sz="0" w:space="0" w:color="auto"/>
        <w:bottom w:val="none" w:sz="0" w:space="0" w:color="auto"/>
        <w:right w:val="none" w:sz="0" w:space="0" w:color="auto"/>
      </w:divBdr>
    </w:div>
    <w:div w:id="195679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bls.gov/news.release/pdf/ecec.pdf" TargetMode="External"/><Relationship Id="rId1" Type="http://schemas.openxmlformats.org/officeDocument/2006/relationships/hyperlink" Target="https://www.bls.gov/oes/2020/may/oes_na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8CCD061AFCA742BD4AB3451F819691" ma:contentTypeVersion="11" ma:contentTypeDescription="Create a new document." ma:contentTypeScope="" ma:versionID="4d61000f85dce6bda7f67dee09d90717">
  <xsd:schema xmlns:xsd="http://www.w3.org/2001/XMLSchema" xmlns:xs="http://www.w3.org/2001/XMLSchema" xmlns:p="http://schemas.microsoft.com/office/2006/metadata/properties" xmlns:ns3="7d2950f0-4d42-4af4-960b-d744ba6ec658" xmlns:ns4="a68b0c83-f345-4ba7-8fbf-c8aadcaa9915" targetNamespace="http://schemas.microsoft.com/office/2006/metadata/properties" ma:root="true" ma:fieldsID="9bd962a9b2622184eccc78bf98869ecb" ns3:_="" ns4:_="">
    <xsd:import namespace="7d2950f0-4d42-4af4-960b-d744ba6ec658"/>
    <xsd:import namespace="a68b0c83-f345-4ba7-8fbf-c8aadcaa991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950f0-4d42-4af4-960b-d744ba6ec6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b0c83-f345-4ba7-8fbf-c8aadcaa991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C27CF-B583-4CE6-80EE-2B68792DA1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47D24-F3B8-4DA5-975A-3CD3AF684385}">
  <ds:schemaRefs>
    <ds:schemaRef ds:uri="http://schemas.microsoft.com/sharepoint/v3/contenttype/forms"/>
  </ds:schemaRefs>
</ds:datastoreItem>
</file>

<file path=customXml/itemProps3.xml><?xml version="1.0" encoding="utf-8"?>
<ds:datastoreItem xmlns:ds="http://schemas.openxmlformats.org/officeDocument/2006/customXml" ds:itemID="{F1D04D1C-399D-4E7C-B096-1BD198ED1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950f0-4d42-4af4-960b-d744ba6ec658"/>
    <ds:schemaRef ds:uri="a68b0c83-f345-4ba7-8fbf-c8aadcaa9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6D44C4-C43F-47E6-B76E-551C76AA294B}">
  <ds:schemaRefs>
    <ds:schemaRef ds:uri="http://schemas.microsoft.com/office/2006/metadata/longProperties"/>
  </ds:schemaRefs>
</ds:datastoreItem>
</file>

<file path=customXml/itemProps5.xml><?xml version="1.0" encoding="utf-8"?>
<ds:datastoreItem xmlns:ds="http://schemas.openxmlformats.org/officeDocument/2006/customXml" ds:itemID="{E5CC0161-422B-404F-A973-58DC8C33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2433</Words>
  <Characters>14675</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Supporting Statement A - Template</vt:lpstr>
    </vt:vector>
  </TitlesOfParts>
  <Company>FEMA</Company>
  <LinksUpToDate>false</LinksUpToDate>
  <CharactersWithSpaces>17074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 Template</dc:title>
  <dc:subject/>
  <dc:creator>fema user</dc:creator>
  <cp:keywords/>
  <dc:description/>
  <cp:lastModifiedBy>Pindell, Shawn</cp:lastModifiedBy>
  <cp:revision>2</cp:revision>
  <cp:lastPrinted>2014-02-11T01:56:00Z</cp:lastPrinted>
  <dcterms:created xsi:type="dcterms:W3CDTF">2021-06-17T19:43:00Z</dcterms:created>
  <dcterms:modified xsi:type="dcterms:W3CDTF">2021-06-17T19:43:00Z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Supporting Statement A</vt:lpwstr>
  </property>
  <property fmtid="{D5CDD505-2E9C-101B-9397-08002B2CF9AE}" pid="3" name="ContentType">
    <vt:lpwstr>Document</vt:lpwstr>
  </property>
  <property fmtid="{D5CDD505-2E9C-101B-9397-08002B2CF9AE}" pid="4" name="ICR Element">
    <vt:lpwstr>Supporting Statement A</vt:lpwstr>
  </property>
  <property fmtid="{D5CDD505-2E9C-101B-9397-08002B2CF9AE}" pid="5" name="Document Type">
    <vt:lpwstr>ICR Forms &amp; Templates</vt:lpwstr>
  </property>
  <property fmtid="{D5CDD505-2E9C-101B-9397-08002B2CF9AE}" pid="6" name="_dlc_DocId">
    <vt:lpwstr>5YJZXJV6V4SC-902-312</vt:lpwstr>
  </property>
  <property fmtid="{D5CDD505-2E9C-101B-9397-08002B2CF9AE}" pid="7" name="_dlc_DocIdItemGuid">
    <vt:lpwstr>3e86c814-91a3-41ee-b2a6-675f3a60a67c</vt:lpwstr>
  </property>
  <property fmtid="{D5CDD505-2E9C-101B-9397-08002B2CF9AE}" pid="8" name="_dlc_DocIdUrl">
    <vt:lpwstr>http://sptapp.dhs.gov/ESTT/CIO_PRA/_layouts/DocIdRedir.aspx?ID=5YJZXJV6V4SC-902-312, 5YJZXJV6V4SC-902-312</vt:lpwstr>
  </property>
  <property fmtid="{D5CDD505-2E9C-101B-9397-08002B2CF9AE}" pid="9" name="ContentTypeId">
    <vt:lpwstr>0x010100518CCD061AFCA742BD4AB3451F819691</vt:lpwstr>
  </property>
  <property fmtid="{D5CDD505-2E9C-101B-9397-08002B2CF9AE}" pid="10" name="_NewReviewCycle">
    <vt:lpwstr/>
  </property>
  <property fmtid="{D5CDD505-2E9C-101B-9397-08002B2CF9AE}" pid="11" name="EntityID">
    <vt:lpwstr>bf79240d-2e03-eb11-a815-001dd8309c75</vt:lpwstr>
  </property>
  <property fmtid="{D5CDD505-2E9C-101B-9397-08002B2CF9AE}" pid="12" name="_docset_NoMedatataSyncRequired">
    <vt:lpwstr>False</vt:lpwstr>
  </property>
  <property fmtid="{D5CDD505-2E9C-101B-9397-08002B2CF9AE}" pid="13" name="MSIP_Label_a2eef23d-2e95-4428-9a3c-2526d95b164a_Enabled">
    <vt:lpwstr>True</vt:lpwstr>
  </property>
  <property fmtid="{D5CDD505-2E9C-101B-9397-08002B2CF9AE}" pid="14" name="MSIP_Label_a2eef23d-2e95-4428-9a3c-2526d95b164a_SiteId">
    <vt:lpwstr>3ccde76c-946d-4a12-bb7a-fc9d0842354a</vt:lpwstr>
  </property>
  <property fmtid="{D5CDD505-2E9C-101B-9397-08002B2CF9AE}" pid="15" name="MSIP_Label_a2eef23d-2e95-4428-9a3c-2526d95b164a_ActionId">
    <vt:lpwstr>ea93e179-cdf8-4925-9047-370ed7a861d5</vt:lpwstr>
  </property>
  <property fmtid="{D5CDD505-2E9C-101B-9397-08002B2CF9AE}" pid="16" name="MSIP_Label_a2eef23d-2e95-4428-9a3c-2526d95b164a_Method">
    <vt:lpwstr>Standard</vt:lpwstr>
  </property>
  <property fmtid="{D5CDD505-2E9C-101B-9397-08002B2CF9AE}" pid="17" name="MSIP_Label_a2eef23d-2e95-4428-9a3c-2526d95b164a_SetDate">
    <vt:lpwstr>2021-05-28T20:43:13Z</vt:lpwstr>
  </property>
  <property fmtid="{D5CDD505-2E9C-101B-9397-08002B2CF9AE}" pid="18" name="MSIP_Label_a2eef23d-2e95-4428-9a3c-2526d95b164a_Name">
    <vt:lpwstr>For Official Use Only (FOUO)</vt:lpwstr>
  </property>
  <property fmtid="{D5CDD505-2E9C-101B-9397-08002B2CF9AE}" pid="19" name="MSIP_Label_a2eef23d-2e95-4428-9a3c-2526d95b164a_ContentBits">
    <vt:lpwstr>0</vt:lpwstr>
  </property>
</Properties>
</file>