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2065" w:rsidP="009E2065" w:rsidRDefault="004B666F" w14:paraId="3E998149" w14:textId="77777777">
      <w:pPr>
        <w:pStyle w:val="BodyText"/>
        <w:rPr>
          <w:szCs w:val="32"/>
        </w:rPr>
      </w:pPr>
      <w:r w:rsidRPr="009E2065">
        <w:rPr>
          <w:szCs w:val="32"/>
        </w:rPr>
        <w:t xml:space="preserve">SUPPORTING STATEMENT FOR </w:t>
      </w:r>
    </w:p>
    <w:p w:rsidRPr="009E2065" w:rsidR="0049340A" w:rsidP="009E2065" w:rsidRDefault="004B666F" w14:paraId="220191C8" w14:textId="77777777">
      <w:pPr>
        <w:pStyle w:val="BodyText"/>
        <w:rPr>
          <w:szCs w:val="32"/>
        </w:rPr>
      </w:pPr>
      <w:r w:rsidRPr="009E2065">
        <w:rPr>
          <w:szCs w:val="32"/>
        </w:rPr>
        <w:t>PAPERWORK REDUCTION ACT SUBMISSION</w:t>
      </w:r>
    </w:p>
    <w:p w:rsidR="001B5E48" w:rsidRDefault="004B666F" w14:paraId="31426B57" w14:textId="05E68340">
      <w:pPr>
        <w:spacing w:after="0"/>
        <w:jc w:val="center"/>
        <w:rPr>
          <w:b/>
          <w:bCs/>
          <w:sz w:val="32"/>
          <w:szCs w:val="32"/>
        </w:rPr>
      </w:pPr>
      <w:r w:rsidRPr="001B5E48">
        <w:rPr>
          <w:b/>
          <w:sz w:val="32"/>
          <w:szCs w:val="32"/>
        </w:rPr>
        <w:t>A</w:t>
      </w:r>
      <w:r w:rsidR="001B5E48">
        <w:rPr>
          <w:b/>
          <w:sz w:val="32"/>
          <w:szCs w:val="32"/>
        </w:rPr>
        <w:t>pplication for a U.S. Passport: Correction</w:t>
      </w:r>
      <w:r w:rsidR="002F4F5B">
        <w:rPr>
          <w:b/>
          <w:sz w:val="32"/>
          <w:szCs w:val="32"/>
        </w:rPr>
        <w:t>s</w:t>
      </w:r>
      <w:r w:rsidR="001B5E48">
        <w:rPr>
          <w:b/>
          <w:sz w:val="32"/>
          <w:szCs w:val="32"/>
        </w:rPr>
        <w:t xml:space="preserve">, </w:t>
      </w:r>
      <w:r w:rsidRPr="001B5E48" w:rsidR="009E2065">
        <w:rPr>
          <w:b/>
          <w:bCs/>
          <w:sz w:val="32"/>
          <w:szCs w:val="32"/>
        </w:rPr>
        <w:t>N</w:t>
      </w:r>
      <w:r w:rsidR="001B5E48">
        <w:rPr>
          <w:b/>
          <w:bCs/>
          <w:sz w:val="32"/>
          <w:szCs w:val="32"/>
        </w:rPr>
        <w:t xml:space="preserve">ame Change Within 1 Year of Passport Issuance, </w:t>
      </w:r>
      <w:r w:rsidR="00234418">
        <w:rPr>
          <w:b/>
          <w:bCs/>
          <w:sz w:val="32"/>
          <w:szCs w:val="32"/>
        </w:rPr>
        <w:t>a</w:t>
      </w:r>
      <w:r w:rsidR="001B5E48">
        <w:rPr>
          <w:b/>
          <w:bCs/>
          <w:sz w:val="32"/>
          <w:szCs w:val="32"/>
        </w:rPr>
        <w:t>nd</w:t>
      </w:r>
      <w:r w:rsidRPr="001B5E48" w:rsidR="009E2065">
        <w:rPr>
          <w:b/>
          <w:bCs/>
          <w:sz w:val="32"/>
          <w:szCs w:val="32"/>
        </w:rPr>
        <w:t xml:space="preserve"> L</w:t>
      </w:r>
      <w:r w:rsidR="001B5E48">
        <w:rPr>
          <w:b/>
          <w:bCs/>
          <w:sz w:val="32"/>
          <w:szCs w:val="32"/>
        </w:rPr>
        <w:t>imited</w:t>
      </w:r>
      <w:r w:rsidRPr="001B5E48" w:rsidR="009E2065">
        <w:rPr>
          <w:b/>
          <w:bCs/>
          <w:sz w:val="32"/>
          <w:szCs w:val="32"/>
        </w:rPr>
        <w:t xml:space="preserve"> </w:t>
      </w:r>
      <w:r w:rsidR="001B5E48">
        <w:rPr>
          <w:b/>
          <w:bCs/>
          <w:sz w:val="32"/>
          <w:szCs w:val="32"/>
        </w:rPr>
        <w:t>Passport</w:t>
      </w:r>
      <w:r w:rsidR="002F4F5B">
        <w:rPr>
          <w:b/>
          <w:bCs/>
          <w:sz w:val="32"/>
          <w:szCs w:val="32"/>
        </w:rPr>
        <w:t xml:space="preserve"> Holders</w:t>
      </w:r>
    </w:p>
    <w:p w:rsidRPr="00F54B3C" w:rsidR="0049340A" w:rsidRDefault="004B666F" w14:paraId="5C1CBF99" w14:textId="77777777">
      <w:pPr>
        <w:spacing w:after="0"/>
        <w:jc w:val="center"/>
        <w:rPr>
          <w:b/>
          <w:i/>
          <w:color w:val="000000"/>
          <w:sz w:val="28"/>
          <w:szCs w:val="28"/>
        </w:rPr>
      </w:pPr>
      <w:r w:rsidRPr="004B666F">
        <w:rPr>
          <w:b/>
          <w:sz w:val="28"/>
          <w:szCs w:val="28"/>
        </w:rPr>
        <w:t>OMB Control Number #</w:t>
      </w:r>
      <w:r w:rsidRPr="004B666F">
        <w:rPr>
          <w:b/>
          <w:color w:val="000000"/>
          <w:sz w:val="28"/>
          <w:szCs w:val="28"/>
        </w:rPr>
        <w:t>1405-0160 (Form DS-5504)</w:t>
      </w:r>
    </w:p>
    <w:p w:rsidR="0049340A" w:rsidRDefault="0049340A" w14:paraId="55EF2600" w14:textId="77777777">
      <w:pPr>
        <w:spacing w:after="0"/>
        <w:jc w:val="center"/>
        <w:rPr>
          <w:b/>
          <w:sz w:val="32"/>
        </w:rPr>
      </w:pPr>
    </w:p>
    <w:p w:rsidR="0049340A" w:rsidRDefault="00742CE9" w14:paraId="5291AA89" w14:textId="77777777">
      <w:pPr>
        <w:pStyle w:val="Heading1"/>
      </w:pPr>
      <w:r>
        <w:t>A.</w:t>
      </w:r>
      <w:r>
        <w:tab/>
        <w:t>JUSTIFICATION</w:t>
      </w:r>
    </w:p>
    <w:p w:rsidR="00877D9A" w:rsidP="00877D9A" w:rsidRDefault="00877D9A" w14:paraId="3948301F" w14:textId="77777777">
      <w:pPr>
        <w:tabs>
          <w:tab w:val="left" w:pos="360"/>
        </w:tabs>
        <w:spacing w:before="120" w:after="0"/>
        <w:ind w:left="720"/>
        <w:jc w:val="both"/>
      </w:pPr>
    </w:p>
    <w:p w:rsidRPr="006007AB" w:rsidR="00560721" w:rsidP="00560721" w:rsidRDefault="00560721" w14:paraId="0FF0FF9C" w14:textId="77777777">
      <w:pPr>
        <w:numPr>
          <w:ilvl w:val="0"/>
          <w:numId w:val="3"/>
        </w:numPr>
        <w:rPr>
          <w:i/>
          <w:color w:val="000000" w:themeColor="text1"/>
          <w:szCs w:val="24"/>
        </w:rPr>
      </w:pPr>
      <w:r w:rsidRPr="006007AB">
        <w:rPr>
          <w:i/>
          <w:color w:val="000000" w:themeColor="text1"/>
          <w:szCs w:val="24"/>
        </w:rPr>
        <w:t>Why is this collection necessary and what are the legal statutes that allow this?</w:t>
      </w:r>
    </w:p>
    <w:p w:rsidR="0049340A" w:rsidP="00560721" w:rsidRDefault="00742CE9" w14:paraId="216AF3C0" w14:textId="2758B1B8">
      <w:pPr>
        <w:tabs>
          <w:tab w:val="left" w:pos="360"/>
        </w:tabs>
        <w:spacing w:before="120" w:after="0"/>
        <w:ind w:left="720"/>
      </w:pPr>
      <w:r>
        <w:t xml:space="preserve">The </w:t>
      </w:r>
      <w:r w:rsidR="001B5E48">
        <w:t>Application for a U.S. Passport: Correction</w:t>
      </w:r>
      <w:r w:rsidR="002F4F5B">
        <w:t>s</w:t>
      </w:r>
      <w:r w:rsidR="001B5E48">
        <w:t>, Name Change Within 1 Year of Passport Issuance, And Limited Passport</w:t>
      </w:r>
      <w:r w:rsidR="002F4F5B">
        <w:t xml:space="preserve"> Holder</w:t>
      </w:r>
      <w:r w:rsidR="001B5E48">
        <w:t>s</w:t>
      </w:r>
      <w:r>
        <w:t xml:space="preserve"> (DS-5504) </w:t>
      </w:r>
      <w:r w:rsidR="00233EFF">
        <w:t xml:space="preserve">is </w:t>
      </w:r>
      <w:r w:rsidR="0039748A">
        <w:t xml:space="preserve">the form </w:t>
      </w:r>
      <w:r w:rsidR="00233EFF">
        <w:t xml:space="preserve">used by current </w:t>
      </w:r>
      <w:r>
        <w:t>passport holder</w:t>
      </w:r>
      <w:r w:rsidR="0039748A">
        <w:t>s</w:t>
      </w:r>
      <w:r>
        <w:t xml:space="preserve"> </w:t>
      </w:r>
      <w:r w:rsidR="0039748A">
        <w:t xml:space="preserve">who </w:t>
      </w:r>
      <w:r w:rsidR="00CF2774">
        <w:t xml:space="preserve">are eligible </w:t>
      </w:r>
      <w:r w:rsidR="0039748A">
        <w:t>to re-apply</w:t>
      </w:r>
      <w:r w:rsidR="00B64328">
        <w:t xml:space="preserve"> for a passport at no </w:t>
      </w:r>
      <w:r w:rsidR="003C7E07">
        <w:t>cost</w:t>
      </w:r>
      <w:r w:rsidR="00B64328">
        <w:t xml:space="preserve">. </w:t>
      </w:r>
      <w:r w:rsidR="772227F9">
        <w:t>A passport holder is</w:t>
      </w:r>
      <w:r w:rsidR="001B44F2">
        <w:t xml:space="preserve"> </w:t>
      </w:r>
      <w:r w:rsidR="00CF2774">
        <w:t xml:space="preserve">eligible </w:t>
      </w:r>
      <w:r w:rsidR="0039748A">
        <w:t>to re-apply for a new passport</w:t>
      </w:r>
      <w:r w:rsidR="00235E33">
        <w:t xml:space="preserve"> using the DS-5504</w:t>
      </w:r>
      <w:r w:rsidR="4D796153">
        <w:t xml:space="preserve"> if</w:t>
      </w:r>
      <w:r w:rsidR="00233EFF">
        <w:t xml:space="preserve">: a) the passport holder’s name </w:t>
      </w:r>
      <w:r>
        <w:t>has changed</w:t>
      </w:r>
      <w:r w:rsidR="00233EFF">
        <w:t xml:space="preserve"> within the first year of the issuance of the passport</w:t>
      </w:r>
      <w:r w:rsidR="009B2D19">
        <w:t>;</w:t>
      </w:r>
      <w:r w:rsidR="00233EFF">
        <w:t xml:space="preserve"> b) the passport holder</w:t>
      </w:r>
      <w:r w:rsidR="00273C3B">
        <w:t>’s</w:t>
      </w:r>
      <w:r>
        <w:t xml:space="preserve"> descriptive information on the data page of the passport</w:t>
      </w:r>
      <w:r w:rsidR="00273C3B">
        <w:t xml:space="preserve"> is incorrect</w:t>
      </w:r>
      <w:r w:rsidR="009B2D19">
        <w:t>;</w:t>
      </w:r>
      <w:r w:rsidR="00233EFF">
        <w:t xml:space="preserve"> c)</w:t>
      </w:r>
      <w:r>
        <w:t xml:space="preserve"> </w:t>
      </w:r>
      <w:r w:rsidR="00233EFF">
        <w:t xml:space="preserve">the passport holder </w:t>
      </w:r>
      <w:r>
        <w:t xml:space="preserve">wishes to obtain a fully valid passport after obtaining a full-fee passport with a limited validity of </w:t>
      </w:r>
      <w:r w:rsidR="00233EFF">
        <w:t>two years</w:t>
      </w:r>
      <w:r>
        <w:t xml:space="preserve"> or less.</w:t>
      </w:r>
    </w:p>
    <w:p w:rsidR="00DD3FEF" w:rsidP="00B64328" w:rsidRDefault="00DD3FEF" w14:paraId="1F15C21A" w14:textId="77777777">
      <w:pPr>
        <w:tabs>
          <w:tab w:val="left" w:pos="720"/>
        </w:tabs>
        <w:spacing w:after="0"/>
        <w:ind w:left="720"/>
      </w:pPr>
    </w:p>
    <w:p w:rsidR="00C05730" w:rsidP="00B64328" w:rsidRDefault="00C05730" w14:paraId="20C41F83" w14:textId="5479F0C2">
      <w:pPr>
        <w:ind w:left="720"/>
        <w:rPr>
          <w:bCs/>
          <w:i/>
        </w:rPr>
      </w:pPr>
      <w:r>
        <w:t xml:space="preserve">Under 22 United States Code (U.S.C.) Section 211a </w:t>
      </w:r>
      <w:r w:rsidRPr="004F6383" w:rsidR="004F6383">
        <w:rPr>
          <w:i/>
          <w:iCs/>
        </w:rPr>
        <w:t>et seq.</w:t>
      </w:r>
      <w:r>
        <w:t xml:space="preserve"> and Executive Order 11295 (August 5, 1966), the Secretary of State has authority to issue U.S. passports to U.S. citiz</w:t>
      </w:r>
      <w:r w:rsidR="00B64328">
        <w:t xml:space="preserve">ens and non-citizen nationals. </w:t>
      </w:r>
      <w:r>
        <w:t>When the bearer of a valid U.S. passport applies for a new passport book and/or passport card with corrected personal data or when the bearer of a limited validity passport applies for a fully</w:t>
      </w:r>
      <w:r w:rsidR="00690E6C">
        <w:t xml:space="preserve"> </w:t>
      </w:r>
      <w:r>
        <w:t>valid replacement passport, the Department must confirm the applicant’s identity and eligibility to receive passport services before the Department can issue the corrected or replace</w:t>
      </w:r>
      <w:r w:rsidR="00B64328">
        <w:t>ment passport to the applicant.</w:t>
      </w:r>
      <w:r>
        <w:t xml:space="preserve"> Form DS-5504 requests information that is necessary to determine whether the applicant is eligible to receive this service</w:t>
      </w:r>
      <w:r w:rsidR="007E0D70">
        <w:t xml:space="preserve"> in accordance with</w:t>
      </w:r>
      <w:r>
        <w:t xml:space="preserve"> the requirements of Title III of the Immigration and Nationality Act (INA) (U.S.C. sections </w:t>
      </w:r>
      <w:r w:rsidR="00237159">
        <w:t>1401</w:t>
      </w:r>
      <w:r>
        <w:t xml:space="preserve">-1504), the regulations at 22 C.F.R. Parts 50 and 51, and other applicable </w:t>
      </w:r>
      <w:r w:rsidR="007E0D70">
        <w:t>authorities</w:t>
      </w:r>
      <w:r>
        <w:t>.</w:t>
      </w:r>
    </w:p>
    <w:p w:rsidR="00C05730" w:rsidP="00B64328" w:rsidRDefault="00C05730" w14:paraId="1EF9A3AF" w14:textId="77777777">
      <w:pPr>
        <w:tabs>
          <w:tab w:val="left" w:pos="720"/>
        </w:tabs>
        <w:spacing w:after="0"/>
        <w:ind w:left="720"/>
      </w:pPr>
    </w:p>
    <w:p w:rsidRPr="006007AB" w:rsidR="00726912" w:rsidP="00726912" w:rsidRDefault="00726912" w14:paraId="3053406D" w14:textId="77777777">
      <w:pPr>
        <w:numPr>
          <w:ilvl w:val="0"/>
          <w:numId w:val="3"/>
        </w:numPr>
        <w:rPr>
          <w:i/>
          <w:color w:val="000000" w:themeColor="text1"/>
          <w:szCs w:val="24"/>
        </w:rPr>
      </w:pPr>
      <w:r w:rsidRPr="006007AB">
        <w:rPr>
          <w:i/>
          <w:color w:val="000000" w:themeColor="text1"/>
          <w:szCs w:val="24"/>
        </w:rPr>
        <w:t>What business purpose is the information gathered going to be used for?</w:t>
      </w:r>
    </w:p>
    <w:p w:rsidRPr="00BE5FAD" w:rsidR="00BE5FAD" w:rsidP="00726912" w:rsidRDefault="00742CE9" w14:paraId="6A0921CD" w14:textId="4993C3DC">
      <w:pPr>
        <w:pStyle w:val="BodyTextIndent"/>
        <w:tabs>
          <w:tab w:val="clear" w:pos="720"/>
        </w:tabs>
        <w:spacing w:before="120"/>
        <w:jc w:val="left"/>
      </w:pPr>
      <w:r>
        <w:t xml:space="preserve">The information collected on the DS-5504 </w:t>
      </w:r>
      <w:r w:rsidR="00BB1A99">
        <w:t>is</w:t>
      </w:r>
      <w:r>
        <w:t xml:space="preserve"> used to facilitate the issuance of U.S. passports t</w:t>
      </w:r>
      <w:r w:rsidR="00B64328">
        <w:t xml:space="preserve">o U.S. citizens and </w:t>
      </w:r>
      <w:r w:rsidR="00273C3B">
        <w:t xml:space="preserve">non-citizen </w:t>
      </w:r>
      <w:r w:rsidR="00B64328">
        <w:t xml:space="preserve">nationals. </w:t>
      </w:r>
      <w:r>
        <w:t>The primary purpose for soliciting the information is to establish nationality, identity, and entitlement to the issuance of a U.S. passport, and to properly administer and enforce the laws pertaining to the issuance thereof.</w:t>
      </w:r>
      <w:r w:rsidR="00BE5FAD">
        <w:t xml:space="preserve">  </w:t>
      </w:r>
    </w:p>
    <w:p w:rsidRPr="00BE5FAD" w:rsidR="00BE5FAD" w:rsidP="00D83E2F" w:rsidRDefault="005141B3" w14:paraId="73612FE3" w14:textId="5DF4DF0B">
      <w:pPr>
        <w:tabs>
          <w:tab w:val="left" w:pos="360"/>
        </w:tabs>
        <w:spacing w:before="120" w:after="200"/>
        <w:ind w:left="720"/>
        <w:rPr>
          <w:color w:val="000000" w:themeColor="text1"/>
        </w:rPr>
      </w:pPr>
      <w:r>
        <w:t>The DS-5504 is retained in the files of the Department of State</w:t>
      </w:r>
      <w:r w:rsidR="0083079C">
        <w:t>, along with other documentation related to passport applications, adjudication, and issuance</w:t>
      </w:r>
      <w:r w:rsidR="00B64328">
        <w:t xml:space="preserve">. </w:t>
      </w:r>
      <w:r w:rsidR="0083079C">
        <w:t xml:space="preserve">Among other uses, </w:t>
      </w:r>
      <w:r w:rsidR="002B6D88">
        <w:t xml:space="preserve">within the Department of State </w:t>
      </w:r>
      <w:r w:rsidR="0083079C">
        <w:t>t</w:t>
      </w:r>
      <w:r>
        <w:t xml:space="preserve">hese records are </w:t>
      </w:r>
      <w:r w:rsidR="009D2F58">
        <w:t>reviewed</w:t>
      </w:r>
      <w:r>
        <w:t xml:space="preserve"> when a U.S. passport has been lost and the bearer has no evidence of nationality available or in support of </w:t>
      </w:r>
      <w:r w:rsidR="0083079C">
        <w:t xml:space="preserve">any </w:t>
      </w:r>
      <w:r>
        <w:t>derivative claim</w:t>
      </w:r>
      <w:r w:rsidR="0083079C">
        <w:t>s</w:t>
      </w:r>
      <w:r>
        <w:t xml:space="preserve"> to nationality ma</w:t>
      </w:r>
      <w:r w:rsidR="00B64328">
        <w:t xml:space="preserve">de by an applicant’s children. </w:t>
      </w:r>
      <w:r>
        <w:t xml:space="preserve">The records may also be </w:t>
      </w:r>
      <w:r w:rsidR="009D2F58">
        <w:t>reviewed</w:t>
      </w:r>
      <w:r>
        <w:t xml:space="preserve"> by consular personnel in the event of an emergency abroad involving </w:t>
      </w:r>
      <w:r w:rsidR="00B36546">
        <w:t xml:space="preserve">U.S. </w:t>
      </w:r>
      <w:r w:rsidR="00B36546">
        <w:lastRenderedPageBreak/>
        <w:t>citizens</w:t>
      </w:r>
      <w:r>
        <w:t>:  the application has a block for the name, address, and telephone number of a person to notify</w:t>
      </w:r>
      <w:r w:rsidR="00B64328">
        <w:t xml:space="preserve"> in the event of an emergency. </w:t>
      </w:r>
      <w:r>
        <w:t xml:space="preserve">Information from the DS-5504 may also be shared </w:t>
      </w:r>
      <w:r w:rsidR="0083079C">
        <w:t xml:space="preserve">with </w:t>
      </w:r>
      <w:r w:rsidR="00B63DA9">
        <w:t xml:space="preserve">certain parties outside of the Department of State, as permitted by the Privacy Act of 1974, as amended, including as </w:t>
      </w:r>
      <w:r w:rsidR="0083079C">
        <w:t xml:space="preserve">set forth in the </w:t>
      </w:r>
      <w:r w:rsidR="000542ED">
        <w:t xml:space="preserve">Department of State’s </w:t>
      </w:r>
      <w:r w:rsidR="0083079C">
        <w:t xml:space="preserve">Prefatory Statement of Routine Uses </w:t>
      </w:r>
      <w:r w:rsidR="00B63DA9">
        <w:t xml:space="preserve">and </w:t>
      </w:r>
      <w:r w:rsidR="000542ED">
        <w:t>the Department’s System of Records Notice</w:t>
      </w:r>
      <w:r w:rsidR="00273C3B">
        <w:t>s</w:t>
      </w:r>
      <w:r w:rsidR="000542ED">
        <w:t xml:space="preserve"> (</w:t>
      </w:r>
      <w:r w:rsidR="00B63DA9">
        <w:t>SORN</w:t>
      </w:r>
      <w:r w:rsidR="00854653">
        <w:t>) for Passport R</w:t>
      </w:r>
      <w:r w:rsidR="000542ED">
        <w:t>ecords</w:t>
      </w:r>
      <w:r w:rsidR="00B63DA9">
        <w:t xml:space="preserve"> (STATE-26)</w:t>
      </w:r>
      <w:r w:rsidR="00854653">
        <w:t xml:space="preserve"> and Overseas C</w:t>
      </w:r>
      <w:r w:rsidR="00BF5516">
        <w:t>itizen</w:t>
      </w:r>
      <w:r w:rsidR="00CC59CA">
        <w:t>s</w:t>
      </w:r>
      <w:r w:rsidR="00854653">
        <w:t xml:space="preserve"> S</w:t>
      </w:r>
      <w:r w:rsidR="00BF5516">
        <w:t xml:space="preserve">ervices </w:t>
      </w:r>
      <w:r w:rsidR="00854653">
        <w:t>R</w:t>
      </w:r>
      <w:r w:rsidR="00CC59CA">
        <w:t xml:space="preserve">ecords </w:t>
      </w:r>
      <w:r w:rsidR="00B64328">
        <w:t xml:space="preserve">and Other Overseas Records </w:t>
      </w:r>
      <w:r w:rsidR="00BF5516">
        <w:t>(STATE-05)</w:t>
      </w:r>
      <w:r w:rsidRPr="7BA918DB" w:rsidR="7C66B1F9">
        <w:rPr>
          <w:color w:val="000000" w:themeColor="text1"/>
          <w:szCs w:val="24"/>
        </w:rPr>
        <w:t xml:space="preserve"> available in the Federal Register and online at https://www.state.gov/system-of-records-notices-privacy-office/.</w:t>
      </w:r>
    </w:p>
    <w:p w:rsidRPr="00BE5FAD" w:rsidR="00BE5FAD" w:rsidP="00B64328" w:rsidRDefault="005141B3" w14:paraId="11120B5D" w14:textId="679CC4BA">
      <w:pPr>
        <w:pStyle w:val="BodyTextIndent2"/>
        <w:tabs>
          <w:tab w:val="clear" w:pos="360"/>
          <w:tab w:val="left" w:pos="720"/>
        </w:tabs>
        <w:spacing w:before="120"/>
        <w:ind w:left="720"/>
        <w:jc w:val="left"/>
      </w:pPr>
      <w:r w:rsidRPr="00BE5FAD">
        <w:t>The DS-5504 becomes part of the applicant’s passport file</w:t>
      </w:r>
      <w:r w:rsidRPr="00BE5FAD" w:rsidR="000542ED">
        <w:t xml:space="preserve">, which is covered by the </w:t>
      </w:r>
      <w:r w:rsidR="00B64328">
        <w:t xml:space="preserve">Privacy Act. </w:t>
      </w:r>
      <w:r w:rsidRPr="00BE5FAD">
        <w:t>The information contained in this f</w:t>
      </w:r>
      <w:r w:rsidRPr="00BE5FAD" w:rsidR="000542ED">
        <w:t>ile</w:t>
      </w:r>
      <w:r w:rsidRPr="00BE5FAD">
        <w:t xml:space="preserve"> cannot be released except as provided by the Privacy and Freedom of Information Acts</w:t>
      </w:r>
      <w:r w:rsidRPr="00BE5FAD" w:rsidR="00EE0221">
        <w:t>.</w:t>
      </w:r>
    </w:p>
    <w:p w:rsidRPr="00BE5FAD" w:rsidR="00DD3FEF" w:rsidP="00B64328" w:rsidRDefault="00DD3FEF" w14:paraId="58959B1C" w14:textId="77777777">
      <w:pPr>
        <w:pStyle w:val="BodyTextIndent2"/>
        <w:tabs>
          <w:tab w:val="clear" w:pos="360"/>
          <w:tab w:val="left" w:pos="720"/>
        </w:tabs>
        <w:ind w:left="720"/>
        <w:jc w:val="left"/>
        <w:rPr>
          <w:bCs/>
        </w:rPr>
      </w:pPr>
    </w:p>
    <w:p w:rsidRPr="006007AB" w:rsidR="00726912" w:rsidP="00726912" w:rsidRDefault="00726912" w14:paraId="40DA55BF" w14:textId="5FF30A53">
      <w:pPr>
        <w:numPr>
          <w:ilvl w:val="0"/>
          <w:numId w:val="3"/>
        </w:numPr>
        <w:rPr>
          <w:i/>
          <w:color w:val="000000" w:themeColor="text1"/>
          <w:szCs w:val="24"/>
        </w:rPr>
      </w:pPr>
      <w:r w:rsidRPr="006007AB">
        <w:rPr>
          <w:i/>
          <w:color w:val="000000" w:themeColor="text1"/>
          <w:szCs w:val="24"/>
        </w:rPr>
        <w:t>Is this collection able to be completed electronically (</w:t>
      </w:r>
      <w:r w:rsidRPr="006007AB" w:rsidR="00B214BF">
        <w:rPr>
          <w:i/>
          <w:color w:val="000000" w:themeColor="text1"/>
          <w:szCs w:val="24"/>
        </w:rPr>
        <w:t>e.g.,</w:t>
      </w:r>
      <w:r w:rsidRPr="006007AB">
        <w:rPr>
          <w:i/>
          <w:color w:val="000000" w:themeColor="text1"/>
          <w:szCs w:val="24"/>
        </w:rPr>
        <w:t xml:space="preserve"> through a website or application)?</w:t>
      </w:r>
    </w:p>
    <w:p w:rsidRPr="00D16753" w:rsidR="0049340A" w:rsidP="00726912" w:rsidRDefault="00D16753" w14:paraId="7E6C73E2" w14:textId="7CC7B7EF">
      <w:pPr>
        <w:pStyle w:val="BodyTextIndent"/>
        <w:tabs>
          <w:tab w:val="clear" w:pos="720"/>
        </w:tabs>
        <w:jc w:val="left"/>
      </w:pPr>
      <w:r>
        <w:t xml:space="preserve">The DS-5504 </w:t>
      </w:r>
      <w:r w:rsidR="00793ED0">
        <w:t xml:space="preserve">is currently available at </w:t>
      </w:r>
      <w:hyperlink r:id="rId12">
        <w:r w:rsidRPr="78CE3712" w:rsidR="00793ED0">
          <w:rPr>
            <w:rStyle w:val="Hyperlink"/>
          </w:rPr>
          <w:t>travel.state.gov</w:t>
        </w:r>
      </w:hyperlink>
      <w:r w:rsidR="00B64328">
        <w:t xml:space="preserve">. </w:t>
      </w:r>
      <w:r w:rsidR="00793ED0">
        <w:t xml:space="preserve">However, the DS-5504 </w:t>
      </w:r>
      <w:r>
        <w:t xml:space="preserve">cannot be submitted </w:t>
      </w:r>
      <w:r w:rsidR="00B214BF">
        <w:t>electronically because</w:t>
      </w:r>
      <w:r>
        <w:t xml:space="preserve"> the </w:t>
      </w:r>
      <w:r w:rsidR="00F17F0D">
        <w:t xml:space="preserve">current </w:t>
      </w:r>
      <w:r>
        <w:t xml:space="preserve">U.S. </w:t>
      </w:r>
      <w:r w:rsidR="00273C3B">
        <w:t xml:space="preserve">passport </w:t>
      </w:r>
      <w:r>
        <w:t>and additional documentary evidence (</w:t>
      </w:r>
      <w:r w:rsidR="1245EFB1">
        <w:t>e.g.</w:t>
      </w:r>
      <w:r>
        <w:t xml:space="preserve">, proof of name change) </w:t>
      </w:r>
      <w:r w:rsidR="009B2D19">
        <w:t xml:space="preserve">are </w:t>
      </w:r>
      <w:r>
        <w:t xml:space="preserve">required to be submitted in person or by mail with this form. </w:t>
      </w:r>
      <w:r w:rsidR="00D7748A">
        <w:t xml:space="preserve">The </w:t>
      </w:r>
      <w:r w:rsidR="00B64328">
        <w:t>form can be filled out on</w:t>
      </w:r>
      <w:r w:rsidR="00793ED0">
        <w:t>line and printed for ma</w:t>
      </w:r>
      <w:r w:rsidR="00B64328">
        <w:t xml:space="preserve">nual signature and submission. </w:t>
      </w:r>
      <w:r>
        <w:t>W</w:t>
      </w:r>
      <w:r w:rsidR="00D7748A">
        <w:t>hen</w:t>
      </w:r>
      <w:r>
        <w:t xml:space="preserve"> the application</w:t>
      </w:r>
      <w:r w:rsidR="00D7748A">
        <w:t xml:space="preserve"> is </w:t>
      </w:r>
      <w:r w:rsidR="00BE1CCA">
        <w:t>filled out online</w:t>
      </w:r>
      <w:r>
        <w:t xml:space="preserve">, a 2-D barcode is printed on each </w:t>
      </w:r>
      <w:r w:rsidR="00D7748A">
        <w:t>form</w:t>
      </w:r>
      <w:r w:rsidR="00B64328">
        <w:t xml:space="preserve">. </w:t>
      </w:r>
      <w:r>
        <w:t xml:space="preserve">This barcode is scanned by Passport Services and automatically records the applicant’s information in </w:t>
      </w:r>
      <w:r w:rsidR="004D6999">
        <w:t xml:space="preserve">the </w:t>
      </w:r>
      <w:r w:rsidR="00B64328">
        <w:t xml:space="preserve">system. </w:t>
      </w:r>
      <w:r>
        <w:t xml:space="preserve">This process saves both Passport Services and the applicant time and reduces errors.  </w:t>
      </w:r>
    </w:p>
    <w:p w:rsidRPr="00BE5FAD" w:rsidR="0049340A" w:rsidP="00B64328" w:rsidRDefault="0049340A" w14:paraId="21A6A8D4" w14:textId="77777777">
      <w:pPr>
        <w:pStyle w:val="BodyTextIndent"/>
        <w:tabs>
          <w:tab w:val="clear" w:pos="720"/>
        </w:tabs>
        <w:ind w:left="0"/>
        <w:jc w:val="left"/>
      </w:pPr>
    </w:p>
    <w:p w:rsidRPr="006007AB" w:rsidR="00726912" w:rsidP="00726912" w:rsidRDefault="00726912" w14:paraId="26B0A8EC" w14:textId="77777777">
      <w:pPr>
        <w:numPr>
          <w:ilvl w:val="0"/>
          <w:numId w:val="3"/>
        </w:numPr>
        <w:rPr>
          <w:i/>
          <w:color w:val="000000" w:themeColor="text1"/>
          <w:szCs w:val="24"/>
        </w:rPr>
      </w:pPr>
      <w:r w:rsidRPr="006007AB">
        <w:rPr>
          <w:i/>
          <w:color w:val="000000" w:themeColor="text1"/>
          <w:szCs w:val="24"/>
        </w:rPr>
        <w:t>Does this collection duplicate any other collection of information?</w:t>
      </w:r>
    </w:p>
    <w:p w:rsidRPr="00BE5FAD" w:rsidR="0049340A" w:rsidP="00726912" w:rsidRDefault="00742CE9" w14:paraId="11A78D15" w14:textId="25731ACF">
      <w:pPr>
        <w:pStyle w:val="BodyTextIndent"/>
        <w:tabs>
          <w:tab w:val="clear" w:pos="720"/>
        </w:tabs>
        <w:jc w:val="left"/>
      </w:pPr>
      <w:r>
        <w:t>Aside from necessary, basic self-identification data, the information requested does not duplicate in</w:t>
      </w:r>
      <w:r w:rsidR="00B64328">
        <w:t xml:space="preserve">formation otherwise available. </w:t>
      </w:r>
      <w:r>
        <w:t xml:space="preserve">The DS-5504 </w:t>
      </w:r>
      <w:r w:rsidR="00BB1A99">
        <w:t>is the</w:t>
      </w:r>
      <w:r>
        <w:t xml:space="preserve"> sole Department of State form used by </w:t>
      </w:r>
      <w:r w:rsidR="00D83E2F">
        <w:t xml:space="preserve">current </w:t>
      </w:r>
      <w:r>
        <w:t xml:space="preserve">U.S. </w:t>
      </w:r>
      <w:r w:rsidR="00D83E2F">
        <w:t>passport holders</w:t>
      </w:r>
      <w:r>
        <w:t xml:space="preserve"> who meet the qualifications to apply for a</w:t>
      </w:r>
      <w:r w:rsidR="76844DB7">
        <w:t xml:space="preserve"> </w:t>
      </w:r>
      <w:r>
        <w:t>replacement passport</w:t>
      </w:r>
      <w:r w:rsidR="00D83E2F">
        <w:t xml:space="preserve"> at no cost</w:t>
      </w:r>
      <w:r>
        <w:t>.</w:t>
      </w:r>
    </w:p>
    <w:p w:rsidR="0049340A" w:rsidP="00B64328" w:rsidRDefault="0049340A" w14:paraId="63DC1DB7" w14:textId="77777777">
      <w:pPr>
        <w:pStyle w:val="BodyTextIndent"/>
        <w:tabs>
          <w:tab w:val="clear" w:pos="720"/>
        </w:tabs>
        <w:jc w:val="left"/>
        <w:rPr>
          <w:color w:val="000000"/>
        </w:rPr>
      </w:pPr>
    </w:p>
    <w:p w:rsidRPr="006007AB" w:rsidR="00726912" w:rsidP="00726912" w:rsidRDefault="00726912" w14:paraId="30CDB059" w14:textId="77777777">
      <w:pPr>
        <w:numPr>
          <w:ilvl w:val="0"/>
          <w:numId w:val="3"/>
        </w:numPr>
        <w:rPr>
          <w:i/>
          <w:color w:val="000000" w:themeColor="text1"/>
          <w:szCs w:val="24"/>
        </w:rPr>
      </w:pPr>
      <w:r w:rsidRPr="006007AB">
        <w:rPr>
          <w:i/>
          <w:color w:val="000000" w:themeColor="text1"/>
          <w:szCs w:val="24"/>
        </w:rPr>
        <w:t>Describe any impacts on small business.</w:t>
      </w:r>
    </w:p>
    <w:p w:rsidR="0049340A" w:rsidP="00726912" w:rsidRDefault="00742CE9" w14:paraId="0E6CF370" w14:textId="77777777">
      <w:pPr>
        <w:pStyle w:val="BodyTextIndent"/>
        <w:tabs>
          <w:tab w:val="clear" w:pos="720"/>
        </w:tabs>
        <w:jc w:val="left"/>
        <w:rPr>
          <w:color w:val="000000"/>
        </w:rPr>
      </w:pPr>
      <w:r>
        <w:rPr>
          <w:color w:val="000000"/>
        </w:rPr>
        <w:t>Th</w:t>
      </w:r>
      <w:r w:rsidR="00A82428">
        <w:rPr>
          <w:color w:val="000000"/>
        </w:rPr>
        <w:t>is</w:t>
      </w:r>
      <w:r>
        <w:rPr>
          <w:color w:val="000000"/>
        </w:rPr>
        <w:t xml:space="preserve"> collection of information </w:t>
      </w:r>
      <w:r w:rsidR="00A82428">
        <w:rPr>
          <w:color w:val="000000"/>
        </w:rPr>
        <w:t>does not significantly impact small businesses or other small entities.</w:t>
      </w:r>
    </w:p>
    <w:p w:rsidR="0049340A" w:rsidP="00B64328" w:rsidRDefault="0049340A" w14:paraId="04C3D021" w14:textId="77777777">
      <w:pPr>
        <w:pStyle w:val="BodyTextIndent"/>
        <w:tabs>
          <w:tab w:val="clear" w:pos="720"/>
        </w:tabs>
        <w:jc w:val="left"/>
        <w:rPr>
          <w:color w:val="000000"/>
        </w:rPr>
      </w:pPr>
    </w:p>
    <w:p w:rsidRPr="006007AB" w:rsidR="00726912" w:rsidP="00726912" w:rsidRDefault="00726912" w14:paraId="6EB3D095" w14:textId="77777777">
      <w:pPr>
        <w:numPr>
          <w:ilvl w:val="0"/>
          <w:numId w:val="3"/>
        </w:numPr>
        <w:rPr>
          <w:i/>
          <w:color w:val="000000" w:themeColor="text1"/>
          <w:szCs w:val="24"/>
        </w:rPr>
      </w:pPr>
      <w:r w:rsidRPr="006007AB">
        <w:rPr>
          <w:i/>
          <w:color w:val="000000" w:themeColor="text1"/>
          <w:szCs w:val="24"/>
        </w:rPr>
        <w:t>What are consequences if this collection is not done?</w:t>
      </w:r>
    </w:p>
    <w:p w:rsidR="00AA3846" w:rsidP="00726912" w:rsidRDefault="00742CE9" w14:paraId="67143D8E" w14:textId="122A10CD">
      <w:pPr>
        <w:pStyle w:val="BodyTextIndent"/>
        <w:tabs>
          <w:tab w:val="clear" w:pos="720"/>
        </w:tabs>
        <w:jc w:val="left"/>
        <w:rPr>
          <w:color w:val="000000"/>
        </w:rPr>
      </w:pPr>
      <w:r w:rsidRPr="78CE3712">
        <w:rPr>
          <w:color w:val="000000" w:themeColor="text1"/>
        </w:rPr>
        <w:t xml:space="preserve">The </w:t>
      </w:r>
      <w:r w:rsidRPr="78CE3712" w:rsidR="007564F4">
        <w:rPr>
          <w:color w:val="000000" w:themeColor="text1"/>
        </w:rPr>
        <w:t xml:space="preserve">information collected on the </w:t>
      </w:r>
      <w:r w:rsidRPr="78CE3712">
        <w:rPr>
          <w:color w:val="000000" w:themeColor="text1"/>
        </w:rPr>
        <w:t xml:space="preserve">DS-5504 </w:t>
      </w:r>
      <w:r w:rsidRPr="78CE3712" w:rsidR="007564F4">
        <w:rPr>
          <w:color w:val="000000" w:themeColor="text1"/>
        </w:rPr>
        <w:t xml:space="preserve">is </w:t>
      </w:r>
      <w:r w:rsidRPr="78CE3712" w:rsidR="00BE2D94">
        <w:rPr>
          <w:color w:val="000000" w:themeColor="text1"/>
        </w:rPr>
        <w:t xml:space="preserve">crucial </w:t>
      </w:r>
      <w:r w:rsidRPr="78CE3712" w:rsidR="00AE0FAA">
        <w:rPr>
          <w:color w:val="000000" w:themeColor="text1"/>
        </w:rPr>
        <w:t>for documenting a U.S. citizen’s request for a replacement passport and f</w:t>
      </w:r>
      <w:r w:rsidRPr="78CE3712">
        <w:rPr>
          <w:color w:val="000000" w:themeColor="text1"/>
        </w:rPr>
        <w:t>o</w:t>
      </w:r>
      <w:r w:rsidRPr="78CE3712" w:rsidR="00AE0FAA">
        <w:rPr>
          <w:color w:val="000000" w:themeColor="text1"/>
        </w:rPr>
        <w:t>r</w:t>
      </w:r>
      <w:r w:rsidRPr="78CE3712">
        <w:rPr>
          <w:color w:val="000000" w:themeColor="text1"/>
        </w:rPr>
        <w:t xml:space="preserve"> establish</w:t>
      </w:r>
      <w:r w:rsidRPr="78CE3712" w:rsidR="007564F4">
        <w:rPr>
          <w:color w:val="000000" w:themeColor="text1"/>
        </w:rPr>
        <w:t>ing</w:t>
      </w:r>
      <w:r w:rsidRPr="78CE3712">
        <w:rPr>
          <w:color w:val="000000" w:themeColor="text1"/>
        </w:rPr>
        <w:t xml:space="preserve"> the applicant’s entitlement to a replacement U.S. passport</w:t>
      </w:r>
      <w:r w:rsidRPr="78CE3712" w:rsidR="00EE0221">
        <w:rPr>
          <w:color w:val="000000" w:themeColor="text1"/>
        </w:rPr>
        <w:t>.</w:t>
      </w:r>
      <w:r w:rsidRPr="78CE3712">
        <w:rPr>
          <w:color w:val="000000" w:themeColor="text1"/>
        </w:rPr>
        <w:t xml:space="preserve">  </w:t>
      </w:r>
    </w:p>
    <w:p w:rsidRPr="00AA3846" w:rsidR="0049340A" w:rsidP="00B64328" w:rsidRDefault="0049340A" w14:paraId="0E8A59F0" w14:textId="77777777">
      <w:pPr>
        <w:pStyle w:val="BodyTextIndent"/>
        <w:tabs>
          <w:tab w:val="clear" w:pos="720"/>
        </w:tabs>
        <w:jc w:val="left"/>
        <w:rPr>
          <w:color w:val="000000"/>
        </w:rPr>
      </w:pPr>
    </w:p>
    <w:p w:rsidRPr="006007AB" w:rsidR="00726912" w:rsidP="00726912" w:rsidRDefault="00726912" w14:paraId="1404F83F" w14:textId="77777777">
      <w:pPr>
        <w:numPr>
          <w:ilvl w:val="0"/>
          <w:numId w:val="3"/>
        </w:numPr>
        <w:rPr>
          <w:i/>
          <w:color w:val="000000" w:themeColor="text1"/>
          <w:szCs w:val="24"/>
        </w:rPr>
      </w:pPr>
      <w:r w:rsidRPr="006007AB">
        <w:rPr>
          <w:i/>
          <w:color w:val="000000" w:themeColor="text1"/>
          <w:szCs w:val="24"/>
        </w:rPr>
        <w:t>Are there any special collection circumstances?</w:t>
      </w:r>
    </w:p>
    <w:p w:rsidRPr="004F6383" w:rsidR="004F6383" w:rsidP="004F6383" w:rsidRDefault="004F6383" w14:paraId="64EFF2A0" w14:textId="550283C8">
      <w:pPr>
        <w:pStyle w:val="CommentText"/>
        <w:ind w:left="720"/>
        <w:rPr>
          <w:sz w:val="24"/>
          <w:szCs w:val="24"/>
        </w:rPr>
      </w:pPr>
      <w:r w:rsidRPr="004F6383">
        <w:rPr>
          <w:sz w:val="24"/>
          <w:szCs w:val="24"/>
        </w:rPr>
        <w:t xml:space="preserve">The DS-5504 is one of </w:t>
      </w:r>
      <w:r w:rsidR="00FE4CE5">
        <w:rPr>
          <w:sz w:val="24"/>
          <w:szCs w:val="24"/>
        </w:rPr>
        <w:t>three (3)</w:t>
      </w:r>
      <w:r w:rsidRPr="004F6383">
        <w:rPr>
          <w:sz w:val="24"/>
          <w:szCs w:val="24"/>
        </w:rPr>
        <w:t xml:space="preserve"> information collections under review that requires development and testing of multiple supporting systems used to complete, adjudicate, and process the application. OMB approved changes to the three (3) information collections will require systems development and testing simultaneously. Therefore, it will be necessary to receive OMB approval of the DS-11, DS-82, and DS-5504 together.</w:t>
      </w:r>
    </w:p>
    <w:p w:rsidRPr="006007AB" w:rsidR="005838CA" w:rsidP="0E97D7E5" w:rsidRDefault="005838CA" w14:paraId="64AA26E0" w14:textId="77777777">
      <w:pPr>
        <w:numPr>
          <w:ilvl w:val="0"/>
          <w:numId w:val="3"/>
        </w:numPr>
        <w:rPr>
          <w:i/>
          <w:iCs/>
          <w:color w:val="000000" w:themeColor="text1"/>
        </w:rPr>
      </w:pPr>
      <w:r w:rsidRPr="0E97D7E5">
        <w:rPr>
          <w:i/>
          <w:iCs/>
          <w:color w:val="000000" w:themeColor="text1"/>
        </w:rPr>
        <w:lastRenderedPageBreak/>
        <w:t>Document publication (or intent to publish) a request for public comments in the Federal Register</w:t>
      </w:r>
    </w:p>
    <w:p w:rsidR="006A577B" w:rsidP="006A577B" w:rsidRDefault="00B57CAE" w14:paraId="399D53E5" w14:textId="3F058B63">
      <w:pPr>
        <w:ind w:left="720"/>
        <w:rPr>
          <w:color w:val="000000" w:themeColor="text1"/>
          <w:szCs w:val="24"/>
        </w:rPr>
      </w:pPr>
      <w:r>
        <w:t>The Department publish</w:t>
      </w:r>
      <w:r w:rsidR="008215DE">
        <w:t>ed</w:t>
      </w:r>
      <w:r>
        <w:t xml:space="preserve"> a 60-day notice in the Federal Register to solicit public comments on this collection.  </w:t>
      </w:r>
      <w:r w:rsidRPr="20748A30" w:rsidR="496EE23A">
        <w:rPr>
          <w:color w:val="000000" w:themeColor="text1"/>
        </w:rPr>
        <w:t>The public submitted six comments</w:t>
      </w:r>
      <w:r w:rsidRPr="20748A30" w:rsidR="001129A6">
        <w:rPr>
          <w:color w:val="000000" w:themeColor="text1"/>
        </w:rPr>
        <w:t xml:space="preserve"> about changing </w:t>
      </w:r>
      <w:r w:rsidRPr="20748A30" w:rsidR="352932E9">
        <w:rPr>
          <w:color w:val="000000" w:themeColor="text1"/>
        </w:rPr>
        <w:t>“</w:t>
      </w:r>
      <w:r w:rsidRPr="20748A30" w:rsidR="001129A6">
        <w:rPr>
          <w:color w:val="000000" w:themeColor="text1"/>
        </w:rPr>
        <w:t>sex</w:t>
      </w:r>
      <w:r w:rsidRPr="20748A30" w:rsidR="6CB1F6E5">
        <w:rPr>
          <w:color w:val="000000" w:themeColor="text1"/>
        </w:rPr>
        <w:t>”</w:t>
      </w:r>
      <w:r w:rsidRPr="20748A30" w:rsidR="001129A6">
        <w:rPr>
          <w:color w:val="000000" w:themeColor="text1"/>
        </w:rPr>
        <w:t xml:space="preserve"> to </w:t>
      </w:r>
      <w:r w:rsidRPr="20748A30" w:rsidR="763049ED">
        <w:rPr>
          <w:color w:val="000000" w:themeColor="text1"/>
        </w:rPr>
        <w:t>“</w:t>
      </w:r>
      <w:r w:rsidRPr="20748A30" w:rsidR="001129A6">
        <w:rPr>
          <w:color w:val="000000" w:themeColor="text1"/>
        </w:rPr>
        <w:t>gender</w:t>
      </w:r>
      <w:r w:rsidRPr="20748A30" w:rsidR="45A0703E">
        <w:rPr>
          <w:color w:val="000000" w:themeColor="text1"/>
        </w:rPr>
        <w:t>”</w:t>
      </w:r>
      <w:r w:rsidRPr="20748A30" w:rsidR="001129A6">
        <w:rPr>
          <w:color w:val="000000" w:themeColor="text1"/>
        </w:rPr>
        <w:t xml:space="preserve"> on the form and passport and omitting the </w:t>
      </w:r>
      <w:r w:rsidRPr="20748A30" w:rsidR="39DDED0A">
        <w:rPr>
          <w:color w:val="000000" w:themeColor="text1"/>
        </w:rPr>
        <w:t>“</w:t>
      </w:r>
      <w:r w:rsidRPr="20748A30" w:rsidR="001129A6">
        <w:rPr>
          <w:color w:val="000000" w:themeColor="text1"/>
        </w:rPr>
        <w:t>sex</w:t>
      </w:r>
      <w:r w:rsidRPr="20748A30" w:rsidR="509B459A">
        <w:rPr>
          <w:color w:val="000000" w:themeColor="text1"/>
        </w:rPr>
        <w:t>”</w:t>
      </w:r>
      <w:r w:rsidRPr="20748A30" w:rsidR="001129A6">
        <w:rPr>
          <w:color w:val="000000" w:themeColor="text1"/>
        </w:rPr>
        <w:t xml:space="preserve"> field from the form</w:t>
      </w:r>
      <w:r w:rsidRPr="20748A30" w:rsidR="3C4DCCC8">
        <w:rPr>
          <w:color w:val="000000" w:themeColor="text1"/>
        </w:rPr>
        <w:t xml:space="preserve"> and </w:t>
      </w:r>
      <w:r w:rsidRPr="20748A30" w:rsidR="00D83E2F">
        <w:rPr>
          <w:color w:val="000000" w:themeColor="text1"/>
        </w:rPr>
        <w:t>passport.</w:t>
      </w:r>
      <w:r w:rsidRPr="20748A30" w:rsidR="001129A6">
        <w:rPr>
          <w:color w:val="000000" w:themeColor="text1"/>
        </w:rPr>
        <w:t xml:space="preserve"> </w:t>
      </w:r>
      <w:bookmarkStart w:name="_Hlk99099312" w:id="0"/>
      <w:r w:rsidRPr="00DC72AA" w:rsidR="006A577B">
        <w:t xml:space="preserve">Public commenters raised concerns with the Department’s initially proposed definition of </w:t>
      </w:r>
      <w:r w:rsidR="00570B38">
        <w:t xml:space="preserve">the </w:t>
      </w:r>
      <w:r w:rsidRPr="00DC72AA" w:rsidR="006A577B">
        <w:t>“X” gender marker. The Department has changed its definition</w:t>
      </w:r>
      <w:r w:rsidR="006A577B">
        <w:t xml:space="preserve"> </w:t>
      </w:r>
      <w:r w:rsidRPr="00DC72AA" w:rsidR="006A577B">
        <w:t>in general alignment with the direction of commenters as supported by research</w:t>
      </w:r>
      <w:bookmarkEnd w:id="0"/>
      <w:r w:rsidR="006A577B">
        <w:t>.</w:t>
      </w:r>
    </w:p>
    <w:p w:rsidR="006A577B" w:rsidP="007D4FE3" w:rsidRDefault="007D4FE3" w14:paraId="7D08CF76" w14:textId="21D73880">
      <w:pPr>
        <w:pStyle w:val="ListParagraph"/>
        <w:spacing w:after="0"/>
        <w:rPr>
          <w:color w:val="000000" w:themeColor="text1"/>
          <w:lang w:val="en"/>
        </w:rPr>
      </w:pPr>
      <w:bookmarkStart w:name="_Hlk95983956" w:id="1"/>
      <w:r w:rsidRPr="007D4FE3">
        <w:rPr>
          <w:color w:val="000000" w:themeColor="text1"/>
        </w:rPr>
        <w:t>The Department coordinated with the Center</w:t>
      </w:r>
      <w:r w:rsidR="00570B38">
        <w:rPr>
          <w:color w:val="000000" w:themeColor="text1"/>
        </w:rPr>
        <w:t>s</w:t>
      </w:r>
      <w:r w:rsidRPr="007D4FE3">
        <w:rPr>
          <w:color w:val="000000" w:themeColor="text1"/>
        </w:rPr>
        <w:t xml:space="preserve"> for Disease Control</w:t>
      </w:r>
      <w:r w:rsidR="00570B38">
        <w:rPr>
          <w:color w:val="000000" w:themeColor="text1"/>
        </w:rPr>
        <w:t xml:space="preserve"> and Prevention</w:t>
      </w:r>
      <w:r w:rsidRPr="007D4FE3">
        <w:rPr>
          <w:color w:val="000000" w:themeColor="text1"/>
        </w:rPr>
        <w:t xml:space="preserve"> (CDC) to conduct a two-part qualitative study with the intent to have a scientific backing to the overall, federal definition of </w:t>
      </w:r>
      <w:r w:rsidR="000B6DA0">
        <w:rPr>
          <w:color w:val="000000" w:themeColor="text1"/>
        </w:rPr>
        <w:t>“</w:t>
      </w:r>
      <w:r w:rsidRPr="007D4FE3">
        <w:rPr>
          <w:color w:val="000000" w:themeColor="text1"/>
        </w:rPr>
        <w:t>X</w:t>
      </w:r>
      <w:r w:rsidR="000B6DA0">
        <w:rPr>
          <w:color w:val="000000" w:themeColor="text1"/>
        </w:rPr>
        <w:t>”</w:t>
      </w:r>
      <w:r w:rsidR="006A577B">
        <w:rPr>
          <w:color w:val="000000" w:themeColor="text1"/>
        </w:rPr>
        <w:t xml:space="preserve"> </w:t>
      </w:r>
      <w:r w:rsidRPr="00DC72AA" w:rsidR="006A577B">
        <w:t xml:space="preserve">which is available for public view at </w:t>
      </w:r>
      <w:hyperlink w:history="1" r:id="rId13">
        <w:r w:rsidRPr="00D02964" w:rsidR="007E52A3">
          <w:rPr>
            <w:rStyle w:val="Hyperlink"/>
          </w:rPr>
          <w:t>https://wwwn.cdc.gov/QBank/Search/ReportDetails.aspx</w:t>
        </w:r>
      </w:hyperlink>
      <w:r w:rsidR="007E52A3">
        <w:t>.</w:t>
      </w:r>
      <w:r w:rsidRPr="007D4FE3">
        <w:rPr>
          <w:color w:val="000000" w:themeColor="text1"/>
        </w:rPr>
        <w:t> </w:t>
      </w:r>
      <w:r w:rsidRPr="007D4FE3">
        <w:rPr>
          <w:color w:val="000000" w:themeColor="text1"/>
          <w:lang w:val="en"/>
        </w:rPr>
        <w:t>CDC’s results focused on participants’ responses surrounding the three themes</w:t>
      </w:r>
      <w:r w:rsidR="000B6DA0">
        <w:rPr>
          <w:color w:val="000000" w:themeColor="text1"/>
          <w:lang w:val="en"/>
        </w:rPr>
        <w:t xml:space="preserve"> of</w:t>
      </w:r>
      <w:r w:rsidRPr="007D4FE3">
        <w:rPr>
          <w:color w:val="000000" w:themeColor="text1"/>
          <w:lang w:val="en"/>
        </w:rPr>
        <w:t xml:space="preserve"> inclusivity, privacy, and clarity.</w:t>
      </w:r>
      <w:r w:rsidRPr="007D4FE3">
        <w:rPr>
          <w:color w:val="000000" w:themeColor="text1"/>
        </w:rPr>
        <w:t xml:space="preserve"> </w:t>
      </w:r>
      <w:r w:rsidR="006A577B">
        <w:t>After reviewing seven definitions based on public commenters</w:t>
      </w:r>
      <w:r w:rsidR="00C6678A">
        <w:t>’</w:t>
      </w:r>
      <w:r w:rsidR="006A577B">
        <w:t xml:space="preserve"> feedback, t</w:t>
      </w:r>
      <w:r w:rsidRPr="007D4FE3">
        <w:rPr>
          <w:color w:val="000000" w:themeColor="text1"/>
        </w:rPr>
        <w:t>he study</w:t>
      </w:r>
      <w:r w:rsidRPr="007D4FE3">
        <w:rPr>
          <w:color w:val="000000" w:themeColor="text1"/>
          <w:lang w:val="en"/>
        </w:rPr>
        <w:t xml:space="preserve"> results concluded that “unspecified or another gender identity” is the most appropriate definition for</w:t>
      </w:r>
      <w:r w:rsidR="0028298F">
        <w:rPr>
          <w:color w:val="000000" w:themeColor="text1"/>
          <w:lang w:val="en"/>
        </w:rPr>
        <w:t xml:space="preserve"> the</w:t>
      </w:r>
      <w:r w:rsidRPr="007D4FE3">
        <w:rPr>
          <w:color w:val="000000" w:themeColor="text1"/>
          <w:lang w:val="en"/>
        </w:rPr>
        <w:t xml:space="preserve"> “X” gender marker. “Unspecified” is also the</w:t>
      </w:r>
      <w:r w:rsidR="0092593F">
        <w:rPr>
          <w:color w:val="000000" w:themeColor="text1"/>
          <w:lang w:val="en"/>
        </w:rPr>
        <w:t xml:space="preserve"> </w:t>
      </w:r>
      <w:r w:rsidRPr="007D4FE3">
        <w:rPr>
          <w:color w:val="000000" w:themeColor="text1"/>
          <w:lang w:val="en"/>
        </w:rPr>
        <w:t>ICAO standard for third gender markers, aligning our efforts with that of the international community</w:t>
      </w:r>
      <w:r w:rsidR="006A577B">
        <w:rPr>
          <w:color w:val="000000" w:themeColor="text1"/>
          <w:lang w:val="en"/>
        </w:rPr>
        <w:t>, public commenters,</w:t>
      </w:r>
      <w:r w:rsidRPr="007D4FE3">
        <w:rPr>
          <w:color w:val="000000" w:themeColor="text1"/>
          <w:lang w:val="en"/>
        </w:rPr>
        <w:t xml:space="preserve"> and further facilitating smooth travel for all U.S. citizens regardless of their gender identity. </w:t>
      </w:r>
    </w:p>
    <w:p w:rsidR="006A577B" w:rsidP="007D4FE3" w:rsidRDefault="006A577B" w14:paraId="21EC72B4" w14:textId="77777777">
      <w:pPr>
        <w:pStyle w:val="ListParagraph"/>
        <w:spacing w:after="0"/>
        <w:rPr>
          <w:color w:val="000000" w:themeColor="text1"/>
          <w:lang w:val="en"/>
        </w:rPr>
      </w:pPr>
    </w:p>
    <w:p w:rsidR="007D4FE3" w:rsidP="007D4FE3" w:rsidRDefault="007D4FE3" w14:paraId="69C175D8" w14:textId="503B89D3">
      <w:pPr>
        <w:pStyle w:val="ListParagraph"/>
        <w:spacing w:after="0"/>
        <w:rPr>
          <w:color w:val="000000" w:themeColor="text1"/>
        </w:rPr>
      </w:pPr>
      <w:r w:rsidRPr="007D4FE3">
        <w:rPr>
          <w:color w:val="000000" w:themeColor="text1"/>
          <w:lang w:val="en"/>
        </w:rPr>
        <w:t>The Department</w:t>
      </w:r>
      <w:r w:rsidRPr="007D4FE3">
        <w:rPr>
          <w:color w:val="000000" w:themeColor="text1"/>
        </w:rPr>
        <w:t xml:space="preserve"> updated the form to replace the term “sex” with “gender” and to be pronoun-inclusive of all genders. The U.S. passport conforms with the standards set by the ICAO, which among other things determines the various fields on the passport’s biographical data page. The Department acknowledges that the existing markers for male “M” or female “F” reflect an individual’s gender rather than their sex, but the label on the data field in the actual passport will not change unless the ICAO standards are amended. </w:t>
      </w:r>
    </w:p>
    <w:p w:rsidR="006A577B" w:rsidP="007D4FE3" w:rsidRDefault="006A577B" w14:paraId="172344E9" w14:textId="735455E4">
      <w:pPr>
        <w:pStyle w:val="ListParagraph"/>
        <w:spacing w:after="0"/>
        <w:rPr>
          <w:color w:val="000000" w:themeColor="text1"/>
        </w:rPr>
      </w:pPr>
    </w:p>
    <w:bookmarkEnd w:id="1"/>
    <w:p w:rsidRPr="00686960" w:rsidR="00686960" w:rsidP="00686960" w:rsidRDefault="00686960" w14:paraId="3D424B49" w14:textId="7B0CC1E7">
      <w:pPr>
        <w:pStyle w:val="ListParagraph"/>
        <w:numPr>
          <w:ilvl w:val="0"/>
          <w:numId w:val="3"/>
        </w:numPr>
        <w:rPr>
          <w:color w:val="000000" w:themeColor="text1"/>
          <w:szCs w:val="24"/>
        </w:rPr>
      </w:pPr>
      <w:r w:rsidRPr="00686960">
        <w:rPr>
          <w:color w:val="000000" w:themeColor="text1"/>
          <w:szCs w:val="24"/>
        </w:rPr>
        <w:t>In response to public commenter</w:t>
      </w:r>
      <w:r w:rsidR="004A2679">
        <w:rPr>
          <w:color w:val="000000" w:themeColor="text1"/>
          <w:szCs w:val="24"/>
        </w:rPr>
        <w:t>s’</w:t>
      </w:r>
      <w:r w:rsidRPr="00686960">
        <w:rPr>
          <w:color w:val="000000" w:themeColor="text1"/>
          <w:szCs w:val="24"/>
        </w:rPr>
        <w:t xml:space="preserve"> feedback, the Department has also updated the instruction pages to the information collection to p</w:t>
      </w:r>
      <w:r w:rsidRPr="00686960">
        <w:rPr>
          <w:szCs w:val="24"/>
        </w:rPr>
        <w:t>rovide details for items on the form that are not self-explanatory. This gives equal attention to other form fields such as the name and Social Security number in addition to the gender field. Public commenters also suggested other edits to the form</w:t>
      </w:r>
      <w:r>
        <w:rPr>
          <w:szCs w:val="24"/>
        </w:rPr>
        <w:t xml:space="preserve"> that fall outside the scope of this review</w:t>
      </w:r>
      <w:r w:rsidR="004D6EAF">
        <w:rPr>
          <w:szCs w:val="24"/>
        </w:rPr>
        <w:t>,</w:t>
      </w:r>
      <w:r w:rsidRPr="00686960">
        <w:rPr>
          <w:szCs w:val="24"/>
        </w:rPr>
        <w:t xml:space="preserve"> such as clarifying the required documents to support a name change</w:t>
      </w:r>
      <w:r w:rsidR="004D6EAF">
        <w:rPr>
          <w:szCs w:val="24"/>
        </w:rPr>
        <w:t>, with</w:t>
      </w:r>
      <w:r w:rsidRPr="00686960">
        <w:rPr>
          <w:szCs w:val="24"/>
        </w:rPr>
        <w:t xml:space="preserve"> which</w:t>
      </w:r>
      <w:r w:rsidRPr="00686960">
        <w:rPr>
          <w:color w:val="000000" w:themeColor="text1"/>
          <w:szCs w:val="24"/>
        </w:rPr>
        <w:t xml:space="preserve"> the Department concurs. However, further changes will require more time to research and will be reviewed during the next </w:t>
      </w:r>
      <w:r>
        <w:rPr>
          <w:color w:val="000000" w:themeColor="text1"/>
          <w:szCs w:val="24"/>
        </w:rPr>
        <w:t xml:space="preserve">OMB </w:t>
      </w:r>
      <w:r w:rsidRPr="00686960">
        <w:rPr>
          <w:color w:val="000000" w:themeColor="text1"/>
          <w:szCs w:val="24"/>
        </w:rPr>
        <w:t xml:space="preserve">renewal cycle. </w:t>
      </w:r>
    </w:p>
    <w:p w:rsidRPr="006007AB" w:rsidR="005838CA" w:rsidP="005838CA" w:rsidRDefault="005838CA" w14:paraId="6309778B" w14:textId="77777777">
      <w:pPr>
        <w:numPr>
          <w:ilvl w:val="0"/>
          <w:numId w:val="3"/>
        </w:numPr>
        <w:rPr>
          <w:i/>
          <w:color w:val="000000" w:themeColor="text1"/>
          <w:szCs w:val="24"/>
        </w:rPr>
      </w:pPr>
      <w:r w:rsidRPr="006007AB">
        <w:rPr>
          <w:i/>
          <w:color w:val="000000" w:themeColor="text1"/>
          <w:szCs w:val="24"/>
        </w:rPr>
        <w:t>Are payments or gifts given to the respondents?</w:t>
      </w:r>
    </w:p>
    <w:p w:rsidR="0049340A" w:rsidP="005838CA" w:rsidRDefault="00742CE9" w14:paraId="2FD1018D" w14:textId="77777777">
      <w:pPr>
        <w:pStyle w:val="BodyTextIndent"/>
        <w:tabs>
          <w:tab w:val="clear" w:pos="720"/>
        </w:tabs>
        <w:jc w:val="left"/>
      </w:pPr>
      <w:r>
        <w:t xml:space="preserve">This information collection </w:t>
      </w:r>
      <w:r w:rsidR="0071455B">
        <w:t>does</w:t>
      </w:r>
      <w:r>
        <w:t xml:space="preserve"> not provide any payment or gift to</w:t>
      </w:r>
      <w:r w:rsidR="00494EDB">
        <w:t xml:space="preserve"> </w:t>
      </w:r>
      <w:r>
        <w:t>respondents.</w:t>
      </w:r>
    </w:p>
    <w:p w:rsidR="00CD0087" w:rsidP="00B64328" w:rsidRDefault="00CD0087" w14:paraId="00353CDE" w14:textId="77777777">
      <w:pPr>
        <w:pStyle w:val="BodyTextIndent"/>
        <w:tabs>
          <w:tab w:val="clear" w:pos="720"/>
        </w:tabs>
        <w:jc w:val="left"/>
      </w:pPr>
    </w:p>
    <w:p w:rsidRPr="006007AB" w:rsidR="005838CA" w:rsidP="005838CA" w:rsidRDefault="005838CA" w14:paraId="5BF3C46C" w14:textId="77777777">
      <w:pPr>
        <w:numPr>
          <w:ilvl w:val="0"/>
          <w:numId w:val="8"/>
        </w:numPr>
        <w:rPr>
          <w:i/>
          <w:color w:val="000000" w:themeColor="text1"/>
          <w:szCs w:val="24"/>
        </w:rPr>
      </w:pPr>
      <w:r w:rsidRPr="006007AB">
        <w:rPr>
          <w:i/>
          <w:color w:val="000000" w:themeColor="text1"/>
          <w:szCs w:val="24"/>
        </w:rPr>
        <w:t>Describe assurances of privacy/confidentiality</w:t>
      </w:r>
    </w:p>
    <w:p w:rsidR="0049340A" w:rsidP="00D83E2F" w:rsidRDefault="00B57CAE" w14:paraId="77659066" w14:textId="54BFDAE8">
      <w:pPr>
        <w:tabs>
          <w:tab w:val="left" w:pos="360"/>
        </w:tabs>
        <w:spacing w:before="120" w:after="200"/>
        <w:ind w:left="720"/>
        <w:rPr>
          <w:color w:val="000000" w:themeColor="text1"/>
        </w:rPr>
      </w:pPr>
      <w:r>
        <w:t xml:space="preserve">This form includes a Privacy Act Statement explaining the routine uses of the information collected under the Act. There are no promises of confidentiality to the respondents. More information on the </w:t>
      </w:r>
      <w:r w:rsidR="00273C3B">
        <w:t>routine uses of the information collected</w:t>
      </w:r>
      <w:r>
        <w:t xml:space="preserve"> can be found in </w:t>
      </w:r>
      <w:r w:rsidR="00273C3B">
        <w:t xml:space="preserve">the Department of State’s Prefatory Statement of Routine Uses and </w:t>
      </w:r>
      <w:r>
        <w:t xml:space="preserve">in </w:t>
      </w:r>
      <w:r w:rsidR="00D83E2F">
        <w:t>the Department’s</w:t>
      </w:r>
      <w:r w:rsidR="542ED490">
        <w:t xml:space="preserve"> System of Records Notices (SORN) for </w:t>
      </w:r>
      <w:r w:rsidR="6BBF95F6">
        <w:t>Passport Records (STATE-26) and</w:t>
      </w:r>
      <w:r>
        <w:t xml:space="preserve"> </w:t>
      </w:r>
      <w:r>
        <w:lastRenderedPageBreak/>
        <w:t xml:space="preserve">Overseas Citizen Services Records and Other Overseas </w:t>
      </w:r>
      <w:r w:rsidRPr="00D83E2F">
        <w:t>Records</w:t>
      </w:r>
      <w:r w:rsidRPr="00D83E2F" w:rsidR="01255C9E">
        <w:rPr>
          <w:szCs w:val="24"/>
        </w:rPr>
        <w:t xml:space="preserve"> (STATE-05</w:t>
      </w:r>
      <w:r w:rsidRPr="00D83E2F" w:rsidR="00D83E2F">
        <w:rPr>
          <w:szCs w:val="24"/>
        </w:rPr>
        <w:t>)</w:t>
      </w:r>
      <w:r w:rsidRPr="00D83E2F" w:rsidR="00D83E2F">
        <w:t xml:space="preserve"> </w:t>
      </w:r>
      <w:r w:rsidRPr="00D83E2F" w:rsidR="00D83E2F">
        <w:rPr>
          <w:szCs w:val="24"/>
        </w:rPr>
        <w:t>available</w:t>
      </w:r>
      <w:r w:rsidRPr="00D83E2F" w:rsidR="1B6C53A1">
        <w:rPr>
          <w:szCs w:val="24"/>
        </w:rPr>
        <w:t xml:space="preserve"> </w:t>
      </w:r>
      <w:r w:rsidRPr="7BA918DB" w:rsidR="1B6C53A1">
        <w:rPr>
          <w:color w:val="000000" w:themeColor="text1"/>
          <w:szCs w:val="24"/>
        </w:rPr>
        <w:t>in the Federal Register and online at https://www.state.gov/system-of-records-notices-privacy-office/.</w:t>
      </w:r>
    </w:p>
    <w:p w:rsidRPr="006007AB" w:rsidR="005838CA" w:rsidP="005838CA" w:rsidRDefault="005838CA" w14:paraId="5159F036" w14:textId="77777777">
      <w:pPr>
        <w:numPr>
          <w:ilvl w:val="0"/>
          <w:numId w:val="8"/>
        </w:numPr>
        <w:rPr>
          <w:i/>
          <w:color w:val="000000" w:themeColor="text1"/>
          <w:szCs w:val="24"/>
        </w:rPr>
      </w:pPr>
      <w:r w:rsidRPr="006007AB">
        <w:rPr>
          <w:i/>
          <w:color w:val="000000" w:themeColor="text1"/>
          <w:szCs w:val="24"/>
        </w:rPr>
        <w:t>Are any questions of a sensitive nature asked?</w:t>
      </w:r>
    </w:p>
    <w:p w:rsidR="0049340A" w:rsidRDefault="00742CE9" w14:paraId="2BFEC8AD" w14:textId="2F2DBD9B">
      <w:pPr>
        <w:pStyle w:val="BodyTextIndent"/>
        <w:tabs>
          <w:tab w:val="clear" w:pos="720"/>
        </w:tabs>
        <w:jc w:val="left"/>
        <w:rPr>
          <w:color w:val="000000" w:themeColor="text1"/>
        </w:rPr>
      </w:pPr>
      <w:r>
        <w:t xml:space="preserve">The DS-5504 </w:t>
      </w:r>
      <w:r w:rsidR="009F5DA7">
        <w:t>collection of information asks the respondent to provide a Social Security number to con</w:t>
      </w:r>
      <w:r w:rsidR="00B64328">
        <w:t xml:space="preserve">firm the applicant’s identity. </w:t>
      </w:r>
      <w:r w:rsidR="009F5DA7">
        <w:t>Passport Services must confirm that the person applying for additional passport services is the same person to whom the U.S. passport was originally issued.</w:t>
      </w:r>
      <w:r w:rsidR="009D2F58">
        <w:t xml:space="preserve"> Moreover, passport applicants are required to submit their Social Security numbers with the passport application and failure to provide a Social Security number may result in the denial of an </w:t>
      </w:r>
      <w:r w:rsidR="00D83E2F">
        <w:t xml:space="preserve">application </w:t>
      </w:r>
      <w:r w:rsidRPr="7BA918DB" w:rsidR="00D83E2F">
        <w:rPr>
          <w:color w:val="000000" w:themeColor="text1"/>
        </w:rPr>
        <w:t>(</w:t>
      </w:r>
      <w:r w:rsidRPr="7BA918DB" w:rsidR="1003C27F">
        <w:rPr>
          <w:color w:val="000000" w:themeColor="text1"/>
        </w:rPr>
        <w:t>consistent with 22 U.S.C. 2714a(f)) and may subject the applicant to a penalty pursuant to 26 U.S.C. 6039E, which is enforced by the U.S. Department of</w:t>
      </w:r>
      <w:r w:rsidR="00D83E2F">
        <w:rPr>
          <w:color w:val="000000" w:themeColor="text1"/>
        </w:rPr>
        <w:t xml:space="preserve"> the</w:t>
      </w:r>
      <w:r w:rsidRPr="7BA918DB" w:rsidR="1003C27F">
        <w:rPr>
          <w:color w:val="000000" w:themeColor="text1"/>
        </w:rPr>
        <w:t xml:space="preserve"> Treasury, Internal Revenue Service</w:t>
      </w:r>
    </w:p>
    <w:p w:rsidR="0049340A" w:rsidP="00B64328" w:rsidRDefault="0049340A" w14:paraId="68657004" w14:textId="77777777">
      <w:pPr>
        <w:pStyle w:val="BodyTextIndent"/>
        <w:tabs>
          <w:tab w:val="num" w:pos="720"/>
        </w:tabs>
        <w:jc w:val="left"/>
      </w:pPr>
    </w:p>
    <w:p w:rsidRPr="00305402" w:rsidR="005838CA" w:rsidP="005838CA" w:rsidRDefault="005838CA" w14:paraId="1F1DEDE6" w14:textId="6F4E001A">
      <w:pPr>
        <w:pStyle w:val="BodyTextIndent"/>
        <w:numPr>
          <w:ilvl w:val="0"/>
          <w:numId w:val="8"/>
        </w:numPr>
        <w:jc w:val="left"/>
      </w:pPr>
      <w:r w:rsidRPr="006007AB">
        <w:rPr>
          <w:i/>
          <w:color w:val="000000" w:themeColor="text1"/>
        </w:rPr>
        <w:t>Describe the hour time burden and the hour cost burden on the respondent needed to complete this collection</w:t>
      </w:r>
      <w:r>
        <w:rPr>
          <w:i/>
          <w:color w:val="000000" w:themeColor="text1"/>
        </w:rPr>
        <w:t>.</w:t>
      </w:r>
    </w:p>
    <w:p w:rsidRPr="00EC242F" w:rsidR="00305402" w:rsidP="00305402" w:rsidRDefault="00305402" w14:paraId="1E66D4DE" w14:textId="77777777">
      <w:pPr>
        <w:pStyle w:val="BodyTextIndent"/>
        <w:ind w:left="780"/>
        <w:jc w:val="left"/>
      </w:pPr>
    </w:p>
    <w:p w:rsidR="00B64328" w:rsidP="005838CA" w:rsidRDefault="00B64328" w14:paraId="06EB942B" w14:textId="10A6AAA0">
      <w:pPr>
        <w:pStyle w:val="BodyTextIndent"/>
        <w:ind w:left="780"/>
        <w:jc w:val="left"/>
      </w:pPr>
      <w:r>
        <w:t>The estimated number of respondents for this collection was calculated by taking the average number of projected respondents for the next three years.</w:t>
      </w:r>
    </w:p>
    <w:p w:rsidR="003C7E07" w:rsidP="005838CA" w:rsidRDefault="003C7E07" w14:paraId="64EC7A3D" w14:textId="77777777">
      <w:pPr>
        <w:pStyle w:val="BodyTextIndent"/>
        <w:ind w:left="780"/>
        <w:jc w:val="left"/>
      </w:pPr>
    </w:p>
    <w:p w:rsidR="00B64328" w:rsidP="00B64328" w:rsidRDefault="00B64328" w14:paraId="169FECD9" w14:textId="77777777">
      <w:pPr>
        <w:tabs>
          <w:tab w:val="left" w:pos="360"/>
        </w:tabs>
        <w:spacing w:after="0"/>
        <w:contextualSpacing/>
        <w:jc w:val="both"/>
        <w:rPr>
          <w:szCs w:val="24"/>
        </w:rPr>
      </w:pPr>
    </w:p>
    <w:tbl>
      <w:tblPr>
        <w:tblStyle w:val="TableGrid"/>
        <w:tblW w:w="0" w:type="auto"/>
        <w:jc w:val="center"/>
        <w:tblLook w:val="04A0" w:firstRow="1" w:lastRow="0" w:firstColumn="1" w:lastColumn="0" w:noHBand="0" w:noVBand="1"/>
      </w:tblPr>
      <w:tblGrid>
        <w:gridCol w:w="1877"/>
        <w:gridCol w:w="2983"/>
      </w:tblGrid>
      <w:tr w:rsidR="00B64328" w:rsidTr="00FE4CE5" w14:paraId="25EAFB3B" w14:textId="77777777">
        <w:trPr>
          <w:jc w:val="center"/>
        </w:trPr>
        <w:tc>
          <w:tcPr>
            <w:tcW w:w="1877" w:type="dxa"/>
          </w:tcPr>
          <w:p w:rsidR="00B64328" w:rsidP="00D95951" w:rsidRDefault="00B64328" w14:paraId="104DEF4A" w14:textId="77777777">
            <w:pPr>
              <w:pStyle w:val="BodyTextIndent"/>
              <w:tabs>
                <w:tab w:val="clear" w:pos="720"/>
              </w:tabs>
              <w:ind w:left="0"/>
              <w:jc w:val="left"/>
            </w:pPr>
          </w:p>
        </w:tc>
        <w:tc>
          <w:tcPr>
            <w:tcW w:w="2983" w:type="dxa"/>
          </w:tcPr>
          <w:p w:rsidRPr="000013AA" w:rsidR="00B64328" w:rsidP="00D95951" w:rsidRDefault="00B64328" w14:paraId="18E1B50A" w14:textId="374B614E">
            <w:pPr>
              <w:pStyle w:val="BodyTextIndent"/>
              <w:tabs>
                <w:tab w:val="clear" w:pos="720"/>
              </w:tabs>
              <w:ind w:left="0"/>
              <w:jc w:val="center"/>
              <w:rPr>
                <w:b/>
              </w:rPr>
            </w:pPr>
            <w:r>
              <w:rPr>
                <w:b/>
              </w:rPr>
              <w:t>DS-5504</w:t>
            </w:r>
            <w:r w:rsidRPr="000013AA">
              <w:rPr>
                <w:b/>
              </w:rPr>
              <w:t>s</w:t>
            </w:r>
          </w:p>
        </w:tc>
      </w:tr>
      <w:tr w:rsidR="00B64328" w:rsidTr="00FE4CE5" w14:paraId="5EDFA369" w14:textId="77777777">
        <w:trPr>
          <w:jc w:val="center"/>
        </w:trPr>
        <w:tc>
          <w:tcPr>
            <w:tcW w:w="1877" w:type="dxa"/>
          </w:tcPr>
          <w:p w:rsidR="00B64328" w:rsidP="00D95951" w:rsidRDefault="00B64328" w14:paraId="42B4BB8F" w14:textId="0CD7A0E2">
            <w:pPr>
              <w:pStyle w:val="BodyTextIndent"/>
              <w:tabs>
                <w:tab w:val="clear" w:pos="720"/>
              </w:tabs>
              <w:ind w:left="0"/>
              <w:jc w:val="left"/>
            </w:pPr>
            <w:r>
              <w:t>FY 2019</w:t>
            </w:r>
            <w:r w:rsidR="00CD774F">
              <w:t xml:space="preserve"> 2021</w:t>
            </w:r>
          </w:p>
        </w:tc>
        <w:tc>
          <w:tcPr>
            <w:tcW w:w="2983" w:type="dxa"/>
          </w:tcPr>
          <w:p w:rsidR="00B64328" w:rsidP="00B64328" w:rsidRDefault="00B64328" w14:paraId="2A8C2E79" w14:textId="0D024271">
            <w:pPr>
              <w:pStyle w:val="BodyTextIndent"/>
              <w:tabs>
                <w:tab w:val="clear" w:pos="720"/>
              </w:tabs>
              <w:ind w:left="0"/>
              <w:jc w:val="center"/>
            </w:pPr>
            <w:r>
              <w:t>141,000</w:t>
            </w:r>
          </w:p>
        </w:tc>
      </w:tr>
      <w:tr w:rsidR="00B64328" w:rsidTr="00FE4CE5" w14:paraId="155AEDA8" w14:textId="77777777">
        <w:trPr>
          <w:jc w:val="center"/>
        </w:trPr>
        <w:tc>
          <w:tcPr>
            <w:tcW w:w="1877" w:type="dxa"/>
          </w:tcPr>
          <w:p w:rsidR="00B64328" w:rsidP="00D95951" w:rsidRDefault="00B64328" w14:paraId="448CC99D" w14:textId="591AB8AD">
            <w:pPr>
              <w:pStyle w:val="BodyTextIndent"/>
              <w:tabs>
                <w:tab w:val="clear" w:pos="720"/>
              </w:tabs>
              <w:ind w:left="0"/>
              <w:jc w:val="left"/>
            </w:pPr>
            <w:r>
              <w:t>FY 2020</w:t>
            </w:r>
            <w:r w:rsidR="00CD774F">
              <w:t xml:space="preserve"> 2022</w:t>
            </w:r>
          </w:p>
        </w:tc>
        <w:tc>
          <w:tcPr>
            <w:tcW w:w="2983" w:type="dxa"/>
          </w:tcPr>
          <w:p w:rsidR="00B64328" w:rsidP="00D95951" w:rsidRDefault="00B64328" w14:paraId="681F5709" w14:textId="6E85FC2E">
            <w:pPr>
              <w:pStyle w:val="BodyTextIndent"/>
              <w:tabs>
                <w:tab w:val="clear" w:pos="720"/>
              </w:tabs>
              <w:ind w:left="0"/>
              <w:jc w:val="center"/>
            </w:pPr>
            <w:r>
              <w:t>138</w:t>
            </w:r>
            <w:r w:rsidRPr="00862514">
              <w:t>,000</w:t>
            </w:r>
          </w:p>
        </w:tc>
      </w:tr>
      <w:tr w:rsidR="00B64328" w:rsidTr="00FE4CE5" w14:paraId="4F8D0783" w14:textId="77777777">
        <w:trPr>
          <w:jc w:val="center"/>
        </w:trPr>
        <w:tc>
          <w:tcPr>
            <w:tcW w:w="1877" w:type="dxa"/>
          </w:tcPr>
          <w:p w:rsidR="00B64328" w:rsidP="00D95951" w:rsidRDefault="00B64328" w14:paraId="5C5C0365" w14:textId="47D5D1F8">
            <w:pPr>
              <w:pStyle w:val="BodyTextIndent"/>
              <w:tabs>
                <w:tab w:val="clear" w:pos="720"/>
              </w:tabs>
              <w:ind w:left="0"/>
              <w:jc w:val="left"/>
            </w:pPr>
            <w:r>
              <w:t>FY 2021</w:t>
            </w:r>
            <w:r w:rsidR="00CD774F">
              <w:t xml:space="preserve"> 2023</w:t>
            </w:r>
          </w:p>
        </w:tc>
        <w:tc>
          <w:tcPr>
            <w:tcW w:w="2983" w:type="dxa"/>
          </w:tcPr>
          <w:p w:rsidR="00B64328" w:rsidP="00D95951" w:rsidRDefault="00B64328" w14:paraId="50FB30D4" w14:textId="54A31C1A">
            <w:pPr>
              <w:pStyle w:val="BodyTextIndent"/>
              <w:tabs>
                <w:tab w:val="clear" w:pos="720"/>
              </w:tabs>
              <w:ind w:left="0"/>
              <w:jc w:val="center"/>
            </w:pPr>
            <w:r>
              <w:t>135</w:t>
            </w:r>
            <w:r w:rsidRPr="00862514">
              <w:t>,000</w:t>
            </w:r>
          </w:p>
        </w:tc>
      </w:tr>
      <w:tr w:rsidR="00B64328" w:rsidTr="00FE4CE5" w14:paraId="56D3EA15" w14:textId="77777777">
        <w:trPr>
          <w:jc w:val="center"/>
        </w:trPr>
        <w:tc>
          <w:tcPr>
            <w:tcW w:w="1877" w:type="dxa"/>
          </w:tcPr>
          <w:p w:rsidRPr="000013AA" w:rsidR="00B64328" w:rsidP="00D95951" w:rsidRDefault="00B64328" w14:paraId="706605E7" w14:textId="77777777">
            <w:pPr>
              <w:pStyle w:val="BodyTextIndent"/>
              <w:tabs>
                <w:tab w:val="clear" w:pos="720"/>
              </w:tabs>
              <w:ind w:left="0"/>
              <w:jc w:val="left"/>
              <w:rPr>
                <w:b/>
              </w:rPr>
            </w:pPr>
            <w:r w:rsidRPr="000013AA">
              <w:rPr>
                <w:b/>
              </w:rPr>
              <w:t>Average</w:t>
            </w:r>
          </w:p>
        </w:tc>
        <w:tc>
          <w:tcPr>
            <w:tcW w:w="2983" w:type="dxa"/>
          </w:tcPr>
          <w:p w:rsidRPr="000013AA" w:rsidR="00B64328" w:rsidP="00D95951" w:rsidRDefault="00B64328" w14:paraId="14FD5C8B" w14:textId="4CAE571E">
            <w:pPr>
              <w:pStyle w:val="BodyTextIndent"/>
              <w:tabs>
                <w:tab w:val="clear" w:pos="720"/>
              </w:tabs>
              <w:ind w:left="0"/>
              <w:jc w:val="center"/>
              <w:rPr>
                <w:b/>
              </w:rPr>
            </w:pPr>
            <w:r>
              <w:rPr>
                <w:b/>
              </w:rPr>
              <w:t>138,000</w:t>
            </w:r>
          </w:p>
        </w:tc>
      </w:tr>
    </w:tbl>
    <w:p w:rsidR="00B64328" w:rsidP="00B64328" w:rsidRDefault="00B64328" w14:paraId="1AC7FA34" w14:textId="77777777">
      <w:pPr>
        <w:tabs>
          <w:tab w:val="left" w:pos="360"/>
        </w:tabs>
        <w:spacing w:after="0"/>
        <w:contextualSpacing/>
        <w:jc w:val="both"/>
        <w:rPr>
          <w:szCs w:val="24"/>
        </w:rPr>
      </w:pPr>
    </w:p>
    <w:p w:rsidR="00B64328" w:rsidP="00B64328" w:rsidRDefault="00B64328" w14:paraId="04D656D0" w14:textId="77777777">
      <w:pPr>
        <w:spacing w:after="0"/>
        <w:contextualSpacing/>
        <w:rPr>
          <w:szCs w:val="24"/>
        </w:rPr>
      </w:pPr>
    </w:p>
    <w:p w:rsidRPr="00276C4D" w:rsidR="00B64328" w:rsidP="00B64328" w:rsidRDefault="00B64328" w14:paraId="1E432EE0" w14:textId="5C300E57">
      <w:pPr>
        <w:pStyle w:val="BodyTextIndent"/>
        <w:tabs>
          <w:tab w:val="clear" w:pos="720"/>
        </w:tabs>
        <w:jc w:val="left"/>
      </w:pPr>
      <w:r>
        <w:t xml:space="preserve">Passport Services estimates that the average time required for this information collection is 40 minutes per response. The estimated number of minutes required per response is based on a sampling of the time required to search existing data sources, gather the necessary information, provide the information required, review the final collection, and submit the collection to Passport Services for processing. The sampling was completed through consultation with a group of Department of State employees to validate the time. </w:t>
      </w:r>
      <w:bookmarkStart w:name="_Hlk78475961" w:id="2"/>
      <w:r>
        <w:t>Therefore</w:t>
      </w:r>
      <w:r w:rsidR="00CD774F">
        <w:t>,</w:t>
      </w:r>
      <w:r>
        <w:t xml:space="preserve"> the estimated total </w:t>
      </w:r>
      <w:r w:rsidR="7DAEDD29">
        <w:t xml:space="preserve">hour time </w:t>
      </w:r>
      <w:r>
        <w:t>burden</w:t>
      </w:r>
      <w:r w:rsidR="000C7C5C">
        <w:t xml:space="preserve"> </w:t>
      </w:r>
      <w:r w:rsidR="5BB4380C">
        <w:t>to the respondent</w:t>
      </w:r>
      <w:r w:rsidR="77F12A30">
        <w:t xml:space="preserve"> to complete</w:t>
      </w:r>
      <w:r>
        <w:t xml:space="preserve"> th</w:t>
      </w:r>
      <w:r w:rsidR="4E26FB7C">
        <w:t>is</w:t>
      </w:r>
      <w:r>
        <w:t xml:space="preserve"> collection is:</w:t>
      </w:r>
    </w:p>
    <w:bookmarkEnd w:id="2"/>
    <w:p w:rsidRPr="00732E58" w:rsidR="00B64328" w:rsidP="00B64328" w:rsidRDefault="00B64328" w14:paraId="126A172D" w14:textId="77777777">
      <w:pPr>
        <w:spacing w:after="0"/>
        <w:ind w:left="720"/>
        <w:contextualSpacing/>
        <w:rPr>
          <w:szCs w:val="24"/>
        </w:rPr>
      </w:pPr>
    </w:p>
    <w:p w:rsidRPr="00732E58" w:rsidR="00B64328" w:rsidP="00B64328" w:rsidRDefault="00B64328" w14:paraId="0B07DDFC" w14:textId="617B8300">
      <w:pPr>
        <w:tabs>
          <w:tab w:val="left" w:pos="360"/>
        </w:tabs>
        <w:spacing w:after="0"/>
      </w:pPr>
      <w:r w:rsidRPr="00732E58">
        <w:rPr>
          <w:szCs w:val="24"/>
        </w:rPr>
        <w:tab/>
      </w:r>
      <w:r w:rsidRPr="00732E58">
        <w:rPr>
          <w:szCs w:val="24"/>
        </w:rPr>
        <w:tab/>
      </w:r>
      <w:r w:rsidRPr="6806CA60" w:rsidR="00EC3674">
        <w:t>138,000</w:t>
      </w:r>
      <w:r w:rsidRPr="6806CA60">
        <w:t xml:space="preserve"> (respondents) x 40 (minutes)</w:t>
      </w:r>
      <w:r w:rsidRPr="6806CA60" w:rsidR="56B7271B">
        <w:t xml:space="preserve"> </w:t>
      </w:r>
      <w:r w:rsidRPr="6806CA60">
        <w:t xml:space="preserve">/60 hour = </w:t>
      </w:r>
      <w:r w:rsidRPr="6806CA60" w:rsidR="00EC3674">
        <w:rPr>
          <w:b/>
          <w:bCs/>
        </w:rPr>
        <w:t>92,000</w:t>
      </w:r>
      <w:r w:rsidRPr="6806CA60" w:rsidR="172CF115">
        <w:rPr>
          <w:b/>
          <w:bCs/>
        </w:rPr>
        <w:t xml:space="preserve"> </w:t>
      </w:r>
      <w:r w:rsidR="004F6383">
        <w:rPr>
          <w:b/>
          <w:bCs/>
        </w:rPr>
        <w:t>hour time burden</w:t>
      </w:r>
      <w:r w:rsidRPr="00732E58">
        <w:rPr>
          <w:szCs w:val="24"/>
        </w:rPr>
        <w:t xml:space="preserve"> </w:t>
      </w:r>
    </w:p>
    <w:p w:rsidR="00EC3674" w:rsidP="00B64328" w:rsidRDefault="00EC3674" w14:paraId="16933558" w14:textId="6F54F726">
      <w:pPr>
        <w:pStyle w:val="BodyTextIndent"/>
        <w:tabs>
          <w:tab w:val="clear" w:pos="720"/>
        </w:tabs>
        <w:jc w:val="left"/>
      </w:pPr>
    </w:p>
    <w:p w:rsidR="00091BC3" w:rsidP="00083A8E" w:rsidRDefault="00631EC0" w14:paraId="214E771A" w14:textId="1C1CBB80">
      <w:pPr>
        <w:pStyle w:val="ListParagraph"/>
        <w:rPr>
          <w:szCs w:val="24"/>
        </w:rPr>
      </w:pPr>
      <w:r w:rsidRPr="6806CA60">
        <w:t xml:space="preserve">The estimated cost to respondents is based on $27.07 (mean hourly earnings) based on estimated income per hour from the Bureau of Labor </w:t>
      </w:r>
      <w:r w:rsidRPr="6806CA60" w:rsidR="00794E6A">
        <w:t>S</w:t>
      </w:r>
      <w:r w:rsidRPr="6806CA60">
        <w:t>tatistics</w:t>
      </w:r>
      <w:r w:rsidRPr="6806CA60">
        <w:rPr>
          <w:rStyle w:val="FootnoteReference"/>
        </w:rPr>
        <w:footnoteReference w:id="2"/>
      </w:r>
      <w:r w:rsidRPr="6806CA60">
        <w:t xml:space="preserve"> x 1.4 (weighted wage OMB multiplier) = $37.89 (weighted hourly wage)</w:t>
      </w:r>
      <w:r w:rsidRPr="6806CA60" w:rsidR="41CC925A">
        <w:t>.</w:t>
      </w:r>
      <w:r w:rsidR="004F6383">
        <w:t xml:space="preserve"> </w:t>
      </w:r>
      <w:bookmarkStart w:name="_Hlk78475994" w:id="3"/>
      <w:r w:rsidRPr="00D72C2A" w:rsidR="23911DFD">
        <w:rPr>
          <w:szCs w:val="24"/>
        </w:rPr>
        <w:t>Therefore</w:t>
      </w:r>
      <w:r w:rsidR="004F6383">
        <w:rPr>
          <w:szCs w:val="24"/>
        </w:rPr>
        <w:t>,</w:t>
      </w:r>
      <w:r w:rsidRPr="00D72C2A" w:rsidR="23911DFD">
        <w:rPr>
          <w:szCs w:val="24"/>
        </w:rPr>
        <w:t xml:space="preserve"> the estimated total </w:t>
      </w:r>
      <w:r w:rsidRPr="00D72C2A" w:rsidR="5E03BD13">
        <w:rPr>
          <w:szCs w:val="24"/>
        </w:rPr>
        <w:t>hour</w:t>
      </w:r>
      <w:r w:rsidRPr="00D72C2A" w:rsidR="60525A64">
        <w:rPr>
          <w:szCs w:val="24"/>
        </w:rPr>
        <w:t xml:space="preserve"> cost</w:t>
      </w:r>
      <w:r w:rsidRPr="00D72C2A" w:rsidR="5E03BD13">
        <w:rPr>
          <w:szCs w:val="24"/>
        </w:rPr>
        <w:t xml:space="preserve"> </w:t>
      </w:r>
      <w:r w:rsidRPr="00D72C2A" w:rsidR="18F678C4">
        <w:rPr>
          <w:szCs w:val="24"/>
        </w:rPr>
        <w:t>burden</w:t>
      </w:r>
      <w:r w:rsidRPr="00D72C2A" w:rsidR="677AF7B3">
        <w:rPr>
          <w:szCs w:val="24"/>
        </w:rPr>
        <w:t xml:space="preserve"> to</w:t>
      </w:r>
      <w:r w:rsidRPr="00D72C2A" w:rsidR="2D843C05">
        <w:rPr>
          <w:szCs w:val="24"/>
        </w:rPr>
        <w:t xml:space="preserve"> the</w:t>
      </w:r>
      <w:r w:rsidRPr="00D72C2A" w:rsidR="677AF7B3">
        <w:rPr>
          <w:szCs w:val="24"/>
        </w:rPr>
        <w:t xml:space="preserve"> </w:t>
      </w:r>
      <w:r w:rsidRPr="00D72C2A" w:rsidR="2C6E75A5">
        <w:rPr>
          <w:szCs w:val="24"/>
        </w:rPr>
        <w:t>respondent to complete</w:t>
      </w:r>
      <w:r w:rsidRPr="00D72C2A" w:rsidR="677AF7B3">
        <w:rPr>
          <w:szCs w:val="24"/>
        </w:rPr>
        <w:t xml:space="preserve"> this collection</w:t>
      </w:r>
      <w:r w:rsidRPr="00D72C2A" w:rsidR="18F678C4">
        <w:rPr>
          <w:szCs w:val="24"/>
        </w:rPr>
        <w:t xml:space="preserve"> </w:t>
      </w:r>
      <w:r w:rsidRPr="00D72C2A" w:rsidR="23911DFD">
        <w:rPr>
          <w:szCs w:val="24"/>
        </w:rPr>
        <w:t>is</w:t>
      </w:r>
      <w:r w:rsidRPr="00D72C2A" w:rsidR="776D22C2">
        <w:rPr>
          <w:szCs w:val="24"/>
        </w:rPr>
        <w:t>:</w:t>
      </w:r>
      <w:r w:rsidRPr="00D72C2A" w:rsidR="23911DFD">
        <w:rPr>
          <w:szCs w:val="24"/>
        </w:rPr>
        <w:t xml:space="preserve"> </w:t>
      </w:r>
    </w:p>
    <w:bookmarkEnd w:id="3"/>
    <w:p w:rsidRPr="00BC6842" w:rsidR="004F6383" w:rsidP="00091BC3" w:rsidRDefault="004F6383" w14:paraId="1A420F38" w14:textId="77777777">
      <w:pPr>
        <w:pStyle w:val="ListParagraph"/>
        <w:jc w:val="both"/>
      </w:pPr>
    </w:p>
    <w:p w:rsidR="00091BC3" w:rsidP="6806CA60" w:rsidRDefault="00091BC3" w14:paraId="5A3BDE1C" w14:textId="0E18AB92">
      <w:pPr>
        <w:pStyle w:val="ListParagraph"/>
        <w:jc w:val="both"/>
        <w:rPr>
          <w:b/>
          <w:bCs/>
        </w:rPr>
      </w:pPr>
      <w:r>
        <w:t>$</w:t>
      </w:r>
      <w:r w:rsidR="00631EC0">
        <w:t>37.89</w:t>
      </w:r>
      <w:r>
        <w:t xml:space="preserve"> </w:t>
      </w:r>
      <w:r w:rsidR="11C7B694">
        <w:t>(</w:t>
      </w:r>
      <w:r>
        <w:t>hourly rate</w:t>
      </w:r>
      <w:r w:rsidR="587C6A9A">
        <w:t>)</w:t>
      </w:r>
      <w:r>
        <w:t xml:space="preserve"> x 92,000 </w:t>
      </w:r>
      <w:r w:rsidR="49F592C9">
        <w:t>(</w:t>
      </w:r>
      <w:r>
        <w:t>hours</w:t>
      </w:r>
      <w:r w:rsidR="71C08DE1">
        <w:t>)</w:t>
      </w:r>
      <w:r>
        <w:t xml:space="preserve"> = </w:t>
      </w:r>
      <w:r w:rsidRPr="6806CA60">
        <w:rPr>
          <w:b/>
          <w:bCs/>
        </w:rPr>
        <w:t>$</w:t>
      </w:r>
      <w:r w:rsidRPr="6806CA60" w:rsidR="03CD9F66">
        <w:rPr>
          <w:b/>
          <w:bCs/>
        </w:rPr>
        <w:t>3,485,880</w:t>
      </w:r>
      <w:r w:rsidRPr="6806CA60">
        <w:rPr>
          <w:b/>
          <w:bCs/>
        </w:rPr>
        <w:t xml:space="preserve"> hour cost burden</w:t>
      </w:r>
    </w:p>
    <w:p w:rsidR="00091BC3" w:rsidP="00B64328" w:rsidRDefault="00091BC3" w14:paraId="299A6657" w14:textId="77777777">
      <w:pPr>
        <w:pStyle w:val="BodyTextIndent"/>
        <w:tabs>
          <w:tab w:val="clear" w:pos="720"/>
        </w:tabs>
        <w:jc w:val="left"/>
      </w:pPr>
    </w:p>
    <w:p w:rsidR="0085508C" w:rsidP="0085508C" w:rsidRDefault="0085508C" w14:paraId="25D4C0DC" w14:textId="77777777">
      <w:pPr>
        <w:numPr>
          <w:ilvl w:val="0"/>
          <w:numId w:val="8"/>
        </w:numPr>
        <w:rPr>
          <w:i/>
          <w:color w:val="000000" w:themeColor="text1"/>
          <w:szCs w:val="24"/>
        </w:rPr>
      </w:pPr>
      <w:r w:rsidRPr="006007AB">
        <w:rPr>
          <w:i/>
          <w:color w:val="000000" w:themeColor="text1"/>
          <w:szCs w:val="24"/>
        </w:rPr>
        <w:t>Describe the monetary burden to respondents (out of pocket costs) needed to complete this collection.</w:t>
      </w:r>
    </w:p>
    <w:p w:rsidR="00631EC0" w:rsidP="00631EC0" w:rsidRDefault="00EC3674" w14:paraId="5756B6A1" w14:textId="7C8E5780">
      <w:pPr>
        <w:pStyle w:val="ListParagraph"/>
      </w:pPr>
      <w:r w:rsidRPr="0085508C">
        <w:rPr>
          <w:szCs w:val="24"/>
        </w:rPr>
        <w:t xml:space="preserve">To properly complete and submit a DS-5504 passport </w:t>
      </w:r>
      <w:r w:rsidR="00530B16">
        <w:rPr>
          <w:szCs w:val="24"/>
        </w:rPr>
        <w:t xml:space="preserve">replacement </w:t>
      </w:r>
      <w:r w:rsidRPr="0085508C">
        <w:rPr>
          <w:szCs w:val="24"/>
        </w:rPr>
        <w:t xml:space="preserve">application, </w:t>
      </w:r>
      <w:r w:rsidRPr="008326C2" w:rsidR="00631EC0">
        <w:rPr>
          <w:szCs w:val="24"/>
        </w:rPr>
        <w:t xml:space="preserve">an applicant must </w:t>
      </w:r>
      <w:r w:rsidRPr="008326C2" w:rsidR="00631EC0">
        <w:t xml:space="preserve">submit a photograph that meets criteria specified in the instruction pages.  </w:t>
      </w:r>
      <w:r w:rsidR="00631EC0">
        <w:t>The estimated cost of photographs is based on the a</w:t>
      </w:r>
      <w:r w:rsidRPr="003E5052" w:rsidR="00631EC0">
        <w:t xml:space="preserve">verage </w:t>
      </w:r>
      <w:r w:rsidR="00631EC0">
        <w:t>price of $14.99 from</w:t>
      </w:r>
      <w:r w:rsidRPr="003E5052" w:rsidR="00631EC0">
        <w:t xml:space="preserve"> Walgreens</w:t>
      </w:r>
      <w:r w:rsidR="00631EC0">
        <w:t xml:space="preserve"> ($14.99) </w:t>
      </w:r>
      <w:r w:rsidRPr="003E5052" w:rsidR="00631EC0">
        <w:rPr>
          <w:rStyle w:val="FootnoteReference"/>
        </w:rPr>
        <w:footnoteReference w:id="3"/>
      </w:r>
      <w:r w:rsidRPr="003E5052" w:rsidR="00631EC0">
        <w:t>, CVS</w:t>
      </w:r>
      <w:r w:rsidR="00631EC0">
        <w:t xml:space="preserve"> ($14.99) </w:t>
      </w:r>
      <w:r w:rsidR="00631EC0">
        <w:rPr>
          <w:rStyle w:val="FootnoteReference"/>
        </w:rPr>
        <w:footnoteReference w:id="4"/>
      </w:r>
      <w:r w:rsidR="00631EC0">
        <w:t>, and the United States Postal Service (USPS) ($15)</w:t>
      </w:r>
      <w:r w:rsidR="00631EC0">
        <w:rPr>
          <w:rStyle w:val="FootnoteReference"/>
        </w:rPr>
        <w:footnoteReference w:id="5"/>
      </w:r>
      <w:r w:rsidR="00950721">
        <w:t>.</w:t>
      </w:r>
    </w:p>
    <w:p w:rsidRPr="008326C2" w:rsidR="00631EC0" w:rsidP="00562C5F" w:rsidRDefault="00EC3674" w14:paraId="4EE3101A" w14:textId="7BBFC102">
      <w:pPr>
        <w:pStyle w:val="BodyTextIndent"/>
        <w:spacing w:line="276" w:lineRule="auto"/>
        <w:jc w:val="left"/>
      </w:pPr>
      <w:r>
        <w:t>DS-5504</w:t>
      </w:r>
      <w:r w:rsidRPr="00732E58">
        <w:t xml:space="preserve"> applications </w:t>
      </w:r>
      <w:r w:rsidRPr="008326C2" w:rsidR="00631EC0">
        <w:t xml:space="preserve">are submitted by mail and are accepted in-person at passport agencies and </w:t>
      </w:r>
      <w:r w:rsidR="00530B16">
        <w:t xml:space="preserve">U.S. embassies and consulates </w:t>
      </w:r>
      <w:r w:rsidRPr="008326C2" w:rsidR="00631EC0">
        <w:t>overseas. The Department strongly encourages applicants to mail in their applications via trackable mail, and the current price for a flat rate Priority Mail envelope is $7.</w:t>
      </w:r>
      <w:r w:rsidR="00631EC0">
        <w:t>70</w:t>
      </w:r>
      <w:r w:rsidRPr="008326C2" w:rsidR="00631EC0">
        <w:rPr>
          <w:rStyle w:val="FootnoteReference"/>
        </w:rPr>
        <w:footnoteReference w:id="6"/>
      </w:r>
      <w:r w:rsidRPr="008326C2" w:rsidR="00631EC0">
        <w:t xml:space="preserve">. </w:t>
      </w:r>
    </w:p>
    <w:p w:rsidR="00631EC0" w:rsidP="00631EC0" w:rsidRDefault="00631EC0" w14:paraId="463446A9" w14:textId="2447008B">
      <w:pPr>
        <w:pStyle w:val="ListParagraph"/>
      </w:pPr>
    </w:p>
    <w:p w:rsidR="003C7E07" w:rsidP="003C7E07" w:rsidRDefault="00EC3674" w14:paraId="0E3E3667" w14:textId="77777777">
      <w:pPr>
        <w:pStyle w:val="ListParagraph"/>
      </w:pPr>
      <w:r>
        <w:t xml:space="preserve">The Department estimates that </w:t>
      </w:r>
      <w:r w:rsidR="00794E6A">
        <w:t>most</w:t>
      </w:r>
      <w:r>
        <w:t xml:space="preserve"> respondents </w:t>
      </w:r>
      <w:r w:rsidR="00530B16">
        <w:t xml:space="preserve">domestically </w:t>
      </w:r>
      <w:r>
        <w:t xml:space="preserve">submit their application to their local </w:t>
      </w:r>
      <w:r w:rsidR="00530B16">
        <w:t xml:space="preserve">U.S. Post Office </w:t>
      </w:r>
      <w:r>
        <w:t xml:space="preserve">for processing, </w:t>
      </w:r>
      <w:r w:rsidRPr="001F1BFC">
        <w:t xml:space="preserve">which is estimated to be an average distance of approximately </w:t>
      </w:r>
      <w:r w:rsidR="00530B16">
        <w:t>three (</w:t>
      </w:r>
      <w:r w:rsidRPr="001F1BFC">
        <w:t>3</w:t>
      </w:r>
      <w:r w:rsidR="00530B16">
        <w:t>)</w:t>
      </w:r>
      <w:r w:rsidRPr="001F1BFC">
        <w:t xml:space="preserve"> miles one way and </w:t>
      </w:r>
      <w:r w:rsidR="00530B16">
        <w:t>six</w:t>
      </w:r>
      <w:r w:rsidRPr="001F1BFC">
        <w:t xml:space="preserve"> </w:t>
      </w:r>
      <w:r w:rsidR="00530B16">
        <w:t>(</w:t>
      </w:r>
      <w:r w:rsidRPr="001F1BFC">
        <w:t>6</w:t>
      </w:r>
      <w:r w:rsidR="00530B16">
        <w:t>)</w:t>
      </w:r>
      <w:r w:rsidRPr="001F1BFC">
        <w:t xml:space="preserve"> miles round trip. This distance is estimated to take an amount of five (5) minutes each way for a total of 10 minutes round trip.</w:t>
      </w:r>
      <w:r>
        <w:t xml:space="preserve"> The Department has no way to calculate the average distance overseas </w:t>
      </w:r>
      <w:r w:rsidR="00794E6A">
        <w:t xml:space="preserve">that </w:t>
      </w:r>
      <w:r>
        <w:t>applicants travel to submit the DS-5504s.To determine the travel cost to the respondent, the Department is factoring in the General Services Administration (GSA) reimbursement rate of $0.58 per mile for privately owned vehicles (POV)</w:t>
      </w:r>
      <w:r>
        <w:rPr>
          <w:rStyle w:val="FootnoteReference"/>
        </w:rPr>
        <w:footnoteReference w:id="7"/>
      </w:r>
      <w:r w:rsidR="0091541E">
        <w:t>.</w:t>
      </w:r>
      <w:r w:rsidRPr="00123E2A">
        <w:br/>
      </w:r>
    </w:p>
    <w:p w:rsidRPr="00732E58" w:rsidR="00EC3674" w:rsidP="003C7E07" w:rsidRDefault="00EC3674" w14:paraId="0422381C" w14:textId="12D19B44">
      <w:pPr>
        <w:pStyle w:val="ListParagraph"/>
      </w:pPr>
      <w:r>
        <w:t>A complete breakdown of the involved costs is outlined below. Therefore, the total cost to the respondents is as follows:</w:t>
      </w:r>
    </w:p>
    <w:p w:rsidRPr="00732E58" w:rsidR="00EC3674" w:rsidP="00EC3674" w:rsidRDefault="00EC3674" w14:paraId="2FCF473D" w14:textId="77777777">
      <w:pPr>
        <w:tabs>
          <w:tab w:val="left" w:pos="360"/>
        </w:tabs>
        <w:spacing w:after="0"/>
        <w:ind w:left="900"/>
        <w:jc w:val="both"/>
        <w:rPr>
          <w:szCs w:val="24"/>
        </w:rPr>
      </w:pPr>
    </w:p>
    <w:tbl>
      <w:tblPr>
        <w:tblStyle w:val="TableGrid"/>
        <w:tblW w:w="7627" w:type="dxa"/>
        <w:tblInd w:w="918" w:type="dxa"/>
        <w:tblLayout w:type="fixed"/>
        <w:tblLook w:val="04A0" w:firstRow="1" w:lastRow="0" w:firstColumn="1" w:lastColumn="0" w:noHBand="0" w:noVBand="1"/>
      </w:tblPr>
      <w:tblGrid>
        <w:gridCol w:w="4207"/>
        <w:gridCol w:w="360"/>
        <w:gridCol w:w="919"/>
        <w:gridCol w:w="712"/>
        <w:gridCol w:w="1429"/>
      </w:tblGrid>
      <w:tr w:rsidRPr="00732E58" w:rsidR="00EC3674" w:rsidTr="00FE4CE5" w14:paraId="12C7E12D" w14:textId="77777777">
        <w:trPr>
          <w:trHeight w:val="298"/>
        </w:trPr>
        <w:tc>
          <w:tcPr>
            <w:tcW w:w="4207" w:type="dxa"/>
          </w:tcPr>
          <w:p w:rsidRPr="00732E58" w:rsidR="00EC3674" w:rsidP="00D95951" w:rsidRDefault="00B214BF" w14:paraId="3DECCA6C" w14:textId="56C975CF">
            <w:pPr>
              <w:rPr>
                <w:szCs w:val="24"/>
              </w:rPr>
            </w:pPr>
            <w:r>
              <w:rPr>
                <w:szCs w:val="24"/>
              </w:rPr>
              <w:t>138,000</w:t>
            </w:r>
            <w:r w:rsidRPr="00732E58">
              <w:rPr>
                <w:szCs w:val="24"/>
              </w:rPr>
              <w:t xml:space="preserve"> </w:t>
            </w:r>
            <w:r>
              <w:rPr>
                <w:szCs w:val="24"/>
              </w:rPr>
              <w:t>(</w:t>
            </w:r>
            <w:r w:rsidRPr="00732E58" w:rsidR="00EC3674">
              <w:rPr>
                <w:szCs w:val="24"/>
              </w:rPr>
              <w:t>1)</w:t>
            </w:r>
            <w:r w:rsidR="00434C60">
              <w:rPr>
                <w:szCs w:val="24"/>
              </w:rPr>
              <w:t xml:space="preserve"> </w:t>
            </w:r>
            <w:r w:rsidRPr="00732E58" w:rsidR="00EC3674">
              <w:rPr>
                <w:szCs w:val="24"/>
              </w:rPr>
              <w:t>Passport Photo</w:t>
            </w:r>
          </w:p>
        </w:tc>
        <w:tc>
          <w:tcPr>
            <w:tcW w:w="360" w:type="dxa"/>
          </w:tcPr>
          <w:p w:rsidRPr="00732E58" w:rsidR="00EC3674" w:rsidP="00D95951" w:rsidRDefault="00EC3674" w14:paraId="401E7437" w14:textId="77777777">
            <w:pPr>
              <w:rPr>
                <w:szCs w:val="24"/>
              </w:rPr>
            </w:pPr>
            <w:r w:rsidRPr="00732E58">
              <w:rPr>
                <w:szCs w:val="24"/>
              </w:rPr>
              <w:t>X</w:t>
            </w:r>
          </w:p>
        </w:tc>
        <w:tc>
          <w:tcPr>
            <w:tcW w:w="919" w:type="dxa"/>
          </w:tcPr>
          <w:p w:rsidRPr="00732E58" w:rsidR="00EC3674" w:rsidP="00D95951" w:rsidRDefault="00EC3674" w14:paraId="6B5D39CB" w14:textId="04425AAF">
            <w:pPr>
              <w:rPr>
                <w:szCs w:val="24"/>
              </w:rPr>
            </w:pPr>
            <w:r>
              <w:rPr>
                <w:szCs w:val="24"/>
              </w:rPr>
              <w:t>$</w:t>
            </w:r>
            <w:r w:rsidR="00631EC0">
              <w:rPr>
                <w:szCs w:val="24"/>
              </w:rPr>
              <w:t>14.99</w:t>
            </w:r>
          </w:p>
        </w:tc>
        <w:tc>
          <w:tcPr>
            <w:tcW w:w="712" w:type="dxa"/>
          </w:tcPr>
          <w:p w:rsidRPr="00732E58" w:rsidR="00EC3674" w:rsidP="00D95951" w:rsidRDefault="00EC3674" w14:paraId="727F1C73" w14:textId="77777777">
            <w:pPr>
              <w:rPr>
                <w:szCs w:val="24"/>
              </w:rPr>
            </w:pPr>
            <w:r w:rsidRPr="00732E58">
              <w:rPr>
                <w:szCs w:val="24"/>
              </w:rPr>
              <w:t>=</w:t>
            </w:r>
          </w:p>
        </w:tc>
        <w:tc>
          <w:tcPr>
            <w:tcW w:w="1429" w:type="dxa"/>
          </w:tcPr>
          <w:p w:rsidRPr="00732E58" w:rsidR="00EC3674" w:rsidP="002329BC" w:rsidRDefault="00EC3674" w14:paraId="117363C9" w14:textId="0F37BFA6">
            <w:r>
              <w:t>$</w:t>
            </w:r>
            <w:r w:rsidR="47CC862B">
              <w:t>2,0</w:t>
            </w:r>
            <w:r w:rsidR="0030DBBD">
              <w:t>68,620</w:t>
            </w:r>
          </w:p>
        </w:tc>
      </w:tr>
      <w:tr w:rsidRPr="00732E58" w:rsidR="00EC3674" w:rsidTr="00FE4CE5" w14:paraId="25A51675" w14:textId="77777777">
        <w:trPr>
          <w:trHeight w:val="313"/>
        </w:trPr>
        <w:tc>
          <w:tcPr>
            <w:tcW w:w="4207" w:type="dxa"/>
          </w:tcPr>
          <w:p w:rsidRPr="00732E58" w:rsidR="00EC3674" w:rsidP="00D95951" w:rsidRDefault="00B214BF" w14:paraId="191635F2" w14:textId="2F47E378">
            <w:pPr>
              <w:rPr>
                <w:szCs w:val="24"/>
              </w:rPr>
            </w:pPr>
            <w:r>
              <w:rPr>
                <w:szCs w:val="24"/>
              </w:rPr>
              <w:t>138,000</w:t>
            </w:r>
            <w:r w:rsidRPr="00732E58">
              <w:rPr>
                <w:szCs w:val="24"/>
              </w:rPr>
              <w:t xml:space="preserve"> (</w:t>
            </w:r>
            <w:r w:rsidRPr="00732E58" w:rsidR="00EC3674">
              <w:rPr>
                <w:szCs w:val="24"/>
              </w:rPr>
              <w:t>1)</w:t>
            </w:r>
            <w:r w:rsidR="00434C60">
              <w:rPr>
                <w:szCs w:val="24"/>
              </w:rPr>
              <w:t xml:space="preserve"> </w:t>
            </w:r>
            <w:r w:rsidRPr="00732E58" w:rsidR="00EC3674">
              <w:rPr>
                <w:szCs w:val="24"/>
              </w:rPr>
              <w:t>Postage</w:t>
            </w:r>
          </w:p>
        </w:tc>
        <w:tc>
          <w:tcPr>
            <w:tcW w:w="360" w:type="dxa"/>
          </w:tcPr>
          <w:p w:rsidRPr="00732E58" w:rsidR="00EC3674" w:rsidP="00D95951" w:rsidRDefault="00EC3674" w14:paraId="04203A0B" w14:textId="77777777">
            <w:pPr>
              <w:rPr>
                <w:szCs w:val="24"/>
              </w:rPr>
            </w:pPr>
            <w:r w:rsidRPr="00732E58">
              <w:rPr>
                <w:szCs w:val="24"/>
              </w:rPr>
              <w:t>X</w:t>
            </w:r>
          </w:p>
        </w:tc>
        <w:tc>
          <w:tcPr>
            <w:tcW w:w="919" w:type="dxa"/>
          </w:tcPr>
          <w:p w:rsidRPr="002D3562" w:rsidR="00EC3674" w:rsidP="00524451" w:rsidRDefault="00EC3674" w14:paraId="635F6327" w14:textId="5C84B8CB">
            <w:pPr>
              <w:rPr>
                <w:szCs w:val="24"/>
                <w:highlight w:val="yellow"/>
              </w:rPr>
            </w:pPr>
            <w:r w:rsidRPr="00524451">
              <w:rPr>
                <w:szCs w:val="24"/>
              </w:rPr>
              <w:t>$</w:t>
            </w:r>
            <w:r w:rsidR="00524451">
              <w:rPr>
                <w:szCs w:val="24"/>
              </w:rPr>
              <w:t>7.</w:t>
            </w:r>
            <w:r w:rsidR="00631EC0">
              <w:rPr>
                <w:szCs w:val="24"/>
              </w:rPr>
              <w:t>70</w:t>
            </w:r>
          </w:p>
        </w:tc>
        <w:tc>
          <w:tcPr>
            <w:tcW w:w="712" w:type="dxa"/>
          </w:tcPr>
          <w:p w:rsidRPr="00732E58" w:rsidR="00EC3674" w:rsidP="00D95951" w:rsidRDefault="00EC3674" w14:paraId="5D6BC0FC" w14:textId="77777777">
            <w:pPr>
              <w:rPr>
                <w:szCs w:val="24"/>
              </w:rPr>
            </w:pPr>
            <w:r w:rsidRPr="00732E58">
              <w:rPr>
                <w:szCs w:val="24"/>
              </w:rPr>
              <w:t>=</w:t>
            </w:r>
          </w:p>
        </w:tc>
        <w:tc>
          <w:tcPr>
            <w:tcW w:w="1429" w:type="dxa"/>
          </w:tcPr>
          <w:p w:rsidRPr="00732E58" w:rsidR="00EC3674" w:rsidP="00D95951" w:rsidRDefault="00EC3674" w14:paraId="09D75A05" w14:textId="68BFFA4D">
            <w:r>
              <w:t>$</w:t>
            </w:r>
            <w:r w:rsidR="271EF8C4">
              <w:t>1,0</w:t>
            </w:r>
            <w:r w:rsidR="42B3BCB4">
              <w:t>62,600</w:t>
            </w:r>
          </w:p>
        </w:tc>
      </w:tr>
      <w:tr w:rsidRPr="00732E58" w:rsidR="00EC3674" w:rsidTr="00FE4CE5" w14:paraId="792AFDFC" w14:textId="77777777">
        <w:trPr>
          <w:trHeight w:val="332"/>
        </w:trPr>
        <w:tc>
          <w:tcPr>
            <w:tcW w:w="4207" w:type="dxa"/>
          </w:tcPr>
          <w:p w:rsidRPr="00732E58" w:rsidR="00EC3674" w:rsidP="00D95951" w:rsidRDefault="002329BC" w14:paraId="495B5986" w14:textId="2EE1CDD5">
            <w:pPr>
              <w:tabs>
                <w:tab w:val="left" w:pos="360"/>
              </w:tabs>
              <w:rPr>
                <w:szCs w:val="24"/>
              </w:rPr>
            </w:pPr>
            <w:r>
              <w:rPr>
                <w:szCs w:val="24"/>
              </w:rPr>
              <w:t>138,000</w:t>
            </w:r>
            <w:r w:rsidRPr="00732E58" w:rsidR="00EC3674">
              <w:rPr>
                <w:szCs w:val="24"/>
              </w:rPr>
              <w:t xml:space="preserve"> x 6 miles – Average Travel Cost</w:t>
            </w:r>
          </w:p>
        </w:tc>
        <w:tc>
          <w:tcPr>
            <w:tcW w:w="360" w:type="dxa"/>
          </w:tcPr>
          <w:p w:rsidRPr="00732E58" w:rsidR="00EC3674" w:rsidP="00D95951" w:rsidRDefault="00EC3674" w14:paraId="50864D69" w14:textId="77777777">
            <w:pPr>
              <w:tabs>
                <w:tab w:val="left" w:pos="360"/>
              </w:tabs>
              <w:rPr>
                <w:szCs w:val="24"/>
              </w:rPr>
            </w:pPr>
            <w:r w:rsidRPr="00732E58">
              <w:rPr>
                <w:szCs w:val="24"/>
              </w:rPr>
              <w:t>X</w:t>
            </w:r>
          </w:p>
        </w:tc>
        <w:tc>
          <w:tcPr>
            <w:tcW w:w="919" w:type="dxa"/>
          </w:tcPr>
          <w:p w:rsidRPr="00732E58" w:rsidR="00EC3674" w:rsidP="00D95951" w:rsidRDefault="00EC3674" w14:paraId="4B5485EB" w14:textId="77777777">
            <w:pPr>
              <w:tabs>
                <w:tab w:val="left" w:pos="360"/>
              </w:tabs>
              <w:rPr>
                <w:szCs w:val="24"/>
              </w:rPr>
            </w:pPr>
            <w:r>
              <w:rPr>
                <w:szCs w:val="24"/>
              </w:rPr>
              <w:t>$0.58</w:t>
            </w:r>
          </w:p>
        </w:tc>
        <w:tc>
          <w:tcPr>
            <w:tcW w:w="712" w:type="dxa"/>
          </w:tcPr>
          <w:p w:rsidRPr="00732E58" w:rsidR="00EC3674" w:rsidP="00D95951" w:rsidRDefault="00EC3674" w14:paraId="04A25ADF" w14:textId="77777777">
            <w:pPr>
              <w:tabs>
                <w:tab w:val="left" w:pos="360"/>
              </w:tabs>
              <w:rPr>
                <w:szCs w:val="24"/>
              </w:rPr>
            </w:pPr>
            <w:r w:rsidRPr="00732E58">
              <w:rPr>
                <w:szCs w:val="24"/>
              </w:rPr>
              <w:t>=</w:t>
            </w:r>
          </w:p>
        </w:tc>
        <w:tc>
          <w:tcPr>
            <w:tcW w:w="1429" w:type="dxa"/>
          </w:tcPr>
          <w:p w:rsidRPr="00732E58" w:rsidR="00EC3674" w:rsidP="002329BC" w:rsidRDefault="00EC3674" w14:paraId="6384CFF6" w14:textId="613A3F40">
            <w:pPr>
              <w:tabs>
                <w:tab w:val="left" w:pos="360"/>
              </w:tabs>
              <w:rPr>
                <w:szCs w:val="24"/>
              </w:rPr>
            </w:pPr>
            <w:r w:rsidRPr="00732E58">
              <w:rPr>
                <w:szCs w:val="24"/>
              </w:rPr>
              <w:t>$</w:t>
            </w:r>
            <w:r w:rsidR="002329BC">
              <w:rPr>
                <w:szCs w:val="24"/>
              </w:rPr>
              <w:t>480,240</w:t>
            </w:r>
          </w:p>
        </w:tc>
      </w:tr>
      <w:tr w:rsidRPr="00732E58" w:rsidR="00EC3674" w:rsidTr="00FE4CE5" w14:paraId="62B84D1D" w14:textId="77777777">
        <w:trPr>
          <w:trHeight w:val="458"/>
        </w:trPr>
        <w:tc>
          <w:tcPr>
            <w:tcW w:w="4207" w:type="dxa"/>
          </w:tcPr>
          <w:p w:rsidRPr="00732E58" w:rsidR="00EC3674" w:rsidP="00D95951" w:rsidRDefault="00EC3674" w14:paraId="015EA2CA" w14:textId="77777777">
            <w:pPr>
              <w:tabs>
                <w:tab w:val="left" w:pos="360"/>
              </w:tabs>
              <w:jc w:val="both"/>
              <w:rPr>
                <w:b/>
                <w:szCs w:val="24"/>
              </w:rPr>
            </w:pPr>
            <w:r w:rsidRPr="00732E58">
              <w:rPr>
                <w:b/>
                <w:szCs w:val="24"/>
              </w:rPr>
              <w:t>Total Cost to Respondent</w:t>
            </w:r>
          </w:p>
        </w:tc>
        <w:tc>
          <w:tcPr>
            <w:tcW w:w="360" w:type="dxa"/>
          </w:tcPr>
          <w:p w:rsidRPr="00732E58" w:rsidR="00EC3674" w:rsidP="00D95951" w:rsidRDefault="00EC3674" w14:paraId="2697C4C6" w14:textId="77777777">
            <w:pPr>
              <w:tabs>
                <w:tab w:val="left" w:pos="360"/>
              </w:tabs>
              <w:jc w:val="both"/>
              <w:rPr>
                <w:szCs w:val="24"/>
              </w:rPr>
            </w:pPr>
          </w:p>
        </w:tc>
        <w:tc>
          <w:tcPr>
            <w:tcW w:w="919" w:type="dxa"/>
          </w:tcPr>
          <w:p w:rsidRPr="00732E58" w:rsidR="00EC3674" w:rsidP="00D95951" w:rsidRDefault="00EC3674" w14:paraId="2764ABE9" w14:textId="77777777">
            <w:pPr>
              <w:tabs>
                <w:tab w:val="left" w:pos="360"/>
              </w:tabs>
              <w:jc w:val="both"/>
              <w:rPr>
                <w:szCs w:val="24"/>
              </w:rPr>
            </w:pPr>
          </w:p>
        </w:tc>
        <w:tc>
          <w:tcPr>
            <w:tcW w:w="712" w:type="dxa"/>
          </w:tcPr>
          <w:p w:rsidRPr="00732E58" w:rsidR="00EC3674" w:rsidP="00D95951" w:rsidRDefault="00EC3674" w14:paraId="5C23CFAA" w14:textId="77777777">
            <w:pPr>
              <w:tabs>
                <w:tab w:val="left" w:pos="360"/>
              </w:tabs>
              <w:jc w:val="both"/>
              <w:rPr>
                <w:szCs w:val="24"/>
              </w:rPr>
            </w:pPr>
            <w:r w:rsidRPr="00732E58">
              <w:rPr>
                <w:szCs w:val="24"/>
              </w:rPr>
              <w:t>=</w:t>
            </w:r>
          </w:p>
        </w:tc>
        <w:tc>
          <w:tcPr>
            <w:tcW w:w="1429" w:type="dxa"/>
          </w:tcPr>
          <w:p w:rsidRPr="00732E58" w:rsidR="00EC3674" w:rsidP="6806CA60" w:rsidRDefault="00EC3674" w14:paraId="64E28FEC" w14:textId="27F24240">
            <w:pPr>
              <w:tabs>
                <w:tab w:val="left" w:pos="360"/>
              </w:tabs>
              <w:rPr>
                <w:b/>
                <w:bCs/>
              </w:rPr>
            </w:pPr>
            <w:r w:rsidRPr="6806CA60">
              <w:rPr>
                <w:b/>
                <w:bCs/>
              </w:rPr>
              <w:t>$</w:t>
            </w:r>
            <w:r w:rsidRPr="6806CA60" w:rsidR="271EF8C4">
              <w:rPr>
                <w:b/>
                <w:bCs/>
              </w:rPr>
              <w:t>3,</w:t>
            </w:r>
            <w:r w:rsidRPr="6806CA60" w:rsidR="6D4AD180">
              <w:rPr>
                <w:b/>
                <w:bCs/>
              </w:rPr>
              <w:t>611,460</w:t>
            </w:r>
          </w:p>
        </w:tc>
      </w:tr>
    </w:tbl>
    <w:p w:rsidR="00F76255" w:rsidRDefault="00F76255" w14:paraId="25A54481" w14:textId="77777777">
      <w:pPr>
        <w:pStyle w:val="BodyTextIndent"/>
        <w:tabs>
          <w:tab w:val="clear" w:pos="720"/>
        </w:tabs>
        <w:jc w:val="left"/>
      </w:pPr>
    </w:p>
    <w:p w:rsidRPr="00EC242F" w:rsidR="0085508C" w:rsidP="0085508C" w:rsidRDefault="0085508C" w14:paraId="6D076EA1" w14:textId="77777777">
      <w:pPr>
        <w:numPr>
          <w:ilvl w:val="0"/>
          <w:numId w:val="8"/>
        </w:numPr>
        <w:rPr>
          <w:i/>
          <w:color w:val="000000" w:themeColor="text1"/>
          <w:szCs w:val="24"/>
        </w:rPr>
      </w:pPr>
      <w:r w:rsidRPr="006007AB">
        <w:rPr>
          <w:i/>
          <w:color w:val="000000" w:themeColor="text1"/>
          <w:szCs w:val="24"/>
        </w:rPr>
        <w:t>Describe the cost incurred by the Federal Government to complete this collection.</w:t>
      </w:r>
    </w:p>
    <w:p w:rsidRPr="00D24589" w:rsidR="00B10745" w:rsidRDefault="008E0FF4" w14:paraId="037A41AE" w14:textId="0B997B4B">
      <w:pPr>
        <w:pStyle w:val="BodyTextIndent"/>
        <w:tabs>
          <w:tab w:val="clear" w:pos="720"/>
        </w:tabs>
        <w:jc w:val="left"/>
      </w:pPr>
      <w:r>
        <w:t xml:space="preserve">The projected annual cost to the </w:t>
      </w:r>
      <w:r w:rsidR="06E805EB">
        <w:t>F</w:t>
      </w:r>
      <w:r>
        <w:t xml:space="preserve">ederal </w:t>
      </w:r>
      <w:r w:rsidR="0ECBB258">
        <w:t>G</w:t>
      </w:r>
      <w:r>
        <w:t xml:space="preserve">overnment for this collection is </w:t>
      </w:r>
      <w:r w:rsidRPr="6806CA60">
        <w:rPr>
          <w:b/>
          <w:bCs/>
        </w:rPr>
        <w:t>$</w:t>
      </w:r>
      <w:r w:rsidRPr="6806CA60" w:rsidR="65D5B4AE">
        <w:rPr>
          <w:b/>
          <w:bCs/>
        </w:rPr>
        <w:t>489,075</w:t>
      </w:r>
      <w:r w:rsidRPr="6806CA60">
        <w:rPr>
          <w:b/>
          <w:bCs/>
        </w:rPr>
        <w:t>.</w:t>
      </w:r>
      <w:r>
        <w:t xml:space="preserve"> </w:t>
      </w:r>
      <w:r w:rsidR="006342C7">
        <w:t>To calculate this</w:t>
      </w:r>
      <w:r w:rsidR="00B10745">
        <w:t xml:space="preserve">, we </w:t>
      </w:r>
      <w:r w:rsidR="00B214BF">
        <w:t>consider</w:t>
      </w:r>
      <w:r w:rsidR="00B10745">
        <w:t xml:space="preserve"> the hourly wage for a FY 2019 domestic Civil Service GS-11 </w:t>
      </w:r>
      <w:r w:rsidR="00B10745">
        <w:lastRenderedPageBreak/>
        <w:t>step 10 (the highest level of a passport adjudicator), which is $33.</w:t>
      </w:r>
      <w:r w:rsidR="00166C8F">
        <w:t>52</w:t>
      </w:r>
      <w:r w:rsidR="00B214BF">
        <w:rPr>
          <w:rStyle w:val="FootnoteReference"/>
        </w:rPr>
        <w:footnoteReference w:id="8"/>
      </w:r>
      <w:r w:rsidR="71179E07">
        <w:t xml:space="preserve"> X 1.30 (30% overhead is assu</w:t>
      </w:r>
      <w:r w:rsidR="2B5E1876">
        <w:t>med per position) =</w:t>
      </w:r>
      <w:r w:rsidR="71179E07">
        <w:t xml:space="preserve"> $43.5</w:t>
      </w:r>
      <w:r w:rsidR="35CAF5E4">
        <w:t>8</w:t>
      </w:r>
      <w:r w:rsidR="2ABFF0CC">
        <w:t>.</w:t>
      </w:r>
      <w:r w:rsidR="00B10745">
        <w:t xml:space="preserve"> Passports Services estimates that reviewing the DS-5504 requires </w:t>
      </w:r>
      <w:r w:rsidR="00F82F41">
        <w:t>4 minutes and 48 seconds</w:t>
      </w:r>
      <w:r w:rsidR="00B10745">
        <w:t xml:space="preserve"> </w:t>
      </w:r>
      <w:r w:rsidR="00434C60">
        <w:t xml:space="preserve">(4.8 minutes) </w:t>
      </w:r>
      <w:r w:rsidRPr="008231FA" w:rsidR="00B10745">
        <w:t xml:space="preserve">of a passport adjudicator’s time. Dividing </w:t>
      </w:r>
      <w:r w:rsidR="00B10745">
        <w:t>$</w:t>
      </w:r>
      <w:r w:rsidR="5CE64DFD">
        <w:t>43.58</w:t>
      </w:r>
      <w:r w:rsidRPr="008231FA" w:rsidR="00B10745">
        <w:t>/hr.</w:t>
      </w:r>
      <w:r w:rsidR="00B10745">
        <w:t xml:space="preserve"> by </w:t>
      </w:r>
      <w:r w:rsidRPr="008231FA" w:rsidR="00B10745">
        <w:t>60 minutes</w:t>
      </w:r>
      <w:r w:rsidR="00B10745">
        <w:t xml:space="preserve"> </w:t>
      </w:r>
      <w:r w:rsidRPr="008231FA" w:rsidR="00B10745">
        <w:t>yields a</w:t>
      </w:r>
      <w:r w:rsidR="00B10745">
        <w:t xml:space="preserve"> processing time cost of $</w:t>
      </w:r>
      <w:r w:rsidRPr="008231FA" w:rsidR="00B10745">
        <w:t>0</w:t>
      </w:r>
      <w:r w:rsidR="00B10745">
        <w:t>.</w:t>
      </w:r>
      <w:r w:rsidR="2AB4765F">
        <w:t>73</w:t>
      </w:r>
      <w:r w:rsidRPr="008231FA" w:rsidR="00B10745">
        <w:t xml:space="preserve"> per minute.</w:t>
      </w:r>
      <w:r w:rsidR="00B10745">
        <w:t xml:space="preserve"> </w:t>
      </w:r>
      <w:r w:rsidR="00434C60">
        <w:t>Multiplying the processing ti</w:t>
      </w:r>
      <w:r w:rsidR="00166C8F">
        <w:t>me cost ($0.</w:t>
      </w:r>
      <w:r w:rsidR="693BB4B3">
        <w:t>73</w:t>
      </w:r>
      <w:r w:rsidR="00434C60">
        <w:t>) by the amount of time it takes to adjudicate the DS-5504 (4.8 minutes) gives a total of $</w:t>
      </w:r>
      <w:r w:rsidR="20886212">
        <w:t>3.50</w:t>
      </w:r>
      <w:r w:rsidR="00434C60">
        <w:t xml:space="preserve">. </w:t>
      </w:r>
      <w:r w:rsidRPr="008231FA" w:rsidR="00B10745">
        <w:t>Multiplying t</w:t>
      </w:r>
      <w:r w:rsidR="00B10745">
        <w:t>he projected number of respondents (</w:t>
      </w:r>
      <w:r w:rsidRPr="008231FA" w:rsidR="00B10745">
        <w:t>138,000</w:t>
      </w:r>
      <w:r w:rsidR="00B10745">
        <w:t>) by $</w:t>
      </w:r>
      <w:r w:rsidR="5703E9BB">
        <w:t>3.50</w:t>
      </w:r>
      <w:r w:rsidRPr="008231FA" w:rsidR="00B10745">
        <w:t xml:space="preserve"> yields</w:t>
      </w:r>
      <w:r w:rsidRPr="6806CA60" w:rsidR="00B10745">
        <w:rPr>
          <w:b/>
          <w:bCs/>
        </w:rPr>
        <w:t xml:space="preserve"> $</w:t>
      </w:r>
      <w:r w:rsidRPr="23E6A762" w:rsidR="371CA0F3">
        <w:rPr>
          <w:b/>
          <w:bCs/>
        </w:rPr>
        <w:t>483,000</w:t>
      </w:r>
      <w:r w:rsidRPr="00C53EE4" w:rsidR="00B10745">
        <w:t>.</w:t>
      </w:r>
      <w:r w:rsidR="00B10745">
        <w:br/>
      </w:r>
      <w:r>
        <w:br/>
      </w:r>
      <w:r w:rsidR="00B10745">
        <w:t xml:space="preserve">We also </w:t>
      </w:r>
      <w:r w:rsidR="00B214BF">
        <w:t>consider</w:t>
      </w:r>
      <w:r w:rsidR="00B10745">
        <w:t xml:space="preserve"> the cost to print the forms. The DS-5504</w:t>
      </w:r>
      <w:r w:rsidRPr="00D24589" w:rsidR="00B10745">
        <w:t xml:space="preserve"> will be produced by a contractor with cost-plus-fixed-fee line items for materials and/or supplies purchase functions. The estimate provided to the Department by the contractor includes costs for contractor labor, supplies, equipment, printing materials, delivery, overhead, support staff, etc.  </w:t>
      </w:r>
    </w:p>
    <w:p w:rsidR="00B10745" w:rsidP="00B10745" w:rsidRDefault="00B10745" w14:paraId="04366BA2" w14:textId="77777777">
      <w:pPr>
        <w:pStyle w:val="ListParagraph"/>
        <w:tabs>
          <w:tab w:val="left" w:pos="360"/>
        </w:tabs>
      </w:pPr>
    </w:p>
    <w:p w:rsidRPr="00D24589" w:rsidR="00B10745" w:rsidP="00B10745" w:rsidRDefault="00B10745" w14:paraId="36CBDAE7" w14:textId="1B14135B">
      <w:pPr>
        <w:pStyle w:val="ListParagraph"/>
        <w:tabs>
          <w:tab w:val="left" w:pos="360"/>
        </w:tabs>
      </w:pPr>
      <w:r>
        <w:t>The current cost is $32.50 per 1000 forms</w:t>
      </w:r>
      <w:r w:rsidR="00B214BF">
        <w:rPr>
          <w:rStyle w:val="FootnoteReference"/>
        </w:rPr>
        <w:footnoteReference w:id="9"/>
      </w:r>
      <w:r w:rsidR="00536AED">
        <w:t xml:space="preserve">. </w:t>
      </w:r>
      <w:r w:rsidRPr="00D24589">
        <w:t xml:space="preserve">Based on the projected number of </w:t>
      </w:r>
      <w:r>
        <w:t>138,000</w:t>
      </w:r>
      <w:r w:rsidRPr="00D24589">
        <w:rPr>
          <w:color w:val="000000"/>
        </w:rPr>
        <w:t xml:space="preserve"> </w:t>
      </w:r>
      <w:r w:rsidRPr="00D24589">
        <w:t>respondents</w:t>
      </w:r>
      <w:r>
        <w:t xml:space="preserve"> </w:t>
      </w:r>
      <w:r w:rsidRPr="00D24589">
        <w:t>per year for the next three years, at a cost of $</w:t>
      </w:r>
      <w:r>
        <w:t xml:space="preserve">32.50 </w:t>
      </w:r>
      <w:r w:rsidRPr="00D24589">
        <w:t xml:space="preserve">per thousand, the contractor printing cost to the Federal Government is </w:t>
      </w:r>
      <w:r w:rsidRPr="6806CA60">
        <w:rPr>
          <w:b/>
          <w:bCs/>
        </w:rPr>
        <w:t>$</w:t>
      </w:r>
      <w:r w:rsidRPr="6806CA60" w:rsidR="00434C60">
        <w:rPr>
          <w:b/>
          <w:bCs/>
        </w:rPr>
        <w:t>4,485</w:t>
      </w:r>
      <w:r w:rsidRPr="00D24589">
        <w:t xml:space="preserve">.   </w:t>
      </w:r>
    </w:p>
    <w:p w:rsidR="00852CC0" w:rsidP="00852CC0" w:rsidRDefault="00852CC0" w14:paraId="3710A56D" w14:textId="1B8C7489">
      <w:pPr>
        <w:tabs>
          <w:tab w:val="left" w:pos="360"/>
        </w:tabs>
        <w:spacing w:after="0"/>
        <w:ind w:left="720"/>
      </w:pPr>
      <w:r>
        <w:t xml:space="preserve">The estimated cost to the Federal Government is added to the cost to publish two Federal Register Notices (FRN).  The estimated amount to publish one FRN is $795. A 60-day FRN and 30-day FRN is published for each form with a total cost to the Federal Government of </w:t>
      </w:r>
      <w:r w:rsidRPr="6806CA60">
        <w:rPr>
          <w:b/>
          <w:bCs/>
        </w:rPr>
        <w:t>$1,590</w:t>
      </w:r>
      <w:r>
        <w:t>.</w:t>
      </w:r>
    </w:p>
    <w:p w:rsidR="00B10745" w:rsidP="00B10745" w:rsidRDefault="00B10745" w14:paraId="45999A79" w14:textId="5DD2D865">
      <w:pPr>
        <w:ind w:left="720"/>
      </w:pPr>
    </w:p>
    <w:tbl>
      <w:tblPr>
        <w:tblStyle w:val="TableGrid"/>
        <w:tblW w:w="8280" w:type="dxa"/>
        <w:tblInd w:w="828" w:type="dxa"/>
        <w:tblLayout w:type="fixed"/>
        <w:tblLook w:val="04A0" w:firstRow="1" w:lastRow="0" w:firstColumn="1" w:lastColumn="0" w:noHBand="0" w:noVBand="1"/>
      </w:tblPr>
      <w:tblGrid>
        <w:gridCol w:w="4027"/>
        <w:gridCol w:w="1890"/>
        <w:gridCol w:w="360"/>
        <w:gridCol w:w="2003"/>
      </w:tblGrid>
      <w:tr w:rsidRPr="00F84C95" w:rsidR="00B10745" w:rsidTr="00FE4CE5" w14:paraId="17A744B2" w14:textId="77777777">
        <w:tc>
          <w:tcPr>
            <w:tcW w:w="4027" w:type="dxa"/>
          </w:tcPr>
          <w:p w:rsidR="00B10745" w:rsidP="00D95951" w:rsidRDefault="00852CC0" w14:paraId="30C7E388" w14:textId="15B1AE3C">
            <w:pPr>
              <w:pStyle w:val="BodyTextIndent"/>
              <w:tabs>
                <w:tab w:val="clear" w:pos="720"/>
              </w:tabs>
              <w:ind w:left="0"/>
              <w:jc w:val="left"/>
            </w:pPr>
            <w:r>
              <w:t xml:space="preserve">Time and </w:t>
            </w:r>
            <w:r w:rsidR="00FE4CE5">
              <w:t>e</w:t>
            </w:r>
            <w:r>
              <w:t>xpense to adjudicate form</w:t>
            </w:r>
          </w:p>
        </w:tc>
        <w:tc>
          <w:tcPr>
            <w:tcW w:w="1890" w:type="dxa"/>
          </w:tcPr>
          <w:p w:rsidRPr="00F84C95" w:rsidR="00B10745" w:rsidP="00166C8F" w:rsidRDefault="00852CC0" w14:paraId="7F70AE7F" w14:textId="21F98162">
            <w:pPr>
              <w:pStyle w:val="BodyTextIndent"/>
              <w:tabs>
                <w:tab w:val="clear" w:pos="720"/>
              </w:tabs>
              <w:ind w:left="0"/>
            </w:pPr>
            <w:r>
              <w:t>138,000</w:t>
            </w:r>
            <w:r w:rsidR="00FE4CE5">
              <w:t xml:space="preserve"> </w:t>
            </w:r>
            <w:r>
              <w:t xml:space="preserve">x </w:t>
            </w:r>
            <w:r w:rsidRPr="002A0BDE">
              <w:t>$</w:t>
            </w:r>
            <w:r>
              <w:t>2.6</w:t>
            </w:r>
            <w:r w:rsidR="00166C8F">
              <w:t>9</w:t>
            </w:r>
          </w:p>
        </w:tc>
        <w:tc>
          <w:tcPr>
            <w:tcW w:w="360" w:type="dxa"/>
            <w:vAlign w:val="center"/>
          </w:tcPr>
          <w:p w:rsidR="00B10745" w:rsidP="00D95951" w:rsidRDefault="00B10745" w14:paraId="20E33307" w14:textId="77777777">
            <w:pPr>
              <w:pStyle w:val="BodyTextIndent"/>
              <w:tabs>
                <w:tab w:val="clear" w:pos="720"/>
              </w:tabs>
              <w:ind w:left="0"/>
              <w:jc w:val="center"/>
            </w:pPr>
            <w:r>
              <w:t>=</w:t>
            </w:r>
          </w:p>
        </w:tc>
        <w:tc>
          <w:tcPr>
            <w:tcW w:w="2003" w:type="dxa"/>
          </w:tcPr>
          <w:p w:rsidRPr="00F84C95" w:rsidR="00B10745" w:rsidP="00166C8F" w:rsidRDefault="00852CC0" w14:paraId="472954CE" w14:textId="1DC58453">
            <w:pPr>
              <w:pStyle w:val="BodyTextIndent"/>
              <w:tabs>
                <w:tab w:val="clear" w:pos="720"/>
              </w:tabs>
              <w:ind w:left="0"/>
            </w:pPr>
            <w:r>
              <w:t>$</w:t>
            </w:r>
            <w:r w:rsidR="7DDD1E3F">
              <w:t>483,000</w:t>
            </w:r>
          </w:p>
        </w:tc>
      </w:tr>
      <w:tr w:rsidRPr="00F84C95" w:rsidR="00852CC0" w:rsidTr="00FE4CE5" w14:paraId="1F467852" w14:textId="77777777">
        <w:tc>
          <w:tcPr>
            <w:tcW w:w="4027" w:type="dxa"/>
          </w:tcPr>
          <w:p w:rsidR="00852CC0" w:rsidP="00852CC0" w:rsidRDefault="00852CC0" w14:paraId="54AB11A6" w14:textId="33DFA6F6">
            <w:pPr>
              <w:pStyle w:val="BodyTextIndent"/>
              <w:tabs>
                <w:tab w:val="clear" w:pos="720"/>
              </w:tabs>
              <w:ind w:left="0"/>
              <w:jc w:val="left"/>
            </w:pPr>
            <w:r>
              <w:t xml:space="preserve">Cost to </w:t>
            </w:r>
            <w:r w:rsidR="00FE4CE5">
              <w:t>p</w:t>
            </w:r>
            <w:r>
              <w:t>rint the form</w:t>
            </w:r>
          </w:p>
        </w:tc>
        <w:tc>
          <w:tcPr>
            <w:tcW w:w="1890" w:type="dxa"/>
          </w:tcPr>
          <w:p w:rsidR="00852CC0" w:rsidP="00852CC0" w:rsidRDefault="00852CC0" w14:paraId="41D0E199" w14:textId="0108F404">
            <w:pPr>
              <w:pStyle w:val="BodyTextIndent"/>
              <w:tabs>
                <w:tab w:val="clear" w:pos="720"/>
              </w:tabs>
              <w:ind w:left="0"/>
            </w:pPr>
            <w:r>
              <w:t>$32.50 x 138</w:t>
            </w:r>
          </w:p>
        </w:tc>
        <w:tc>
          <w:tcPr>
            <w:tcW w:w="360" w:type="dxa"/>
            <w:vAlign w:val="center"/>
          </w:tcPr>
          <w:p w:rsidR="00852CC0" w:rsidP="00852CC0" w:rsidRDefault="00852CC0" w14:paraId="056B91B0" w14:textId="59256950">
            <w:pPr>
              <w:pStyle w:val="BodyTextIndent"/>
              <w:tabs>
                <w:tab w:val="clear" w:pos="720"/>
              </w:tabs>
              <w:ind w:left="0"/>
              <w:jc w:val="center"/>
            </w:pPr>
            <w:r>
              <w:t>=</w:t>
            </w:r>
          </w:p>
        </w:tc>
        <w:tc>
          <w:tcPr>
            <w:tcW w:w="2003" w:type="dxa"/>
          </w:tcPr>
          <w:p w:rsidR="00852CC0" w:rsidP="00852CC0" w:rsidRDefault="00852CC0" w14:paraId="0AC0BE05" w14:textId="3D72281D">
            <w:pPr>
              <w:pStyle w:val="BodyTextIndent"/>
              <w:tabs>
                <w:tab w:val="clear" w:pos="720"/>
              </w:tabs>
              <w:ind w:left="0"/>
            </w:pPr>
            <w:r>
              <w:t>$4,485</w:t>
            </w:r>
          </w:p>
        </w:tc>
      </w:tr>
      <w:tr w:rsidRPr="00F84C95" w:rsidR="00852CC0" w:rsidTr="00FE4CE5" w14:paraId="0112244F" w14:textId="77777777">
        <w:trPr>
          <w:trHeight w:val="377"/>
        </w:trPr>
        <w:tc>
          <w:tcPr>
            <w:tcW w:w="4027" w:type="dxa"/>
          </w:tcPr>
          <w:p w:rsidRPr="00F84C95" w:rsidR="00852CC0" w:rsidP="00852CC0" w:rsidRDefault="00852CC0" w14:paraId="07031CAF" w14:textId="785DF090">
            <w:pPr>
              <w:pStyle w:val="BodyTextIndent"/>
              <w:tabs>
                <w:tab w:val="clear" w:pos="720"/>
              </w:tabs>
              <w:ind w:left="0"/>
              <w:jc w:val="left"/>
            </w:pPr>
            <w:r>
              <w:t>Cost of Two Federal Register Notices</w:t>
            </w:r>
          </w:p>
        </w:tc>
        <w:tc>
          <w:tcPr>
            <w:tcW w:w="1890" w:type="dxa"/>
            <w:vAlign w:val="center"/>
          </w:tcPr>
          <w:p w:rsidRPr="00F84C95" w:rsidR="00852CC0" w:rsidP="00852CC0" w:rsidRDefault="00852CC0" w14:paraId="1D702C02" w14:textId="583FC7F3">
            <w:pPr>
              <w:pStyle w:val="BodyTextIndent"/>
              <w:tabs>
                <w:tab w:val="clear" w:pos="720"/>
              </w:tabs>
              <w:ind w:left="0"/>
            </w:pPr>
            <w:r>
              <w:t>$795 x 2</w:t>
            </w:r>
          </w:p>
        </w:tc>
        <w:tc>
          <w:tcPr>
            <w:tcW w:w="360" w:type="dxa"/>
            <w:vAlign w:val="center"/>
          </w:tcPr>
          <w:p w:rsidR="00852CC0" w:rsidP="00852CC0" w:rsidRDefault="00852CC0" w14:paraId="735518AC" w14:textId="77777777">
            <w:pPr>
              <w:pStyle w:val="BodyTextIndent"/>
              <w:tabs>
                <w:tab w:val="clear" w:pos="720"/>
              </w:tabs>
              <w:ind w:left="0"/>
              <w:jc w:val="center"/>
            </w:pPr>
            <w:r>
              <w:t>=</w:t>
            </w:r>
          </w:p>
        </w:tc>
        <w:tc>
          <w:tcPr>
            <w:tcW w:w="2003" w:type="dxa"/>
            <w:vAlign w:val="center"/>
          </w:tcPr>
          <w:p w:rsidRPr="00F84C95" w:rsidR="00852CC0" w:rsidP="00852CC0" w:rsidRDefault="00852CC0" w14:paraId="22A0776C" w14:textId="68511F6F">
            <w:pPr>
              <w:pStyle w:val="BodyTextIndent"/>
              <w:tabs>
                <w:tab w:val="clear" w:pos="720"/>
              </w:tabs>
              <w:ind w:left="0"/>
            </w:pPr>
            <w:r>
              <w:t>$1,590</w:t>
            </w:r>
          </w:p>
        </w:tc>
      </w:tr>
      <w:tr w:rsidRPr="00CC61A0" w:rsidR="00852CC0" w:rsidTr="00FE4CE5" w14:paraId="13069C7C" w14:textId="77777777">
        <w:tc>
          <w:tcPr>
            <w:tcW w:w="4027" w:type="dxa"/>
          </w:tcPr>
          <w:p w:rsidRPr="00CC61A0" w:rsidR="00852CC0" w:rsidP="00852CC0" w:rsidRDefault="00852CC0" w14:paraId="30079569" w14:textId="77777777">
            <w:pPr>
              <w:tabs>
                <w:tab w:val="left" w:pos="360"/>
              </w:tabs>
              <w:spacing w:after="0"/>
              <w:rPr>
                <w:b/>
              </w:rPr>
            </w:pPr>
            <w:r>
              <w:rPr>
                <w:b/>
              </w:rPr>
              <w:t>Total Cost to Federal Government</w:t>
            </w:r>
          </w:p>
        </w:tc>
        <w:tc>
          <w:tcPr>
            <w:tcW w:w="1890" w:type="dxa"/>
          </w:tcPr>
          <w:p w:rsidR="00852CC0" w:rsidP="00852CC0" w:rsidRDefault="00852CC0" w14:paraId="2DFBA527" w14:textId="77777777">
            <w:pPr>
              <w:tabs>
                <w:tab w:val="left" w:pos="360"/>
              </w:tabs>
              <w:jc w:val="both"/>
            </w:pPr>
          </w:p>
        </w:tc>
        <w:tc>
          <w:tcPr>
            <w:tcW w:w="360" w:type="dxa"/>
          </w:tcPr>
          <w:p w:rsidRPr="00CC61A0" w:rsidR="00852CC0" w:rsidP="00852CC0" w:rsidRDefault="00852CC0" w14:paraId="29FB9D80" w14:textId="27CE567C">
            <w:pPr>
              <w:tabs>
                <w:tab w:val="left" w:pos="360"/>
              </w:tabs>
              <w:jc w:val="both"/>
              <w:rPr>
                <w:b/>
              </w:rPr>
            </w:pPr>
          </w:p>
        </w:tc>
        <w:tc>
          <w:tcPr>
            <w:tcW w:w="2003" w:type="dxa"/>
          </w:tcPr>
          <w:p w:rsidRPr="00F038E6" w:rsidR="00852CC0" w:rsidP="23E6A762" w:rsidRDefault="00852CC0" w14:paraId="34D60EE8" w14:textId="5F79B0B5">
            <w:pPr>
              <w:tabs>
                <w:tab w:val="left" w:pos="360"/>
              </w:tabs>
              <w:jc w:val="both"/>
              <w:rPr>
                <w:b/>
                <w:bCs/>
              </w:rPr>
            </w:pPr>
            <w:r w:rsidRPr="23E6A762">
              <w:rPr>
                <w:b/>
                <w:bCs/>
              </w:rPr>
              <w:t>$</w:t>
            </w:r>
            <w:r w:rsidRPr="23E6A762" w:rsidR="2740FCC6">
              <w:rPr>
                <w:b/>
                <w:bCs/>
              </w:rPr>
              <w:t>489,075</w:t>
            </w:r>
          </w:p>
        </w:tc>
      </w:tr>
    </w:tbl>
    <w:p w:rsidR="00B10745" w:rsidP="00B10745" w:rsidRDefault="00B10745" w14:paraId="7522A8A1" w14:textId="77777777">
      <w:pPr>
        <w:pStyle w:val="ListParagraph"/>
        <w:contextualSpacing w:val="0"/>
      </w:pPr>
    </w:p>
    <w:p w:rsidRPr="00305402" w:rsidR="0085508C" w:rsidP="0085508C" w:rsidRDefault="0085508C" w14:paraId="0F16D420" w14:textId="5357369A">
      <w:pPr>
        <w:pStyle w:val="ListParagraph"/>
        <w:numPr>
          <w:ilvl w:val="0"/>
          <w:numId w:val="8"/>
        </w:numPr>
        <w:rPr>
          <w:szCs w:val="24"/>
        </w:rPr>
      </w:pPr>
      <w:bookmarkStart w:name="_Hlk76454520" w:id="5"/>
      <w:r w:rsidRPr="00F05659">
        <w:rPr>
          <w:i/>
          <w:color w:val="000000" w:themeColor="text1"/>
          <w:szCs w:val="24"/>
        </w:rPr>
        <w:t>Explain any changes/adjustments to this collection since the previous submission</w:t>
      </w:r>
    </w:p>
    <w:bookmarkEnd w:id="5"/>
    <w:p w:rsidRPr="00F05659" w:rsidR="00305402" w:rsidP="00305402" w:rsidRDefault="00305402" w14:paraId="53D69812" w14:textId="77777777">
      <w:pPr>
        <w:pStyle w:val="ListParagraph"/>
        <w:ind w:left="780"/>
        <w:rPr>
          <w:szCs w:val="24"/>
        </w:rPr>
      </w:pPr>
    </w:p>
    <w:p w:rsidRPr="006342C7" w:rsidR="006342C7" w:rsidP="0085508C" w:rsidRDefault="0072608D" w14:paraId="3E25F99C" w14:textId="765F6995">
      <w:pPr>
        <w:pStyle w:val="ListParagraph"/>
        <w:tabs>
          <w:tab w:val="left" w:pos="720"/>
        </w:tabs>
        <w:spacing w:after="0"/>
        <w:ind w:left="780"/>
        <w:rPr>
          <w:szCs w:val="24"/>
        </w:rPr>
      </w:pPr>
      <w:r>
        <w:t xml:space="preserve">The </w:t>
      </w:r>
      <w:r w:rsidR="00A35043">
        <w:t xml:space="preserve">program </w:t>
      </w:r>
      <w:r>
        <w:t>adjus</w:t>
      </w:r>
      <w:r w:rsidR="001273CE">
        <w:t xml:space="preserve">tments reflect </w:t>
      </w:r>
      <w:r w:rsidR="006342C7">
        <w:t>a slight</w:t>
      </w:r>
      <w:r w:rsidR="001273CE">
        <w:t xml:space="preserve"> </w:t>
      </w:r>
      <w:r w:rsidR="0006491C">
        <w:t xml:space="preserve">increase </w:t>
      </w:r>
      <w:r>
        <w:t xml:space="preserve">in the number of projected respondents from </w:t>
      </w:r>
      <w:r w:rsidR="00F33436">
        <w:t xml:space="preserve">136,833 </w:t>
      </w:r>
      <w:r>
        <w:t>(FYs 201</w:t>
      </w:r>
      <w:r w:rsidR="00F33436">
        <w:t>6</w:t>
      </w:r>
      <w:r>
        <w:t>-201</w:t>
      </w:r>
      <w:r w:rsidR="00340873">
        <w:t>8</w:t>
      </w:r>
      <w:r>
        <w:t>)</w:t>
      </w:r>
      <w:r w:rsidR="006342C7">
        <w:t xml:space="preserve"> to 138,000 (FYs 2019-2021)</w:t>
      </w:r>
      <w:r>
        <w:t xml:space="preserve">. </w:t>
      </w:r>
      <w:r w:rsidRPr="006342C7" w:rsidR="006342C7">
        <w:rPr>
          <w:szCs w:val="24"/>
        </w:rPr>
        <w:t xml:space="preserve">The demand has leveled off in the last couple years after the surge in demand around 2017 and 2018. </w:t>
      </w:r>
      <w:r w:rsidRPr="00AB7F6D" w:rsidR="006342C7">
        <w:t>Using the actual historical application count for FY</w:t>
      </w:r>
      <w:r w:rsidR="00883CAD">
        <w:t xml:space="preserve">s </w:t>
      </w:r>
      <w:r w:rsidR="00792176">
        <w:t>2018 - 2020</w:t>
      </w:r>
      <w:r w:rsidRPr="00AB7F6D" w:rsidR="006342C7">
        <w:t xml:space="preserve">, the average total </w:t>
      </w:r>
      <w:r w:rsidR="006342C7">
        <w:t>DS-5504</w:t>
      </w:r>
      <w:r w:rsidRPr="00AB7F6D" w:rsidR="006342C7">
        <w:t xml:space="preserve"> receipts amounted to </w:t>
      </w:r>
      <w:r w:rsidR="00792176">
        <w:t>178,708</w:t>
      </w:r>
      <w:r w:rsidR="006342C7">
        <w:t xml:space="preserve"> per year</w:t>
      </w:r>
      <w:r w:rsidRPr="00AB7F6D" w:rsidR="006342C7">
        <w:t>. Demand forecast projections, by their nature, will have some uncertainty in their accuracy, which can explain differences between actual and forecast.</w:t>
      </w:r>
      <w:r w:rsidR="006342C7">
        <w:br/>
      </w:r>
    </w:p>
    <w:p w:rsidRPr="00A4208C" w:rsidR="007D0B75" w:rsidP="00A4208C" w:rsidRDefault="00883CAD" w14:paraId="7DFE4426" w14:textId="14FCB528">
      <w:pPr>
        <w:pStyle w:val="NormalWeb"/>
        <w:shd w:val="clear" w:color="auto" w:fill="FFFFFF" w:themeFill="background1"/>
        <w:spacing w:before="0" w:beforeAutospacing="0" w:after="0" w:afterAutospacing="0"/>
        <w:ind w:left="720"/>
        <w:rPr>
          <w:rFonts w:ascii="Times New Roman" w:hAnsi="Times New Roman" w:cs="Times New Roman"/>
          <w:sz w:val="24"/>
          <w:szCs w:val="24"/>
        </w:rPr>
      </w:pPr>
      <w:bookmarkStart w:name="_Hlk76472294" w:id="6"/>
      <w:r w:rsidRPr="22A1BEE7">
        <w:rPr>
          <w:rFonts w:ascii="Times New Roman" w:hAnsi="Times New Roman" w:cs="Times New Roman"/>
          <w:sz w:val="24"/>
          <w:szCs w:val="24"/>
        </w:rPr>
        <w:t xml:space="preserve">This form has been amended based on a recent change in Department policy. The Department’s new policy permits passport applicants to select the gender marker on their passport without presenting medical documentation. This policy change includes updating forms </w:t>
      </w:r>
      <w:r w:rsidRPr="22A1BEE7" w:rsidR="006F1D87">
        <w:rPr>
          <w:rFonts w:ascii="Times New Roman" w:hAnsi="Times New Roman" w:cs="Times New Roman"/>
          <w:sz w:val="24"/>
          <w:szCs w:val="24"/>
        </w:rPr>
        <w:t xml:space="preserve">to </w:t>
      </w:r>
      <w:r w:rsidRPr="22A1BEE7">
        <w:rPr>
          <w:rFonts w:ascii="Times New Roman" w:hAnsi="Times New Roman" w:cs="Times New Roman"/>
          <w:sz w:val="24"/>
          <w:szCs w:val="24"/>
        </w:rPr>
        <w:t>add a third gender marker</w:t>
      </w:r>
      <w:r w:rsidRPr="22A1BEE7" w:rsidR="1A52E503">
        <w:rPr>
          <w:rFonts w:ascii="Times New Roman" w:hAnsi="Times New Roman" w:cs="Times New Roman"/>
          <w:sz w:val="24"/>
          <w:szCs w:val="24"/>
        </w:rPr>
        <w:t>,</w:t>
      </w:r>
      <w:r w:rsidRPr="22A1BEE7">
        <w:rPr>
          <w:rFonts w:ascii="Times New Roman" w:hAnsi="Times New Roman" w:cs="Times New Roman"/>
          <w:sz w:val="24"/>
          <w:szCs w:val="24"/>
        </w:rPr>
        <w:t xml:space="preserve"> </w:t>
      </w:r>
      <w:r w:rsidRPr="22A1BEE7" w:rsidR="60E93473">
        <w:rPr>
          <w:rFonts w:ascii="Times New Roman" w:hAnsi="Times New Roman" w:cs="Times New Roman"/>
          <w:sz w:val="24"/>
          <w:szCs w:val="24"/>
        </w:rPr>
        <w:t>“</w:t>
      </w:r>
      <w:r w:rsidRPr="22A1BEE7">
        <w:rPr>
          <w:rFonts w:ascii="Times New Roman" w:hAnsi="Times New Roman" w:cs="Times New Roman"/>
          <w:sz w:val="24"/>
          <w:szCs w:val="24"/>
        </w:rPr>
        <w:t>X</w:t>
      </w:r>
      <w:r w:rsidRPr="22A1BEE7" w:rsidR="70B2351A">
        <w:rPr>
          <w:rFonts w:ascii="Times New Roman" w:hAnsi="Times New Roman" w:cs="Times New Roman"/>
          <w:sz w:val="24"/>
          <w:szCs w:val="24"/>
        </w:rPr>
        <w:t>,</w:t>
      </w:r>
      <w:r w:rsidRPr="22A1BEE7" w:rsidR="206BB759">
        <w:rPr>
          <w:rFonts w:ascii="Times New Roman" w:hAnsi="Times New Roman" w:cs="Times New Roman"/>
          <w:sz w:val="24"/>
          <w:szCs w:val="24"/>
        </w:rPr>
        <w:t>”</w:t>
      </w:r>
      <w:r w:rsidRPr="22A1BEE7">
        <w:rPr>
          <w:rFonts w:ascii="Times New Roman" w:hAnsi="Times New Roman" w:cs="Times New Roman"/>
          <w:sz w:val="24"/>
          <w:szCs w:val="24"/>
        </w:rPr>
        <w:t xml:space="preserve"> for applicants</w:t>
      </w:r>
      <w:r w:rsidR="00D83E2F">
        <w:rPr>
          <w:rFonts w:ascii="Times New Roman" w:hAnsi="Times New Roman" w:cs="Times New Roman"/>
          <w:sz w:val="24"/>
          <w:szCs w:val="24"/>
        </w:rPr>
        <w:t xml:space="preserve"> </w:t>
      </w:r>
      <w:r w:rsidRPr="003C7E07" w:rsidR="003C7E07">
        <w:rPr>
          <w:rFonts w:ascii="Times New Roman" w:hAnsi="Times New Roman" w:cs="Times New Roman"/>
          <w:sz w:val="24"/>
          <w:szCs w:val="24"/>
        </w:rPr>
        <w:t xml:space="preserve">identifying as </w:t>
      </w:r>
      <w:r w:rsidR="007D4FE3">
        <w:rPr>
          <w:rFonts w:ascii="Times New Roman" w:hAnsi="Times New Roman" w:cs="Times New Roman"/>
          <w:sz w:val="24"/>
          <w:szCs w:val="24"/>
        </w:rPr>
        <w:lastRenderedPageBreak/>
        <w:t>unspecified or another gender identity</w:t>
      </w:r>
      <w:r w:rsidRPr="22A1BEE7">
        <w:rPr>
          <w:rFonts w:ascii="Times New Roman" w:hAnsi="Times New Roman" w:cs="Times New Roman"/>
          <w:sz w:val="24"/>
          <w:szCs w:val="24"/>
        </w:rPr>
        <w:t xml:space="preserve"> (in addition to the existing </w:t>
      </w:r>
      <w:r w:rsidRPr="22A1BEE7" w:rsidR="47DD605D">
        <w:rPr>
          <w:rFonts w:ascii="Times New Roman" w:hAnsi="Times New Roman" w:cs="Times New Roman"/>
          <w:sz w:val="24"/>
          <w:szCs w:val="24"/>
        </w:rPr>
        <w:t>“</w:t>
      </w:r>
      <w:r w:rsidRPr="22A1BEE7">
        <w:rPr>
          <w:rFonts w:ascii="Times New Roman" w:hAnsi="Times New Roman" w:cs="Times New Roman"/>
          <w:sz w:val="24"/>
          <w:szCs w:val="24"/>
        </w:rPr>
        <w:t>M</w:t>
      </w:r>
      <w:r w:rsidRPr="22A1BEE7" w:rsidR="4A9D3686">
        <w:rPr>
          <w:rFonts w:ascii="Times New Roman" w:hAnsi="Times New Roman" w:cs="Times New Roman"/>
          <w:sz w:val="24"/>
          <w:szCs w:val="24"/>
        </w:rPr>
        <w:t>”</w:t>
      </w:r>
      <w:r w:rsidRPr="22A1BEE7">
        <w:rPr>
          <w:rFonts w:ascii="Times New Roman" w:hAnsi="Times New Roman" w:cs="Times New Roman"/>
          <w:sz w:val="24"/>
          <w:szCs w:val="24"/>
        </w:rPr>
        <w:t xml:space="preserve"> and </w:t>
      </w:r>
      <w:r w:rsidRPr="22A1BEE7" w:rsidR="32BA30BC">
        <w:rPr>
          <w:rFonts w:ascii="Times New Roman" w:hAnsi="Times New Roman" w:cs="Times New Roman"/>
          <w:sz w:val="24"/>
          <w:szCs w:val="24"/>
        </w:rPr>
        <w:t>“</w:t>
      </w:r>
      <w:r w:rsidRPr="22A1BEE7">
        <w:rPr>
          <w:rFonts w:ascii="Times New Roman" w:hAnsi="Times New Roman" w:cs="Times New Roman"/>
          <w:sz w:val="24"/>
          <w:szCs w:val="24"/>
        </w:rPr>
        <w:t>F</w:t>
      </w:r>
      <w:r w:rsidRPr="22A1BEE7" w:rsidR="6517AB83">
        <w:rPr>
          <w:rFonts w:ascii="Times New Roman" w:hAnsi="Times New Roman" w:cs="Times New Roman"/>
          <w:sz w:val="24"/>
          <w:szCs w:val="24"/>
        </w:rPr>
        <w:t>”</w:t>
      </w:r>
      <w:r w:rsidRPr="22A1BEE7" w:rsidR="0CA79755">
        <w:rPr>
          <w:rFonts w:ascii="Times New Roman" w:hAnsi="Times New Roman" w:cs="Times New Roman"/>
          <w:sz w:val="24"/>
          <w:szCs w:val="24"/>
        </w:rPr>
        <w:t xml:space="preserve"> </w:t>
      </w:r>
      <w:r w:rsidRPr="22A1BEE7">
        <w:rPr>
          <w:rFonts w:ascii="Times New Roman" w:hAnsi="Times New Roman" w:cs="Times New Roman"/>
          <w:sz w:val="24"/>
          <w:szCs w:val="24"/>
        </w:rPr>
        <w:t>gender markers).</w:t>
      </w:r>
      <w:bookmarkEnd w:id="6"/>
      <w:r w:rsidR="00A4208C">
        <w:rPr>
          <w:rFonts w:ascii="Times New Roman" w:hAnsi="Times New Roman" w:cs="Times New Roman"/>
          <w:sz w:val="24"/>
          <w:szCs w:val="24"/>
        </w:rPr>
        <w:t xml:space="preserve"> </w:t>
      </w:r>
      <w:r w:rsidRPr="00A4208C" w:rsidR="007D0B75">
        <w:rPr>
          <w:rFonts w:ascii="Times New Roman" w:hAnsi="Times New Roman" w:cs="Times New Roman"/>
          <w:sz w:val="24"/>
          <w:szCs w:val="24"/>
        </w:rPr>
        <w:t>In addition to plain language changes and general format changes, which are consistent with forms DS-</w:t>
      </w:r>
      <w:r w:rsidRPr="00A4208C" w:rsidR="00AE13CE">
        <w:rPr>
          <w:rFonts w:ascii="Times New Roman" w:hAnsi="Times New Roman" w:cs="Times New Roman"/>
          <w:sz w:val="24"/>
          <w:szCs w:val="24"/>
        </w:rPr>
        <w:t>11</w:t>
      </w:r>
      <w:r w:rsidRPr="00A4208C" w:rsidR="007D0B75">
        <w:rPr>
          <w:rFonts w:ascii="Times New Roman" w:hAnsi="Times New Roman" w:cs="Times New Roman"/>
          <w:sz w:val="24"/>
          <w:szCs w:val="24"/>
        </w:rPr>
        <w:t xml:space="preserve"> and DS-</w:t>
      </w:r>
      <w:r w:rsidRPr="00A4208C" w:rsidR="00AE13CE">
        <w:rPr>
          <w:rFonts w:ascii="Times New Roman" w:hAnsi="Times New Roman" w:cs="Times New Roman"/>
          <w:sz w:val="24"/>
          <w:szCs w:val="24"/>
        </w:rPr>
        <w:t>82</w:t>
      </w:r>
      <w:r w:rsidRPr="00A4208C" w:rsidR="007D0B75">
        <w:rPr>
          <w:rFonts w:ascii="Times New Roman" w:hAnsi="Times New Roman" w:cs="Times New Roman"/>
          <w:sz w:val="24"/>
          <w:szCs w:val="24"/>
        </w:rPr>
        <w:t>, the following content changes have been made to the form (New language</w:t>
      </w:r>
      <w:r w:rsidR="002B0AD8">
        <w:rPr>
          <w:rFonts w:ascii="Times New Roman" w:hAnsi="Times New Roman" w:cs="Times New Roman"/>
          <w:sz w:val="24"/>
          <w:szCs w:val="24"/>
        </w:rPr>
        <w:t>/additions</w:t>
      </w:r>
      <w:r w:rsidRPr="00A4208C" w:rsidR="007D0B75">
        <w:rPr>
          <w:rFonts w:ascii="Times New Roman" w:hAnsi="Times New Roman" w:cs="Times New Roman"/>
          <w:sz w:val="24"/>
          <w:szCs w:val="24"/>
        </w:rPr>
        <w:t xml:space="preserve"> in yellow highlight and deletions in strikethrough):</w:t>
      </w:r>
    </w:p>
    <w:p w:rsidRPr="00980EF7" w:rsidR="007D0B75" w:rsidP="007D0B75" w:rsidRDefault="007D0B75" w14:paraId="1E896E8D" w14:textId="77777777">
      <w:pPr>
        <w:spacing w:after="0"/>
        <w:ind w:left="720"/>
        <w:rPr>
          <w:szCs w:val="24"/>
        </w:rPr>
      </w:pPr>
    </w:p>
    <w:tbl>
      <w:tblPr>
        <w:tblStyle w:val="TableGrid"/>
        <w:tblW w:w="9270" w:type="dxa"/>
        <w:tblInd w:w="625" w:type="dxa"/>
        <w:tblLook w:val="04A0" w:firstRow="1" w:lastRow="0" w:firstColumn="1" w:lastColumn="0" w:noHBand="0" w:noVBand="1"/>
      </w:tblPr>
      <w:tblGrid>
        <w:gridCol w:w="1417"/>
        <w:gridCol w:w="7853"/>
      </w:tblGrid>
      <w:tr w:rsidRPr="00980EF7" w:rsidR="007D0B75" w:rsidTr="00AC4D0B" w14:paraId="00E125DB" w14:textId="77777777">
        <w:trPr>
          <w:trHeight w:val="512"/>
        </w:trPr>
        <w:tc>
          <w:tcPr>
            <w:tcW w:w="9270" w:type="dxa"/>
            <w:gridSpan w:val="2"/>
          </w:tcPr>
          <w:p w:rsidRPr="00980EF7" w:rsidR="007D0B75" w:rsidP="007D0B75" w:rsidRDefault="007D0B75" w14:paraId="1962DDBC" w14:textId="221D9563">
            <w:pPr>
              <w:numPr>
                <w:ilvl w:val="0"/>
                <w:numId w:val="23"/>
              </w:numPr>
              <w:rPr>
                <w:szCs w:val="24"/>
              </w:rPr>
            </w:pPr>
            <w:r w:rsidRPr="00980EF7">
              <w:rPr>
                <w:szCs w:val="24"/>
              </w:rPr>
              <w:t xml:space="preserve">Instruction Pages 1 – 4: Reorganized the information to improve the customer experience and reduce burden. The instructions are organized in sections as follows: </w:t>
            </w:r>
          </w:p>
        </w:tc>
      </w:tr>
      <w:tr w:rsidRPr="00980EF7" w:rsidR="007D0B75" w:rsidTr="00AC4D0B" w14:paraId="24FF8B07" w14:textId="77777777">
        <w:tc>
          <w:tcPr>
            <w:tcW w:w="1363" w:type="dxa"/>
            <w:vMerge w:val="restart"/>
            <w:vAlign w:val="center"/>
          </w:tcPr>
          <w:p w:rsidRPr="00980EF7" w:rsidR="007D0B75" w:rsidP="00AC4D0B" w:rsidRDefault="007D0B75" w14:paraId="5875EAA5" w14:textId="77777777">
            <w:pPr>
              <w:rPr>
                <w:b/>
                <w:bCs/>
                <w:szCs w:val="24"/>
              </w:rPr>
            </w:pPr>
            <w:r w:rsidRPr="00980EF7">
              <w:rPr>
                <w:b/>
                <w:bCs/>
                <w:szCs w:val="24"/>
              </w:rPr>
              <w:t>Instruction Page 1 of 4</w:t>
            </w:r>
          </w:p>
        </w:tc>
        <w:tc>
          <w:tcPr>
            <w:tcW w:w="7907" w:type="dxa"/>
          </w:tcPr>
          <w:p w:rsidRPr="00980EF7" w:rsidR="007D0B75" w:rsidP="00AC4D0B" w:rsidRDefault="007D0B75" w14:paraId="3EB79C9A" w14:textId="68DBE7E3">
            <w:pPr>
              <w:pStyle w:val="ListParagraph"/>
              <w:ind w:left="0"/>
              <w:rPr>
                <w:szCs w:val="24"/>
              </w:rPr>
            </w:pPr>
            <w:r w:rsidRPr="00980EF7">
              <w:rPr>
                <w:b/>
                <w:bCs/>
                <w:szCs w:val="24"/>
                <w:highlight w:val="yellow"/>
              </w:rPr>
              <w:t>SECTION A.</w:t>
            </w:r>
            <w:r w:rsidRPr="00980EF7">
              <w:rPr>
                <w:b/>
                <w:bCs/>
                <w:szCs w:val="24"/>
              </w:rPr>
              <w:t xml:space="preserve"> </w:t>
            </w:r>
            <w:r w:rsidRPr="001A51F3">
              <w:rPr>
                <w:b/>
                <w:bCs/>
                <w:szCs w:val="24"/>
                <w:highlight w:val="yellow"/>
              </w:rPr>
              <w:t>ELIGIBILITY TO</w:t>
            </w:r>
            <w:r w:rsidRPr="00980EF7">
              <w:rPr>
                <w:b/>
                <w:bCs/>
                <w:szCs w:val="24"/>
              </w:rPr>
              <w:t xml:space="preserve"> </w:t>
            </w:r>
            <w:r w:rsidRPr="001A51F3" w:rsidR="008E4732">
              <w:rPr>
                <w:b/>
                <w:bCs/>
                <w:strike/>
                <w:szCs w:val="24"/>
              </w:rPr>
              <w:t>CAN I</w:t>
            </w:r>
            <w:r w:rsidR="008E4732">
              <w:rPr>
                <w:b/>
                <w:bCs/>
                <w:szCs w:val="24"/>
              </w:rPr>
              <w:t xml:space="preserve"> </w:t>
            </w:r>
            <w:r w:rsidRPr="00980EF7">
              <w:rPr>
                <w:b/>
                <w:bCs/>
                <w:szCs w:val="24"/>
              </w:rPr>
              <w:t>USE THIS FORM</w:t>
            </w:r>
            <w:r w:rsidRPr="00980EF7">
              <w:rPr>
                <w:szCs w:val="24"/>
              </w:rPr>
              <w:t xml:space="preserve"> - Explains use of form, eligibility criteria</w:t>
            </w:r>
            <w:r>
              <w:rPr>
                <w:szCs w:val="24"/>
              </w:rPr>
              <w:t xml:space="preserve"> </w:t>
            </w:r>
            <w:r w:rsidRPr="00980EF7">
              <w:rPr>
                <w:szCs w:val="24"/>
              </w:rPr>
              <w:t xml:space="preserve">and applicants applying for no-fee, service, official, or diplomatic passport. </w:t>
            </w:r>
            <w:r w:rsidRPr="001A51F3">
              <w:rPr>
                <w:szCs w:val="24"/>
                <w:highlight w:val="yellow"/>
              </w:rPr>
              <w:t>This section now has a scannable QR code that points to the TSG forms eligibility page to provide applicants with the option to use the online eligibility tool.</w:t>
            </w:r>
            <w:r>
              <w:rPr>
                <w:szCs w:val="24"/>
              </w:rPr>
              <w:t xml:space="preserve"> Also moved the details regarding lost/stolen/damaged passports in this section</w:t>
            </w:r>
            <w:r w:rsidR="00A4208C">
              <w:rPr>
                <w:szCs w:val="24"/>
              </w:rPr>
              <w:t xml:space="preserve"> so applicants are informed upfront not to use this form to replace a lost/stolen/damaged passport</w:t>
            </w:r>
            <w:r>
              <w:rPr>
                <w:szCs w:val="24"/>
              </w:rPr>
              <w:t xml:space="preserve">. </w:t>
            </w:r>
            <w:r w:rsidRPr="00CB429E">
              <w:rPr>
                <w:szCs w:val="24"/>
              </w:rPr>
              <w:t xml:space="preserve">Updated eligibility statement #6 </w:t>
            </w:r>
            <w:r>
              <w:rPr>
                <w:szCs w:val="24"/>
              </w:rPr>
              <w:t xml:space="preserve">with the highlighted text </w:t>
            </w:r>
            <w:r w:rsidRPr="00CB429E">
              <w:rPr>
                <w:szCs w:val="24"/>
              </w:rPr>
              <w:t xml:space="preserve">to clarify the requirements for name changes </w:t>
            </w:r>
            <w:r w:rsidRPr="00CB429E">
              <w:rPr>
                <w:noProof/>
                <w:szCs w:val="24"/>
                <w:highlight w:val="yellow"/>
              </w:rPr>
              <w:t>(such as a certified copy of a marriage certificate or court order - please visit travel.state.gov/namechange for a complete description of accepted documents.)</w:t>
            </w:r>
          </w:p>
        </w:tc>
      </w:tr>
      <w:tr w:rsidRPr="00980EF7" w:rsidR="007D0B75" w:rsidTr="00AC4D0B" w14:paraId="62418C94" w14:textId="77777777">
        <w:trPr>
          <w:trHeight w:val="512"/>
        </w:trPr>
        <w:tc>
          <w:tcPr>
            <w:tcW w:w="1363" w:type="dxa"/>
            <w:vMerge/>
          </w:tcPr>
          <w:p w:rsidRPr="00980EF7" w:rsidR="007D0B75" w:rsidP="00AC4D0B" w:rsidRDefault="007D0B75" w14:paraId="7A853F2A" w14:textId="77777777">
            <w:pPr>
              <w:rPr>
                <w:b/>
                <w:bCs/>
                <w:szCs w:val="24"/>
              </w:rPr>
            </w:pPr>
          </w:p>
        </w:tc>
        <w:tc>
          <w:tcPr>
            <w:tcW w:w="7907" w:type="dxa"/>
          </w:tcPr>
          <w:p w:rsidRPr="00980EF7" w:rsidR="007D0B75" w:rsidP="00AC4D0B" w:rsidRDefault="007D0B75" w14:paraId="64D5343A" w14:textId="77777777">
            <w:pPr>
              <w:rPr>
                <w:szCs w:val="24"/>
              </w:rPr>
            </w:pPr>
            <w:r w:rsidRPr="00980EF7">
              <w:rPr>
                <w:b/>
                <w:bCs/>
                <w:szCs w:val="24"/>
                <w:highlight w:val="yellow"/>
              </w:rPr>
              <w:t>SECTION B</w:t>
            </w:r>
            <w:r w:rsidRPr="00CB429E">
              <w:rPr>
                <w:b/>
                <w:bCs/>
                <w:szCs w:val="24"/>
                <w:highlight w:val="yellow"/>
              </w:rPr>
              <w:t>. STEPS TO APPLY FOR A U.S. PASSPORT</w:t>
            </w:r>
            <w:r w:rsidRPr="00980EF7">
              <w:rPr>
                <w:b/>
                <w:bCs/>
                <w:szCs w:val="24"/>
              </w:rPr>
              <w:t xml:space="preserve"> - </w:t>
            </w:r>
            <w:r w:rsidRPr="00980EF7">
              <w:rPr>
                <w:szCs w:val="24"/>
              </w:rPr>
              <w:t xml:space="preserve">Lists </w:t>
            </w:r>
            <w:r>
              <w:rPr>
                <w:szCs w:val="24"/>
              </w:rPr>
              <w:t xml:space="preserve">the </w:t>
            </w:r>
            <w:r w:rsidRPr="00980EF7">
              <w:rPr>
                <w:szCs w:val="24"/>
              </w:rPr>
              <w:t>general steps in line with Travel.state.gov.</w:t>
            </w:r>
          </w:p>
        </w:tc>
      </w:tr>
      <w:tr w:rsidRPr="00980EF7" w:rsidR="007D0B75" w:rsidTr="00AC4D0B" w14:paraId="50317E72" w14:textId="77777777">
        <w:trPr>
          <w:trHeight w:val="3041"/>
        </w:trPr>
        <w:tc>
          <w:tcPr>
            <w:tcW w:w="1363" w:type="dxa"/>
            <w:vMerge/>
          </w:tcPr>
          <w:p w:rsidRPr="00980EF7" w:rsidR="007D0B75" w:rsidP="00AC4D0B" w:rsidRDefault="007D0B75" w14:paraId="07BAFF1B" w14:textId="77777777">
            <w:pPr>
              <w:jc w:val="center"/>
              <w:rPr>
                <w:b/>
                <w:bCs/>
                <w:szCs w:val="24"/>
              </w:rPr>
            </w:pPr>
          </w:p>
        </w:tc>
        <w:tc>
          <w:tcPr>
            <w:tcW w:w="7907" w:type="dxa"/>
          </w:tcPr>
          <w:p w:rsidRPr="00980EF7" w:rsidR="007D0B75" w:rsidP="00AC4D0B" w:rsidRDefault="007D0B75" w14:paraId="2BD97385" w14:textId="77777777">
            <w:pPr>
              <w:rPr>
                <w:szCs w:val="24"/>
              </w:rPr>
            </w:pPr>
            <w:r w:rsidRPr="00980EF7">
              <w:rPr>
                <w:b/>
                <w:bCs/>
                <w:szCs w:val="24"/>
                <w:highlight w:val="yellow"/>
              </w:rPr>
              <w:t>SECTION C</w:t>
            </w:r>
            <w:r w:rsidRPr="00CB429E">
              <w:rPr>
                <w:b/>
                <w:bCs/>
                <w:szCs w:val="24"/>
                <w:highlight w:val="yellow"/>
              </w:rPr>
              <w:t>. HOW TO COMPLETE THIS FORM</w:t>
            </w:r>
            <w:r w:rsidRPr="00980EF7">
              <w:rPr>
                <w:b/>
                <w:bCs/>
                <w:szCs w:val="24"/>
              </w:rPr>
              <w:t xml:space="preserve"> - </w:t>
            </w:r>
            <w:bookmarkStart w:name="_Hlk99103647" w:id="7"/>
            <w:r w:rsidRPr="00980EF7">
              <w:rPr>
                <w:szCs w:val="24"/>
              </w:rPr>
              <w:t xml:space="preserve">Provides instructions for items on the form that are not self-explanatory. The numbers match the numbered items of the form. This gives equal attention to other form fields in addition to the gender field. </w:t>
            </w:r>
            <w:bookmarkEnd w:id="7"/>
            <w:r w:rsidRPr="00980EF7">
              <w:rPr>
                <w:szCs w:val="24"/>
              </w:rPr>
              <w:t xml:space="preserve">This section covers each field on application page 1 </w:t>
            </w:r>
            <w:r>
              <w:rPr>
                <w:szCs w:val="24"/>
              </w:rPr>
              <w:t xml:space="preserve">except item #10 Passport Information </w:t>
            </w:r>
            <w:r w:rsidRPr="00980EF7">
              <w:rPr>
                <w:szCs w:val="24"/>
              </w:rPr>
              <w:t xml:space="preserve">(Name, Date of Birth, Gender, Place of Birth, Social Security number (all information relevant to the SSN and IRS requirements were moved here), Email and Phone Number (explains to customers </w:t>
            </w:r>
            <w:r>
              <w:rPr>
                <w:szCs w:val="24"/>
              </w:rPr>
              <w:t xml:space="preserve">that </w:t>
            </w:r>
            <w:r w:rsidRPr="00980EF7">
              <w:rPr>
                <w:szCs w:val="24"/>
              </w:rPr>
              <w:t xml:space="preserve">by providing this info we may communicate with them and send text messages about their passport application. Address (Line 1 and Line 2 In Care Of), Other Names Used (A and B). </w:t>
            </w:r>
            <w:r>
              <w:rPr>
                <w:szCs w:val="24"/>
              </w:rPr>
              <w:t xml:space="preserve">All </w:t>
            </w:r>
            <w:r w:rsidRPr="00980EF7">
              <w:rPr>
                <w:szCs w:val="24"/>
              </w:rPr>
              <w:t xml:space="preserve">fields </w:t>
            </w:r>
            <w:r>
              <w:rPr>
                <w:szCs w:val="24"/>
              </w:rPr>
              <w:t xml:space="preserve">on </w:t>
            </w:r>
            <w:r w:rsidRPr="00980EF7">
              <w:rPr>
                <w:szCs w:val="24"/>
              </w:rPr>
              <w:t xml:space="preserve">Application </w:t>
            </w:r>
            <w:r>
              <w:rPr>
                <w:szCs w:val="24"/>
              </w:rPr>
              <w:t>P</w:t>
            </w:r>
            <w:r w:rsidRPr="00980EF7">
              <w:rPr>
                <w:szCs w:val="24"/>
              </w:rPr>
              <w:t>age 2 are self-explanatory and requires no further coverage in the instructions at this time.</w:t>
            </w:r>
          </w:p>
        </w:tc>
      </w:tr>
      <w:tr w:rsidRPr="00980EF7" w:rsidR="007D0B75" w:rsidTr="00AC4D0B" w14:paraId="1D7A6A2B" w14:textId="77777777">
        <w:trPr>
          <w:trHeight w:val="2033"/>
        </w:trPr>
        <w:tc>
          <w:tcPr>
            <w:tcW w:w="1363" w:type="dxa"/>
            <w:vAlign w:val="center"/>
          </w:tcPr>
          <w:p w:rsidRPr="00980EF7" w:rsidR="007D0B75" w:rsidP="00AC4D0B" w:rsidRDefault="007D0B75" w14:paraId="15CCC00C" w14:textId="77777777">
            <w:pPr>
              <w:rPr>
                <w:b/>
                <w:bCs/>
                <w:szCs w:val="24"/>
              </w:rPr>
            </w:pPr>
            <w:r w:rsidRPr="00980EF7">
              <w:rPr>
                <w:b/>
                <w:bCs/>
                <w:szCs w:val="24"/>
              </w:rPr>
              <w:t>Instruction Page 2 of 4</w:t>
            </w:r>
          </w:p>
        </w:tc>
        <w:tc>
          <w:tcPr>
            <w:tcW w:w="7907" w:type="dxa"/>
          </w:tcPr>
          <w:p w:rsidRPr="00980EF7" w:rsidR="007D0B75" w:rsidP="00AC4D0B" w:rsidRDefault="007D0B75" w14:paraId="6AF03DA9" w14:textId="4D7A0F4E">
            <w:pPr>
              <w:rPr>
                <w:szCs w:val="24"/>
              </w:rPr>
            </w:pPr>
            <w:r w:rsidRPr="00980EF7">
              <w:rPr>
                <w:b/>
                <w:bCs/>
                <w:szCs w:val="24"/>
                <w:highlight w:val="yellow"/>
              </w:rPr>
              <w:t>SECTION D.</w:t>
            </w:r>
            <w:r w:rsidRPr="00980EF7">
              <w:rPr>
                <w:b/>
                <w:bCs/>
                <w:szCs w:val="24"/>
              </w:rPr>
              <w:t xml:space="preserve"> </w:t>
            </w:r>
            <w:r w:rsidRPr="00980EF7">
              <w:rPr>
                <w:b/>
                <w:bCs/>
                <w:strike/>
                <w:szCs w:val="24"/>
              </w:rPr>
              <w:t>WHAT</w:t>
            </w:r>
            <w:r w:rsidRPr="00980EF7">
              <w:rPr>
                <w:b/>
                <w:bCs/>
                <w:szCs w:val="24"/>
              </w:rPr>
              <w:t xml:space="preserve"> ATTACHMENTS TO SUBMIT WITH THIS </w:t>
            </w:r>
            <w:r w:rsidRPr="00980EF7">
              <w:rPr>
                <w:b/>
                <w:bCs/>
                <w:szCs w:val="24"/>
                <w:highlight w:val="yellow"/>
              </w:rPr>
              <w:t>FORM</w:t>
            </w:r>
            <w:r w:rsidRPr="00980EF7">
              <w:rPr>
                <w:b/>
                <w:bCs/>
                <w:szCs w:val="24"/>
              </w:rPr>
              <w:t xml:space="preserve"> </w:t>
            </w:r>
            <w:r w:rsidRPr="00980EF7">
              <w:rPr>
                <w:b/>
                <w:bCs/>
                <w:strike/>
                <w:szCs w:val="24"/>
              </w:rPr>
              <w:t xml:space="preserve">APPLICATION </w:t>
            </w:r>
            <w:r w:rsidRPr="00980EF7">
              <w:rPr>
                <w:szCs w:val="24"/>
              </w:rPr>
              <w:t xml:space="preserve">This section outlines all required attachments and supporting documents to submit with the form </w:t>
            </w:r>
            <w:r w:rsidRPr="001A51F3">
              <w:rPr>
                <w:szCs w:val="24"/>
                <w:highlight w:val="yellow"/>
              </w:rPr>
              <w:t xml:space="preserve">including a scannable QR </w:t>
            </w:r>
            <w:r w:rsidRPr="001A51F3" w:rsidR="002B0AD8">
              <w:rPr>
                <w:szCs w:val="24"/>
                <w:highlight w:val="yellow"/>
              </w:rPr>
              <w:t>c</w:t>
            </w:r>
            <w:r w:rsidRPr="001A51F3">
              <w:rPr>
                <w:szCs w:val="24"/>
                <w:highlight w:val="yellow"/>
              </w:rPr>
              <w:t>ode that enhances the customer experience by providing the option to access examples to each requirement such as the photo tool.</w:t>
            </w:r>
            <w:r w:rsidRPr="00980EF7">
              <w:rPr>
                <w:szCs w:val="24"/>
              </w:rPr>
              <w:t xml:space="preserve"> The requirements are 1. </w:t>
            </w:r>
            <w:r>
              <w:rPr>
                <w:szCs w:val="24"/>
              </w:rPr>
              <w:t>Your Most Recently Issued U.S. Passport Book and/or Card</w:t>
            </w:r>
            <w:r w:rsidRPr="00980EF7">
              <w:rPr>
                <w:szCs w:val="24"/>
              </w:rPr>
              <w:t xml:space="preserve">; 2. Recent Color Photo (returned to the unacceptable list the wearing of uniforms). </w:t>
            </w:r>
          </w:p>
        </w:tc>
      </w:tr>
      <w:tr w:rsidRPr="00980EF7" w:rsidR="007D0B75" w:rsidTr="00AC4D0B" w14:paraId="55D2F209" w14:textId="77777777">
        <w:tc>
          <w:tcPr>
            <w:tcW w:w="1363" w:type="dxa"/>
          </w:tcPr>
          <w:p w:rsidRPr="00980EF7" w:rsidR="007D0B75" w:rsidP="00AC4D0B" w:rsidRDefault="007D0B75" w14:paraId="7C47AB24" w14:textId="77777777">
            <w:pPr>
              <w:rPr>
                <w:b/>
                <w:bCs/>
                <w:szCs w:val="24"/>
              </w:rPr>
            </w:pPr>
            <w:r w:rsidRPr="00980EF7">
              <w:rPr>
                <w:b/>
                <w:bCs/>
                <w:szCs w:val="24"/>
              </w:rPr>
              <w:t>Instruction Page 3 of 4</w:t>
            </w:r>
          </w:p>
        </w:tc>
        <w:tc>
          <w:tcPr>
            <w:tcW w:w="7907" w:type="dxa"/>
          </w:tcPr>
          <w:p w:rsidRPr="00937CFD" w:rsidR="002F56D8" w:rsidP="001A51F3" w:rsidRDefault="007D0B75" w14:paraId="73E9AB38" w14:textId="24610BCD">
            <w:pPr>
              <w:pStyle w:val="BodyTextIndent"/>
              <w:ind w:left="0"/>
              <w:jc w:val="left"/>
              <w:rPr>
                <w:i/>
                <w:iCs/>
              </w:rPr>
            </w:pPr>
            <w:r w:rsidRPr="009E6552">
              <w:rPr>
                <w:b/>
                <w:bCs/>
                <w:color w:val="201C20"/>
              </w:rPr>
              <w:t xml:space="preserve">Continued </w:t>
            </w:r>
            <w:r w:rsidRPr="00980EF7">
              <w:rPr>
                <w:b/>
                <w:bCs/>
                <w:highlight w:val="yellow"/>
              </w:rPr>
              <w:t>SECTION D.</w:t>
            </w:r>
            <w:r w:rsidRPr="00980EF7">
              <w:rPr>
                <w:b/>
                <w:bCs/>
              </w:rPr>
              <w:t xml:space="preserve"> </w:t>
            </w:r>
            <w:r w:rsidRPr="00980EF7">
              <w:rPr>
                <w:b/>
                <w:bCs/>
                <w:strike/>
              </w:rPr>
              <w:t>WHAT</w:t>
            </w:r>
            <w:r w:rsidRPr="00980EF7">
              <w:rPr>
                <w:b/>
                <w:bCs/>
              </w:rPr>
              <w:t xml:space="preserve"> ATTACHMENTS TO SUBMIT WITH THIS </w:t>
            </w:r>
            <w:r w:rsidRPr="00980EF7">
              <w:rPr>
                <w:b/>
                <w:bCs/>
                <w:highlight w:val="yellow"/>
              </w:rPr>
              <w:t>FORM</w:t>
            </w:r>
            <w:r w:rsidRPr="00980EF7">
              <w:rPr>
                <w:b/>
                <w:bCs/>
              </w:rPr>
              <w:t xml:space="preserve"> </w:t>
            </w:r>
            <w:r w:rsidRPr="00980EF7">
              <w:rPr>
                <w:b/>
                <w:bCs/>
                <w:strike/>
              </w:rPr>
              <w:t xml:space="preserve">APPLICATION </w:t>
            </w:r>
            <w:r>
              <w:t>3</w:t>
            </w:r>
            <w:r w:rsidRPr="00980EF7">
              <w:t>.</w:t>
            </w:r>
            <w:r>
              <w:t xml:space="preserve"> </w:t>
            </w:r>
            <w:r w:rsidR="002F56D8">
              <w:t>Support</w:t>
            </w:r>
            <w:r w:rsidR="00BA542F">
              <w:t>ing</w:t>
            </w:r>
            <w:r w:rsidR="002F56D8">
              <w:t xml:space="preserve"> Documents</w:t>
            </w:r>
            <w:r w:rsidR="00A773D1">
              <w:t xml:space="preserve"> (</w:t>
            </w:r>
            <w:r>
              <w:t>4.</w:t>
            </w:r>
            <w:r w:rsidRPr="00980EF7">
              <w:t xml:space="preserve"> </w:t>
            </w:r>
            <w:r w:rsidR="002F56D8">
              <w:t xml:space="preserve">Expedite </w:t>
            </w:r>
            <w:r w:rsidRPr="00980EF7">
              <w:t>Fee</w:t>
            </w:r>
            <w:r w:rsidR="002F56D8">
              <w:t xml:space="preserve"> </w:t>
            </w:r>
            <w:r w:rsidR="00AE13CE">
              <w:t xml:space="preserve">(Optional with name changes and limited passport replacements only) </w:t>
            </w:r>
            <w:r w:rsidR="002F56D8">
              <w:t>Move</w:t>
            </w:r>
            <w:r w:rsidR="00AE13CE">
              <w:t>d</w:t>
            </w:r>
            <w:r w:rsidR="002F56D8">
              <w:t xml:space="preserve"> the </w:t>
            </w:r>
            <w:r w:rsidR="00AE13CE">
              <w:t xml:space="preserve">content in </w:t>
            </w:r>
            <w:r w:rsidR="002F56D8">
              <w:t xml:space="preserve">section </w:t>
            </w:r>
            <w:r w:rsidR="00AE13CE">
              <w:t xml:space="preserve">“Is There a Fee With This Application” </w:t>
            </w:r>
            <w:r w:rsidR="002F56D8">
              <w:t xml:space="preserve">to this section and updated </w:t>
            </w:r>
            <w:r w:rsidR="00DD0D63">
              <w:t xml:space="preserve">the first sentence to clarify the correct fee information to, </w:t>
            </w:r>
            <w:r w:rsidRPr="0037013B" w:rsidR="00DD0D63">
              <w:rPr>
                <w:i/>
                <w:iCs/>
              </w:rPr>
              <w:t xml:space="preserve">there is </w:t>
            </w:r>
            <w:r w:rsidRPr="0037013B" w:rsidR="00DD0D63">
              <w:rPr>
                <w:i/>
                <w:iCs/>
              </w:rPr>
              <w:lastRenderedPageBreak/>
              <w:t xml:space="preserve">no fee to use this </w:t>
            </w:r>
            <w:r w:rsidRPr="00937CFD" w:rsidR="00DD0D63">
              <w:rPr>
                <w:i/>
                <w:iCs/>
              </w:rPr>
              <w:t xml:space="preserve">form unless expedited service is requested for a name change or limited passport replacement (see below). Note: A passport issued with a data error (e.g., name, </w:t>
            </w:r>
            <w:r w:rsidR="00DD0D63">
              <w:rPr>
                <w:i/>
                <w:iCs/>
              </w:rPr>
              <w:t>gender</w:t>
            </w:r>
            <w:r w:rsidRPr="00937CFD" w:rsidR="00DD0D63">
              <w:rPr>
                <w:i/>
                <w:iCs/>
              </w:rPr>
              <w:t>, or place of birth) or printing error (e.g., data is missing on the biographical page, discoloration, crooked printing, etc.) is corrected at no charge cost and no expedite fee if the passport is still valid.</w:t>
            </w:r>
          </w:p>
          <w:p w:rsidRPr="008802D9" w:rsidR="007D0B75" w:rsidP="00AC4D0B" w:rsidRDefault="007D0B75" w14:paraId="647D74C5" w14:textId="2FD3EBE8">
            <w:pPr>
              <w:rPr>
                <w:color w:val="201C20"/>
                <w:szCs w:val="24"/>
              </w:rPr>
            </w:pPr>
            <w:r w:rsidRPr="00980EF7">
              <w:rPr>
                <w:szCs w:val="24"/>
              </w:rPr>
              <w:t xml:space="preserve">– also </w:t>
            </w:r>
            <w:r>
              <w:rPr>
                <w:szCs w:val="24"/>
              </w:rPr>
              <w:t>moved the laws relevant to H</w:t>
            </w:r>
            <w:r w:rsidRPr="00F77925">
              <w:rPr>
                <w:color w:val="201C20"/>
                <w:szCs w:val="24"/>
              </w:rPr>
              <w:t xml:space="preserve">ow </w:t>
            </w:r>
            <w:r>
              <w:rPr>
                <w:color w:val="201C20"/>
                <w:szCs w:val="24"/>
              </w:rPr>
              <w:t>F</w:t>
            </w:r>
            <w:r w:rsidRPr="00F77925">
              <w:rPr>
                <w:color w:val="201C20"/>
                <w:szCs w:val="24"/>
              </w:rPr>
              <w:t xml:space="preserve">ees are </w:t>
            </w:r>
            <w:r>
              <w:rPr>
                <w:color w:val="201C20"/>
                <w:szCs w:val="24"/>
              </w:rPr>
              <w:t>U</w:t>
            </w:r>
            <w:r w:rsidRPr="00F77925">
              <w:rPr>
                <w:color w:val="201C20"/>
                <w:szCs w:val="24"/>
              </w:rPr>
              <w:t xml:space="preserve">sed and </w:t>
            </w:r>
            <w:r>
              <w:rPr>
                <w:color w:val="201C20"/>
                <w:szCs w:val="24"/>
              </w:rPr>
              <w:t>P</w:t>
            </w:r>
            <w:r w:rsidRPr="00F77925">
              <w:rPr>
                <w:color w:val="201C20"/>
                <w:szCs w:val="24"/>
              </w:rPr>
              <w:t>rocessed</w:t>
            </w:r>
            <w:r w:rsidRPr="00F77925">
              <w:rPr>
                <w:szCs w:val="24"/>
              </w:rPr>
              <w:t xml:space="preserve"> </w:t>
            </w:r>
            <w:r>
              <w:rPr>
                <w:szCs w:val="24"/>
              </w:rPr>
              <w:t xml:space="preserve">section and </w:t>
            </w:r>
            <w:r w:rsidRPr="00F77925">
              <w:rPr>
                <w:szCs w:val="24"/>
              </w:rPr>
              <w:t>moved</w:t>
            </w:r>
            <w:r w:rsidRPr="00980EF7">
              <w:rPr>
                <w:szCs w:val="24"/>
              </w:rPr>
              <w:t xml:space="preserve"> the </w:t>
            </w:r>
            <w:r>
              <w:rPr>
                <w:szCs w:val="24"/>
              </w:rPr>
              <w:t>O</w:t>
            </w:r>
            <w:r w:rsidRPr="00980EF7">
              <w:rPr>
                <w:szCs w:val="24"/>
              </w:rPr>
              <w:t xml:space="preserve">ther </w:t>
            </w:r>
            <w:r>
              <w:rPr>
                <w:szCs w:val="24"/>
              </w:rPr>
              <w:t>S</w:t>
            </w:r>
            <w:r w:rsidRPr="00980EF7">
              <w:rPr>
                <w:szCs w:val="24"/>
              </w:rPr>
              <w:t xml:space="preserve">ervices </w:t>
            </w:r>
            <w:r>
              <w:rPr>
                <w:szCs w:val="24"/>
              </w:rPr>
              <w:t>R</w:t>
            </w:r>
            <w:r w:rsidRPr="00980EF7">
              <w:rPr>
                <w:szCs w:val="24"/>
              </w:rPr>
              <w:t xml:space="preserve">equiring </w:t>
            </w:r>
            <w:r>
              <w:rPr>
                <w:szCs w:val="24"/>
              </w:rPr>
              <w:t>A</w:t>
            </w:r>
            <w:r w:rsidRPr="00980EF7">
              <w:rPr>
                <w:szCs w:val="24"/>
              </w:rPr>
              <w:t xml:space="preserve">dditional </w:t>
            </w:r>
            <w:r>
              <w:rPr>
                <w:szCs w:val="24"/>
              </w:rPr>
              <w:t>F</w:t>
            </w:r>
            <w:r w:rsidRPr="00980EF7">
              <w:rPr>
                <w:szCs w:val="24"/>
              </w:rPr>
              <w:t xml:space="preserve">ee section here </w:t>
            </w:r>
            <w:r w:rsidR="00830ED8">
              <w:rPr>
                <w:szCs w:val="24"/>
              </w:rPr>
              <w:t>to keep</w:t>
            </w:r>
            <w:r w:rsidRPr="00980EF7">
              <w:rPr>
                <w:szCs w:val="24"/>
              </w:rPr>
              <w:t xml:space="preserve"> all fee related information together.</w:t>
            </w:r>
            <w:r>
              <w:rPr>
                <w:szCs w:val="24"/>
              </w:rPr>
              <w:t xml:space="preserve"> </w:t>
            </w:r>
            <w:r w:rsidRPr="00F77925">
              <w:rPr>
                <w:b/>
                <w:bCs/>
                <w:color w:val="201C20"/>
                <w:szCs w:val="24"/>
                <w:highlight w:val="yellow"/>
              </w:rPr>
              <w:t>SECTION E.</w:t>
            </w:r>
            <w:r w:rsidRPr="00980EF7">
              <w:rPr>
                <w:b/>
                <w:bCs/>
                <w:color w:val="201C20"/>
                <w:szCs w:val="24"/>
              </w:rPr>
              <w:t xml:space="preserve"> HOW TO SUBMIT THIS </w:t>
            </w:r>
            <w:r w:rsidRPr="00980EF7">
              <w:rPr>
                <w:b/>
                <w:bCs/>
                <w:color w:val="201C20"/>
                <w:szCs w:val="24"/>
                <w:highlight w:val="yellow"/>
              </w:rPr>
              <w:t>FORM</w:t>
            </w:r>
            <w:r w:rsidRPr="00980EF7">
              <w:rPr>
                <w:b/>
                <w:bCs/>
                <w:color w:val="201C20"/>
                <w:szCs w:val="24"/>
              </w:rPr>
              <w:t xml:space="preserve"> </w:t>
            </w:r>
            <w:r w:rsidRPr="00980EF7">
              <w:rPr>
                <w:b/>
                <w:bCs/>
                <w:strike/>
                <w:color w:val="201C20"/>
                <w:szCs w:val="24"/>
              </w:rPr>
              <w:t>APPLICATION</w:t>
            </w:r>
            <w:r w:rsidRPr="00980EF7">
              <w:rPr>
                <w:b/>
                <w:bCs/>
                <w:color w:val="201C20"/>
                <w:szCs w:val="24"/>
              </w:rPr>
              <w:t xml:space="preserve"> –</w:t>
            </w:r>
            <w:r>
              <w:rPr>
                <w:b/>
                <w:bCs/>
                <w:color w:val="201C20"/>
                <w:szCs w:val="24"/>
              </w:rPr>
              <w:t xml:space="preserve"> </w:t>
            </w:r>
            <w:r w:rsidRPr="008802D9">
              <w:rPr>
                <w:color w:val="201C20"/>
                <w:szCs w:val="24"/>
              </w:rPr>
              <w:t>Moved the mailing addresses</w:t>
            </w:r>
            <w:r>
              <w:rPr>
                <w:color w:val="201C20"/>
                <w:szCs w:val="24"/>
              </w:rPr>
              <w:t xml:space="preserve"> where applicants need to mail their application and attachments</w:t>
            </w:r>
            <w:r w:rsidRPr="008802D9">
              <w:rPr>
                <w:color w:val="201C20"/>
                <w:szCs w:val="24"/>
              </w:rPr>
              <w:t xml:space="preserve"> from page 1 to this section</w:t>
            </w:r>
            <w:r>
              <w:rPr>
                <w:color w:val="201C20"/>
                <w:szCs w:val="24"/>
              </w:rPr>
              <w:t>.</w:t>
            </w:r>
          </w:p>
          <w:p w:rsidRPr="00980EF7" w:rsidR="007D0B75" w:rsidP="00AC4D0B" w:rsidRDefault="007D0B75" w14:paraId="3BF58A99" w14:textId="37CDE79B">
            <w:pPr>
              <w:rPr>
                <w:szCs w:val="24"/>
              </w:rPr>
            </w:pPr>
            <w:r w:rsidRPr="00F77925">
              <w:rPr>
                <w:b/>
                <w:bCs/>
                <w:color w:val="201C20"/>
                <w:szCs w:val="24"/>
                <w:highlight w:val="yellow"/>
              </w:rPr>
              <w:t>SECTION F.</w:t>
            </w:r>
            <w:r w:rsidRPr="00980EF7">
              <w:rPr>
                <w:b/>
                <w:bCs/>
                <w:color w:val="201C20"/>
                <w:szCs w:val="24"/>
              </w:rPr>
              <w:t xml:space="preserve"> </w:t>
            </w:r>
            <w:r w:rsidRPr="00980EF7">
              <w:rPr>
                <w:b/>
                <w:bCs/>
                <w:strike/>
                <w:color w:val="201C20"/>
                <w:szCs w:val="24"/>
              </w:rPr>
              <w:t>INFORMATION ON HOW YOU RECEIVE</w:t>
            </w:r>
            <w:r w:rsidRPr="00980EF7">
              <w:rPr>
                <w:b/>
                <w:bCs/>
                <w:color w:val="201C20"/>
                <w:szCs w:val="24"/>
              </w:rPr>
              <w:t xml:space="preserve"> </w:t>
            </w:r>
            <w:r w:rsidRPr="00980EF7">
              <w:rPr>
                <w:b/>
                <w:bCs/>
                <w:color w:val="201C20"/>
                <w:szCs w:val="24"/>
                <w:highlight w:val="yellow"/>
              </w:rPr>
              <w:t>RECEIVING</w:t>
            </w:r>
            <w:r w:rsidRPr="00980EF7">
              <w:rPr>
                <w:b/>
                <w:bCs/>
                <w:color w:val="201C20"/>
                <w:szCs w:val="24"/>
              </w:rPr>
              <w:t xml:space="preserve"> YOUR PASSPORT</w:t>
            </w:r>
            <w:r w:rsidRPr="00980EF7">
              <w:rPr>
                <w:b/>
                <w:bCs/>
                <w:strike/>
                <w:color w:val="201C20"/>
                <w:szCs w:val="24"/>
              </w:rPr>
              <w:t>(S)</w:t>
            </w:r>
            <w:r w:rsidRPr="00980EF7">
              <w:rPr>
                <w:b/>
                <w:bCs/>
                <w:color w:val="201C20"/>
                <w:szCs w:val="24"/>
              </w:rPr>
              <w:t xml:space="preserve"> </w:t>
            </w:r>
            <w:r w:rsidRPr="00980EF7">
              <w:rPr>
                <w:b/>
                <w:bCs/>
                <w:color w:val="201C20"/>
                <w:szCs w:val="24"/>
                <w:highlight w:val="yellow"/>
              </w:rPr>
              <w:t>AND SUPPORTING DOCUMENTS</w:t>
            </w:r>
            <w:r w:rsidRPr="00980EF7">
              <w:rPr>
                <w:b/>
                <w:bCs/>
                <w:color w:val="201C20"/>
                <w:szCs w:val="24"/>
              </w:rPr>
              <w:t xml:space="preserve"> – </w:t>
            </w:r>
            <w:r w:rsidRPr="00980EF7">
              <w:rPr>
                <w:color w:val="201C20"/>
                <w:szCs w:val="24"/>
              </w:rPr>
              <w:t xml:space="preserve">This section is updated to address five topics that customers encounter </w:t>
            </w:r>
            <w:r w:rsidR="001E4BF8">
              <w:rPr>
                <w:color w:val="201C20"/>
                <w:szCs w:val="24"/>
              </w:rPr>
              <w:t>and may</w:t>
            </w:r>
            <w:r w:rsidRPr="00980EF7">
              <w:rPr>
                <w:color w:val="201C20"/>
                <w:szCs w:val="24"/>
              </w:rPr>
              <w:t xml:space="preserve"> inquire about in the application process</w:t>
            </w:r>
            <w:r>
              <w:rPr>
                <w:color w:val="201C20"/>
                <w:szCs w:val="24"/>
              </w:rPr>
              <w:t>:</w:t>
            </w:r>
            <w:r w:rsidRPr="00980EF7">
              <w:rPr>
                <w:color w:val="201C20"/>
                <w:szCs w:val="24"/>
              </w:rPr>
              <w:t xml:space="preserve"> Difference </w:t>
            </w:r>
            <w:r w:rsidRPr="00980EF7">
              <w:rPr>
                <w:szCs w:val="24"/>
              </w:rPr>
              <w:t xml:space="preserve">Between U.S. Passport Book and Card (this section previously appeared as a separate subheading); </w:t>
            </w:r>
            <w:r w:rsidRPr="00980EF7">
              <w:rPr>
                <w:color w:val="201C20"/>
                <w:szCs w:val="24"/>
              </w:rPr>
              <w:t>Separate mailings; Passport numbers; Shipping and Delivery Changes; Passport Corrections, Non-Receipt/Undeliverable Passports, and Reporting Lost/Stolen Passport.</w:t>
            </w:r>
          </w:p>
        </w:tc>
      </w:tr>
      <w:tr w:rsidRPr="00980EF7" w:rsidR="007D0B75" w:rsidTr="001A51F3" w14:paraId="38F43207" w14:textId="77777777">
        <w:trPr>
          <w:trHeight w:val="1880"/>
        </w:trPr>
        <w:tc>
          <w:tcPr>
            <w:tcW w:w="1363" w:type="dxa"/>
          </w:tcPr>
          <w:p w:rsidRPr="00980EF7" w:rsidR="007D0B75" w:rsidP="00AC4D0B" w:rsidRDefault="007D0B75" w14:paraId="189C3709" w14:textId="77777777">
            <w:pPr>
              <w:rPr>
                <w:b/>
                <w:bCs/>
                <w:szCs w:val="24"/>
              </w:rPr>
            </w:pPr>
            <w:r w:rsidRPr="00980EF7">
              <w:rPr>
                <w:b/>
                <w:bCs/>
                <w:szCs w:val="24"/>
              </w:rPr>
              <w:lastRenderedPageBreak/>
              <w:t>Instruction Page 4 of 4</w:t>
            </w:r>
          </w:p>
        </w:tc>
        <w:tc>
          <w:tcPr>
            <w:tcW w:w="7907" w:type="dxa"/>
          </w:tcPr>
          <w:p w:rsidRPr="00980EF7" w:rsidR="007D0B75" w:rsidP="00AC4D0B" w:rsidRDefault="007D0B75" w14:paraId="3BF82019" w14:textId="7DBA593A">
            <w:pPr>
              <w:rPr>
                <w:szCs w:val="24"/>
              </w:rPr>
            </w:pPr>
            <w:r w:rsidRPr="00980EF7">
              <w:rPr>
                <w:szCs w:val="24"/>
              </w:rPr>
              <w:t xml:space="preserve">Relocated the Federal Tax Law section to Instruction Page 1 under Section C. as explanatory information to the Social Security number field since this section discusses the use of the SSN and why we collect </w:t>
            </w:r>
            <w:r w:rsidR="008C0656">
              <w:rPr>
                <w:szCs w:val="24"/>
              </w:rPr>
              <w:t>it</w:t>
            </w:r>
            <w:r w:rsidRPr="00980EF7">
              <w:rPr>
                <w:szCs w:val="24"/>
              </w:rPr>
              <w:t>. Also included a scannable QR barcode at the bottom of the page that provides the customer with the option to visit travel.state.gov to use the online tools, to check on the application status, current fees, and processing times.</w:t>
            </w:r>
          </w:p>
        </w:tc>
      </w:tr>
      <w:tr w:rsidRPr="00980EF7" w:rsidR="007D0B75" w:rsidTr="00AC4D0B" w14:paraId="4E616C3B" w14:textId="77777777">
        <w:tc>
          <w:tcPr>
            <w:tcW w:w="9270" w:type="dxa"/>
            <w:gridSpan w:val="2"/>
          </w:tcPr>
          <w:p w:rsidRPr="00980EF7" w:rsidR="007D0B75" w:rsidP="007D0B75" w:rsidRDefault="007D0B75" w14:paraId="0B30134F" w14:textId="35BD5CB0">
            <w:pPr>
              <w:numPr>
                <w:ilvl w:val="0"/>
                <w:numId w:val="23"/>
              </w:numPr>
              <w:contextualSpacing/>
              <w:rPr>
                <w:szCs w:val="24"/>
              </w:rPr>
            </w:pPr>
            <w:r w:rsidRPr="00980EF7">
              <w:rPr>
                <w:szCs w:val="24"/>
              </w:rPr>
              <w:t xml:space="preserve">Application Pages 1 – </w:t>
            </w:r>
            <w:r>
              <w:rPr>
                <w:szCs w:val="24"/>
              </w:rPr>
              <w:t>2</w:t>
            </w:r>
            <w:r w:rsidR="00A4208C">
              <w:rPr>
                <w:szCs w:val="24"/>
              </w:rPr>
              <w:t xml:space="preserve">, </w:t>
            </w:r>
            <w:r w:rsidRPr="00980EF7">
              <w:rPr>
                <w:szCs w:val="24"/>
              </w:rPr>
              <w:t xml:space="preserve">Updated </w:t>
            </w:r>
            <w:r w:rsidR="00A4208C">
              <w:rPr>
                <w:szCs w:val="24"/>
              </w:rPr>
              <w:t xml:space="preserve">content </w:t>
            </w:r>
            <w:r w:rsidRPr="00980EF7">
              <w:rPr>
                <w:szCs w:val="24"/>
              </w:rPr>
              <w:t>to be pronoun inclusive to all customers.</w:t>
            </w:r>
          </w:p>
        </w:tc>
      </w:tr>
      <w:tr w:rsidRPr="00980EF7" w:rsidR="007D0B75" w:rsidTr="00AC4D0B" w14:paraId="08E9EC1A" w14:textId="77777777">
        <w:tc>
          <w:tcPr>
            <w:tcW w:w="1363" w:type="dxa"/>
          </w:tcPr>
          <w:p w:rsidRPr="008802D9" w:rsidR="007D0B75" w:rsidP="00AC4D0B" w:rsidRDefault="007D0B75" w14:paraId="0A81E58F" w14:textId="77777777">
            <w:pPr>
              <w:rPr>
                <w:b/>
                <w:bCs/>
                <w:szCs w:val="24"/>
              </w:rPr>
            </w:pPr>
            <w:r w:rsidRPr="008802D9">
              <w:rPr>
                <w:b/>
                <w:bCs/>
                <w:szCs w:val="24"/>
              </w:rPr>
              <w:t>Application Page 1 of 2</w:t>
            </w:r>
          </w:p>
        </w:tc>
        <w:tc>
          <w:tcPr>
            <w:tcW w:w="7907" w:type="dxa"/>
          </w:tcPr>
          <w:p w:rsidRPr="00980EF7" w:rsidR="007D0B75" w:rsidP="00AC4D0B" w:rsidRDefault="003E11A7" w14:paraId="3450556C" w14:textId="3A0432C5">
            <w:pPr>
              <w:rPr>
                <w:szCs w:val="24"/>
              </w:rPr>
            </w:pPr>
            <w:r>
              <w:rPr>
                <w:szCs w:val="24"/>
              </w:rPr>
              <w:t>Retitled</w:t>
            </w:r>
            <w:r w:rsidRPr="00980EF7" w:rsidR="007D0B75">
              <w:rPr>
                <w:szCs w:val="24"/>
              </w:rPr>
              <w:t xml:space="preserve"> field 3</w:t>
            </w:r>
            <w:r>
              <w:rPr>
                <w:szCs w:val="24"/>
              </w:rPr>
              <w:t xml:space="preserve"> from “</w:t>
            </w:r>
            <w:r w:rsidRPr="00980EF7" w:rsidR="007D0B75">
              <w:rPr>
                <w:szCs w:val="24"/>
              </w:rPr>
              <w:t xml:space="preserve">Sex” to “Gender” and provided the gender marker options “M” (for Male), “F” (for Female), and “X” (for Unspecified or Another Gender Identity).  Added a self-attestation statement that reads, “Changing gender marker? </w:t>
            </w:r>
            <w:r w:rsidRPr="00980EF7" w:rsidR="007D0B75">
              <w:rPr>
                <w:color w:val="2B579A"/>
                <w:szCs w:val="24"/>
                <w:shd w:val="clear" w:color="auto" w:fill="E6E6E6"/>
              </w:rPr>
              <w:fldChar w:fldCharType="begin">
                <w:ffData>
                  <w:name w:val="Check1"/>
                  <w:enabled/>
                  <w:calcOnExit w:val="0"/>
                  <w:checkBox>
                    <w:sizeAuto/>
                    <w:default w:val="0"/>
                  </w:checkBox>
                </w:ffData>
              </w:fldChar>
            </w:r>
            <w:r w:rsidRPr="00980EF7" w:rsidR="007D0B75">
              <w:rPr>
                <w:szCs w:val="24"/>
              </w:rPr>
              <w:instrText xml:space="preserve"> FORMCHECKBOX </w:instrText>
            </w:r>
            <w:r w:rsidR="007E52A3">
              <w:rPr>
                <w:color w:val="2B579A"/>
                <w:szCs w:val="24"/>
                <w:shd w:val="clear" w:color="auto" w:fill="E6E6E6"/>
              </w:rPr>
            </w:r>
            <w:r w:rsidR="007E52A3">
              <w:rPr>
                <w:color w:val="2B579A"/>
                <w:szCs w:val="24"/>
                <w:shd w:val="clear" w:color="auto" w:fill="E6E6E6"/>
              </w:rPr>
              <w:fldChar w:fldCharType="separate"/>
            </w:r>
            <w:r w:rsidRPr="00980EF7" w:rsidR="007D0B75">
              <w:rPr>
                <w:color w:val="2B579A"/>
                <w:szCs w:val="24"/>
                <w:shd w:val="clear" w:color="auto" w:fill="E6E6E6"/>
              </w:rPr>
              <w:fldChar w:fldCharType="end"/>
            </w:r>
            <w:r w:rsidRPr="00980EF7" w:rsidR="007D0B75">
              <w:rPr>
                <w:szCs w:val="24"/>
              </w:rPr>
              <w:t>Yes” to verify that the applicant is changing their gender marker from what they listed on a previously issued passport.</w:t>
            </w:r>
            <w:r w:rsidR="00E4757A">
              <w:rPr>
                <w:szCs w:val="24"/>
              </w:rPr>
              <w:t xml:space="preserve"> Added blue background above the signature block to highlight area for the customer and to be consistent with the DS-11 and DS-82 format.</w:t>
            </w:r>
          </w:p>
        </w:tc>
      </w:tr>
      <w:tr w:rsidRPr="00980EF7" w:rsidR="00DD0D63" w:rsidTr="00AC4D0B" w14:paraId="07BE34B1" w14:textId="77777777">
        <w:tc>
          <w:tcPr>
            <w:tcW w:w="1363" w:type="dxa"/>
          </w:tcPr>
          <w:p w:rsidRPr="008802D9" w:rsidR="00DD0D63" w:rsidP="00AC4D0B" w:rsidRDefault="00DD0D63" w14:paraId="60C2F8BD" w14:textId="3EDF6F5A">
            <w:pPr>
              <w:rPr>
                <w:b/>
                <w:bCs/>
                <w:szCs w:val="24"/>
              </w:rPr>
            </w:pPr>
            <w:r>
              <w:rPr>
                <w:b/>
                <w:bCs/>
                <w:szCs w:val="24"/>
              </w:rPr>
              <w:t>Application Page 2 of 2</w:t>
            </w:r>
          </w:p>
        </w:tc>
        <w:tc>
          <w:tcPr>
            <w:tcW w:w="7907" w:type="dxa"/>
          </w:tcPr>
          <w:p w:rsidRPr="00980EF7" w:rsidR="00DD0D63" w:rsidP="00AC4D0B" w:rsidRDefault="003E11A7" w14:paraId="32CD4433" w14:textId="43403776">
            <w:pPr>
              <w:rPr>
                <w:szCs w:val="24"/>
              </w:rPr>
            </w:pPr>
            <w:r>
              <w:rPr>
                <w:szCs w:val="24"/>
              </w:rPr>
              <w:t xml:space="preserve">Updated field </w:t>
            </w:r>
            <w:r w:rsidR="009522CC">
              <w:rPr>
                <w:szCs w:val="24"/>
              </w:rPr>
              <w:t xml:space="preserve">22 to include the </w:t>
            </w:r>
            <w:r w:rsidR="00A95010">
              <w:rPr>
                <w:szCs w:val="24"/>
              </w:rPr>
              <w:t>“</w:t>
            </w:r>
            <w:r w:rsidR="009522CC">
              <w:rPr>
                <w:szCs w:val="24"/>
              </w:rPr>
              <w:t>X</w:t>
            </w:r>
            <w:r w:rsidR="00A95010">
              <w:rPr>
                <w:szCs w:val="24"/>
              </w:rPr>
              <w:t>”</w:t>
            </w:r>
            <w:r w:rsidR="009522CC">
              <w:rPr>
                <w:szCs w:val="24"/>
              </w:rPr>
              <w:t xml:space="preserve"> gender marker</w:t>
            </w:r>
            <w:r w:rsidR="00A95010">
              <w:rPr>
                <w:szCs w:val="24"/>
              </w:rPr>
              <w:t xml:space="preserve"> and removed references to “sex transition” and added travel.state.gov for more information about gender markers.</w:t>
            </w:r>
          </w:p>
        </w:tc>
      </w:tr>
    </w:tbl>
    <w:p w:rsidR="00690E6C" w:rsidP="00690E6C" w:rsidRDefault="00690E6C" w14:paraId="1D83BC91" w14:textId="77777777">
      <w:pPr>
        <w:pStyle w:val="ListParagraph"/>
        <w:spacing w:after="0"/>
        <w:rPr>
          <w:szCs w:val="24"/>
        </w:rPr>
      </w:pPr>
    </w:p>
    <w:p w:rsidR="007054E6" w:rsidP="0085508C" w:rsidRDefault="007054E6" w14:paraId="65680177" w14:textId="1423FA14">
      <w:pPr>
        <w:pStyle w:val="BodyTextIndent"/>
        <w:tabs>
          <w:tab w:val="clear" w:pos="720"/>
        </w:tabs>
        <w:jc w:val="left"/>
        <w:rPr>
          <w:highlight w:val="yellow"/>
        </w:rPr>
      </w:pPr>
    </w:p>
    <w:p w:rsidRPr="00305402" w:rsidR="00305402" w:rsidP="00305402" w:rsidRDefault="00305402" w14:paraId="1F87E16F" w14:textId="043DA0E4">
      <w:pPr>
        <w:pStyle w:val="ListParagraph"/>
        <w:numPr>
          <w:ilvl w:val="0"/>
          <w:numId w:val="8"/>
        </w:numPr>
        <w:rPr>
          <w:i/>
          <w:szCs w:val="24"/>
        </w:rPr>
      </w:pPr>
      <w:r w:rsidRPr="00305402">
        <w:rPr>
          <w:i/>
          <w:szCs w:val="24"/>
        </w:rPr>
        <w:t>Specify if the data gathered by this collection will be published</w:t>
      </w:r>
    </w:p>
    <w:p w:rsidRPr="00D768CB" w:rsidR="00305402" w:rsidP="00305402" w:rsidRDefault="00305402" w14:paraId="3AE02409" w14:textId="77777777">
      <w:pPr>
        <w:pStyle w:val="ListParagraph"/>
        <w:rPr>
          <w:i/>
          <w:szCs w:val="24"/>
        </w:rPr>
      </w:pPr>
    </w:p>
    <w:p w:rsidR="00305402" w:rsidP="00305402" w:rsidRDefault="00305402" w14:paraId="43D33666" w14:textId="144320B1">
      <w:pPr>
        <w:pStyle w:val="ListParagraph"/>
        <w:rPr>
          <w:color w:val="000000" w:themeColor="text1"/>
          <w:szCs w:val="24"/>
        </w:rPr>
      </w:pPr>
      <w:r w:rsidRPr="00DA1092">
        <w:rPr>
          <w:color w:val="000000" w:themeColor="text1"/>
          <w:szCs w:val="24"/>
        </w:rPr>
        <w:t>Quantitative summaries of Department of State passport activities are published periodically on the Department of State website at:  travel.state.gov. Such summaries do not involve the use of complex analytical techniques.</w:t>
      </w:r>
    </w:p>
    <w:p w:rsidRPr="00DA1092" w:rsidR="00305402" w:rsidP="00305402" w:rsidRDefault="00305402" w14:paraId="7944E767" w14:textId="77777777">
      <w:pPr>
        <w:pStyle w:val="ListParagraph"/>
        <w:rPr>
          <w:color w:val="000000" w:themeColor="text1"/>
          <w:szCs w:val="24"/>
        </w:rPr>
      </w:pPr>
    </w:p>
    <w:p w:rsidRPr="0085508C" w:rsidR="0085508C" w:rsidP="0085508C" w:rsidRDefault="0085508C" w14:paraId="287F21B2" w14:textId="63CC38D0">
      <w:pPr>
        <w:pStyle w:val="ListParagraph"/>
        <w:numPr>
          <w:ilvl w:val="0"/>
          <w:numId w:val="8"/>
        </w:numPr>
        <w:rPr>
          <w:i/>
          <w:color w:val="000000" w:themeColor="text1"/>
          <w:szCs w:val="24"/>
        </w:rPr>
      </w:pPr>
      <w:r w:rsidRPr="0085508C">
        <w:rPr>
          <w:i/>
          <w:color w:val="000000" w:themeColor="text1"/>
          <w:szCs w:val="24"/>
        </w:rPr>
        <w:lastRenderedPageBreak/>
        <w:t>If applicable, explain the reason(s) for seeking approval to not display the OMB expiration date.</w:t>
      </w:r>
    </w:p>
    <w:p w:rsidRPr="00DA1092" w:rsidR="0085508C" w:rsidP="0085508C" w:rsidRDefault="0085508C" w14:paraId="303C67B5" w14:textId="77777777">
      <w:pPr>
        <w:tabs>
          <w:tab w:val="left" w:pos="360"/>
        </w:tabs>
        <w:spacing w:after="0"/>
        <w:ind w:left="720"/>
        <w:jc w:val="both"/>
        <w:rPr>
          <w:szCs w:val="24"/>
        </w:rPr>
      </w:pPr>
      <w:r w:rsidRPr="00DA1092">
        <w:rPr>
          <w:szCs w:val="24"/>
        </w:rPr>
        <w:t>The expiration date for OMB approval will be displayed.</w:t>
      </w:r>
    </w:p>
    <w:p w:rsidRPr="002D3562" w:rsidR="0085508C" w:rsidP="0085508C" w:rsidRDefault="0085508C" w14:paraId="18634D85" w14:textId="77777777">
      <w:pPr>
        <w:spacing w:after="0"/>
        <w:ind w:hanging="720"/>
        <w:jc w:val="both"/>
        <w:rPr>
          <w:szCs w:val="24"/>
          <w:highlight w:val="yellow"/>
        </w:rPr>
      </w:pPr>
    </w:p>
    <w:p w:rsidRPr="00A0243E" w:rsidR="00A0243E" w:rsidP="005801AC" w:rsidRDefault="0085508C" w14:paraId="27F622B0" w14:textId="77777777">
      <w:pPr>
        <w:numPr>
          <w:ilvl w:val="0"/>
          <w:numId w:val="8"/>
        </w:numPr>
        <w:spacing w:after="0"/>
        <w:ind w:left="720"/>
        <w:jc w:val="both"/>
        <w:rPr>
          <w:szCs w:val="24"/>
        </w:rPr>
      </w:pPr>
      <w:r w:rsidRPr="00A0243E">
        <w:rPr>
          <w:i/>
          <w:color w:val="000000" w:themeColor="text1"/>
          <w:szCs w:val="24"/>
        </w:rPr>
        <w:t xml:space="preserve">Explain any exceptions to the OMB certification statement below.  </w:t>
      </w:r>
    </w:p>
    <w:p w:rsidRPr="00A0243E" w:rsidR="0085508C" w:rsidP="00A0243E" w:rsidRDefault="0085508C" w14:paraId="35D359E5" w14:textId="1A2F69AF">
      <w:pPr>
        <w:spacing w:after="0"/>
        <w:ind w:left="720"/>
        <w:jc w:val="both"/>
        <w:rPr>
          <w:szCs w:val="24"/>
        </w:rPr>
      </w:pPr>
      <w:r w:rsidRPr="00A0243E">
        <w:rPr>
          <w:szCs w:val="24"/>
        </w:rPr>
        <w:t>The Department is not requesting any exceptions to the certification statement.</w:t>
      </w:r>
    </w:p>
    <w:p w:rsidRPr="002D3562" w:rsidR="0085508C" w:rsidP="0085508C" w:rsidRDefault="0085508C" w14:paraId="082C741F" w14:textId="77777777">
      <w:pPr>
        <w:spacing w:after="0"/>
        <w:ind w:hanging="720"/>
        <w:jc w:val="both"/>
        <w:rPr>
          <w:szCs w:val="24"/>
          <w:highlight w:val="yellow"/>
        </w:rPr>
      </w:pPr>
    </w:p>
    <w:p w:rsidRPr="00DA1092" w:rsidR="0085508C" w:rsidP="0085508C" w:rsidRDefault="0085508C" w14:paraId="2C6F7924" w14:textId="77777777">
      <w:pPr>
        <w:keepNext/>
        <w:spacing w:after="0"/>
        <w:outlineLvl w:val="0"/>
        <w:rPr>
          <w:b/>
          <w:bCs/>
          <w:szCs w:val="24"/>
        </w:rPr>
      </w:pPr>
      <w:r w:rsidRPr="00DA1092">
        <w:rPr>
          <w:b/>
          <w:bCs/>
          <w:szCs w:val="24"/>
        </w:rPr>
        <w:t>B.</w:t>
      </w:r>
      <w:r w:rsidRPr="00DA1092">
        <w:rPr>
          <w:b/>
          <w:bCs/>
          <w:szCs w:val="24"/>
        </w:rPr>
        <w:tab/>
        <w:t>Collection of Information Employing Statistical Methods</w:t>
      </w:r>
    </w:p>
    <w:p w:rsidRPr="00DA1092" w:rsidR="0085508C" w:rsidP="0085508C" w:rsidRDefault="0085508C" w14:paraId="4B87368A" w14:textId="77777777">
      <w:pPr>
        <w:spacing w:after="0"/>
        <w:ind w:hanging="720"/>
        <w:rPr>
          <w:szCs w:val="24"/>
        </w:rPr>
      </w:pPr>
    </w:p>
    <w:p w:rsidR="00F76255" w:rsidP="00A22E12" w:rsidRDefault="0085508C" w14:paraId="170D0F1E" w14:textId="40FA693B">
      <w:pPr>
        <w:spacing w:after="0"/>
      </w:pPr>
      <w:r w:rsidRPr="00DA1092">
        <w:rPr>
          <w:szCs w:val="24"/>
        </w:rPr>
        <w:tab/>
        <w:t>This collection does not employ statistical methods.</w:t>
      </w:r>
    </w:p>
    <w:sectPr w:rsidR="00F76255" w:rsidSect="0049340A">
      <w:headerReference w:type="default" r:id="rId14"/>
      <w:footerReference w:type="default" r:id="rId15"/>
      <w:headerReference w:type="first" r:id="rId16"/>
      <w:foot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A76A6" w14:textId="77777777" w:rsidR="007779DE" w:rsidRDefault="007779DE" w:rsidP="008746E9">
      <w:pPr>
        <w:spacing w:after="0"/>
      </w:pPr>
      <w:r>
        <w:separator/>
      </w:r>
    </w:p>
  </w:endnote>
  <w:endnote w:type="continuationSeparator" w:id="0">
    <w:p w14:paraId="75AE8E13" w14:textId="77777777" w:rsidR="007779DE" w:rsidRDefault="007779DE" w:rsidP="008746E9">
      <w:pPr>
        <w:spacing w:after="0"/>
      </w:pPr>
      <w:r>
        <w:continuationSeparator/>
      </w:r>
    </w:p>
  </w:endnote>
  <w:endnote w:type="continuationNotice" w:id="1">
    <w:p w14:paraId="7FC9DDB0" w14:textId="77777777" w:rsidR="007779DE" w:rsidRDefault="007779D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A1EF" w14:textId="1557AEBF" w:rsidR="00234418" w:rsidRDefault="002344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6DAE5" w14:textId="572A85B1" w:rsidR="00234418" w:rsidRDefault="00234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14A61" w14:textId="77777777" w:rsidR="007779DE" w:rsidRDefault="007779DE" w:rsidP="008746E9">
      <w:pPr>
        <w:spacing w:after="0"/>
      </w:pPr>
      <w:r>
        <w:separator/>
      </w:r>
    </w:p>
  </w:footnote>
  <w:footnote w:type="continuationSeparator" w:id="0">
    <w:p w14:paraId="6A739103" w14:textId="77777777" w:rsidR="007779DE" w:rsidRDefault="007779DE" w:rsidP="008746E9">
      <w:pPr>
        <w:spacing w:after="0"/>
      </w:pPr>
      <w:r>
        <w:continuationSeparator/>
      </w:r>
    </w:p>
  </w:footnote>
  <w:footnote w:type="continuationNotice" w:id="1">
    <w:p w14:paraId="7E9B2B2E" w14:textId="77777777" w:rsidR="007779DE" w:rsidRDefault="007779DE">
      <w:pPr>
        <w:spacing w:after="0"/>
      </w:pPr>
    </w:p>
  </w:footnote>
  <w:footnote w:id="2">
    <w:p w14:paraId="29EC47BF" w14:textId="77777777" w:rsidR="00631EC0" w:rsidRDefault="00631EC0" w:rsidP="00631EC0">
      <w:pPr>
        <w:pStyle w:val="FootnoteText"/>
      </w:pPr>
      <w:r>
        <w:rPr>
          <w:rStyle w:val="FootnoteReference"/>
        </w:rPr>
        <w:footnoteRef/>
      </w:r>
      <w:r>
        <w:t xml:space="preserve"> Source: Bureau of Labor Statistics, “Employer Costs for Employee Compensation – May 2020,” </w:t>
      </w:r>
      <w:hyperlink r:id="rId1" w:anchor="00-0000" w:history="1">
        <w:r w:rsidRPr="007E3D29">
          <w:rPr>
            <w:rStyle w:val="Hyperlink"/>
          </w:rPr>
          <w:t>https://www.bls.gov/oes/current/oes_nat.htm#00-0000</w:t>
        </w:r>
      </w:hyperlink>
      <w:r>
        <w:t>.</w:t>
      </w:r>
    </w:p>
  </w:footnote>
  <w:footnote w:id="3">
    <w:p w14:paraId="323E7691" w14:textId="77777777" w:rsidR="00631EC0" w:rsidRDefault="00631EC0" w:rsidP="00631EC0">
      <w:pPr>
        <w:pStyle w:val="FootnoteText"/>
      </w:pPr>
      <w:r>
        <w:rPr>
          <w:rStyle w:val="FootnoteReference"/>
        </w:rPr>
        <w:footnoteRef/>
      </w:r>
      <w:r>
        <w:t xml:space="preserve"> Source: Walgreens, “Passport Photos,” </w:t>
      </w:r>
      <w:hyperlink r:id="rId2" w:history="1">
        <w:r>
          <w:rPr>
            <w:rStyle w:val="Hyperlink"/>
          </w:rPr>
          <w:t>https://photo.walgreens.com/store/passport-photos</w:t>
        </w:r>
      </w:hyperlink>
      <w:r>
        <w:t>.</w:t>
      </w:r>
    </w:p>
  </w:footnote>
  <w:footnote w:id="4">
    <w:p w14:paraId="215765B4" w14:textId="77777777" w:rsidR="00631EC0" w:rsidRDefault="00631EC0" w:rsidP="00631EC0">
      <w:pPr>
        <w:pStyle w:val="FootnoteText"/>
      </w:pPr>
      <w:r>
        <w:rPr>
          <w:rStyle w:val="FootnoteReference"/>
        </w:rPr>
        <w:footnoteRef/>
      </w:r>
      <w:r>
        <w:t xml:space="preserve"> Source: CVS, “Passport Photos,” </w:t>
      </w:r>
      <w:hyperlink r:id="rId3" w:history="1">
        <w:r>
          <w:rPr>
            <w:rStyle w:val="Hyperlink"/>
          </w:rPr>
          <w:t>https://www.cvs.com/photo/passport-photos</w:t>
        </w:r>
      </w:hyperlink>
      <w:r>
        <w:t>.</w:t>
      </w:r>
    </w:p>
  </w:footnote>
  <w:footnote w:id="5">
    <w:p w14:paraId="30E579BE" w14:textId="77777777" w:rsidR="00631EC0" w:rsidRDefault="00631EC0" w:rsidP="00631EC0">
      <w:pPr>
        <w:pStyle w:val="FootnoteText"/>
      </w:pPr>
      <w:r>
        <w:rPr>
          <w:rStyle w:val="FootnoteReference"/>
        </w:rPr>
        <w:footnoteRef/>
      </w:r>
      <w:r>
        <w:t xml:space="preserve"> </w:t>
      </w:r>
      <w:bookmarkStart w:id="4" w:name="_Hlk75891541"/>
      <w:r>
        <w:t xml:space="preserve">Source: U.S. Postal Services, </w:t>
      </w:r>
      <w:hyperlink r:id="rId4" w:history="1">
        <w:r w:rsidRPr="001F3498">
          <w:rPr>
            <w:rStyle w:val="Hyperlink"/>
          </w:rPr>
          <w:t>https://www.usps.com/international/passports.htm#</w:t>
        </w:r>
      </w:hyperlink>
      <w:r>
        <w:t>.</w:t>
      </w:r>
      <w:bookmarkEnd w:id="4"/>
    </w:p>
  </w:footnote>
  <w:footnote w:id="6">
    <w:p w14:paraId="6EF51CD2" w14:textId="77777777" w:rsidR="00631EC0" w:rsidRDefault="00631EC0" w:rsidP="00631EC0">
      <w:pPr>
        <w:pStyle w:val="FootnoteText"/>
      </w:pPr>
      <w:r>
        <w:rPr>
          <w:rStyle w:val="FootnoteReference"/>
        </w:rPr>
        <w:footnoteRef/>
      </w:r>
      <w:r>
        <w:t xml:space="preserve"> Source: USPS, “Priority Mail,” </w:t>
      </w:r>
      <w:hyperlink r:id="rId5" w:history="1">
        <w:r>
          <w:rPr>
            <w:rStyle w:val="Hyperlink"/>
          </w:rPr>
          <w:t>https://www.usps.com/ship/priority-mail.htm</w:t>
        </w:r>
      </w:hyperlink>
      <w:r>
        <w:t xml:space="preserve">. </w:t>
      </w:r>
    </w:p>
  </w:footnote>
  <w:footnote w:id="7">
    <w:p w14:paraId="242FCEF7" w14:textId="77777777" w:rsidR="00EC3674" w:rsidRDefault="00EC3674" w:rsidP="00EC3674">
      <w:pPr>
        <w:pStyle w:val="FootnoteText"/>
      </w:pPr>
      <w:r>
        <w:rPr>
          <w:rStyle w:val="FootnoteReference"/>
        </w:rPr>
        <w:footnoteRef/>
      </w:r>
      <w:r>
        <w:t xml:space="preserve"> Source: General Services Administration, “Privately Owned Vehicles (POV) Mileage Reimbursement Rates,” </w:t>
      </w:r>
      <w:hyperlink r:id="rId6" w:history="1">
        <w:r>
          <w:rPr>
            <w:rStyle w:val="Hyperlink"/>
          </w:rPr>
          <w:t>https://www.gsa.gov/travel/plan-book/transportation-airfare-rates-pov-rates/privately-owned-vehicle-pov-mileage-reimbursement-rates</w:t>
        </w:r>
      </w:hyperlink>
      <w:r>
        <w:t xml:space="preserve">. </w:t>
      </w:r>
    </w:p>
  </w:footnote>
  <w:footnote w:id="8">
    <w:p w14:paraId="0EBFBD84" w14:textId="2F1492C6" w:rsidR="00B214BF" w:rsidRDefault="00B214BF">
      <w:pPr>
        <w:pStyle w:val="FootnoteText"/>
      </w:pPr>
      <w:r>
        <w:rPr>
          <w:rStyle w:val="FootnoteReference"/>
        </w:rPr>
        <w:footnoteRef/>
      </w:r>
      <w:r>
        <w:t xml:space="preserve"> Source: </w:t>
      </w:r>
      <w:r w:rsidRPr="004B3A77">
        <w:t>Offic</w:t>
      </w:r>
      <w:r>
        <w:t>e of Personnel Management, “2019</w:t>
      </w:r>
      <w:r w:rsidRPr="004B3A77">
        <w:t xml:space="preserve"> General Schedule (GS) Locality Pay Tables,”</w:t>
      </w:r>
      <w:r>
        <w:t xml:space="preserve"> </w:t>
      </w:r>
      <w:hyperlink r:id="rId7" w:history="1">
        <w:r w:rsidRPr="00687E4A">
          <w:rPr>
            <w:rStyle w:val="Hyperlink"/>
          </w:rPr>
          <w:t>https://www.opm.gov/policy-data-oversight/pay-leave/salaries-wages/salary-tables/19Tables/html/GS_h.aspx</w:t>
        </w:r>
      </w:hyperlink>
    </w:p>
  </w:footnote>
  <w:footnote w:id="9">
    <w:p w14:paraId="1D847EE1" w14:textId="2E9D74DE" w:rsidR="00B214BF" w:rsidRDefault="00B214BF">
      <w:pPr>
        <w:pStyle w:val="FootnoteText"/>
      </w:pPr>
      <w:r>
        <w:rPr>
          <w:rStyle w:val="FootnoteReference"/>
        </w:rPr>
        <w:footnoteRef/>
      </w:r>
      <w:r>
        <w:t xml:space="preserve"> Source: Passport forms printing contractor </w:t>
      </w:r>
      <w:r>
        <w:rPr>
          <w:lang w:val="fr-FR"/>
        </w:rPr>
        <w:t>Occam Solutions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068B" w14:textId="7B6A8EA7" w:rsidR="00287686" w:rsidRDefault="00287686">
    <w:pPr>
      <w:pStyle w:val="Header"/>
      <w:jc w:val="center"/>
    </w:pPr>
    <w:r>
      <w:rPr>
        <w:rStyle w:val="PageNumber"/>
      </w:rPr>
      <w:fldChar w:fldCharType="begin"/>
    </w:r>
    <w:r>
      <w:rPr>
        <w:rStyle w:val="PageNumber"/>
      </w:rPr>
      <w:instrText xml:space="preserve"> PAGE </w:instrText>
    </w:r>
    <w:r>
      <w:rPr>
        <w:rStyle w:val="PageNumber"/>
      </w:rPr>
      <w:fldChar w:fldCharType="separate"/>
    </w:r>
    <w:r w:rsidR="00855204">
      <w:rPr>
        <w:rStyle w:val="PageNumber"/>
        <w:noProof/>
      </w:rPr>
      <w:t>4</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F5DE" w14:textId="77777777" w:rsidR="00287686" w:rsidRDefault="00287686">
    <w:pPr>
      <w:jc w:val="right"/>
      <w:rPr>
        <w:rFonts w:ascii="Courier New" w:hAnsi="Courier New"/>
        <w:color w:val="0000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A42"/>
    <w:multiLevelType w:val="hybridMultilevel"/>
    <w:tmpl w:val="34506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214ADA"/>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3811552"/>
    <w:multiLevelType w:val="hybridMultilevel"/>
    <w:tmpl w:val="2B96618E"/>
    <w:lvl w:ilvl="0" w:tplc="168A2DAC">
      <w:start w:val="10"/>
      <w:numFmt w:val="decimal"/>
      <w:lvlText w:val="%1."/>
      <w:lvlJc w:val="left"/>
      <w:pPr>
        <w:tabs>
          <w:tab w:val="num" w:pos="780"/>
        </w:tabs>
        <w:ind w:left="780" w:hanging="4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EA365F"/>
    <w:multiLevelType w:val="hybridMultilevel"/>
    <w:tmpl w:val="3FFE805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827694"/>
    <w:multiLevelType w:val="hybridMultilevel"/>
    <w:tmpl w:val="D9E85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685AE8"/>
    <w:multiLevelType w:val="hybridMultilevel"/>
    <w:tmpl w:val="2A627B0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9DE6438"/>
    <w:multiLevelType w:val="hybridMultilevel"/>
    <w:tmpl w:val="E5C8C0C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C4223A1"/>
    <w:multiLevelType w:val="hybridMultilevel"/>
    <w:tmpl w:val="55504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BA418C"/>
    <w:multiLevelType w:val="hybridMultilevel"/>
    <w:tmpl w:val="D7AC9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0B73D9"/>
    <w:multiLevelType w:val="hybridMultilevel"/>
    <w:tmpl w:val="2D764D7C"/>
    <w:lvl w:ilvl="0" w:tplc="0409000F">
      <w:start w:val="1"/>
      <w:numFmt w:val="decimal"/>
      <w:lvlText w:val="%1."/>
      <w:lvlJc w:val="left"/>
      <w:pPr>
        <w:tabs>
          <w:tab w:val="num" w:pos="720"/>
        </w:tabs>
        <w:ind w:left="720" w:hanging="360"/>
      </w:pPr>
    </w:lvl>
    <w:lvl w:ilvl="1" w:tplc="BFAA59EE">
      <w:start w:val="11"/>
      <w:numFmt w:val="decimal"/>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0352379"/>
    <w:multiLevelType w:val="hybridMultilevel"/>
    <w:tmpl w:val="4118B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F978C0"/>
    <w:multiLevelType w:val="hybridMultilevel"/>
    <w:tmpl w:val="78DCF6D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458E2B00"/>
    <w:multiLevelType w:val="hybridMultilevel"/>
    <w:tmpl w:val="D2800B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411354"/>
    <w:multiLevelType w:val="hybridMultilevel"/>
    <w:tmpl w:val="45449B6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4866BC2"/>
    <w:multiLevelType w:val="hybridMultilevel"/>
    <w:tmpl w:val="59D25830"/>
    <w:lvl w:ilvl="0" w:tplc="7A72EE66">
      <w:start w:val="2"/>
      <w:numFmt w:val="decimal"/>
      <w:lvlText w:val="%1."/>
      <w:lvlJc w:val="left"/>
      <w:pPr>
        <w:tabs>
          <w:tab w:val="num" w:pos="720"/>
        </w:tabs>
        <w:ind w:left="720" w:hanging="360"/>
      </w:pPr>
      <w:rPr>
        <w:rFonts w:ascii="Times New Roman" w:hAnsi="Times New Roman" w:cs="Times New Roman" w:hint="default"/>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9E73AAC"/>
    <w:multiLevelType w:val="hybridMultilevel"/>
    <w:tmpl w:val="647096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D513258"/>
    <w:multiLevelType w:val="hybridMultilevel"/>
    <w:tmpl w:val="25325BB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5E901382"/>
    <w:multiLevelType w:val="hybridMultilevel"/>
    <w:tmpl w:val="4A7A85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C0427EF"/>
    <w:multiLevelType w:val="hybridMultilevel"/>
    <w:tmpl w:val="59209152"/>
    <w:lvl w:ilvl="0" w:tplc="BFAA59EE">
      <w:start w:val="11"/>
      <w:numFmt w:val="decimal"/>
      <w:lvlText w:val="%1."/>
      <w:lvlJc w:val="left"/>
      <w:pPr>
        <w:tabs>
          <w:tab w:val="num" w:pos="1860"/>
        </w:tabs>
        <w:ind w:left="1860" w:hanging="4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7F8845D0"/>
    <w:multiLevelType w:val="hybridMultilevel"/>
    <w:tmpl w:val="D12032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FB62EA4"/>
    <w:multiLevelType w:val="hybridMultilevel"/>
    <w:tmpl w:val="E558F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9"/>
  </w:num>
  <w:num w:numId="4">
    <w:abstractNumId w:val="6"/>
  </w:num>
  <w:num w:numId="5">
    <w:abstractNumId w:val="13"/>
  </w:num>
  <w:num w:numId="6">
    <w:abstractNumId w:val="11"/>
  </w:num>
  <w:num w:numId="7">
    <w:abstractNumId w:val="16"/>
  </w:num>
  <w:num w:numId="8">
    <w:abstractNumId w:val="2"/>
  </w:num>
  <w:num w:numId="9">
    <w:abstractNumId w:val="18"/>
  </w:num>
  <w:num w:numId="10">
    <w:abstractNumId w:val="15"/>
  </w:num>
  <w:num w:numId="11">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0"/>
  </w:num>
  <w:num w:numId="14">
    <w:abstractNumId w:val="19"/>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20"/>
  </w:num>
  <w:num w:numId="18">
    <w:abstractNumId w:val="14"/>
  </w:num>
  <w:num w:numId="19">
    <w:abstractNumId w:val="7"/>
  </w:num>
  <w:num w:numId="20">
    <w:abstractNumId w:val="5"/>
  </w:num>
  <w:num w:numId="21">
    <w:abstractNumId w:val="12"/>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657"/>
    <w:rsid w:val="00006FB3"/>
    <w:rsid w:val="00011418"/>
    <w:rsid w:val="000155DD"/>
    <w:rsid w:val="00024A42"/>
    <w:rsid w:val="00031B22"/>
    <w:rsid w:val="0004303D"/>
    <w:rsid w:val="00043431"/>
    <w:rsid w:val="00052AB7"/>
    <w:rsid w:val="00053F7E"/>
    <w:rsid w:val="000542ED"/>
    <w:rsid w:val="00057983"/>
    <w:rsid w:val="000622CA"/>
    <w:rsid w:val="0006491C"/>
    <w:rsid w:val="000705B1"/>
    <w:rsid w:val="00071ADB"/>
    <w:rsid w:val="00080E0A"/>
    <w:rsid w:val="000817FD"/>
    <w:rsid w:val="00083A8E"/>
    <w:rsid w:val="00091848"/>
    <w:rsid w:val="00091BC3"/>
    <w:rsid w:val="0009377A"/>
    <w:rsid w:val="000A1AFC"/>
    <w:rsid w:val="000A29C4"/>
    <w:rsid w:val="000A3095"/>
    <w:rsid w:val="000B0D7F"/>
    <w:rsid w:val="000B3B43"/>
    <w:rsid w:val="000B5388"/>
    <w:rsid w:val="000B6DA0"/>
    <w:rsid w:val="000C08BB"/>
    <w:rsid w:val="000C3FD4"/>
    <w:rsid w:val="000C7C5C"/>
    <w:rsid w:val="000D106F"/>
    <w:rsid w:val="000E2D9D"/>
    <w:rsid w:val="000E6418"/>
    <w:rsid w:val="000F76C4"/>
    <w:rsid w:val="00111723"/>
    <w:rsid w:val="001129A6"/>
    <w:rsid w:val="0011326B"/>
    <w:rsid w:val="00120C21"/>
    <w:rsid w:val="00125770"/>
    <w:rsid w:val="001273CE"/>
    <w:rsid w:val="00130047"/>
    <w:rsid w:val="00130358"/>
    <w:rsid w:val="0013467F"/>
    <w:rsid w:val="00144E6C"/>
    <w:rsid w:val="00146345"/>
    <w:rsid w:val="00150328"/>
    <w:rsid w:val="001607D6"/>
    <w:rsid w:val="0016364D"/>
    <w:rsid w:val="001665A9"/>
    <w:rsid w:val="00166C8F"/>
    <w:rsid w:val="0016723B"/>
    <w:rsid w:val="0016765C"/>
    <w:rsid w:val="00171464"/>
    <w:rsid w:val="00175343"/>
    <w:rsid w:val="00175634"/>
    <w:rsid w:val="00195FB0"/>
    <w:rsid w:val="001A415D"/>
    <w:rsid w:val="001A51F3"/>
    <w:rsid w:val="001B44F2"/>
    <w:rsid w:val="001B5E48"/>
    <w:rsid w:val="001B7480"/>
    <w:rsid w:val="001C62B2"/>
    <w:rsid w:val="001D0552"/>
    <w:rsid w:val="001D4922"/>
    <w:rsid w:val="001E4BF8"/>
    <w:rsid w:val="001E5657"/>
    <w:rsid w:val="001E5C48"/>
    <w:rsid w:val="001F0646"/>
    <w:rsid w:val="001F0A90"/>
    <w:rsid w:val="001F1B32"/>
    <w:rsid w:val="00215CD6"/>
    <w:rsid w:val="0023211E"/>
    <w:rsid w:val="002329BC"/>
    <w:rsid w:val="00233EFF"/>
    <w:rsid w:val="00234418"/>
    <w:rsid w:val="002356B5"/>
    <w:rsid w:val="00235E33"/>
    <w:rsid w:val="00237159"/>
    <w:rsid w:val="002559D2"/>
    <w:rsid w:val="002560F4"/>
    <w:rsid w:val="0026090A"/>
    <w:rsid w:val="00263802"/>
    <w:rsid w:val="002716C3"/>
    <w:rsid w:val="00273422"/>
    <w:rsid w:val="00273C3B"/>
    <w:rsid w:val="0028298F"/>
    <w:rsid w:val="00284F31"/>
    <w:rsid w:val="00287686"/>
    <w:rsid w:val="0028769B"/>
    <w:rsid w:val="002A1583"/>
    <w:rsid w:val="002A1983"/>
    <w:rsid w:val="002A35D7"/>
    <w:rsid w:val="002A55B9"/>
    <w:rsid w:val="002B0AD8"/>
    <w:rsid w:val="002B0B0B"/>
    <w:rsid w:val="002B1B5C"/>
    <w:rsid w:val="002B6D88"/>
    <w:rsid w:val="002C0A4E"/>
    <w:rsid w:val="002C0ABC"/>
    <w:rsid w:val="002C1604"/>
    <w:rsid w:val="002C3CFE"/>
    <w:rsid w:val="002C58D1"/>
    <w:rsid w:val="002D3740"/>
    <w:rsid w:val="002F4F5B"/>
    <w:rsid w:val="002F56D8"/>
    <w:rsid w:val="00300550"/>
    <w:rsid w:val="00302A6F"/>
    <w:rsid w:val="00305402"/>
    <w:rsid w:val="003064B1"/>
    <w:rsid w:val="00306E08"/>
    <w:rsid w:val="00307579"/>
    <w:rsid w:val="0030DBBD"/>
    <w:rsid w:val="003122A4"/>
    <w:rsid w:val="003149EE"/>
    <w:rsid w:val="00315E3D"/>
    <w:rsid w:val="00316787"/>
    <w:rsid w:val="003237B9"/>
    <w:rsid w:val="00326AF8"/>
    <w:rsid w:val="00337ED1"/>
    <w:rsid w:val="00340873"/>
    <w:rsid w:val="00344742"/>
    <w:rsid w:val="00345829"/>
    <w:rsid w:val="00347E45"/>
    <w:rsid w:val="0035240B"/>
    <w:rsid w:val="003629C6"/>
    <w:rsid w:val="00364871"/>
    <w:rsid w:val="0037013B"/>
    <w:rsid w:val="0037073C"/>
    <w:rsid w:val="00375969"/>
    <w:rsid w:val="003829EE"/>
    <w:rsid w:val="003943E5"/>
    <w:rsid w:val="0039748A"/>
    <w:rsid w:val="003A2DE9"/>
    <w:rsid w:val="003A4728"/>
    <w:rsid w:val="003B0BCB"/>
    <w:rsid w:val="003B4492"/>
    <w:rsid w:val="003B765B"/>
    <w:rsid w:val="003C0236"/>
    <w:rsid w:val="003C4BA6"/>
    <w:rsid w:val="003C7E07"/>
    <w:rsid w:val="003D2360"/>
    <w:rsid w:val="003E0A69"/>
    <w:rsid w:val="003E11A7"/>
    <w:rsid w:val="003E3954"/>
    <w:rsid w:val="003E6BC5"/>
    <w:rsid w:val="003F2D6B"/>
    <w:rsid w:val="00400C0B"/>
    <w:rsid w:val="00414116"/>
    <w:rsid w:val="00424AE3"/>
    <w:rsid w:val="00434C60"/>
    <w:rsid w:val="00444689"/>
    <w:rsid w:val="00445BF6"/>
    <w:rsid w:val="00445F61"/>
    <w:rsid w:val="00446522"/>
    <w:rsid w:val="004473D3"/>
    <w:rsid w:val="0045037B"/>
    <w:rsid w:val="00451B73"/>
    <w:rsid w:val="004543CB"/>
    <w:rsid w:val="004562C8"/>
    <w:rsid w:val="00461416"/>
    <w:rsid w:val="00462015"/>
    <w:rsid w:val="00470C21"/>
    <w:rsid w:val="00491263"/>
    <w:rsid w:val="00493119"/>
    <w:rsid w:val="0049340A"/>
    <w:rsid w:val="0049435A"/>
    <w:rsid w:val="00494EDB"/>
    <w:rsid w:val="00497049"/>
    <w:rsid w:val="004A19CC"/>
    <w:rsid w:val="004A2679"/>
    <w:rsid w:val="004A39D3"/>
    <w:rsid w:val="004A6174"/>
    <w:rsid w:val="004B5F1C"/>
    <w:rsid w:val="004B666F"/>
    <w:rsid w:val="004C051A"/>
    <w:rsid w:val="004C24F7"/>
    <w:rsid w:val="004C5AF8"/>
    <w:rsid w:val="004D0378"/>
    <w:rsid w:val="004D6999"/>
    <w:rsid w:val="004D6EAF"/>
    <w:rsid w:val="004E24DF"/>
    <w:rsid w:val="004F39E3"/>
    <w:rsid w:val="004F6383"/>
    <w:rsid w:val="004F6726"/>
    <w:rsid w:val="0050179B"/>
    <w:rsid w:val="005141B3"/>
    <w:rsid w:val="0052137D"/>
    <w:rsid w:val="00524451"/>
    <w:rsid w:val="00530B16"/>
    <w:rsid w:val="00535516"/>
    <w:rsid w:val="00536AED"/>
    <w:rsid w:val="00542A13"/>
    <w:rsid w:val="00543BB3"/>
    <w:rsid w:val="0055076D"/>
    <w:rsid w:val="00560721"/>
    <w:rsid w:val="00562C5F"/>
    <w:rsid w:val="00564215"/>
    <w:rsid w:val="00570B38"/>
    <w:rsid w:val="00582214"/>
    <w:rsid w:val="005838CA"/>
    <w:rsid w:val="00594ED8"/>
    <w:rsid w:val="005A53DC"/>
    <w:rsid w:val="005C6C27"/>
    <w:rsid w:val="005D1FDC"/>
    <w:rsid w:val="005E5C9F"/>
    <w:rsid w:val="005E61F9"/>
    <w:rsid w:val="005F5E2A"/>
    <w:rsid w:val="0060331A"/>
    <w:rsid w:val="00611D49"/>
    <w:rsid w:val="0061700C"/>
    <w:rsid w:val="006256F2"/>
    <w:rsid w:val="00631A75"/>
    <w:rsid w:val="00631EC0"/>
    <w:rsid w:val="00633D07"/>
    <w:rsid w:val="006342C7"/>
    <w:rsid w:val="00634B82"/>
    <w:rsid w:val="00642124"/>
    <w:rsid w:val="00642D20"/>
    <w:rsid w:val="00643BE2"/>
    <w:rsid w:val="00643FC8"/>
    <w:rsid w:val="00662ED4"/>
    <w:rsid w:val="006832D3"/>
    <w:rsid w:val="00686960"/>
    <w:rsid w:val="00687D87"/>
    <w:rsid w:val="00690E6C"/>
    <w:rsid w:val="006910FA"/>
    <w:rsid w:val="00695B10"/>
    <w:rsid w:val="006974F3"/>
    <w:rsid w:val="006A577B"/>
    <w:rsid w:val="006A68CD"/>
    <w:rsid w:val="006C56A4"/>
    <w:rsid w:val="006C6033"/>
    <w:rsid w:val="006F165B"/>
    <w:rsid w:val="006F1D87"/>
    <w:rsid w:val="006F4DD6"/>
    <w:rsid w:val="0070499A"/>
    <w:rsid w:val="007054E6"/>
    <w:rsid w:val="00714282"/>
    <w:rsid w:val="0071455B"/>
    <w:rsid w:val="0072608D"/>
    <w:rsid w:val="0072658B"/>
    <w:rsid w:val="00726912"/>
    <w:rsid w:val="00731157"/>
    <w:rsid w:val="0073783A"/>
    <w:rsid w:val="00740E31"/>
    <w:rsid w:val="00742CE9"/>
    <w:rsid w:val="007564F4"/>
    <w:rsid w:val="00763412"/>
    <w:rsid w:val="00765298"/>
    <w:rsid w:val="007676CE"/>
    <w:rsid w:val="00774FF7"/>
    <w:rsid w:val="007752B4"/>
    <w:rsid w:val="007779DE"/>
    <w:rsid w:val="00785DAE"/>
    <w:rsid w:val="00786B49"/>
    <w:rsid w:val="00787423"/>
    <w:rsid w:val="00792176"/>
    <w:rsid w:val="00793ED0"/>
    <w:rsid w:val="00794E6A"/>
    <w:rsid w:val="007950B4"/>
    <w:rsid w:val="00795A91"/>
    <w:rsid w:val="007A4592"/>
    <w:rsid w:val="007A49A1"/>
    <w:rsid w:val="007A7A56"/>
    <w:rsid w:val="007C0391"/>
    <w:rsid w:val="007C054E"/>
    <w:rsid w:val="007C0E9E"/>
    <w:rsid w:val="007C3B1D"/>
    <w:rsid w:val="007D0B75"/>
    <w:rsid w:val="007D4FE3"/>
    <w:rsid w:val="007E0D70"/>
    <w:rsid w:val="007E24CF"/>
    <w:rsid w:val="007E52A3"/>
    <w:rsid w:val="007F302D"/>
    <w:rsid w:val="007F623B"/>
    <w:rsid w:val="00802027"/>
    <w:rsid w:val="00806310"/>
    <w:rsid w:val="008143B9"/>
    <w:rsid w:val="008174F7"/>
    <w:rsid w:val="008215DE"/>
    <w:rsid w:val="00823078"/>
    <w:rsid w:val="0083079C"/>
    <w:rsid w:val="00830ED8"/>
    <w:rsid w:val="00844FA8"/>
    <w:rsid w:val="008522C0"/>
    <w:rsid w:val="00852CC0"/>
    <w:rsid w:val="00853B25"/>
    <w:rsid w:val="00854653"/>
    <w:rsid w:val="0085508C"/>
    <w:rsid w:val="00855204"/>
    <w:rsid w:val="00857C29"/>
    <w:rsid w:val="00861313"/>
    <w:rsid w:val="008673A3"/>
    <w:rsid w:val="00871970"/>
    <w:rsid w:val="008746E9"/>
    <w:rsid w:val="00874742"/>
    <w:rsid w:val="00877D9A"/>
    <w:rsid w:val="00880024"/>
    <w:rsid w:val="00883CAD"/>
    <w:rsid w:val="0089217C"/>
    <w:rsid w:val="008922DB"/>
    <w:rsid w:val="008A4FC0"/>
    <w:rsid w:val="008B06A0"/>
    <w:rsid w:val="008B3DEF"/>
    <w:rsid w:val="008B66DF"/>
    <w:rsid w:val="008C0656"/>
    <w:rsid w:val="008C3464"/>
    <w:rsid w:val="008C3D5B"/>
    <w:rsid w:val="008C6DB5"/>
    <w:rsid w:val="008E0FF4"/>
    <w:rsid w:val="008E4516"/>
    <w:rsid w:val="008E4732"/>
    <w:rsid w:val="008E4E2F"/>
    <w:rsid w:val="008F2075"/>
    <w:rsid w:val="008F79B2"/>
    <w:rsid w:val="00901993"/>
    <w:rsid w:val="00902817"/>
    <w:rsid w:val="00910D43"/>
    <w:rsid w:val="009141B2"/>
    <w:rsid w:val="0091541E"/>
    <w:rsid w:val="00916206"/>
    <w:rsid w:val="0092593F"/>
    <w:rsid w:val="00937190"/>
    <w:rsid w:val="00937CFD"/>
    <w:rsid w:val="00946A56"/>
    <w:rsid w:val="00950721"/>
    <w:rsid w:val="0095156B"/>
    <w:rsid w:val="009522CC"/>
    <w:rsid w:val="0095394D"/>
    <w:rsid w:val="009628A7"/>
    <w:rsid w:val="00964349"/>
    <w:rsid w:val="009658E6"/>
    <w:rsid w:val="00971403"/>
    <w:rsid w:val="0097166D"/>
    <w:rsid w:val="0097526D"/>
    <w:rsid w:val="00986004"/>
    <w:rsid w:val="0099043D"/>
    <w:rsid w:val="00996938"/>
    <w:rsid w:val="009A41AA"/>
    <w:rsid w:val="009B2D19"/>
    <w:rsid w:val="009C03B7"/>
    <w:rsid w:val="009C7135"/>
    <w:rsid w:val="009D2F58"/>
    <w:rsid w:val="009D7728"/>
    <w:rsid w:val="009E2065"/>
    <w:rsid w:val="009E3A50"/>
    <w:rsid w:val="009E5268"/>
    <w:rsid w:val="009F5DA7"/>
    <w:rsid w:val="009F7541"/>
    <w:rsid w:val="00A00BE7"/>
    <w:rsid w:val="00A0243E"/>
    <w:rsid w:val="00A0571F"/>
    <w:rsid w:val="00A10873"/>
    <w:rsid w:val="00A16376"/>
    <w:rsid w:val="00A22E12"/>
    <w:rsid w:val="00A262AC"/>
    <w:rsid w:val="00A27EF0"/>
    <w:rsid w:val="00A31749"/>
    <w:rsid w:val="00A335B3"/>
    <w:rsid w:val="00A35043"/>
    <w:rsid w:val="00A36156"/>
    <w:rsid w:val="00A41B0E"/>
    <w:rsid w:val="00A41DD6"/>
    <w:rsid w:val="00A4208C"/>
    <w:rsid w:val="00A42804"/>
    <w:rsid w:val="00A52520"/>
    <w:rsid w:val="00A55C3C"/>
    <w:rsid w:val="00A61695"/>
    <w:rsid w:val="00A773D1"/>
    <w:rsid w:val="00A80048"/>
    <w:rsid w:val="00A82428"/>
    <w:rsid w:val="00A867EE"/>
    <w:rsid w:val="00A87827"/>
    <w:rsid w:val="00A90CEA"/>
    <w:rsid w:val="00A9159E"/>
    <w:rsid w:val="00A95010"/>
    <w:rsid w:val="00AA0C74"/>
    <w:rsid w:val="00AA3846"/>
    <w:rsid w:val="00AA4DE8"/>
    <w:rsid w:val="00AD2788"/>
    <w:rsid w:val="00AD4495"/>
    <w:rsid w:val="00AD5E51"/>
    <w:rsid w:val="00AD6099"/>
    <w:rsid w:val="00AE0FAA"/>
    <w:rsid w:val="00AE13CE"/>
    <w:rsid w:val="00AE3342"/>
    <w:rsid w:val="00AE4232"/>
    <w:rsid w:val="00B012A8"/>
    <w:rsid w:val="00B021D4"/>
    <w:rsid w:val="00B02BFB"/>
    <w:rsid w:val="00B07B33"/>
    <w:rsid w:val="00B10745"/>
    <w:rsid w:val="00B14689"/>
    <w:rsid w:val="00B214BF"/>
    <w:rsid w:val="00B217BF"/>
    <w:rsid w:val="00B2222B"/>
    <w:rsid w:val="00B338E6"/>
    <w:rsid w:val="00B36546"/>
    <w:rsid w:val="00B42601"/>
    <w:rsid w:val="00B42F44"/>
    <w:rsid w:val="00B44F0B"/>
    <w:rsid w:val="00B45BDD"/>
    <w:rsid w:val="00B52915"/>
    <w:rsid w:val="00B55DA1"/>
    <w:rsid w:val="00B57CAE"/>
    <w:rsid w:val="00B63DA9"/>
    <w:rsid w:val="00B63FDC"/>
    <w:rsid w:val="00B64328"/>
    <w:rsid w:val="00B71454"/>
    <w:rsid w:val="00B71636"/>
    <w:rsid w:val="00B81C6F"/>
    <w:rsid w:val="00B83462"/>
    <w:rsid w:val="00B96935"/>
    <w:rsid w:val="00BA350D"/>
    <w:rsid w:val="00BA542F"/>
    <w:rsid w:val="00BB1A99"/>
    <w:rsid w:val="00BB20D7"/>
    <w:rsid w:val="00BC1240"/>
    <w:rsid w:val="00BC7267"/>
    <w:rsid w:val="00BC7DCA"/>
    <w:rsid w:val="00BD0F6F"/>
    <w:rsid w:val="00BD14DD"/>
    <w:rsid w:val="00BD45F3"/>
    <w:rsid w:val="00BE1CCA"/>
    <w:rsid w:val="00BE2D94"/>
    <w:rsid w:val="00BE49A5"/>
    <w:rsid w:val="00BE569C"/>
    <w:rsid w:val="00BE5FAD"/>
    <w:rsid w:val="00BE77A7"/>
    <w:rsid w:val="00BF5516"/>
    <w:rsid w:val="00BF7A3E"/>
    <w:rsid w:val="00C01520"/>
    <w:rsid w:val="00C05478"/>
    <w:rsid w:val="00C05730"/>
    <w:rsid w:val="00C15877"/>
    <w:rsid w:val="00C229B8"/>
    <w:rsid w:val="00C27FA7"/>
    <w:rsid w:val="00C30AC2"/>
    <w:rsid w:val="00C33C08"/>
    <w:rsid w:val="00C37A1D"/>
    <w:rsid w:val="00C416D4"/>
    <w:rsid w:val="00C41F1A"/>
    <w:rsid w:val="00C42C3D"/>
    <w:rsid w:val="00C46D1E"/>
    <w:rsid w:val="00C47433"/>
    <w:rsid w:val="00C47E10"/>
    <w:rsid w:val="00C55DA3"/>
    <w:rsid w:val="00C6678A"/>
    <w:rsid w:val="00C83805"/>
    <w:rsid w:val="00C87F71"/>
    <w:rsid w:val="00CA0ED2"/>
    <w:rsid w:val="00CA37AE"/>
    <w:rsid w:val="00CA3F33"/>
    <w:rsid w:val="00CA5EF8"/>
    <w:rsid w:val="00CB149F"/>
    <w:rsid w:val="00CC3229"/>
    <w:rsid w:val="00CC59CA"/>
    <w:rsid w:val="00CD0087"/>
    <w:rsid w:val="00CD4252"/>
    <w:rsid w:val="00CD774F"/>
    <w:rsid w:val="00CE004E"/>
    <w:rsid w:val="00CE072F"/>
    <w:rsid w:val="00CF2774"/>
    <w:rsid w:val="00CF33FE"/>
    <w:rsid w:val="00CF76C0"/>
    <w:rsid w:val="00D03CE5"/>
    <w:rsid w:val="00D14789"/>
    <w:rsid w:val="00D16753"/>
    <w:rsid w:val="00D22857"/>
    <w:rsid w:val="00D33919"/>
    <w:rsid w:val="00D52335"/>
    <w:rsid w:val="00D54EAB"/>
    <w:rsid w:val="00D550D0"/>
    <w:rsid w:val="00D5771E"/>
    <w:rsid w:val="00D61EFF"/>
    <w:rsid w:val="00D63AA2"/>
    <w:rsid w:val="00D72108"/>
    <w:rsid w:val="00D74E5F"/>
    <w:rsid w:val="00D76377"/>
    <w:rsid w:val="00D76D59"/>
    <w:rsid w:val="00D7748A"/>
    <w:rsid w:val="00D809E4"/>
    <w:rsid w:val="00D82A7C"/>
    <w:rsid w:val="00D83E2F"/>
    <w:rsid w:val="00DA04F4"/>
    <w:rsid w:val="00DA2B13"/>
    <w:rsid w:val="00DB0096"/>
    <w:rsid w:val="00DD0D63"/>
    <w:rsid w:val="00DD3FEF"/>
    <w:rsid w:val="00DE14A7"/>
    <w:rsid w:val="00DE2044"/>
    <w:rsid w:val="00DF2F22"/>
    <w:rsid w:val="00DF460C"/>
    <w:rsid w:val="00DF516B"/>
    <w:rsid w:val="00DF5A8C"/>
    <w:rsid w:val="00DF795F"/>
    <w:rsid w:val="00E059D7"/>
    <w:rsid w:val="00E16204"/>
    <w:rsid w:val="00E31B3E"/>
    <w:rsid w:val="00E45BBE"/>
    <w:rsid w:val="00E4757A"/>
    <w:rsid w:val="00E612BB"/>
    <w:rsid w:val="00E63429"/>
    <w:rsid w:val="00E66DAA"/>
    <w:rsid w:val="00E70769"/>
    <w:rsid w:val="00E72BC7"/>
    <w:rsid w:val="00E90F21"/>
    <w:rsid w:val="00E97610"/>
    <w:rsid w:val="00EA4F21"/>
    <w:rsid w:val="00EA5F31"/>
    <w:rsid w:val="00EB176C"/>
    <w:rsid w:val="00EC21DC"/>
    <w:rsid w:val="00EC3674"/>
    <w:rsid w:val="00EC5749"/>
    <w:rsid w:val="00ED4744"/>
    <w:rsid w:val="00ED6694"/>
    <w:rsid w:val="00EE0221"/>
    <w:rsid w:val="00EE2045"/>
    <w:rsid w:val="00EF28F7"/>
    <w:rsid w:val="00EF537C"/>
    <w:rsid w:val="00EF5ADF"/>
    <w:rsid w:val="00EF7343"/>
    <w:rsid w:val="00F021C2"/>
    <w:rsid w:val="00F04FC7"/>
    <w:rsid w:val="00F17F0D"/>
    <w:rsid w:val="00F2215F"/>
    <w:rsid w:val="00F33436"/>
    <w:rsid w:val="00F35810"/>
    <w:rsid w:val="00F475FF"/>
    <w:rsid w:val="00F54B3C"/>
    <w:rsid w:val="00F60C53"/>
    <w:rsid w:val="00F61FBA"/>
    <w:rsid w:val="00F66F24"/>
    <w:rsid w:val="00F76255"/>
    <w:rsid w:val="00F76368"/>
    <w:rsid w:val="00F80591"/>
    <w:rsid w:val="00F81635"/>
    <w:rsid w:val="00F82F41"/>
    <w:rsid w:val="00F915F2"/>
    <w:rsid w:val="00F919B4"/>
    <w:rsid w:val="00F97866"/>
    <w:rsid w:val="00FA0ABE"/>
    <w:rsid w:val="00FA1872"/>
    <w:rsid w:val="00FA20F2"/>
    <w:rsid w:val="00FA5009"/>
    <w:rsid w:val="00FC7CBE"/>
    <w:rsid w:val="00FD0721"/>
    <w:rsid w:val="00FE4CE5"/>
    <w:rsid w:val="00FF61A7"/>
    <w:rsid w:val="01255C9E"/>
    <w:rsid w:val="01B60592"/>
    <w:rsid w:val="01DBD476"/>
    <w:rsid w:val="01E3DE22"/>
    <w:rsid w:val="02C77632"/>
    <w:rsid w:val="0331EB47"/>
    <w:rsid w:val="0361BA4A"/>
    <w:rsid w:val="03CD9F66"/>
    <w:rsid w:val="05216A09"/>
    <w:rsid w:val="0694D181"/>
    <w:rsid w:val="06E24C0E"/>
    <w:rsid w:val="06E805EB"/>
    <w:rsid w:val="075A65F5"/>
    <w:rsid w:val="07BAF110"/>
    <w:rsid w:val="07D0848A"/>
    <w:rsid w:val="085D1B1A"/>
    <w:rsid w:val="09331E1A"/>
    <w:rsid w:val="09A4B1F3"/>
    <w:rsid w:val="09BEF573"/>
    <w:rsid w:val="09F2C8A8"/>
    <w:rsid w:val="0A282DBE"/>
    <w:rsid w:val="0CA79755"/>
    <w:rsid w:val="0D6080A5"/>
    <w:rsid w:val="0E97D7E5"/>
    <w:rsid w:val="0ECBB258"/>
    <w:rsid w:val="0FD932B3"/>
    <w:rsid w:val="0FE94B36"/>
    <w:rsid w:val="1003C27F"/>
    <w:rsid w:val="110B2599"/>
    <w:rsid w:val="11100A38"/>
    <w:rsid w:val="11C7B694"/>
    <w:rsid w:val="12368C76"/>
    <w:rsid w:val="1245EFB1"/>
    <w:rsid w:val="13F77360"/>
    <w:rsid w:val="14117156"/>
    <w:rsid w:val="14C55393"/>
    <w:rsid w:val="14DD3C17"/>
    <w:rsid w:val="14ED43A3"/>
    <w:rsid w:val="1536322A"/>
    <w:rsid w:val="1569D52C"/>
    <w:rsid w:val="15BC2232"/>
    <w:rsid w:val="1618178D"/>
    <w:rsid w:val="172CF115"/>
    <w:rsid w:val="17A37940"/>
    <w:rsid w:val="18F678C4"/>
    <w:rsid w:val="1A52E503"/>
    <w:rsid w:val="1B6C53A1"/>
    <w:rsid w:val="1D44CA6E"/>
    <w:rsid w:val="1D8012A8"/>
    <w:rsid w:val="1E561579"/>
    <w:rsid w:val="1F98BFF0"/>
    <w:rsid w:val="206BB759"/>
    <w:rsid w:val="20748A30"/>
    <w:rsid w:val="20886212"/>
    <w:rsid w:val="21A3D69B"/>
    <w:rsid w:val="22067E4E"/>
    <w:rsid w:val="22664CAE"/>
    <w:rsid w:val="22A1BEE7"/>
    <w:rsid w:val="23911DFD"/>
    <w:rsid w:val="23E6A762"/>
    <w:rsid w:val="245AD7CB"/>
    <w:rsid w:val="25D9A251"/>
    <w:rsid w:val="26C2537B"/>
    <w:rsid w:val="271EF8C4"/>
    <w:rsid w:val="2740FCC6"/>
    <w:rsid w:val="27B7BB5A"/>
    <w:rsid w:val="298727C8"/>
    <w:rsid w:val="2AB4765F"/>
    <w:rsid w:val="2ABFF0CC"/>
    <w:rsid w:val="2B5E1876"/>
    <w:rsid w:val="2BFAB3D5"/>
    <w:rsid w:val="2C6E75A5"/>
    <w:rsid w:val="2C7E655A"/>
    <w:rsid w:val="2D843C05"/>
    <w:rsid w:val="2FE98ABF"/>
    <w:rsid w:val="317BA799"/>
    <w:rsid w:val="32BA30BC"/>
    <w:rsid w:val="32EA53B6"/>
    <w:rsid w:val="333F17B2"/>
    <w:rsid w:val="338392B8"/>
    <w:rsid w:val="352932E9"/>
    <w:rsid w:val="35CAF5E4"/>
    <w:rsid w:val="36A30757"/>
    <w:rsid w:val="36ED9842"/>
    <w:rsid w:val="371CA0F3"/>
    <w:rsid w:val="3862DA00"/>
    <w:rsid w:val="389809D9"/>
    <w:rsid w:val="39DDED0A"/>
    <w:rsid w:val="39FD5AEE"/>
    <w:rsid w:val="3AB3EC3F"/>
    <w:rsid w:val="3AE3E8ED"/>
    <w:rsid w:val="3C4DCCC8"/>
    <w:rsid w:val="3CD551D5"/>
    <w:rsid w:val="3D39A235"/>
    <w:rsid w:val="3D94E069"/>
    <w:rsid w:val="3FD4176C"/>
    <w:rsid w:val="403502DC"/>
    <w:rsid w:val="4055DCF2"/>
    <w:rsid w:val="41CC925A"/>
    <w:rsid w:val="422F4ECA"/>
    <w:rsid w:val="42B3BCB4"/>
    <w:rsid w:val="42DC57F3"/>
    <w:rsid w:val="4336FFF5"/>
    <w:rsid w:val="4471A2D6"/>
    <w:rsid w:val="44D0E0DF"/>
    <w:rsid w:val="44DBC826"/>
    <w:rsid w:val="45390C40"/>
    <w:rsid w:val="45A0703E"/>
    <w:rsid w:val="47202075"/>
    <w:rsid w:val="47A94398"/>
    <w:rsid w:val="47CC862B"/>
    <w:rsid w:val="47DD605D"/>
    <w:rsid w:val="496EE23A"/>
    <w:rsid w:val="497017CF"/>
    <w:rsid w:val="49AB48CD"/>
    <w:rsid w:val="49F592C9"/>
    <w:rsid w:val="4A9D3686"/>
    <w:rsid w:val="4B7BD1E3"/>
    <w:rsid w:val="4BD192F1"/>
    <w:rsid w:val="4D1DD726"/>
    <w:rsid w:val="4D57B385"/>
    <w:rsid w:val="4D796153"/>
    <w:rsid w:val="4E0FFE0B"/>
    <w:rsid w:val="4E26FB7C"/>
    <w:rsid w:val="4EB9CB1B"/>
    <w:rsid w:val="4F5B4CC4"/>
    <w:rsid w:val="4FA3C54D"/>
    <w:rsid w:val="509B459A"/>
    <w:rsid w:val="51B736FE"/>
    <w:rsid w:val="520EE95D"/>
    <w:rsid w:val="542ED490"/>
    <w:rsid w:val="5471DFD5"/>
    <w:rsid w:val="56B7271B"/>
    <w:rsid w:val="56FE95CB"/>
    <w:rsid w:val="5703E9BB"/>
    <w:rsid w:val="5708816B"/>
    <w:rsid w:val="57C3338C"/>
    <w:rsid w:val="57EF45D0"/>
    <w:rsid w:val="58767BBF"/>
    <w:rsid w:val="587C6A9A"/>
    <w:rsid w:val="59CEDE30"/>
    <w:rsid w:val="5A8E3A96"/>
    <w:rsid w:val="5AB92006"/>
    <w:rsid w:val="5B06D031"/>
    <w:rsid w:val="5B9B1EAA"/>
    <w:rsid w:val="5BB4380C"/>
    <w:rsid w:val="5C0DC5E9"/>
    <w:rsid w:val="5C63D59D"/>
    <w:rsid w:val="5CA98E96"/>
    <w:rsid w:val="5CB05C2E"/>
    <w:rsid w:val="5CE64DFD"/>
    <w:rsid w:val="5D9876F1"/>
    <w:rsid w:val="5E03BD13"/>
    <w:rsid w:val="60525A64"/>
    <w:rsid w:val="60E93473"/>
    <w:rsid w:val="6517AB83"/>
    <w:rsid w:val="65D5B4AE"/>
    <w:rsid w:val="677AF7B3"/>
    <w:rsid w:val="67EF542B"/>
    <w:rsid w:val="6806CA60"/>
    <w:rsid w:val="6830093C"/>
    <w:rsid w:val="687EF087"/>
    <w:rsid w:val="693BB4B3"/>
    <w:rsid w:val="6A3678FB"/>
    <w:rsid w:val="6AD8053C"/>
    <w:rsid w:val="6B0A2A26"/>
    <w:rsid w:val="6BBF95F6"/>
    <w:rsid w:val="6CB1F6E5"/>
    <w:rsid w:val="6D0251B6"/>
    <w:rsid w:val="6D4AD180"/>
    <w:rsid w:val="6DB6613B"/>
    <w:rsid w:val="6E4E2613"/>
    <w:rsid w:val="6E9F4AC0"/>
    <w:rsid w:val="7090045B"/>
    <w:rsid w:val="70B2351A"/>
    <w:rsid w:val="71179E07"/>
    <w:rsid w:val="7193B36E"/>
    <w:rsid w:val="71948449"/>
    <w:rsid w:val="71C08DE1"/>
    <w:rsid w:val="71C8B7BD"/>
    <w:rsid w:val="7258C49C"/>
    <w:rsid w:val="7324474B"/>
    <w:rsid w:val="732D32DA"/>
    <w:rsid w:val="73F494FD"/>
    <w:rsid w:val="75D1FC9E"/>
    <w:rsid w:val="763049ED"/>
    <w:rsid w:val="76637151"/>
    <w:rsid w:val="76844DB7"/>
    <w:rsid w:val="77019E40"/>
    <w:rsid w:val="772227F9"/>
    <w:rsid w:val="773266B1"/>
    <w:rsid w:val="776D22C2"/>
    <w:rsid w:val="77F12A30"/>
    <w:rsid w:val="78859C8A"/>
    <w:rsid w:val="78CE3712"/>
    <w:rsid w:val="7B611996"/>
    <w:rsid w:val="7B6A800A"/>
    <w:rsid w:val="7BA918DB"/>
    <w:rsid w:val="7BF0F129"/>
    <w:rsid w:val="7C66B1F9"/>
    <w:rsid w:val="7DAEDD29"/>
    <w:rsid w:val="7DDD1E3F"/>
    <w:rsid w:val="7F80F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44F83"/>
  <w15:docId w15:val="{B64D3F33-54BD-4414-9442-C3F90B0C8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40A"/>
    <w:pPr>
      <w:spacing w:after="120"/>
    </w:pPr>
    <w:rPr>
      <w:sz w:val="24"/>
    </w:rPr>
  </w:style>
  <w:style w:type="paragraph" w:styleId="Heading1">
    <w:name w:val="heading 1"/>
    <w:basedOn w:val="Normal"/>
    <w:next w:val="Normal"/>
    <w:qFormat/>
    <w:rsid w:val="0049340A"/>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49340A"/>
    <w:pPr>
      <w:tabs>
        <w:tab w:val="center" w:pos="4320"/>
        <w:tab w:val="right" w:pos="8640"/>
      </w:tabs>
    </w:pPr>
  </w:style>
  <w:style w:type="paragraph" w:styleId="NormalIndent">
    <w:name w:val="Normal Indent"/>
    <w:basedOn w:val="Normal"/>
    <w:semiHidden/>
    <w:rsid w:val="0049340A"/>
    <w:pPr>
      <w:ind w:left="360"/>
    </w:pPr>
  </w:style>
  <w:style w:type="paragraph" w:styleId="Footer">
    <w:name w:val="footer"/>
    <w:basedOn w:val="Normal"/>
    <w:semiHidden/>
    <w:rsid w:val="0049340A"/>
    <w:pPr>
      <w:tabs>
        <w:tab w:val="center" w:pos="4320"/>
        <w:tab w:val="right" w:pos="8640"/>
      </w:tabs>
    </w:pPr>
  </w:style>
  <w:style w:type="character" w:styleId="PageNumber">
    <w:name w:val="page number"/>
    <w:basedOn w:val="DefaultParagraphFont"/>
    <w:semiHidden/>
    <w:rsid w:val="0049340A"/>
  </w:style>
  <w:style w:type="paragraph" w:styleId="BodyTextIndent">
    <w:name w:val="Body Text Indent"/>
    <w:basedOn w:val="Normal"/>
    <w:link w:val="BodyTextIndentChar"/>
    <w:rsid w:val="0049340A"/>
    <w:pPr>
      <w:tabs>
        <w:tab w:val="left" w:pos="720"/>
      </w:tabs>
      <w:spacing w:after="0"/>
      <w:ind w:left="720"/>
      <w:jc w:val="both"/>
    </w:pPr>
    <w:rPr>
      <w:szCs w:val="24"/>
    </w:rPr>
  </w:style>
  <w:style w:type="paragraph" w:styleId="BodyTextIndent2">
    <w:name w:val="Body Text Indent 2"/>
    <w:basedOn w:val="Normal"/>
    <w:semiHidden/>
    <w:rsid w:val="0049340A"/>
    <w:pPr>
      <w:tabs>
        <w:tab w:val="left" w:pos="360"/>
      </w:tabs>
      <w:spacing w:after="0"/>
      <w:ind w:left="360"/>
      <w:jc w:val="both"/>
    </w:pPr>
    <w:rPr>
      <w:szCs w:val="24"/>
    </w:rPr>
  </w:style>
  <w:style w:type="character" w:styleId="Hyperlink">
    <w:name w:val="Hyperlink"/>
    <w:basedOn w:val="DefaultParagraphFont"/>
    <w:rsid w:val="0049340A"/>
    <w:rPr>
      <w:color w:val="0000FF"/>
      <w:u w:val="single"/>
    </w:rPr>
  </w:style>
  <w:style w:type="paragraph" w:styleId="BodyText">
    <w:name w:val="Body Text"/>
    <w:basedOn w:val="Normal"/>
    <w:semiHidden/>
    <w:rsid w:val="0049340A"/>
    <w:pPr>
      <w:spacing w:after="0"/>
      <w:jc w:val="center"/>
    </w:pPr>
    <w:rPr>
      <w:b/>
      <w:sz w:val="32"/>
    </w:rPr>
  </w:style>
  <w:style w:type="paragraph" w:styleId="BalloonText">
    <w:name w:val="Balloon Text"/>
    <w:basedOn w:val="Normal"/>
    <w:link w:val="BalloonTextChar"/>
    <w:uiPriority w:val="99"/>
    <w:semiHidden/>
    <w:unhideWhenUsed/>
    <w:rsid w:val="001B44F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4F2"/>
    <w:rPr>
      <w:rFonts w:ascii="Tahoma" w:hAnsi="Tahoma" w:cs="Tahoma"/>
      <w:sz w:val="16"/>
      <w:szCs w:val="16"/>
    </w:rPr>
  </w:style>
  <w:style w:type="character" w:styleId="CommentReference">
    <w:name w:val="annotation reference"/>
    <w:basedOn w:val="DefaultParagraphFont"/>
    <w:unhideWhenUsed/>
    <w:rsid w:val="007C054E"/>
    <w:rPr>
      <w:sz w:val="16"/>
      <w:szCs w:val="16"/>
    </w:rPr>
  </w:style>
  <w:style w:type="paragraph" w:styleId="CommentText">
    <w:name w:val="annotation text"/>
    <w:basedOn w:val="Normal"/>
    <w:link w:val="CommentTextChar"/>
    <w:unhideWhenUsed/>
    <w:rsid w:val="007C054E"/>
    <w:rPr>
      <w:sz w:val="20"/>
    </w:rPr>
  </w:style>
  <w:style w:type="character" w:customStyle="1" w:styleId="CommentTextChar">
    <w:name w:val="Comment Text Char"/>
    <w:basedOn w:val="DefaultParagraphFont"/>
    <w:link w:val="CommentText"/>
    <w:rsid w:val="007C054E"/>
  </w:style>
  <w:style w:type="paragraph" w:styleId="CommentSubject">
    <w:name w:val="annotation subject"/>
    <w:basedOn w:val="CommentText"/>
    <w:next w:val="CommentText"/>
    <w:link w:val="CommentSubjectChar"/>
    <w:uiPriority w:val="99"/>
    <w:semiHidden/>
    <w:unhideWhenUsed/>
    <w:rsid w:val="007C054E"/>
    <w:rPr>
      <w:b/>
      <w:bCs/>
    </w:rPr>
  </w:style>
  <w:style w:type="character" w:customStyle="1" w:styleId="CommentSubjectChar">
    <w:name w:val="Comment Subject Char"/>
    <w:basedOn w:val="CommentTextChar"/>
    <w:link w:val="CommentSubject"/>
    <w:uiPriority w:val="99"/>
    <w:semiHidden/>
    <w:rsid w:val="007C054E"/>
    <w:rPr>
      <w:b/>
      <w:bCs/>
    </w:rPr>
  </w:style>
  <w:style w:type="character" w:customStyle="1" w:styleId="BodyTextIndentChar">
    <w:name w:val="Body Text Indent Char"/>
    <w:basedOn w:val="DefaultParagraphFont"/>
    <w:link w:val="BodyTextIndent"/>
    <w:rsid w:val="007C054E"/>
    <w:rPr>
      <w:sz w:val="24"/>
      <w:szCs w:val="24"/>
    </w:rPr>
  </w:style>
  <w:style w:type="paragraph" w:styleId="ListParagraph">
    <w:name w:val="List Paragraph"/>
    <w:basedOn w:val="Normal"/>
    <w:uiPriority w:val="34"/>
    <w:qFormat/>
    <w:rsid w:val="00DD3FEF"/>
    <w:pPr>
      <w:ind w:left="720"/>
      <w:contextualSpacing/>
    </w:pPr>
  </w:style>
  <w:style w:type="paragraph" w:customStyle="1" w:styleId="FRNoticeHeading2">
    <w:name w:val="FR Notice Heading 2"/>
    <w:basedOn w:val="Normal"/>
    <w:rsid w:val="00C05730"/>
    <w:pPr>
      <w:spacing w:after="0" w:line="360" w:lineRule="auto"/>
    </w:pPr>
    <w:rPr>
      <w:bCs/>
      <w:i/>
      <w:iCs/>
    </w:rPr>
  </w:style>
  <w:style w:type="paragraph" w:styleId="Revision">
    <w:name w:val="Revision"/>
    <w:hidden/>
    <w:uiPriority w:val="99"/>
    <w:semiHidden/>
    <w:rsid w:val="00B2222B"/>
    <w:rPr>
      <w:sz w:val="24"/>
    </w:rPr>
  </w:style>
  <w:style w:type="table" w:styleId="TableGrid">
    <w:name w:val="Table Grid"/>
    <w:basedOn w:val="TableNormal"/>
    <w:uiPriority w:val="39"/>
    <w:rsid w:val="00B643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C3674"/>
    <w:pPr>
      <w:spacing w:after="0"/>
    </w:pPr>
    <w:rPr>
      <w:sz w:val="20"/>
    </w:rPr>
  </w:style>
  <w:style w:type="character" w:customStyle="1" w:styleId="FootnoteTextChar">
    <w:name w:val="Footnote Text Char"/>
    <w:basedOn w:val="DefaultParagraphFont"/>
    <w:link w:val="FootnoteText"/>
    <w:uiPriority w:val="99"/>
    <w:semiHidden/>
    <w:rsid w:val="00EC3674"/>
  </w:style>
  <w:style w:type="character" w:styleId="FootnoteReference">
    <w:name w:val="footnote reference"/>
    <w:basedOn w:val="DefaultParagraphFont"/>
    <w:uiPriority w:val="99"/>
    <w:semiHidden/>
    <w:unhideWhenUsed/>
    <w:rsid w:val="00EC3674"/>
    <w:rPr>
      <w:vertAlign w:val="superscript"/>
    </w:rPr>
  </w:style>
  <w:style w:type="paragraph" w:styleId="EndnoteText">
    <w:name w:val="endnote text"/>
    <w:basedOn w:val="Normal"/>
    <w:link w:val="EndnoteTextChar"/>
    <w:semiHidden/>
    <w:unhideWhenUsed/>
    <w:rsid w:val="00B10745"/>
    <w:pPr>
      <w:spacing w:after="0"/>
    </w:pPr>
    <w:rPr>
      <w:sz w:val="20"/>
    </w:rPr>
  </w:style>
  <w:style w:type="character" w:customStyle="1" w:styleId="EndnoteTextChar">
    <w:name w:val="Endnote Text Char"/>
    <w:basedOn w:val="DefaultParagraphFont"/>
    <w:link w:val="EndnoteText"/>
    <w:semiHidden/>
    <w:rsid w:val="00B10745"/>
  </w:style>
  <w:style w:type="character" w:styleId="EndnoteReference">
    <w:name w:val="endnote reference"/>
    <w:basedOn w:val="DefaultParagraphFont"/>
    <w:semiHidden/>
    <w:unhideWhenUsed/>
    <w:rsid w:val="00B10745"/>
    <w:rPr>
      <w:vertAlign w:val="superscript"/>
    </w:rPr>
  </w:style>
  <w:style w:type="character" w:styleId="FollowedHyperlink">
    <w:name w:val="FollowedHyperlink"/>
    <w:basedOn w:val="DefaultParagraphFont"/>
    <w:uiPriority w:val="99"/>
    <w:semiHidden/>
    <w:unhideWhenUsed/>
    <w:rsid w:val="00543BB3"/>
    <w:rPr>
      <w:color w:val="800080" w:themeColor="followedHyperlink"/>
      <w:u w:val="single"/>
    </w:rPr>
  </w:style>
  <w:style w:type="paragraph" w:styleId="NormalWeb">
    <w:name w:val="Normal (Web)"/>
    <w:basedOn w:val="Normal"/>
    <w:uiPriority w:val="99"/>
    <w:unhideWhenUsed/>
    <w:rsid w:val="00883CAD"/>
    <w:pPr>
      <w:spacing w:before="100" w:beforeAutospacing="1" w:after="100" w:afterAutospacing="1"/>
    </w:pPr>
    <w:rPr>
      <w:rFonts w:ascii="Calibri" w:eastAsiaTheme="minorHAnsi" w:hAnsi="Calibri" w:cs="Calibri"/>
      <w:sz w:val="22"/>
      <w:szCs w:val="22"/>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7E5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630745">
      <w:bodyDiv w:val="1"/>
      <w:marLeft w:val="0"/>
      <w:marRight w:val="0"/>
      <w:marTop w:val="0"/>
      <w:marBottom w:val="0"/>
      <w:divBdr>
        <w:top w:val="none" w:sz="0" w:space="0" w:color="auto"/>
        <w:left w:val="none" w:sz="0" w:space="0" w:color="auto"/>
        <w:bottom w:val="none" w:sz="0" w:space="0" w:color="auto"/>
        <w:right w:val="none" w:sz="0" w:space="0" w:color="auto"/>
      </w:divBdr>
    </w:div>
    <w:div w:id="425611169">
      <w:bodyDiv w:val="1"/>
      <w:marLeft w:val="0"/>
      <w:marRight w:val="0"/>
      <w:marTop w:val="0"/>
      <w:marBottom w:val="0"/>
      <w:divBdr>
        <w:top w:val="none" w:sz="0" w:space="0" w:color="auto"/>
        <w:left w:val="none" w:sz="0" w:space="0" w:color="auto"/>
        <w:bottom w:val="none" w:sz="0" w:space="0" w:color="auto"/>
        <w:right w:val="none" w:sz="0" w:space="0" w:color="auto"/>
      </w:divBdr>
    </w:div>
    <w:div w:id="525562300">
      <w:bodyDiv w:val="1"/>
      <w:marLeft w:val="0"/>
      <w:marRight w:val="0"/>
      <w:marTop w:val="0"/>
      <w:marBottom w:val="0"/>
      <w:divBdr>
        <w:top w:val="none" w:sz="0" w:space="0" w:color="auto"/>
        <w:left w:val="none" w:sz="0" w:space="0" w:color="auto"/>
        <w:bottom w:val="none" w:sz="0" w:space="0" w:color="auto"/>
        <w:right w:val="none" w:sz="0" w:space="0" w:color="auto"/>
      </w:divBdr>
    </w:div>
    <w:div w:id="802430001">
      <w:bodyDiv w:val="1"/>
      <w:marLeft w:val="0"/>
      <w:marRight w:val="0"/>
      <w:marTop w:val="0"/>
      <w:marBottom w:val="0"/>
      <w:divBdr>
        <w:top w:val="none" w:sz="0" w:space="0" w:color="auto"/>
        <w:left w:val="none" w:sz="0" w:space="0" w:color="auto"/>
        <w:bottom w:val="none" w:sz="0" w:space="0" w:color="auto"/>
        <w:right w:val="none" w:sz="0" w:space="0" w:color="auto"/>
      </w:divBdr>
    </w:div>
    <w:div w:id="904492197">
      <w:bodyDiv w:val="1"/>
      <w:marLeft w:val="0"/>
      <w:marRight w:val="0"/>
      <w:marTop w:val="0"/>
      <w:marBottom w:val="0"/>
      <w:divBdr>
        <w:top w:val="none" w:sz="0" w:space="0" w:color="auto"/>
        <w:left w:val="none" w:sz="0" w:space="0" w:color="auto"/>
        <w:bottom w:val="none" w:sz="0" w:space="0" w:color="auto"/>
        <w:right w:val="none" w:sz="0" w:space="0" w:color="auto"/>
      </w:divBdr>
    </w:div>
    <w:div w:id="1001196505">
      <w:bodyDiv w:val="1"/>
      <w:marLeft w:val="0"/>
      <w:marRight w:val="0"/>
      <w:marTop w:val="0"/>
      <w:marBottom w:val="0"/>
      <w:divBdr>
        <w:top w:val="none" w:sz="0" w:space="0" w:color="auto"/>
        <w:left w:val="none" w:sz="0" w:space="0" w:color="auto"/>
        <w:bottom w:val="none" w:sz="0" w:space="0" w:color="auto"/>
        <w:right w:val="none" w:sz="0" w:space="0" w:color="auto"/>
      </w:divBdr>
    </w:div>
    <w:div w:id="1586919913">
      <w:bodyDiv w:val="1"/>
      <w:marLeft w:val="0"/>
      <w:marRight w:val="0"/>
      <w:marTop w:val="0"/>
      <w:marBottom w:val="0"/>
      <w:divBdr>
        <w:top w:val="none" w:sz="0" w:space="0" w:color="auto"/>
        <w:left w:val="none" w:sz="0" w:space="0" w:color="auto"/>
        <w:bottom w:val="none" w:sz="0" w:space="0" w:color="auto"/>
        <w:right w:val="none" w:sz="0" w:space="0" w:color="auto"/>
      </w:divBdr>
    </w:div>
    <w:div w:id="1880774163">
      <w:bodyDiv w:val="1"/>
      <w:marLeft w:val="0"/>
      <w:marRight w:val="0"/>
      <w:marTop w:val="0"/>
      <w:marBottom w:val="0"/>
      <w:divBdr>
        <w:top w:val="none" w:sz="0" w:space="0" w:color="auto"/>
        <w:left w:val="none" w:sz="0" w:space="0" w:color="auto"/>
        <w:bottom w:val="none" w:sz="0" w:space="0" w:color="auto"/>
        <w:right w:val="none" w:sz="0" w:space="0" w:color="auto"/>
      </w:divBdr>
    </w:div>
    <w:div w:id="1892422981">
      <w:bodyDiv w:val="1"/>
      <w:marLeft w:val="0"/>
      <w:marRight w:val="0"/>
      <w:marTop w:val="0"/>
      <w:marBottom w:val="0"/>
      <w:divBdr>
        <w:top w:val="none" w:sz="0" w:space="0" w:color="auto"/>
        <w:left w:val="none" w:sz="0" w:space="0" w:color="auto"/>
        <w:bottom w:val="none" w:sz="0" w:space="0" w:color="auto"/>
        <w:right w:val="none" w:sz="0" w:space="0" w:color="auto"/>
      </w:divBdr>
    </w:div>
    <w:div w:id="1919437698">
      <w:bodyDiv w:val="1"/>
      <w:marLeft w:val="0"/>
      <w:marRight w:val="0"/>
      <w:marTop w:val="0"/>
      <w:marBottom w:val="0"/>
      <w:divBdr>
        <w:top w:val="none" w:sz="0" w:space="0" w:color="auto"/>
        <w:left w:val="none" w:sz="0" w:space="0" w:color="auto"/>
        <w:bottom w:val="none" w:sz="0" w:space="0" w:color="auto"/>
        <w:right w:val="none" w:sz="0" w:space="0" w:color="auto"/>
      </w:divBdr>
    </w:div>
    <w:div w:id="198115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cdc.gov/QBank/Search/ReportDetails.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travel.state.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vs.com/photo/passport-photos" TargetMode="External"/><Relationship Id="rId7" Type="http://schemas.openxmlformats.org/officeDocument/2006/relationships/hyperlink" Target="https://www.opm.gov/policy-data-oversight/pay-leave/salaries-wages/salary-tables/19Tables/html/GS_h.aspx" TargetMode="External"/><Relationship Id="rId2" Type="http://schemas.openxmlformats.org/officeDocument/2006/relationships/hyperlink" Target="https://photo.walgreens.com/store/passport-photos" TargetMode="External"/><Relationship Id="rId1" Type="http://schemas.openxmlformats.org/officeDocument/2006/relationships/hyperlink" Target="https://www.bls.gov/oes/current/oes_nat.htm" TargetMode="External"/><Relationship Id="rId6" Type="http://schemas.openxmlformats.org/officeDocument/2006/relationships/hyperlink" Target="https://www.gsa.gov/travel/plan-book/transportation-airfare-rates-pov-rates/privately-owned-vehicle-pov-mileage-reimbursement-rates" TargetMode="External"/><Relationship Id="rId5" Type="http://schemas.openxmlformats.org/officeDocument/2006/relationships/hyperlink" Target="https://www.usps.com/ship/priority-mail.htm" TargetMode="External"/><Relationship Id="rId4" Type="http://schemas.openxmlformats.org/officeDocument/2006/relationships/hyperlink" Target="https://www.usps.com/international/passpor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338ACAC47ECDA448621430ACBD49058" ma:contentTypeVersion="11" ma:contentTypeDescription="Create a new document." ma:contentTypeScope="" ma:versionID="05a907f5bfbd7931b61953c472bf83bd">
  <xsd:schema xmlns:xsd="http://www.w3.org/2001/XMLSchema" xmlns:xs="http://www.w3.org/2001/XMLSchema" xmlns:p="http://schemas.microsoft.com/office/2006/metadata/properties" xmlns:ns2="c60a6009-aa1a-461d-a537-351556f0a008" xmlns:ns3="8e6c69d2-2ebc-4ffd-9d8f-89d84a396254" xmlns:ns4="4122b023-50f0-4a27-ad7c-51b7c9325289" targetNamespace="http://schemas.microsoft.com/office/2006/metadata/properties" ma:root="true" ma:fieldsID="20b45740fb12e02450fa3450f2c2c506" ns2:_="" ns3:_="" ns4:_="">
    <xsd:import namespace="c60a6009-aa1a-461d-a537-351556f0a008"/>
    <xsd:import namespace="8e6c69d2-2ebc-4ffd-9d8f-89d84a396254"/>
    <xsd:import namespace="4122b023-50f0-4a27-ad7c-51b7c9325289"/>
    <xsd:element name="properties">
      <xsd:complexType>
        <xsd:sequence>
          <xsd:element name="documentManagement">
            <xsd:complexType>
              <xsd:all>
                <xsd:element ref="ns2:_dlc_DocId" minOccurs="0"/>
                <xsd:element ref="ns2:_dlc_DocIdUrl" minOccurs="0"/>
                <xsd:element ref="ns2:_dlc_DocIdPersistId" minOccurs="0"/>
                <xsd:element ref="ns3:HideFromDelve" minOccurs="0"/>
                <xsd:element ref="ns3:MediaServiceMetadata" minOccurs="0"/>
                <xsd:element ref="ns3:MediaServiceFastMetadata"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TaskerNumber" minOccurs="0"/>
                <xsd:element ref="ns3:Tasker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a6009-aa1a-461d-a537-351556f0a00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e6c69d2-2ebc-4ffd-9d8f-89d84a396254" elementFormDefault="qualified">
    <xsd:import namespace="http://schemas.microsoft.com/office/2006/documentManagement/types"/>
    <xsd:import namespace="http://schemas.microsoft.com/office/infopath/2007/PartnerControls"/>
    <xsd:element name="HideFromDelve" ma:index="11" nillable="true" ma:displayName="HideFromDelve" ma:default="1" ma:internalName="HideFromDelve">
      <xsd:simpleType>
        <xsd:restriction base="dms:Boolea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TaskerNumber" ma:index="20" nillable="true" ma:displayName="FO Tasker #" ma:format="Dropdown" ma:internalName="TaskerNumber">
      <xsd:simpleType>
        <xsd:restriction base="dms:Text">
          <xsd:maxLength value="255"/>
        </xsd:restriction>
      </xsd:simpleType>
    </xsd:element>
    <xsd:element name="TaskerTitle" ma:index="21" nillable="true" ma:displayName="Tasker Title" ma:format="Dropdown" ma:internalName="Tasker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22b023-50f0-4a27-ad7c-51b7c932528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60a6009-aa1a-461d-a537-351556f0a008">FRWFSZHP46NX-535577567-1425</_dlc_DocId>
    <_dlc_DocIdUrl xmlns="c60a6009-aa1a-461d-a537-351556f0a008">
      <Url>https://usdos.sharepoint.com/sites/CA-Clearance/_layouts/15/DocIdRedir.aspx?ID=FRWFSZHP46NX-535577567-1425</Url>
      <Description>FRWFSZHP46NX-535577567-1425</Description>
    </_dlc_DocIdUrl>
    <HideFromDelve xmlns="8e6c69d2-2ebc-4ffd-9d8f-89d84a396254">true</HideFromDelve>
    <TaskerTitle xmlns="8e6c69d2-2ebc-4ffd-9d8f-89d84a396254" xsi:nil="true"/>
    <TaskerNumber xmlns="8e6c69d2-2ebc-4ffd-9d8f-89d84a39625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609ECC-CCAC-4140-B902-67E57F5F9B70}">
  <ds:schemaRefs>
    <ds:schemaRef ds:uri="http://schemas.openxmlformats.org/officeDocument/2006/bibliography"/>
  </ds:schemaRefs>
</ds:datastoreItem>
</file>

<file path=customXml/itemProps2.xml><?xml version="1.0" encoding="utf-8"?>
<ds:datastoreItem xmlns:ds="http://schemas.openxmlformats.org/officeDocument/2006/customXml" ds:itemID="{F2D5F286-74B2-4803-B4B4-8B8D2FBEC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a6009-aa1a-461d-a537-351556f0a008"/>
    <ds:schemaRef ds:uri="8e6c69d2-2ebc-4ffd-9d8f-89d84a396254"/>
    <ds:schemaRef ds:uri="4122b023-50f0-4a27-ad7c-51b7c93252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0C1530-B1B8-4630-9EA6-977485FA4C94}">
  <ds:schemaRefs>
    <ds:schemaRef ds:uri="http://schemas.microsoft.com/office/2006/metadata/properties"/>
    <ds:schemaRef ds:uri="http://schemas.microsoft.com/office/infopath/2007/PartnerControls"/>
    <ds:schemaRef ds:uri="c60a6009-aa1a-461d-a537-351556f0a008"/>
    <ds:schemaRef ds:uri="8e6c69d2-2ebc-4ffd-9d8f-89d84a396254"/>
  </ds:schemaRefs>
</ds:datastoreItem>
</file>

<file path=customXml/itemProps4.xml><?xml version="1.0" encoding="utf-8"?>
<ds:datastoreItem xmlns:ds="http://schemas.openxmlformats.org/officeDocument/2006/customXml" ds:itemID="{0C2E29B6-1731-476C-923B-A4443C720A39}">
  <ds:schemaRefs>
    <ds:schemaRef ds:uri="http://schemas.microsoft.com/sharepoint/v3/contenttype/forms"/>
  </ds:schemaRefs>
</ds:datastoreItem>
</file>

<file path=customXml/itemProps5.xml><?xml version="1.0" encoding="utf-8"?>
<ds:datastoreItem xmlns:ds="http://schemas.openxmlformats.org/officeDocument/2006/customXml" ds:itemID="{3A31D075-E2BB-4799-ABDE-67CC249C07ED}">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3442</Words>
  <Characters>18950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US DEPARTMENT OF STATE</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USDOS</dc:creator>
  <cp:lastModifiedBy>Makle, Kim</cp:lastModifiedBy>
  <cp:revision>3</cp:revision>
  <cp:lastPrinted>2016-04-05T16:54:00Z</cp:lastPrinted>
  <dcterms:created xsi:type="dcterms:W3CDTF">2022-03-31T17:31:00Z</dcterms:created>
  <dcterms:modified xsi:type="dcterms:W3CDTF">2022-03-31T18:00:00Z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0x0101002338ACAC47ECDA448621430ACBD49058</vt:lpwstr>
  </property>
  <property fmtid="{D5CDD505-2E9C-101B-9397-08002B2CF9AE}" pid="3" name="TaskerStatus">
    <vt:lpwstr>Outstanding</vt:lpwstr>
  </property>
  <property fmtid="{D5CDD505-2E9C-101B-9397-08002B2CF9AE}" pid="4" name="_dlc_DocIdItemGuid">
    <vt:lpwstr>19019c2e-49f1-4f03-b787-82fae053fa39</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MSIP_Label_1665d9ee-429a-4d5f-97cc-cfb56e044a6e_Enabled">
    <vt:lpwstr>true</vt:lpwstr>
  </property>
  <property fmtid="{D5CDD505-2E9C-101B-9397-08002B2CF9AE}" pid="11" name="MSIP_Label_1665d9ee-429a-4d5f-97cc-cfb56e044a6e_SetDate">
    <vt:lpwstr>2021-10-28T17:18:48Z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ab1bb195-9230-4946-b8ac-b71f05b5ed65</vt:lpwstr>
  </property>
  <property fmtid="{D5CDD505-2E9C-101B-9397-08002B2CF9AE}" pid="16" name="MSIP_Label_1665d9ee-429a-4d5f-97cc-cfb56e044a6e_ContentBits">
    <vt:lpwstr>0</vt:lpwstr>
  </property>
</Properties>
</file>