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4836AF6" w14:textId="77777777" w:rsidR="004B7201" w:rsidRDefault="004B7201" w:rsidP="004B7201">
      <w:pPr>
        <w:shd w:val="clear" w:color="auto" w:fill="95B3D7" w:themeFill="accent1" w:themeFillTint="99"/>
        <w:rPr>
          <w:rFonts w:cstheme="minorHAnsi"/>
          <w:b/>
          <w:sz w:val="36"/>
          <w:szCs w:val="36"/>
        </w:rPr>
      </w:pPr>
    </w:p>
    <w:p w14:paraId="20AB5801" w14:textId="77777777" w:rsidR="004B7201" w:rsidRDefault="004B7201">
      <w:pPr>
        <w:rPr>
          <w:rFonts w:cstheme="minorHAnsi"/>
          <w:b/>
          <w:sz w:val="36"/>
          <w:szCs w:val="36"/>
        </w:rPr>
      </w:pPr>
      <w:r>
        <w:rPr>
          <w:rFonts w:cstheme="minorHAnsi"/>
          <w:b/>
          <w:noProof/>
          <w:sz w:val="36"/>
          <w:szCs w:val="36"/>
        </w:rPr>
        <w:drawing>
          <wp:inline distT="0" distB="0" distL="0" distR="0" wp14:anchorId="6F182C09" wp14:editId="0D5E4B36">
            <wp:extent cx="2505075" cy="793619"/>
            <wp:effectExtent l="0" t="0" r="0" b="6985"/>
            <wp:docPr id="1" name="Picture 1" descr="C:\Users\sbielick\Desktop\CRDC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bielick\Desktop\CRDC_logo.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05075" cy="793619"/>
                    </a:xfrm>
                    <a:prstGeom prst="rect">
                      <a:avLst/>
                    </a:prstGeom>
                    <a:noFill/>
                    <a:ln>
                      <a:noFill/>
                    </a:ln>
                  </pic:spPr>
                </pic:pic>
              </a:graphicData>
            </a:graphic>
          </wp:inline>
        </w:drawing>
      </w:r>
    </w:p>
    <w:p w14:paraId="685BE2C5" w14:textId="77777777" w:rsidR="004B7201" w:rsidRDefault="004B7201">
      <w:pPr>
        <w:rPr>
          <w:rFonts w:cstheme="minorHAnsi"/>
          <w:b/>
          <w:sz w:val="36"/>
          <w:szCs w:val="36"/>
        </w:rPr>
      </w:pPr>
    </w:p>
    <w:p w14:paraId="2817998D" w14:textId="77777777" w:rsidR="004B7201" w:rsidRDefault="004B7201">
      <w:pPr>
        <w:rPr>
          <w:rFonts w:cstheme="minorHAnsi"/>
          <w:b/>
          <w:sz w:val="36"/>
          <w:szCs w:val="36"/>
        </w:rPr>
      </w:pPr>
    </w:p>
    <w:p w14:paraId="2C6A84F9" w14:textId="77777777" w:rsidR="004B7201" w:rsidRPr="004B7201" w:rsidRDefault="004B7201" w:rsidP="004B7201">
      <w:pPr>
        <w:spacing w:line="720" w:lineRule="exact"/>
        <w:rPr>
          <w:rFonts w:cstheme="minorHAnsi"/>
          <w:b/>
          <w:color w:val="365F91" w:themeColor="accent1" w:themeShade="BF"/>
          <w:sz w:val="72"/>
          <w:szCs w:val="72"/>
        </w:rPr>
      </w:pPr>
      <w:r w:rsidRPr="004B7201">
        <w:rPr>
          <w:rFonts w:cstheme="minorHAnsi"/>
          <w:b/>
          <w:color w:val="365F91" w:themeColor="accent1" w:themeShade="BF"/>
          <w:sz w:val="72"/>
          <w:szCs w:val="72"/>
        </w:rPr>
        <w:t>The CRDC Improvement Project</w:t>
      </w:r>
    </w:p>
    <w:p w14:paraId="0D7C1AA1" w14:textId="77777777" w:rsidR="004B7201" w:rsidRDefault="004B7201" w:rsidP="004B7201">
      <w:pPr>
        <w:rPr>
          <w:rFonts w:cstheme="minorHAnsi"/>
          <w:b/>
          <w:color w:val="365F91" w:themeColor="accent1" w:themeShade="BF"/>
          <w:sz w:val="56"/>
          <w:szCs w:val="56"/>
        </w:rPr>
      </w:pPr>
    </w:p>
    <w:p w14:paraId="6D16419E" w14:textId="6CBBFC36" w:rsidR="004B7201" w:rsidRPr="00AE655B" w:rsidRDefault="00F20AD3" w:rsidP="004B7201">
      <w:pPr>
        <w:spacing w:line="560" w:lineRule="atLeast"/>
        <w:rPr>
          <w:rFonts w:cstheme="minorHAnsi"/>
          <w:b/>
          <w:color w:val="365F91" w:themeColor="accent1" w:themeShade="BF"/>
          <w:sz w:val="52"/>
          <w:szCs w:val="52"/>
        </w:rPr>
      </w:pPr>
      <w:r>
        <w:rPr>
          <w:rFonts w:cstheme="minorHAnsi"/>
          <w:b/>
          <w:color w:val="365F91" w:themeColor="accent1" w:themeShade="BF"/>
          <w:sz w:val="52"/>
          <w:szCs w:val="52"/>
        </w:rPr>
        <w:t>Findings and r</w:t>
      </w:r>
      <w:r w:rsidR="004B7201" w:rsidRPr="00AE655B">
        <w:rPr>
          <w:rFonts w:cstheme="minorHAnsi"/>
          <w:b/>
          <w:color w:val="365F91" w:themeColor="accent1" w:themeShade="BF"/>
          <w:sz w:val="52"/>
          <w:szCs w:val="52"/>
        </w:rPr>
        <w:t xml:space="preserve">ecommendations </w:t>
      </w:r>
      <w:r>
        <w:rPr>
          <w:rFonts w:cstheme="minorHAnsi"/>
          <w:b/>
          <w:color w:val="365F91" w:themeColor="accent1" w:themeShade="BF"/>
          <w:sz w:val="52"/>
          <w:szCs w:val="52"/>
        </w:rPr>
        <w:t>from cognitive interviews</w:t>
      </w:r>
    </w:p>
    <w:p w14:paraId="09E02DE8" w14:textId="77777777" w:rsidR="004B7201" w:rsidRDefault="004B7201">
      <w:pPr>
        <w:rPr>
          <w:rFonts w:cstheme="minorHAnsi"/>
          <w:b/>
          <w:color w:val="FFFFFF" w:themeColor="background1"/>
          <w:sz w:val="36"/>
          <w:szCs w:val="36"/>
        </w:rPr>
      </w:pPr>
    </w:p>
    <w:p w14:paraId="784DD925" w14:textId="77777777" w:rsidR="00B135FC" w:rsidRDefault="00B135FC">
      <w:pPr>
        <w:rPr>
          <w:rFonts w:cstheme="minorHAnsi"/>
          <w:b/>
          <w:color w:val="FFFFFF" w:themeColor="background1"/>
          <w:sz w:val="36"/>
          <w:szCs w:val="36"/>
        </w:rPr>
      </w:pPr>
    </w:p>
    <w:p w14:paraId="5D9065AA" w14:textId="77777777" w:rsidR="004B7201" w:rsidRDefault="004B7201">
      <w:pPr>
        <w:rPr>
          <w:rFonts w:cstheme="minorHAnsi"/>
          <w:b/>
          <w:color w:val="FFFFFF" w:themeColor="background1"/>
          <w:sz w:val="36"/>
          <w:szCs w:val="36"/>
        </w:rPr>
      </w:pPr>
    </w:p>
    <w:p w14:paraId="0799031A" w14:textId="77777777" w:rsidR="004B7201" w:rsidRDefault="004B7201">
      <w:pPr>
        <w:rPr>
          <w:rFonts w:cstheme="minorHAnsi"/>
          <w:b/>
          <w:color w:val="FFFFFF" w:themeColor="background1"/>
          <w:sz w:val="36"/>
          <w:szCs w:val="36"/>
        </w:rPr>
      </w:pPr>
    </w:p>
    <w:p w14:paraId="1418B5D8" w14:textId="77777777" w:rsidR="004B7201" w:rsidRPr="007B7B30" w:rsidRDefault="004B7201" w:rsidP="007B7B30"/>
    <w:p w14:paraId="1304D831" w14:textId="77777777" w:rsidR="004B7201" w:rsidRDefault="004B7201">
      <w:pPr>
        <w:rPr>
          <w:rFonts w:cstheme="minorHAnsi"/>
          <w:b/>
          <w:color w:val="FFFFFF" w:themeColor="background1"/>
          <w:sz w:val="36"/>
          <w:szCs w:val="36"/>
        </w:rPr>
      </w:pPr>
    </w:p>
    <w:p w14:paraId="3BE69689" w14:textId="77777777" w:rsidR="004B7201" w:rsidRDefault="004B7201" w:rsidP="00224CE2">
      <w:pPr>
        <w:pBdr>
          <w:bottom w:val="single" w:sz="18" w:space="1" w:color="244061" w:themeColor="accent1" w:themeShade="80"/>
        </w:pBdr>
        <w:rPr>
          <w:rFonts w:cstheme="minorHAnsi"/>
          <w:b/>
          <w:color w:val="FFFFFF" w:themeColor="background1"/>
          <w:sz w:val="24"/>
          <w:szCs w:val="24"/>
        </w:rPr>
      </w:pPr>
    </w:p>
    <w:p w14:paraId="1829CB3B" w14:textId="77777777" w:rsidR="00B2083A" w:rsidRPr="004B7201" w:rsidRDefault="00B2083A" w:rsidP="00224CE2">
      <w:pPr>
        <w:pBdr>
          <w:bottom w:val="single" w:sz="18" w:space="1" w:color="244061" w:themeColor="accent1" w:themeShade="80"/>
        </w:pBdr>
        <w:rPr>
          <w:rFonts w:cstheme="minorHAnsi"/>
          <w:b/>
          <w:color w:val="FFFFFF" w:themeColor="background1"/>
          <w:sz w:val="24"/>
          <w:szCs w:val="24"/>
        </w:rPr>
      </w:pPr>
    </w:p>
    <w:p w14:paraId="16665886" w14:textId="77777777" w:rsidR="008764BC" w:rsidRPr="00FE7877" w:rsidRDefault="00FE7877" w:rsidP="00453C1B">
      <w:pPr>
        <w:spacing w:line="720" w:lineRule="exact"/>
        <w:rPr>
          <w:rFonts w:cstheme="minorHAnsi"/>
          <w:i/>
          <w:sz w:val="36"/>
          <w:szCs w:val="36"/>
          <w:bdr w:val="dotted" w:sz="4" w:space="0" w:color="auto"/>
          <w:shd w:val="clear" w:color="auto" w:fill="95B3D7" w:themeFill="accent1" w:themeFillTint="99"/>
        </w:rPr>
        <w:sectPr w:rsidR="008764BC" w:rsidRPr="00FE7877" w:rsidSect="008764BC">
          <w:headerReference w:type="default" r:id="rId10"/>
          <w:footerReference w:type="first" r:id="rId11"/>
          <w:type w:val="continuous"/>
          <w:pgSz w:w="12240" w:h="15840"/>
          <w:pgMar w:top="1440" w:right="1440" w:bottom="1440" w:left="1440" w:header="720" w:footer="720" w:gutter="0"/>
          <w:pgNumType w:fmt="lowerRoman" w:start="1"/>
          <w:cols w:space="720"/>
          <w:docGrid w:linePitch="360"/>
        </w:sectPr>
      </w:pPr>
      <w:r w:rsidRPr="00FE7877">
        <w:rPr>
          <w:rFonts w:ascii="Times New Roman" w:hAnsi="Times New Roman" w:cs="Times New Roman"/>
          <w:i/>
          <w:sz w:val="24"/>
          <w:szCs w:val="24"/>
        </w:rPr>
        <w:lastRenderedPageBreak/>
        <w:t>This page is intentionally blank.</w:t>
      </w:r>
      <w:r w:rsidR="00FC3C3D" w:rsidRPr="00FE7877">
        <w:rPr>
          <w:rFonts w:cstheme="minorHAnsi"/>
          <w:i/>
          <w:sz w:val="36"/>
          <w:szCs w:val="36"/>
          <w:bdr w:val="dotted" w:sz="4" w:space="0" w:color="auto"/>
          <w:shd w:val="clear" w:color="auto" w:fill="95B3D7" w:themeFill="accent1" w:themeFillTint="99"/>
        </w:rPr>
        <w:br w:type="page"/>
      </w:r>
    </w:p>
    <w:p w14:paraId="6F5EC818" w14:textId="77777777" w:rsidR="00453C1B" w:rsidRPr="00453C1B" w:rsidRDefault="00453C1B" w:rsidP="00453C1B">
      <w:pPr>
        <w:spacing w:line="720" w:lineRule="exact"/>
        <w:rPr>
          <w:rFonts w:cstheme="minorHAnsi"/>
          <w:b/>
          <w:sz w:val="36"/>
          <w:szCs w:val="36"/>
          <w:bdr w:val="dotted" w:sz="4" w:space="0" w:color="auto"/>
          <w:shd w:val="clear" w:color="auto" w:fill="95B3D7" w:themeFill="accent1" w:themeFillTint="99"/>
        </w:rPr>
      </w:pPr>
      <w:r w:rsidRPr="00453C1B">
        <w:rPr>
          <w:rFonts w:cstheme="minorHAnsi"/>
          <w:b/>
          <w:sz w:val="72"/>
          <w:szCs w:val="72"/>
        </w:rPr>
        <w:lastRenderedPageBreak/>
        <w:t>The CRDC Improvement Project</w:t>
      </w:r>
    </w:p>
    <w:p w14:paraId="222F427F" w14:textId="77777777" w:rsidR="00453C1B" w:rsidRPr="00453C1B" w:rsidRDefault="00453C1B" w:rsidP="00453C1B">
      <w:pPr>
        <w:rPr>
          <w:rFonts w:cstheme="minorHAnsi"/>
          <w:b/>
          <w:sz w:val="56"/>
          <w:szCs w:val="56"/>
        </w:rPr>
      </w:pPr>
    </w:p>
    <w:p w14:paraId="0A16CCB2" w14:textId="77BEBD1F" w:rsidR="00453C1B" w:rsidRPr="00AE655B" w:rsidRDefault="00F20AD3" w:rsidP="00453C1B">
      <w:pPr>
        <w:spacing w:line="560" w:lineRule="atLeast"/>
        <w:rPr>
          <w:rFonts w:cstheme="minorHAnsi"/>
          <w:b/>
          <w:sz w:val="52"/>
          <w:szCs w:val="52"/>
        </w:rPr>
      </w:pPr>
      <w:r>
        <w:rPr>
          <w:rFonts w:cstheme="minorHAnsi"/>
          <w:b/>
          <w:sz w:val="52"/>
          <w:szCs w:val="52"/>
        </w:rPr>
        <w:t>Findings and recommendations from cognitive interviews</w:t>
      </w:r>
    </w:p>
    <w:p w14:paraId="27B771E0" w14:textId="77777777" w:rsidR="00FC3C3D" w:rsidRPr="00453C1B" w:rsidRDefault="00FC3C3D">
      <w:pPr>
        <w:rPr>
          <w:rFonts w:cstheme="minorHAnsi"/>
          <w:b/>
          <w:sz w:val="36"/>
          <w:szCs w:val="36"/>
          <w:bdr w:val="dotted" w:sz="4" w:space="0" w:color="auto"/>
          <w:shd w:val="clear" w:color="auto" w:fill="95B3D7" w:themeFill="accent1" w:themeFillTint="99"/>
        </w:rPr>
      </w:pPr>
    </w:p>
    <w:p w14:paraId="43987478" w14:textId="77777777" w:rsidR="00453C1B" w:rsidRDefault="00453C1B">
      <w:pPr>
        <w:rPr>
          <w:rFonts w:cstheme="minorHAnsi"/>
          <w:b/>
          <w:sz w:val="36"/>
          <w:szCs w:val="36"/>
        </w:rPr>
      </w:pPr>
    </w:p>
    <w:p w14:paraId="4AB8EE1E" w14:textId="77777777" w:rsidR="00453C1B" w:rsidRDefault="00453C1B">
      <w:pPr>
        <w:rPr>
          <w:rFonts w:cstheme="minorHAnsi"/>
          <w:b/>
          <w:sz w:val="36"/>
          <w:szCs w:val="36"/>
        </w:rPr>
      </w:pPr>
    </w:p>
    <w:p w14:paraId="3393DC86" w14:textId="77777777" w:rsidR="00FC3C3D" w:rsidRDefault="00453C1B">
      <w:pPr>
        <w:rPr>
          <w:rFonts w:cstheme="minorHAnsi"/>
          <w:b/>
          <w:sz w:val="36"/>
          <w:szCs w:val="36"/>
        </w:rPr>
      </w:pPr>
      <w:r w:rsidRPr="00453C1B">
        <w:rPr>
          <w:rFonts w:cstheme="minorHAnsi"/>
          <w:b/>
          <w:sz w:val="36"/>
          <w:szCs w:val="36"/>
        </w:rPr>
        <w:t>Pre</w:t>
      </w:r>
      <w:r>
        <w:rPr>
          <w:rFonts w:cstheme="minorHAnsi"/>
          <w:b/>
          <w:sz w:val="36"/>
          <w:szCs w:val="36"/>
        </w:rPr>
        <w:t>pared by</w:t>
      </w:r>
    </w:p>
    <w:p w14:paraId="4A7FE289" w14:textId="77777777" w:rsidR="00453C1B" w:rsidRDefault="00453C1B">
      <w:pPr>
        <w:rPr>
          <w:rFonts w:cstheme="minorHAnsi"/>
          <w:b/>
          <w:sz w:val="36"/>
          <w:szCs w:val="36"/>
        </w:rPr>
      </w:pPr>
      <w:r w:rsidRPr="00453C1B">
        <w:rPr>
          <w:rFonts w:cstheme="minorHAnsi"/>
          <w:b/>
          <w:sz w:val="36"/>
          <w:szCs w:val="36"/>
        </w:rPr>
        <w:t>American Institutes for Research</w:t>
      </w:r>
    </w:p>
    <w:p w14:paraId="27228427" w14:textId="77777777" w:rsidR="00453C1B" w:rsidRDefault="00453C1B">
      <w:pPr>
        <w:rPr>
          <w:rFonts w:cstheme="minorHAnsi"/>
          <w:b/>
          <w:sz w:val="36"/>
          <w:szCs w:val="36"/>
        </w:rPr>
      </w:pPr>
      <w:proofErr w:type="spellStart"/>
      <w:r>
        <w:rPr>
          <w:rFonts w:cstheme="minorHAnsi"/>
          <w:b/>
          <w:sz w:val="36"/>
          <w:szCs w:val="36"/>
        </w:rPr>
        <w:t>Sanametrix</w:t>
      </w:r>
      <w:proofErr w:type="spellEnd"/>
    </w:p>
    <w:p w14:paraId="72349299" w14:textId="77777777" w:rsidR="00453C1B" w:rsidRDefault="00453C1B">
      <w:pPr>
        <w:rPr>
          <w:rFonts w:cstheme="minorHAnsi"/>
          <w:b/>
          <w:sz w:val="36"/>
          <w:szCs w:val="36"/>
        </w:rPr>
      </w:pPr>
    </w:p>
    <w:p w14:paraId="65E8EDE4" w14:textId="77777777" w:rsidR="00453C1B" w:rsidRDefault="00453C1B">
      <w:pPr>
        <w:rPr>
          <w:rFonts w:cstheme="minorHAnsi"/>
          <w:b/>
          <w:sz w:val="36"/>
          <w:szCs w:val="36"/>
        </w:rPr>
      </w:pPr>
    </w:p>
    <w:p w14:paraId="33FB3CD7" w14:textId="77777777" w:rsidR="00C14743" w:rsidRDefault="00C14743">
      <w:pPr>
        <w:rPr>
          <w:rFonts w:cstheme="minorHAnsi"/>
          <w:b/>
          <w:sz w:val="36"/>
          <w:szCs w:val="36"/>
        </w:rPr>
      </w:pPr>
    </w:p>
    <w:p w14:paraId="4859C4FE" w14:textId="77777777" w:rsidR="00AE655B" w:rsidRDefault="00AE655B">
      <w:pPr>
        <w:rPr>
          <w:rFonts w:cstheme="minorHAnsi"/>
          <w:b/>
          <w:sz w:val="36"/>
          <w:szCs w:val="36"/>
        </w:rPr>
      </w:pPr>
    </w:p>
    <w:p w14:paraId="36E729A7" w14:textId="77777777" w:rsidR="00AE655B" w:rsidRDefault="00AE655B">
      <w:pPr>
        <w:rPr>
          <w:rFonts w:cstheme="minorHAnsi"/>
          <w:b/>
          <w:sz w:val="36"/>
          <w:szCs w:val="36"/>
        </w:rPr>
      </w:pPr>
    </w:p>
    <w:p w14:paraId="5D35BC4A" w14:textId="77777777" w:rsidR="00453C1B" w:rsidRDefault="00453C1B">
      <w:pPr>
        <w:rPr>
          <w:rFonts w:cstheme="minorHAnsi"/>
          <w:b/>
          <w:sz w:val="36"/>
          <w:szCs w:val="36"/>
        </w:rPr>
      </w:pPr>
      <w:r>
        <w:rPr>
          <w:rFonts w:cstheme="minorHAnsi"/>
          <w:b/>
          <w:sz w:val="36"/>
          <w:szCs w:val="36"/>
        </w:rPr>
        <w:t>June 2014</w:t>
      </w:r>
    </w:p>
    <w:p w14:paraId="71854DCE" w14:textId="77777777" w:rsidR="008764BC" w:rsidRDefault="00AE655B" w:rsidP="00C14743">
      <w:pPr>
        <w:sectPr w:rsidR="008764BC" w:rsidSect="008764BC">
          <w:footerReference w:type="default" r:id="rId12"/>
          <w:type w:val="continuous"/>
          <w:pgSz w:w="12240" w:h="15840"/>
          <w:pgMar w:top="1440" w:right="1440" w:bottom="1440" w:left="1440" w:header="720" w:footer="720" w:gutter="0"/>
          <w:pgNumType w:fmt="lowerRoman" w:start="1"/>
          <w:cols w:space="720"/>
          <w:docGrid w:linePitch="360"/>
        </w:sectPr>
      </w:pPr>
      <w:r>
        <w:rPr>
          <w:rFonts w:cstheme="minorHAnsi"/>
          <w:b/>
          <w:sz w:val="36"/>
          <w:szCs w:val="36"/>
        </w:rPr>
        <w:br w:type="page"/>
      </w:r>
    </w:p>
    <w:p w14:paraId="2206B965" w14:textId="77777777" w:rsidR="00FC3C3D" w:rsidRPr="00B97721" w:rsidRDefault="00FC3C3D" w:rsidP="00B97721">
      <w:pPr>
        <w:pStyle w:val="Heading1"/>
      </w:pPr>
      <w:bookmarkStart w:id="0" w:name="_Toc390232590"/>
      <w:bookmarkStart w:id="1" w:name="_Toc390690734"/>
      <w:r w:rsidRPr="00B97721">
        <w:lastRenderedPageBreak/>
        <w:t>Contents</w:t>
      </w:r>
      <w:bookmarkEnd w:id="0"/>
      <w:bookmarkEnd w:id="1"/>
    </w:p>
    <w:p w14:paraId="03A6EE1F" w14:textId="77777777" w:rsidR="00D00FB8" w:rsidRPr="00D00FB8" w:rsidRDefault="005F35E6">
      <w:pPr>
        <w:pStyle w:val="TOC1"/>
        <w:tabs>
          <w:tab w:val="right" w:leader="dot" w:pos="9350"/>
        </w:tabs>
        <w:rPr>
          <w:rFonts w:eastAsiaTheme="minorEastAsia" w:cstheme="minorHAnsi"/>
          <w:noProof/>
        </w:rPr>
      </w:pPr>
      <w:r w:rsidRPr="0008372C">
        <w:rPr>
          <w:rFonts w:cstheme="minorHAnsi"/>
        </w:rPr>
        <w:fldChar w:fldCharType="begin"/>
      </w:r>
      <w:r w:rsidRPr="0008372C">
        <w:rPr>
          <w:rFonts w:cstheme="minorHAnsi"/>
        </w:rPr>
        <w:instrText xml:space="preserve"> TOC \o "1-3" \h \z \u </w:instrText>
      </w:r>
      <w:r w:rsidRPr="0008372C">
        <w:rPr>
          <w:rFonts w:cstheme="minorHAnsi"/>
        </w:rPr>
        <w:fldChar w:fldCharType="separate"/>
      </w:r>
      <w:hyperlink w:anchor="_Toc390690734" w:history="1">
        <w:r w:rsidR="00D00FB8" w:rsidRPr="00D00FB8">
          <w:rPr>
            <w:rStyle w:val="Hyperlink"/>
            <w:rFonts w:cstheme="minorHAnsi"/>
            <w:noProof/>
          </w:rPr>
          <w:t>Contents</w:t>
        </w:r>
        <w:r w:rsidR="00D00FB8" w:rsidRPr="00D00FB8">
          <w:rPr>
            <w:rFonts w:cstheme="minorHAnsi"/>
            <w:noProof/>
            <w:webHidden/>
          </w:rPr>
          <w:tab/>
        </w:r>
        <w:r w:rsidR="00D00FB8" w:rsidRPr="00D00FB8">
          <w:rPr>
            <w:rFonts w:cstheme="minorHAnsi"/>
            <w:noProof/>
            <w:webHidden/>
          </w:rPr>
          <w:fldChar w:fldCharType="begin"/>
        </w:r>
        <w:r w:rsidR="00D00FB8" w:rsidRPr="00D00FB8">
          <w:rPr>
            <w:rFonts w:cstheme="minorHAnsi"/>
            <w:noProof/>
            <w:webHidden/>
          </w:rPr>
          <w:instrText xml:space="preserve"> PAGEREF _Toc390690734 \h </w:instrText>
        </w:r>
        <w:r w:rsidR="00D00FB8" w:rsidRPr="00D00FB8">
          <w:rPr>
            <w:rFonts w:cstheme="minorHAnsi"/>
            <w:noProof/>
            <w:webHidden/>
          </w:rPr>
        </w:r>
        <w:r w:rsidR="00D00FB8" w:rsidRPr="00D00FB8">
          <w:rPr>
            <w:rFonts w:cstheme="minorHAnsi"/>
            <w:noProof/>
            <w:webHidden/>
          </w:rPr>
          <w:fldChar w:fldCharType="separate"/>
        </w:r>
        <w:r w:rsidR="006A299F">
          <w:rPr>
            <w:rFonts w:cstheme="minorHAnsi"/>
            <w:noProof/>
            <w:webHidden/>
          </w:rPr>
          <w:t>ii</w:t>
        </w:r>
        <w:r w:rsidR="00D00FB8" w:rsidRPr="00D00FB8">
          <w:rPr>
            <w:rFonts w:cstheme="minorHAnsi"/>
            <w:noProof/>
            <w:webHidden/>
          </w:rPr>
          <w:fldChar w:fldCharType="end"/>
        </w:r>
      </w:hyperlink>
    </w:p>
    <w:p w14:paraId="3609CE70" w14:textId="77777777" w:rsidR="00D00FB8" w:rsidRPr="00D00FB8" w:rsidRDefault="003D595A">
      <w:pPr>
        <w:pStyle w:val="TOC1"/>
        <w:tabs>
          <w:tab w:val="right" w:leader="dot" w:pos="9350"/>
        </w:tabs>
        <w:rPr>
          <w:rFonts w:eastAsiaTheme="minorEastAsia" w:cstheme="minorHAnsi"/>
          <w:noProof/>
        </w:rPr>
      </w:pPr>
      <w:hyperlink w:anchor="_Toc390690735" w:history="1">
        <w:r w:rsidR="00D00FB8" w:rsidRPr="00D00FB8">
          <w:rPr>
            <w:rStyle w:val="Hyperlink"/>
            <w:rFonts w:cstheme="minorHAnsi"/>
            <w:noProof/>
          </w:rPr>
          <w:t>Introduction</w:t>
        </w:r>
        <w:r w:rsidR="00D00FB8" w:rsidRPr="00D00FB8">
          <w:rPr>
            <w:rFonts w:cstheme="minorHAnsi"/>
            <w:noProof/>
            <w:webHidden/>
          </w:rPr>
          <w:tab/>
        </w:r>
        <w:r w:rsidR="00D00FB8" w:rsidRPr="00D00FB8">
          <w:rPr>
            <w:rFonts w:cstheme="minorHAnsi"/>
            <w:noProof/>
            <w:webHidden/>
          </w:rPr>
          <w:fldChar w:fldCharType="begin"/>
        </w:r>
        <w:r w:rsidR="00D00FB8" w:rsidRPr="00D00FB8">
          <w:rPr>
            <w:rFonts w:cstheme="minorHAnsi"/>
            <w:noProof/>
            <w:webHidden/>
          </w:rPr>
          <w:instrText xml:space="preserve"> PAGEREF _Toc390690735 \h </w:instrText>
        </w:r>
        <w:r w:rsidR="00D00FB8" w:rsidRPr="00D00FB8">
          <w:rPr>
            <w:rFonts w:cstheme="minorHAnsi"/>
            <w:noProof/>
            <w:webHidden/>
          </w:rPr>
        </w:r>
        <w:r w:rsidR="00D00FB8" w:rsidRPr="00D00FB8">
          <w:rPr>
            <w:rFonts w:cstheme="minorHAnsi"/>
            <w:noProof/>
            <w:webHidden/>
          </w:rPr>
          <w:fldChar w:fldCharType="separate"/>
        </w:r>
        <w:r w:rsidR="006A299F">
          <w:rPr>
            <w:rFonts w:cstheme="minorHAnsi"/>
            <w:noProof/>
            <w:webHidden/>
          </w:rPr>
          <w:t>1</w:t>
        </w:r>
        <w:r w:rsidR="00D00FB8" w:rsidRPr="00D00FB8">
          <w:rPr>
            <w:rFonts w:cstheme="minorHAnsi"/>
            <w:noProof/>
            <w:webHidden/>
          </w:rPr>
          <w:fldChar w:fldCharType="end"/>
        </w:r>
      </w:hyperlink>
    </w:p>
    <w:p w14:paraId="31417ADA" w14:textId="77777777" w:rsidR="00D00FB8" w:rsidRPr="00D00FB8" w:rsidRDefault="003D595A">
      <w:pPr>
        <w:pStyle w:val="TOC2"/>
        <w:tabs>
          <w:tab w:val="right" w:leader="dot" w:pos="9350"/>
        </w:tabs>
        <w:rPr>
          <w:rFonts w:eastAsiaTheme="minorEastAsia" w:cstheme="minorHAnsi"/>
          <w:b w:val="0"/>
          <w:noProof/>
        </w:rPr>
      </w:pPr>
      <w:hyperlink w:anchor="_Toc390690736" w:history="1">
        <w:r w:rsidR="00D00FB8" w:rsidRPr="00D00FB8">
          <w:rPr>
            <w:rStyle w:val="Hyperlink"/>
            <w:rFonts w:cstheme="minorHAnsi"/>
            <w:b w:val="0"/>
            <w:noProof/>
          </w:rPr>
          <w:t>Cognitive Research Recruiting Goals and Procedures</w:t>
        </w:r>
        <w:r w:rsidR="00D00FB8" w:rsidRPr="00D00FB8">
          <w:rPr>
            <w:rFonts w:cstheme="minorHAnsi"/>
            <w:b w:val="0"/>
            <w:noProof/>
            <w:webHidden/>
          </w:rPr>
          <w:tab/>
        </w:r>
        <w:r w:rsidR="00D00FB8" w:rsidRPr="00D00FB8">
          <w:rPr>
            <w:rFonts w:cstheme="minorHAnsi"/>
            <w:b w:val="0"/>
            <w:noProof/>
            <w:webHidden/>
          </w:rPr>
          <w:fldChar w:fldCharType="begin"/>
        </w:r>
        <w:r w:rsidR="00D00FB8" w:rsidRPr="00D00FB8">
          <w:rPr>
            <w:rFonts w:cstheme="minorHAnsi"/>
            <w:b w:val="0"/>
            <w:noProof/>
            <w:webHidden/>
          </w:rPr>
          <w:instrText xml:space="preserve"> PAGEREF _Toc390690736 \h </w:instrText>
        </w:r>
        <w:r w:rsidR="00D00FB8" w:rsidRPr="00D00FB8">
          <w:rPr>
            <w:rFonts w:cstheme="minorHAnsi"/>
            <w:b w:val="0"/>
            <w:noProof/>
            <w:webHidden/>
          </w:rPr>
        </w:r>
        <w:r w:rsidR="00D00FB8" w:rsidRPr="00D00FB8">
          <w:rPr>
            <w:rFonts w:cstheme="minorHAnsi"/>
            <w:b w:val="0"/>
            <w:noProof/>
            <w:webHidden/>
          </w:rPr>
          <w:fldChar w:fldCharType="separate"/>
        </w:r>
        <w:r w:rsidR="006A299F">
          <w:rPr>
            <w:rFonts w:cstheme="minorHAnsi"/>
            <w:b w:val="0"/>
            <w:noProof/>
            <w:webHidden/>
          </w:rPr>
          <w:t>2</w:t>
        </w:r>
        <w:r w:rsidR="00D00FB8" w:rsidRPr="00D00FB8">
          <w:rPr>
            <w:rFonts w:cstheme="minorHAnsi"/>
            <w:b w:val="0"/>
            <w:noProof/>
            <w:webHidden/>
          </w:rPr>
          <w:fldChar w:fldCharType="end"/>
        </w:r>
      </w:hyperlink>
    </w:p>
    <w:p w14:paraId="3812C0B5" w14:textId="77777777" w:rsidR="00D00FB8" w:rsidRPr="00D00FB8" w:rsidRDefault="003D595A">
      <w:pPr>
        <w:pStyle w:val="TOC2"/>
        <w:tabs>
          <w:tab w:val="right" w:leader="dot" w:pos="9350"/>
        </w:tabs>
        <w:rPr>
          <w:rFonts w:eastAsiaTheme="minorEastAsia" w:cstheme="minorHAnsi"/>
          <w:b w:val="0"/>
          <w:noProof/>
        </w:rPr>
      </w:pPr>
      <w:hyperlink w:anchor="_Toc390690737" w:history="1">
        <w:r w:rsidR="00D00FB8" w:rsidRPr="00D00FB8">
          <w:rPr>
            <w:rStyle w:val="Hyperlink"/>
            <w:rFonts w:cstheme="minorHAnsi"/>
            <w:b w:val="0"/>
            <w:noProof/>
          </w:rPr>
          <w:t>Cognitive Interview Methodology</w:t>
        </w:r>
        <w:r w:rsidR="00D00FB8" w:rsidRPr="00D00FB8">
          <w:rPr>
            <w:rFonts w:cstheme="minorHAnsi"/>
            <w:b w:val="0"/>
            <w:noProof/>
            <w:webHidden/>
          </w:rPr>
          <w:tab/>
        </w:r>
        <w:r w:rsidR="00D00FB8" w:rsidRPr="00D00FB8">
          <w:rPr>
            <w:rFonts w:cstheme="minorHAnsi"/>
            <w:b w:val="0"/>
            <w:noProof/>
            <w:webHidden/>
          </w:rPr>
          <w:fldChar w:fldCharType="begin"/>
        </w:r>
        <w:r w:rsidR="00D00FB8" w:rsidRPr="00D00FB8">
          <w:rPr>
            <w:rFonts w:cstheme="minorHAnsi"/>
            <w:b w:val="0"/>
            <w:noProof/>
            <w:webHidden/>
          </w:rPr>
          <w:instrText xml:space="preserve"> PAGEREF _Toc390690737 \h </w:instrText>
        </w:r>
        <w:r w:rsidR="00D00FB8" w:rsidRPr="00D00FB8">
          <w:rPr>
            <w:rFonts w:cstheme="minorHAnsi"/>
            <w:b w:val="0"/>
            <w:noProof/>
            <w:webHidden/>
          </w:rPr>
        </w:r>
        <w:r w:rsidR="00D00FB8" w:rsidRPr="00D00FB8">
          <w:rPr>
            <w:rFonts w:cstheme="minorHAnsi"/>
            <w:b w:val="0"/>
            <w:noProof/>
            <w:webHidden/>
          </w:rPr>
          <w:fldChar w:fldCharType="separate"/>
        </w:r>
        <w:r w:rsidR="006A299F">
          <w:rPr>
            <w:rFonts w:cstheme="minorHAnsi"/>
            <w:b w:val="0"/>
            <w:noProof/>
            <w:webHidden/>
          </w:rPr>
          <w:t>2</w:t>
        </w:r>
        <w:r w:rsidR="00D00FB8" w:rsidRPr="00D00FB8">
          <w:rPr>
            <w:rFonts w:cstheme="minorHAnsi"/>
            <w:b w:val="0"/>
            <w:noProof/>
            <w:webHidden/>
          </w:rPr>
          <w:fldChar w:fldCharType="end"/>
        </w:r>
      </w:hyperlink>
    </w:p>
    <w:p w14:paraId="4277AC7B" w14:textId="43A0BCF2" w:rsidR="00D00FB8" w:rsidRPr="00D00FB8" w:rsidRDefault="003D595A">
      <w:pPr>
        <w:pStyle w:val="TOC1"/>
        <w:tabs>
          <w:tab w:val="right" w:leader="dot" w:pos="9350"/>
        </w:tabs>
        <w:rPr>
          <w:rFonts w:eastAsiaTheme="minorEastAsia" w:cstheme="minorHAnsi"/>
          <w:noProof/>
        </w:rPr>
      </w:pPr>
      <w:hyperlink w:anchor="_Toc390690738" w:history="1">
        <w:r w:rsidR="00920458">
          <w:rPr>
            <w:rStyle w:val="Hyperlink"/>
            <w:rFonts w:cstheme="minorHAnsi"/>
            <w:noProof/>
          </w:rPr>
          <w:t>Overall R</w:t>
        </w:r>
        <w:r w:rsidR="00D00FB8" w:rsidRPr="00D00FB8">
          <w:rPr>
            <w:rStyle w:val="Hyperlink"/>
            <w:rFonts w:cstheme="minorHAnsi"/>
            <w:noProof/>
          </w:rPr>
          <w:t>ecommendations</w:t>
        </w:r>
        <w:r w:rsidR="00D00FB8" w:rsidRPr="00D00FB8">
          <w:rPr>
            <w:rFonts w:cstheme="minorHAnsi"/>
            <w:noProof/>
            <w:webHidden/>
          </w:rPr>
          <w:tab/>
        </w:r>
        <w:r w:rsidR="00D00FB8" w:rsidRPr="00D00FB8">
          <w:rPr>
            <w:rFonts w:cstheme="minorHAnsi"/>
            <w:noProof/>
            <w:webHidden/>
          </w:rPr>
          <w:fldChar w:fldCharType="begin"/>
        </w:r>
        <w:r w:rsidR="00D00FB8" w:rsidRPr="00D00FB8">
          <w:rPr>
            <w:rFonts w:cstheme="minorHAnsi"/>
            <w:noProof/>
            <w:webHidden/>
          </w:rPr>
          <w:instrText xml:space="preserve"> PAGEREF _Toc390690738 \h </w:instrText>
        </w:r>
        <w:r w:rsidR="00D00FB8" w:rsidRPr="00D00FB8">
          <w:rPr>
            <w:rFonts w:cstheme="minorHAnsi"/>
            <w:noProof/>
            <w:webHidden/>
          </w:rPr>
        </w:r>
        <w:r w:rsidR="00D00FB8" w:rsidRPr="00D00FB8">
          <w:rPr>
            <w:rFonts w:cstheme="minorHAnsi"/>
            <w:noProof/>
            <w:webHidden/>
          </w:rPr>
          <w:fldChar w:fldCharType="separate"/>
        </w:r>
        <w:r w:rsidR="006A299F">
          <w:rPr>
            <w:rFonts w:cstheme="minorHAnsi"/>
            <w:noProof/>
            <w:webHidden/>
          </w:rPr>
          <w:t>4</w:t>
        </w:r>
        <w:r w:rsidR="00D00FB8" w:rsidRPr="00D00FB8">
          <w:rPr>
            <w:rFonts w:cstheme="minorHAnsi"/>
            <w:noProof/>
            <w:webHidden/>
          </w:rPr>
          <w:fldChar w:fldCharType="end"/>
        </w:r>
      </w:hyperlink>
    </w:p>
    <w:p w14:paraId="0420C487" w14:textId="4EDF52B1" w:rsidR="00D00FB8" w:rsidRPr="00D00FB8" w:rsidRDefault="003D595A">
      <w:pPr>
        <w:pStyle w:val="TOC1"/>
        <w:tabs>
          <w:tab w:val="right" w:leader="dot" w:pos="9350"/>
        </w:tabs>
        <w:rPr>
          <w:rFonts w:eastAsiaTheme="minorEastAsia" w:cstheme="minorHAnsi"/>
          <w:noProof/>
        </w:rPr>
      </w:pPr>
      <w:hyperlink w:anchor="_Toc390690739" w:history="1">
        <w:r w:rsidR="00920458">
          <w:rPr>
            <w:rStyle w:val="Hyperlink"/>
            <w:rFonts w:cstheme="minorHAnsi"/>
            <w:noProof/>
          </w:rPr>
          <w:t>Table Layouts I</w:t>
        </w:r>
        <w:r w:rsidR="00D00FB8" w:rsidRPr="00D00FB8">
          <w:rPr>
            <w:rStyle w:val="Hyperlink"/>
            <w:rFonts w:cstheme="minorHAnsi"/>
            <w:noProof/>
          </w:rPr>
          <w:t>ntroduction</w:t>
        </w:r>
        <w:r w:rsidR="00D00FB8" w:rsidRPr="00D00FB8">
          <w:rPr>
            <w:rFonts w:cstheme="minorHAnsi"/>
            <w:noProof/>
            <w:webHidden/>
          </w:rPr>
          <w:tab/>
        </w:r>
        <w:r w:rsidR="00D00FB8" w:rsidRPr="00D00FB8">
          <w:rPr>
            <w:rFonts w:cstheme="minorHAnsi"/>
            <w:noProof/>
            <w:webHidden/>
          </w:rPr>
          <w:fldChar w:fldCharType="begin"/>
        </w:r>
        <w:r w:rsidR="00D00FB8" w:rsidRPr="00D00FB8">
          <w:rPr>
            <w:rFonts w:cstheme="minorHAnsi"/>
            <w:noProof/>
            <w:webHidden/>
          </w:rPr>
          <w:instrText xml:space="preserve"> PAGEREF _Toc390690739 \h </w:instrText>
        </w:r>
        <w:r w:rsidR="00D00FB8" w:rsidRPr="00D00FB8">
          <w:rPr>
            <w:rFonts w:cstheme="minorHAnsi"/>
            <w:noProof/>
            <w:webHidden/>
          </w:rPr>
        </w:r>
        <w:r w:rsidR="00D00FB8" w:rsidRPr="00D00FB8">
          <w:rPr>
            <w:rFonts w:cstheme="minorHAnsi"/>
            <w:noProof/>
            <w:webHidden/>
          </w:rPr>
          <w:fldChar w:fldCharType="separate"/>
        </w:r>
        <w:r w:rsidR="006A299F">
          <w:rPr>
            <w:rFonts w:cstheme="minorHAnsi"/>
            <w:noProof/>
            <w:webHidden/>
          </w:rPr>
          <w:t>8</w:t>
        </w:r>
        <w:r w:rsidR="00D00FB8" w:rsidRPr="00D00FB8">
          <w:rPr>
            <w:rFonts w:cstheme="minorHAnsi"/>
            <w:noProof/>
            <w:webHidden/>
          </w:rPr>
          <w:fldChar w:fldCharType="end"/>
        </w:r>
      </w:hyperlink>
    </w:p>
    <w:p w14:paraId="78201A59" w14:textId="77777777" w:rsidR="00D00FB8" w:rsidRPr="00D00FB8" w:rsidRDefault="003D595A">
      <w:pPr>
        <w:pStyle w:val="TOC1"/>
        <w:tabs>
          <w:tab w:val="right" w:leader="dot" w:pos="9350"/>
        </w:tabs>
        <w:rPr>
          <w:rFonts w:eastAsiaTheme="minorEastAsia" w:cstheme="minorHAnsi"/>
          <w:noProof/>
        </w:rPr>
      </w:pPr>
      <w:hyperlink w:anchor="_Toc390690740" w:history="1">
        <w:r w:rsidR="00D00FB8" w:rsidRPr="00D00FB8">
          <w:rPr>
            <w:rStyle w:val="Hyperlink"/>
            <w:rFonts w:cstheme="minorHAnsi"/>
            <w:noProof/>
          </w:rPr>
          <w:t>Part 1 School Form: Fall Snapshot Data</w:t>
        </w:r>
        <w:r w:rsidR="00D00FB8" w:rsidRPr="00D00FB8">
          <w:rPr>
            <w:rFonts w:cstheme="minorHAnsi"/>
            <w:noProof/>
            <w:webHidden/>
          </w:rPr>
          <w:tab/>
        </w:r>
        <w:r w:rsidR="00D00FB8" w:rsidRPr="00D00FB8">
          <w:rPr>
            <w:rFonts w:cstheme="minorHAnsi"/>
            <w:noProof/>
            <w:webHidden/>
          </w:rPr>
          <w:fldChar w:fldCharType="begin"/>
        </w:r>
        <w:r w:rsidR="00D00FB8" w:rsidRPr="00D00FB8">
          <w:rPr>
            <w:rFonts w:cstheme="minorHAnsi"/>
            <w:noProof/>
            <w:webHidden/>
          </w:rPr>
          <w:instrText xml:space="preserve"> PAGEREF _Toc390690740 \h </w:instrText>
        </w:r>
        <w:r w:rsidR="00D00FB8" w:rsidRPr="00D00FB8">
          <w:rPr>
            <w:rFonts w:cstheme="minorHAnsi"/>
            <w:noProof/>
            <w:webHidden/>
          </w:rPr>
        </w:r>
        <w:r w:rsidR="00D00FB8" w:rsidRPr="00D00FB8">
          <w:rPr>
            <w:rFonts w:cstheme="minorHAnsi"/>
            <w:noProof/>
            <w:webHidden/>
          </w:rPr>
          <w:fldChar w:fldCharType="separate"/>
        </w:r>
        <w:r w:rsidR="006A299F">
          <w:rPr>
            <w:rFonts w:cstheme="minorHAnsi"/>
            <w:noProof/>
            <w:webHidden/>
          </w:rPr>
          <w:t>9</w:t>
        </w:r>
        <w:r w:rsidR="00D00FB8" w:rsidRPr="00D00FB8">
          <w:rPr>
            <w:rFonts w:cstheme="minorHAnsi"/>
            <w:noProof/>
            <w:webHidden/>
          </w:rPr>
          <w:fldChar w:fldCharType="end"/>
        </w:r>
      </w:hyperlink>
    </w:p>
    <w:p w14:paraId="029FC817" w14:textId="77777777" w:rsidR="00D00FB8" w:rsidRPr="00D00FB8" w:rsidRDefault="003D595A">
      <w:pPr>
        <w:pStyle w:val="TOC2"/>
        <w:tabs>
          <w:tab w:val="right" w:leader="dot" w:pos="9350"/>
        </w:tabs>
        <w:rPr>
          <w:rFonts w:eastAsiaTheme="minorEastAsia" w:cstheme="minorHAnsi"/>
          <w:b w:val="0"/>
          <w:noProof/>
        </w:rPr>
      </w:pPr>
      <w:hyperlink w:anchor="_Toc390690741" w:history="1">
        <w:r w:rsidR="00D00FB8" w:rsidRPr="00D00FB8">
          <w:rPr>
            <w:rStyle w:val="Hyperlink"/>
            <w:rFonts w:cstheme="minorHAnsi"/>
            <w:b w:val="0"/>
            <w:noProof/>
          </w:rPr>
          <w:t>General Instructions</w:t>
        </w:r>
        <w:r w:rsidR="00D00FB8" w:rsidRPr="00D00FB8">
          <w:rPr>
            <w:rFonts w:cstheme="minorHAnsi"/>
            <w:b w:val="0"/>
            <w:noProof/>
            <w:webHidden/>
          </w:rPr>
          <w:tab/>
        </w:r>
        <w:r w:rsidR="00D00FB8" w:rsidRPr="00D00FB8">
          <w:rPr>
            <w:rFonts w:cstheme="minorHAnsi"/>
            <w:b w:val="0"/>
            <w:noProof/>
            <w:webHidden/>
          </w:rPr>
          <w:fldChar w:fldCharType="begin"/>
        </w:r>
        <w:r w:rsidR="00D00FB8" w:rsidRPr="00D00FB8">
          <w:rPr>
            <w:rFonts w:cstheme="minorHAnsi"/>
            <w:b w:val="0"/>
            <w:noProof/>
            <w:webHidden/>
          </w:rPr>
          <w:instrText xml:space="preserve"> PAGEREF _Toc390690741 \h </w:instrText>
        </w:r>
        <w:r w:rsidR="00D00FB8" w:rsidRPr="00D00FB8">
          <w:rPr>
            <w:rFonts w:cstheme="minorHAnsi"/>
            <w:b w:val="0"/>
            <w:noProof/>
            <w:webHidden/>
          </w:rPr>
        </w:r>
        <w:r w:rsidR="00D00FB8" w:rsidRPr="00D00FB8">
          <w:rPr>
            <w:rFonts w:cstheme="minorHAnsi"/>
            <w:b w:val="0"/>
            <w:noProof/>
            <w:webHidden/>
          </w:rPr>
          <w:fldChar w:fldCharType="separate"/>
        </w:r>
        <w:r w:rsidR="006A299F">
          <w:rPr>
            <w:rFonts w:cstheme="minorHAnsi"/>
            <w:b w:val="0"/>
            <w:noProof/>
            <w:webHidden/>
          </w:rPr>
          <w:t>9</w:t>
        </w:r>
        <w:r w:rsidR="00D00FB8" w:rsidRPr="00D00FB8">
          <w:rPr>
            <w:rFonts w:cstheme="minorHAnsi"/>
            <w:b w:val="0"/>
            <w:noProof/>
            <w:webHidden/>
          </w:rPr>
          <w:fldChar w:fldCharType="end"/>
        </w:r>
      </w:hyperlink>
    </w:p>
    <w:p w14:paraId="46CBC24B" w14:textId="77777777" w:rsidR="00D00FB8" w:rsidRPr="00D00FB8" w:rsidRDefault="003D595A">
      <w:pPr>
        <w:pStyle w:val="TOC2"/>
        <w:tabs>
          <w:tab w:val="right" w:leader="dot" w:pos="9350"/>
        </w:tabs>
        <w:rPr>
          <w:rFonts w:eastAsiaTheme="minorEastAsia" w:cstheme="minorHAnsi"/>
          <w:b w:val="0"/>
          <w:noProof/>
        </w:rPr>
      </w:pPr>
      <w:hyperlink w:anchor="_Toc390690742" w:history="1">
        <w:r w:rsidR="00D00FB8" w:rsidRPr="00D00FB8">
          <w:rPr>
            <w:rStyle w:val="Hyperlink"/>
            <w:rFonts w:cstheme="minorHAnsi"/>
            <w:b w:val="0"/>
            <w:noProof/>
          </w:rPr>
          <w:t>Section I | School Characteristics</w:t>
        </w:r>
        <w:r w:rsidR="00D00FB8" w:rsidRPr="00D00FB8">
          <w:rPr>
            <w:rFonts w:cstheme="minorHAnsi"/>
            <w:b w:val="0"/>
            <w:noProof/>
            <w:webHidden/>
          </w:rPr>
          <w:tab/>
        </w:r>
        <w:r w:rsidR="00D00FB8" w:rsidRPr="00D00FB8">
          <w:rPr>
            <w:rFonts w:cstheme="minorHAnsi"/>
            <w:b w:val="0"/>
            <w:noProof/>
            <w:webHidden/>
          </w:rPr>
          <w:fldChar w:fldCharType="begin"/>
        </w:r>
        <w:r w:rsidR="00D00FB8" w:rsidRPr="00D00FB8">
          <w:rPr>
            <w:rFonts w:cstheme="minorHAnsi"/>
            <w:b w:val="0"/>
            <w:noProof/>
            <w:webHidden/>
          </w:rPr>
          <w:instrText xml:space="preserve"> PAGEREF _Toc390690742 \h </w:instrText>
        </w:r>
        <w:r w:rsidR="00D00FB8" w:rsidRPr="00D00FB8">
          <w:rPr>
            <w:rFonts w:cstheme="minorHAnsi"/>
            <w:b w:val="0"/>
            <w:noProof/>
            <w:webHidden/>
          </w:rPr>
        </w:r>
        <w:r w:rsidR="00D00FB8" w:rsidRPr="00D00FB8">
          <w:rPr>
            <w:rFonts w:cstheme="minorHAnsi"/>
            <w:b w:val="0"/>
            <w:noProof/>
            <w:webHidden/>
          </w:rPr>
          <w:fldChar w:fldCharType="separate"/>
        </w:r>
        <w:r w:rsidR="006A299F">
          <w:rPr>
            <w:rFonts w:cstheme="minorHAnsi"/>
            <w:b w:val="0"/>
            <w:noProof/>
            <w:webHidden/>
          </w:rPr>
          <w:t>10</w:t>
        </w:r>
        <w:r w:rsidR="00D00FB8" w:rsidRPr="00D00FB8">
          <w:rPr>
            <w:rFonts w:cstheme="minorHAnsi"/>
            <w:b w:val="0"/>
            <w:noProof/>
            <w:webHidden/>
          </w:rPr>
          <w:fldChar w:fldCharType="end"/>
        </w:r>
      </w:hyperlink>
    </w:p>
    <w:p w14:paraId="11E989F9" w14:textId="77777777" w:rsidR="00D00FB8" w:rsidRPr="00D00FB8" w:rsidRDefault="003D595A">
      <w:pPr>
        <w:pStyle w:val="TOC3"/>
        <w:tabs>
          <w:tab w:val="right" w:leader="dot" w:pos="9350"/>
        </w:tabs>
        <w:rPr>
          <w:rFonts w:eastAsiaTheme="minorEastAsia" w:cstheme="minorHAnsi"/>
          <w:noProof/>
          <w:sz w:val="22"/>
        </w:rPr>
      </w:pPr>
      <w:hyperlink w:anchor="_Toc390690743" w:history="1">
        <w:r w:rsidR="00D00FB8" w:rsidRPr="00D00FB8">
          <w:rPr>
            <w:rStyle w:val="Hyperlink"/>
            <w:rFonts w:cstheme="minorHAnsi"/>
            <w:noProof/>
            <w:sz w:val="22"/>
          </w:rPr>
          <w:t>Question 1 | Grades with Students Enrolled</w:t>
        </w:r>
        <w:r w:rsidR="00D00FB8" w:rsidRPr="00D00FB8">
          <w:rPr>
            <w:rFonts w:cstheme="minorHAnsi"/>
            <w:noProof/>
            <w:webHidden/>
            <w:sz w:val="22"/>
          </w:rPr>
          <w:tab/>
        </w:r>
        <w:r w:rsidR="00D00FB8" w:rsidRPr="00D00FB8">
          <w:rPr>
            <w:rFonts w:cstheme="minorHAnsi"/>
            <w:noProof/>
            <w:webHidden/>
            <w:sz w:val="22"/>
          </w:rPr>
          <w:fldChar w:fldCharType="begin"/>
        </w:r>
        <w:r w:rsidR="00D00FB8" w:rsidRPr="00D00FB8">
          <w:rPr>
            <w:rFonts w:cstheme="minorHAnsi"/>
            <w:noProof/>
            <w:webHidden/>
            <w:sz w:val="22"/>
          </w:rPr>
          <w:instrText xml:space="preserve"> PAGEREF _Toc390690743 \h </w:instrText>
        </w:r>
        <w:r w:rsidR="00D00FB8" w:rsidRPr="00D00FB8">
          <w:rPr>
            <w:rFonts w:cstheme="minorHAnsi"/>
            <w:noProof/>
            <w:webHidden/>
            <w:sz w:val="22"/>
          </w:rPr>
        </w:r>
        <w:r w:rsidR="00D00FB8" w:rsidRPr="00D00FB8">
          <w:rPr>
            <w:rFonts w:cstheme="minorHAnsi"/>
            <w:noProof/>
            <w:webHidden/>
            <w:sz w:val="22"/>
          </w:rPr>
          <w:fldChar w:fldCharType="separate"/>
        </w:r>
        <w:r w:rsidR="006A299F">
          <w:rPr>
            <w:rFonts w:cstheme="minorHAnsi"/>
            <w:noProof/>
            <w:webHidden/>
            <w:sz w:val="22"/>
          </w:rPr>
          <w:t>10</w:t>
        </w:r>
        <w:r w:rsidR="00D00FB8" w:rsidRPr="00D00FB8">
          <w:rPr>
            <w:rFonts w:cstheme="minorHAnsi"/>
            <w:noProof/>
            <w:webHidden/>
            <w:sz w:val="22"/>
          </w:rPr>
          <w:fldChar w:fldCharType="end"/>
        </w:r>
      </w:hyperlink>
    </w:p>
    <w:p w14:paraId="475ECDF4" w14:textId="77777777" w:rsidR="00D00FB8" w:rsidRPr="00D00FB8" w:rsidRDefault="003D595A">
      <w:pPr>
        <w:pStyle w:val="TOC3"/>
        <w:tabs>
          <w:tab w:val="right" w:leader="dot" w:pos="9350"/>
        </w:tabs>
        <w:rPr>
          <w:rFonts w:eastAsiaTheme="minorEastAsia" w:cstheme="minorHAnsi"/>
          <w:noProof/>
          <w:sz w:val="22"/>
        </w:rPr>
      </w:pPr>
      <w:hyperlink w:anchor="_Toc390690744" w:history="1">
        <w:r w:rsidR="00D00FB8" w:rsidRPr="00D00FB8">
          <w:rPr>
            <w:rStyle w:val="Hyperlink"/>
            <w:rFonts w:cstheme="minorHAnsi"/>
            <w:noProof/>
            <w:sz w:val="22"/>
          </w:rPr>
          <w:t>Question 2 | Preschool Age for Non-IDEA Children</w:t>
        </w:r>
        <w:r w:rsidR="00D00FB8" w:rsidRPr="00D00FB8">
          <w:rPr>
            <w:rFonts w:cstheme="minorHAnsi"/>
            <w:noProof/>
            <w:webHidden/>
            <w:sz w:val="22"/>
          </w:rPr>
          <w:tab/>
        </w:r>
        <w:r w:rsidR="00D00FB8" w:rsidRPr="00D00FB8">
          <w:rPr>
            <w:rFonts w:cstheme="minorHAnsi"/>
            <w:noProof/>
            <w:webHidden/>
            <w:sz w:val="22"/>
          </w:rPr>
          <w:fldChar w:fldCharType="begin"/>
        </w:r>
        <w:r w:rsidR="00D00FB8" w:rsidRPr="00D00FB8">
          <w:rPr>
            <w:rFonts w:cstheme="minorHAnsi"/>
            <w:noProof/>
            <w:webHidden/>
            <w:sz w:val="22"/>
          </w:rPr>
          <w:instrText xml:space="preserve"> PAGEREF _Toc390690744 \h </w:instrText>
        </w:r>
        <w:r w:rsidR="00D00FB8" w:rsidRPr="00D00FB8">
          <w:rPr>
            <w:rFonts w:cstheme="minorHAnsi"/>
            <w:noProof/>
            <w:webHidden/>
            <w:sz w:val="22"/>
          </w:rPr>
        </w:r>
        <w:r w:rsidR="00D00FB8" w:rsidRPr="00D00FB8">
          <w:rPr>
            <w:rFonts w:cstheme="minorHAnsi"/>
            <w:noProof/>
            <w:webHidden/>
            <w:sz w:val="22"/>
          </w:rPr>
          <w:fldChar w:fldCharType="separate"/>
        </w:r>
        <w:r w:rsidR="006A299F">
          <w:rPr>
            <w:rFonts w:cstheme="minorHAnsi"/>
            <w:noProof/>
            <w:webHidden/>
            <w:sz w:val="22"/>
          </w:rPr>
          <w:t>10</w:t>
        </w:r>
        <w:r w:rsidR="00D00FB8" w:rsidRPr="00D00FB8">
          <w:rPr>
            <w:rFonts w:cstheme="minorHAnsi"/>
            <w:noProof/>
            <w:webHidden/>
            <w:sz w:val="22"/>
          </w:rPr>
          <w:fldChar w:fldCharType="end"/>
        </w:r>
      </w:hyperlink>
    </w:p>
    <w:p w14:paraId="1B0FE1D5" w14:textId="77777777" w:rsidR="00D00FB8" w:rsidRPr="00D00FB8" w:rsidRDefault="003D595A">
      <w:pPr>
        <w:pStyle w:val="TOC3"/>
        <w:tabs>
          <w:tab w:val="right" w:leader="dot" w:pos="9350"/>
        </w:tabs>
        <w:rPr>
          <w:rFonts w:eastAsiaTheme="minorEastAsia" w:cstheme="minorHAnsi"/>
          <w:noProof/>
          <w:sz w:val="22"/>
        </w:rPr>
      </w:pPr>
      <w:hyperlink w:anchor="_Toc390690745" w:history="1">
        <w:r w:rsidR="00D00FB8" w:rsidRPr="00D00FB8">
          <w:rPr>
            <w:rStyle w:val="Hyperlink"/>
            <w:rFonts w:cstheme="minorHAnsi"/>
            <w:noProof/>
            <w:sz w:val="22"/>
          </w:rPr>
          <w:t>Question 3 | Ungraded Detail</w:t>
        </w:r>
        <w:r w:rsidR="00D00FB8" w:rsidRPr="00D00FB8">
          <w:rPr>
            <w:rFonts w:cstheme="minorHAnsi"/>
            <w:noProof/>
            <w:webHidden/>
            <w:sz w:val="22"/>
          </w:rPr>
          <w:tab/>
        </w:r>
        <w:r w:rsidR="00D00FB8" w:rsidRPr="00D00FB8">
          <w:rPr>
            <w:rFonts w:cstheme="minorHAnsi"/>
            <w:noProof/>
            <w:webHidden/>
            <w:sz w:val="22"/>
          </w:rPr>
          <w:fldChar w:fldCharType="begin"/>
        </w:r>
        <w:r w:rsidR="00D00FB8" w:rsidRPr="00D00FB8">
          <w:rPr>
            <w:rFonts w:cstheme="minorHAnsi"/>
            <w:noProof/>
            <w:webHidden/>
            <w:sz w:val="22"/>
          </w:rPr>
          <w:instrText xml:space="preserve"> PAGEREF _Toc390690745 \h </w:instrText>
        </w:r>
        <w:r w:rsidR="00D00FB8" w:rsidRPr="00D00FB8">
          <w:rPr>
            <w:rFonts w:cstheme="minorHAnsi"/>
            <w:noProof/>
            <w:webHidden/>
            <w:sz w:val="22"/>
          </w:rPr>
        </w:r>
        <w:r w:rsidR="00D00FB8" w:rsidRPr="00D00FB8">
          <w:rPr>
            <w:rFonts w:cstheme="minorHAnsi"/>
            <w:noProof/>
            <w:webHidden/>
            <w:sz w:val="22"/>
          </w:rPr>
          <w:fldChar w:fldCharType="separate"/>
        </w:r>
        <w:r w:rsidR="006A299F">
          <w:rPr>
            <w:rFonts w:cstheme="minorHAnsi"/>
            <w:noProof/>
            <w:webHidden/>
            <w:sz w:val="22"/>
          </w:rPr>
          <w:t>11</w:t>
        </w:r>
        <w:r w:rsidR="00D00FB8" w:rsidRPr="00D00FB8">
          <w:rPr>
            <w:rFonts w:cstheme="minorHAnsi"/>
            <w:noProof/>
            <w:webHidden/>
            <w:sz w:val="22"/>
          </w:rPr>
          <w:fldChar w:fldCharType="end"/>
        </w:r>
      </w:hyperlink>
    </w:p>
    <w:p w14:paraId="4B577A33" w14:textId="77777777" w:rsidR="00D00FB8" w:rsidRPr="00D00FB8" w:rsidRDefault="003D595A">
      <w:pPr>
        <w:pStyle w:val="TOC3"/>
        <w:tabs>
          <w:tab w:val="right" w:leader="dot" w:pos="9350"/>
        </w:tabs>
        <w:rPr>
          <w:rFonts w:eastAsiaTheme="minorEastAsia" w:cstheme="minorHAnsi"/>
          <w:noProof/>
          <w:sz w:val="22"/>
        </w:rPr>
      </w:pPr>
      <w:hyperlink w:anchor="_Toc390690746" w:history="1">
        <w:r w:rsidR="00D00FB8" w:rsidRPr="00D00FB8">
          <w:rPr>
            <w:rStyle w:val="Hyperlink"/>
            <w:rFonts w:cstheme="minorHAnsi"/>
            <w:noProof/>
            <w:sz w:val="22"/>
          </w:rPr>
          <w:t>Question 4 | School Characteristics</w:t>
        </w:r>
        <w:r w:rsidR="00D00FB8" w:rsidRPr="00D00FB8">
          <w:rPr>
            <w:rFonts w:cstheme="minorHAnsi"/>
            <w:noProof/>
            <w:webHidden/>
            <w:sz w:val="22"/>
          </w:rPr>
          <w:tab/>
        </w:r>
        <w:r w:rsidR="00D00FB8" w:rsidRPr="00D00FB8">
          <w:rPr>
            <w:rFonts w:cstheme="minorHAnsi"/>
            <w:noProof/>
            <w:webHidden/>
            <w:sz w:val="22"/>
          </w:rPr>
          <w:fldChar w:fldCharType="begin"/>
        </w:r>
        <w:r w:rsidR="00D00FB8" w:rsidRPr="00D00FB8">
          <w:rPr>
            <w:rFonts w:cstheme="minorHAnsi"/>
            <w:noProof/>
            <w:webHidden/>
            <w:sz w:val="22"/>
          </w:rPr>
          <w:instrText xml:space="preserve"> PAGEREF _Toc390690746 \h </w:instrText>
        </w:r>
        <w:r w:rsidR="00D00FB8" w:rsidRPr="00D00FB8">
          <w:rPr>
            <w:rFonts w:cstheme="minorHAnsi"/>
            <w:noProof/>
            <w:webHidden/>
            <w:sz w:val="22"/>
          </w:rPr>
        </w:r>
        <w:r w:rsidR="00D00FB8" w:rsidRPr="00D00FB8">
          <w:rPr>
            <w:rFonts w:cstheme="minorHAnsi"/>
            <w:noProof/>
            <w:webHidden/>
            <w:sz w:val="22"/>
          </w:rPr>
          <w:fldChar w:fldCharType="separate"/>
        </w:r>
        <w:r w:rsidR="006A299F">
          <w:rPr>
            <w:rFonts w:cstheme="minorHAnsi"/>
            <w:noProof/>
            <w:webHidden/>
            <w:sz w:val="22"/>
          </w:rPr>
          <w:t>12</w:t>
        </w:r>
        <w:r w:rsidR="00D00FB8" w:rsidRPr="00D00FB8">
          <w:rPr>
            <w:rFonts w:cstheme="minorHAnsi"/>
            <w:noProof/>
            <w:webHidden/>
            <w:sz w:val="22"/>
          </w:rPr>
          <w:fldChar w:fldCharType="end"/>
        </w:r>
      </w:hyperlink>
    </w:p>
    <w:p w14:paraId="75F7DDDA" w14:textId="77777777" w:rsidR="00D00FB8" w:rsidRPr="00D00FB8" w:rsidRDefault="003D595A">
      <w:pPr>
        <w:pStyle w:val="TOC2"/>
        <w:tabs>
          <w:tab w:val="right" w:leader="dot" w:pos="9350"/>
        </w:tabs>
        <w:rPr>
          <w:rFonts w:eastAsiaTheme="minorEastAsia" w:cstheme="minorHAnsi"/>
          <w:b w:val="0"/>
          <w:noProof/>
        </w:rPr>
      </w:pPr>
      <w:hyperlink w:anchor="_Toc390690747" w:history="1">
        <w:r w:rsidR="00D00FB8" w:rsidRPr="00D00FB8">
          <w:rPr>
            <w:rStyle w:val="Hyperlink"/>
            <w:rFonts w:cstheme="minorHAnsi"/>
            <w:b w:val="0"/>
            <w:noProof/>
          </w:rPr>
          <w:t>Section II | Student Enrollment</w:t>
        </w:r>
        <w:r w:rsidR="00D00FB8" w:rsidRPr="00D00FB8">
          <w:rPr>
            <w:rFonts w:cstheme="minorHAnsi"/>
            <w:b w:val="0"/>
            <w:noProof/>
            <w:webHidden/>
          </w:rPr>
          <w:tab/>
        </w:r>
        <w:r w:rsidR="00D00FB8" w:rsidRPr="00D00FB8">
          <w:rPr>
            <w:rFonts w:cstheme="minorHAnsi"/>
            <w:b w:val="0"/>
            <w:noProof/>
            <w:webHidden/>
          </w:rPr>
          <w:fldChar w:fldCharType="begin"/>
        </w:r>
        <w:r w:rsidR="00D00FB8" w:rsidRPr="00D00FB8">
          <w:rPr>
            <w:rFonts w:cstheme="minorHAnsi"/>
            <w:b w:val="0"/>
            <w:noProof/>
            <w:webHidden/>
          </w:rPr>
          <w:instrText xml:space="preserve"> PAGEREF _Toc390690747 \h </w:instrText>
        </w:r>
        <w:r w:rsidR="00D00FB8" w:rsidRPr="00D00FB8">
          <w:rPr>
            <w:rFonts w:cstheme="minorHAnsi"/>
            <w:b w:val="0"/>
            <w:noProof/>
            <w:webHidden/>
          </w:rPr>
        </w:r>
        <w:r w:rsidR="00D00FB8" w:rsidRPr="00D00FB8">
          <w:rPr>
            <w:rFonts w:cstheme="minorHAnsi"/>
            <w:b w:val="0"/>
            <w:noProof/>
            <w:webHidden/>
          </w:rPr>
          <w:fldChar w:fldCharType="separate"/>
        </w:r>
        <w:r w:rsidR="006A299F">
          <w:rPr>
            <w:rFonts w:cstheme="minorHAnsi"/>
            <w:b w:val="0"/>
            <w:noProof/>
            <w:webHidden/>
          </w:rPr>
          <w:t>14</w:t>
        </w:r>
        <w:r w:rsidR="00D00FB8" w:rsidRPr="00D00FB8">
          <w:rPr>
            <w:rFonts w:cstheme="minorHAnsi"/>
            <w:b w:val="0"/>
            <w:noProof/>
            <w:webHidden/>
          </w:rPr>
          <w:fldChar w:fldCharType="end"/>
        </w:r>
      </w:hyperlink>
    </w:p>
    <w:p w14:paraId="4106E08B" w14:textId="77777777" w:rsidR="00D00FB8" w:rsidRPr="00D00FB8" w:rsidRDefault="003D595A">
      <w:pPr>
        <w:pStyle w:val="TOC3"/>
        <w:tabs>
          <w:tab w:val="right" w:leader="dot" w:pos="9350"/>
        </w:tabs>
        <w:rPr>
          <w:rFonts w:eastAsiaTheme="minorEastAsia" w:cstheme="minorHAnsi"/>
          <w:noProof/>
          <w:sz w:val="22"/>
        </w:rPr>
      </w:pPr>
      <w:hyperlink w:anchor="_Toc390690748" w:history="1">
        <w:r w:rsidR="00D00FB8" w:rsidRPr="00D00FB8">
          <w:rPr>
            <w:rStyle w:val="Hyperlink"/>
            <w:rFonts w:cstheme="minorHAnsi"/>
            <w:noProof/>
            <w:sz w:val="22"/>
          </w:rPr>
          <w:t>General Instructions</w:t>
        </w:r>
        <w:r w:rsidR="00D00FB8" w:rsidRPr="00D00FB8">
          <w:rPr>
            <w:rFonts w:cstheme="minorHAnsi"/>
            <w:noProof/>
            <w:webHidden/>
            <w:sz w:val="22"/>
          </w:rPr>
          <w:tab/>
        </w:r>
        <w:r w:rsidR="00D00FB8" w:rsidRPr="00D00FB8">
          <w:rPr>
            <w:rFonts w:cstheme="minorHAnsi"/>
            <w:noProof/>
            <w:webHidden/>
            <w:sz w:val="22"/>
          </w:rPr>
          <w:fldChar w:fldCharType="begin"/>
        </w:r>
        <w:r w:rsidR="00D00FB8" w:rsidRPr="00D00FB8">
          <w:rPr>
            <w:rFonts w:cstheme="minorHAnsi"/>
            <w:noProof/>
            <w:webHidden/>
            <w:sz w:val="22"/>
          </w:rPr>
          <w:instrText xml:space="preserve"> PAGEREF _Toc390690748 \h </w:instrText>
        </w:r>
        <w:r w:rsidR="00D00FB8" w:rsidRPr="00D00FB8">
          <w:rPr>
            <w:rFonts w:cstheme="minorHAnsi"/>
            <w:noProof/>
            <w:webHidden/>
            <w:sz w:val="22"/>
          </w:rPr>
        </w:r>
        <w:r w:rsidR="00D00FB8" w:rsidRPr="00D00FB8">
          <w:rPr>
            <w:rFonts w:cstheme="minorHAnsi"/>
            <w:noProof/>
            <w:webHidden/>
            <w:sz w:val="22"/>
          </w:rPr>
          <w:fldChar w:fldCharType="separate"/>
        </w:r>
        <w:r w:rsidR="006A299F">
          <w:rPr>
            <w:rFonts w:cstheme="minorHAnsi"/>
            <w:noProof/>
            <w:webHidden/>
            <w:sz w:val="22"/>
          </w:rPr>
          <w:t>14</w:t>
        </w:r>
        <w:r w:rsidR="00D00FB8" w:rsidRPr="00D00FB8">
          <w:rPr>
            <w:rFonts w:cstheme="minorHAnsi"/>
            <w:noProof/>
            <w:webHidden/>
            <w:sz w:val="22"/>
          </w:rPr>
          <w:fldChar w:fldCharType="end"/>
        </w:r>
      </w:hyperlink>
    </w:p>
    <w:p w14:paraId="3FE10100" w14:textId="77777777" w:rsidR="00D00FB8" w:rsidRPr="00D00FB8" w:rsidRDefault="003D595A">
      <w:pPr>
        <w:pStyle w:val="TOC3"/>
        <w:tabs>
          <w:tab w:val="right" w:leader="dot" w:pos="9350"/>
        </w:tabs>
        <w:rPr>
          <w:rFonts w:eastAsiaTheme="minorEastAsia" w:cstheme="minorHAnsi"/>
          <w:noProof/>
          <w:sz w:val="22"/>
        </w:rPr>
      </w:pPr>
      <w:hyperlink w:anchor="_Toc390690749" w:history="1">
        <w:r w:rsidR="00D00FB8" w:rsidRPr="00D00FB8">
          <w:rPr>
            <w:rStyle w:val="Hyperlink"/>
            <w:rFonts w:cstheme="minorHAnsi"/>
            <w:noProof/>
            <w:sz w:val="22"/>
          </w:rPr>
          <w:t>Key Definitions</w:t>
        </w:r>
        <w:r w:rsidR="00D00FB8" w:rsidRPr="00D00FB8">
          <w:rPr>
            <w:rFonts w:cstheme="minorHAnsi"/>
            <w:noProof/>
            <w:webHidden/>
            <w:sz w:val="22"/>
          </w:rPr>
          <w:tab/>
        </w:r>
        <w:r w:rsidR="00D00FB8" w:rsidRPr="00D00FB8">
          <w:rPr>
            <w:rFonts w:cstheme="minorHAnsi"/>
            <w:noProof/>
            <w:webHidden/>
            <w:sz w:val="22"/>
          </w:rPr>
          <w:fldChar w:fldCharType="begin"/>
        </w:r>
        <w:r w:rsidR="00D00FB8" w:rsidRPr="00D00FB8">
          <w:rPr>
            <w:rFonts w:cstheme="minorHAnsi"/>
            <w:noProof/>
            <w:webHidden/>
            <w:sz w:val="22"/>
          </w:rPr>
          <w:instrText xml:space="preserve"> PAGEREF _Toc390690749 \h </w:instrText>
        </w:r>
        <w:r w:rsidR="00D00FB8" w:rsidRPr="00D00FB8">
          <w:rPr>
            <w:rFonts w:cstheme="minorHAnsi"/>
            <w:noProof/>
            <w:webHidden/>
            <w:sz w:val="22"/>
          </w:rPr>
        </w:r>
        <w:r w:rsidR="00D00FB8" w:rsidRPr="00D00FB8">
          <w:rPr>
            <w:rFonts w:cstheme="minorHAnsi"/>
            <w:noProof/>
            <w:webHidden/>
            <w:sz w:val="22"/>
          </w:rPr>
          <w:fldChar w:fldCharType="separate"/>
        </w:r>
        <w:r w:rsidR="006A299F">
          <w:rPr>
            <w:rFonts w:cstheme="minorHAnsi"/>
            <w:noProof/>
            <w:webHidden/>
            <w:sz w:val="22"/>
          </w:rPr>
          <w:t>14</w:t>
        </w:r>
        <w:r w:rsidR="00D00FB8" w:rsidRPr="00D00FB8">
          <w:rPr>
            <w:rFonts w:cstheme="minorHAnsi"/>
            <w:noProof/>
            <w:webHidden/>
            <w:sz w:val="22"/>
          </w:rPr>
          <w:fldChar w:fldCharType="end"/>
        </w:r>
      </w:hyperlink>
    </w:p>
    <w:p w14:paraId="35F021EF" w14:textId="77777777" w:rsidR="00D00FB8" w:rsidRPr="00D00FB8" w:rsidRDefault="003D595A">
      <w:pPr>
        <w:pStyle w:val="TOC3"/>
        <w:tabs>
          <w:tab w:val="right" w:leader="dot" w:pos="9350"/>
        </w:tabs>
        <w:rPr>
          <w:rFonts w:eastAsiaTheme="minorEastAsia" w:cstheme="minorHAnsi"/>
          <w:noProof/>
          <w:sz w:val="22"/>
        </w:rPr>
      </w:pPr>
      <w:hyperlink w:anchor="_Toc390690750" w:history="1">
        <w:r w:rsidR="00D00FB8" w:rsidRPr="00D00FB8">
          <w:rPr>
            <w:rStyle w:val="Hyperlink"/>
            <w:rFonts w:cstheme="minorHAnsi"/>
            <w:noProof/>
            <w:sz w:val="22"/>
          </w:rPr>
          <w:t>Question 7 | Overall Student Enrollment</w:t>
        </w:r>
        <w:r w:rsidR="00D00FB8" w:rsidRPr="00D00FB8">
          <w:rPr>
            <w:rFonts w:cstheme="minorHAnsi"/>
            <w:noProof/>
            <w:webHidden/>
            <w:sz w:val="22"/>
          </w:rPr>
          <w:tab/>
        </w:r>
        <w:r w:rsidR="00D00FB8" w:rsidRPr="00D00FB8">
          <w:rPr>
            <w:rFonts w:cstheme="minorHAnsi"/>
            <w:noProof/>
            <w:webHidden/>
            <w:sz w:val="22"/>
          </w:rPr>
          <w:fldChar w:fldCharType="begin"/>
        </w:r>
        <w:r w:rsidR="00D00FB8" w:rsidRPr="00D00FB8">
          <w:rPr>
            <w:rFonts w:cstheme="minorHAnsi"/>
            <w:noProof/>
            <w:webHidden/>
            <w:sz w:val="22"/>
          </w:rPr>
          <w:instrText xml:space="preserve"> PAGEREF _Toc390690750 \h </w:instrText>
        </w:r>
        <w:r w:rsidR="00D00FB8" w:rsidRPr="00D00FB8">
          <w:rPr>
            <w:rFonts w:cstheme="minorHAnsi"/>
            <w:noProof/>
            <w:webHidden/>
            <w:sz w:val="22"/>
          </w:rPr>
        </w:r>
        <w:r w:rsidR="00D00FB8" w:rsidRPr="00D00FB8">
          <w:rPr>
            <w:rFonts w:cstheme="minorHAnsi"/>
            <w:noProof/>
            <w:webHidden/>
            <w:sz w:val="22"/>
          </w:rPr>
          <w:fldChar w:fldCharType="separate"/>
        </w:r>
        <w:r w:rsidR="006A299F">
          <w:rPr>
            <w:rFonts w:cstheme="minorHAnsi"/>
            <w:noProof/>
            <w:webHidden/>
            <w:sz w:val="22"/>
          </w:rPr>
          <w:t>14</w:t>
        </w:r>
        <w:r w:rsidR="00D00FB8" w:rsidRPr="00D00FB8">
          <w:rPr>
            <w:rFonts w:cstheme="minorHAnsi"/>
            <w:noProof/>
            <w:webHidden/>
            <w:sz w:val="22"/>
          </w:rPr>
          <w:fldChar w:fldCharType="end"/>
        </w:r>
      </w:hyperlink>
    </w:p>
    <w:p w14:paraId="5852ABDC" w14:textId="77777777" w:rsidR="00D00FB8" w:rsidRPr="00D00FB8" w:rsidRDefault="003D595A">
      <w:pPr>
        <w:pStyle w:val="TOC3"/>
        <w:tabs>
          <w:tab w:val="right" w:leader="dot" w:pos="9350"/>
        </w:tabs>
        <w:rPr>
          <w:rFonts w:eastAsiaTheme="minorEastAsia" w:cstheme="minorHAnsi"/>
          <w:noProof/>
          <w:sz w:val="22"/>
        </w:rPr>
      </w:pPr>
      <w:hyperlink w:anchor="_Toc390690751" w:history="1">
        <w:r w:rsidR="00D00FB8" w:rsidRPr="00D00FB8">
          <w:rPr>
            <w:rStyle w:val="Hyperlink"/>
            <w:rFonts w:cstheme="minorHAnsi"/>
            <w:noProof/>
            <w:sz w:val="22"/>
          </w:rPr>
          <w:t>Question 8 | Preschool Enrollment</w:t>
        </w:r>
        <w:r w:rsidR="00D00FB8" w:rsidRPr="00D00FB8">
          <w:rPr>
            <w:rFonts w:cstheme="minorHAnsi"/>
            <w:noProof/>
            <w:webHidden/>
            <w:sz w:val="22"/>
          </w:rPr>
          <w:tab/>
        </w:r>
        <w:r w:rsidR="00D00FB8" w:rsidRPr="00D00FB8">
          <w:rPr>
            <w:rFonts w:cstheme="minorHAnsi"/>
            <w:noProof/>
            <w:webHidden/>
            <w:sz w:val="22"/>
          </w:rPr>
          <w:fldChar w:fldCharType="begin"/>
        </w:r>
        <w:r w:rsidR="00D00FB8" w:rsidRPr="00D00FB8">
          <w:rPr>
            <w:rFonts w:cstheme="minorHAnsi"/>
            <w:noProof/>
            <w:webHidden/>
            <w:sz w:val="22"/>
          </w:rPr>
          <w:instrText xml:space="preserve"> PAGEREF _Toc390690751 \h </w:instrText>
        </w:r>
        <w:r w:rsidR="00D00FB8" w:rsidRPr="00D00FB8">
          <w:rPr>
            <w:rFonts w:cstheme="minorHAnsi"/>
            <w:noProof/>
            <w:webHidden/>
            <w:sz w:val="22"/>
          </w:rPr>
        </w:r>
        <w:r w:rsidR="00D00FB8" w:rsidRPr="00D00FB8">
          <w:rPr>
            <w:rFonts w:cstheme="minorHAnsi"/>
            <w:noProof/>
            <w:webHidden/>
            <w:sz w:val="22"/>
          </w:rPr>
          <w:fldChar w:fldCharType="separate"/>
        </w:r>
        <w:r w:rsidR="006A299F">
          <w:rPr>
            <w:rFonts w:cstheme="minorHAnsi"/>
            <w:noProof/>
            <w:webHidden/>
            <w:sz w:val="22"/>
          </w:rPr>
          <w:t>15</w:t>
        </w:r>
        <w:r w:rsidR="00D00FB8" w:rsidRPr="00D00FB8">
          <w:rPr>
            <w:rFonts w:cstheme="minorHAnsi"/>
            <w:noProof/>
            <w:webHidden/>
            <w:sz w:val="22"/>
          </w:rPr>
          <w:fldChar w:fldCharType="end"/>
        </w:r>
      </w:hyperlink>
    </w:p>
    <w:p w14:paraId="7697EF2F" w14:textId="77777777" w:rsidR="00D00FB8" w:rsidRPr="00D00FB8" w:rsidRDefault="003D595A">
      <w:pPr>
        <w:pStyle w:val="TOC3"/>
        <w:tabs>
          <w:tab w:val="right" w:leader="dot" w:pos="9350"/>
        </w:tabs>
        <w:rPr>
          <w:rFonts w:eastAsiaTheme="minorEastAsia" w:cstheme="minorHAnsi"/>
          <w:noProof/>
          <w:sz w:val="22"/>
        </w:rPr>
      </w:pPr>
      <w:hyperlink w:anchor="_Toc390690752" w:history="1">
        <w:r w:rsidR="00D00FB8" w:rsidRPr="00D00FB8">
          <w:rPr>
            <w:rStyle w:val="Hyperlink"/>
            <w:rFonts w:cstheme="minorHAnsi"/>
            <w:noProof/>
            <w:sz w:val="22"/>
          </w:rPr>
          <w:t>Question 9 | Enrollment of Limited English Proficient Students</w:t>
        </w:r>
        <w:r w:rsidR="00D00FB8" w:rsidRPr="00D00FB8">
          <w:rPr>
            <w:rFonts w:cstheme="minorHAnsi"/>
            <w:noProof/>
            <w:webHidden/>
            <w:sz w:val="22"/>
          </w:rPr>
          <w:tab/>
        </w:r>
        <w:r w:rsidR="00D00FB8" w:rsidRPr="00D00FB8">
          <w:rPr>
            <w:rFonts w:cstheme="minorHAnsi"/>
            <w:noProof/>
            <w:webHidden/>
            <w:sz w:val="22"/>
          </w:rPr>
          <w:fldChar w:fldCharType="begin"/>
        </w:r>
        <w:r w:rsidR="00D00FB8" w:rsidRPr="00D00FB8">
          <w:rPr>
            <w:rFonts w:cstheme="minorHAnsi"/>
            <w:noProof/>
            <w:webHidden/>
            <w:sz w:val="22"/>
          </w:rPr>
          <w:instrText xml:space="preserve"> PAGEREF _Toc390690752 \h </w:instrText>
        </w:r>
        <w:r w:rsidR="00D00FB8" w:rsidRPr="00D00FB8">
          <w:rPr>
            <w:rFonts w:cstheme="minorHAnsi"/>
            <w:noProof/>
            <w:webHidden/>
            <w:sz w:val="22"/>
          </w:rPr>
        </w:r>
        <w:r w:rsidR="00D00FB8" w:rsidRPr="00D00FB8">
          <w:rPr>
            <w:rFonts w:cstheme="minorHAnsi"/>
            <w:noProof/>
            <w:webHidden/>
            <w:sz w:val="22"/>
          </w:rPr>
          <w:fldChar w:fldCharType="separate"/>
        </w:r>
        <w:r w:rsidR="006A299F">
          <w:rPr>
            <w:rFonts w:cstheme="minorHAnsi"/>
            <w:noProof/>
            <w:webHidden/>
            <w:sz w:val="22"/>
          </w:rPr>
          <w:t>15</w:t>
        </w:r>
        <w:r w:rsidR="00D00FB8" w:rsidRPr="00D00FB8">
          <w:rPr>
            <w:rFonts w:cstheme="minorHAnsi"/>
            <w:noProof/>
            <w:webHidden/>
            <w:sz w:val="22"/>
          </w:rPr>
          <w:fldChar w:fldCharType="end"/>
        </w:r>
      </w:hyperlink>
    </w:p>
    <w:p w14:paraId="3DBFDD3A" w14:textId="77777777" w:rsidR="00D00FB8" w:rsidRPr="00D00FB8" w:rsidRDefault="003D595A">
      <w:pPr>
        <w:pStyle w:val="TOC3"/>
        <w:tabs>
          <w:tab w:val="right" w:leader="dot" w:pos="9350"/>
        </w:tabs>
        <w:rPr>
          <w:rFonts w:eastAsiaTheme="minorEastAsia" w:cstheme="minorHAnsi"/>
          <w:noProof/>
          <w:sz w:val="22"/>
        </w:rPr>
      </w:pPr>
      <w:hyperlink w:anchor="_Toc390690753" w:history="1">
        <w:r w:rsidR="00D00FB8" w:rsidRPr="00D00FB8">
          <w:rPr>
            <w:rStyle w:val="Hyperlink"/>
            <w:rFonts w:cstheme="minorHAnsi"/>
            <w:noProof/>
            <w:sz w:val="22"/>
          </w:rPr>
          <w:t>Question 10 | Enrollment of Students with Disabilities Served Under IDEA and Students with Disabilities Served Under Section 504 Only</w:t>
        </w:r>
        <w:r w:rsidR="00D00FB8" w:rsidRPr="00D00FB8">
          <w:rPr>
            <w:rFonts w:cstheme="minorHAnsi"/>
            <w:noProof/>
            <w:webHidden/>
            <w:sz w:val="22"/>
          </w:rPr>
          <w:tab/>
        </w:r>
        <w:r w:rsidR="00D00FB8" w:rsidRPr="00D00FB8">
          <w:rPr>
            <w:rFonts w:cstheme="minorHAnsi"/>
            <w:noProof/>
            <w:webHidden/>
            <w:sz w:val="22"/>
          </w:rPr>
          <w:fldChar w:fldCharType="begin"/>
        </w:r>
        <w:r w:rsidR="00D00FB8" w:rsidRPr="00D00FB8">
          <w:rPr>
            <w:rFonts w:cstheme="minorHAnsi"/>
            <w:noProof/>
            <w:webHidden/>
            <w:sz w:val="22"/>
          </w:rPr>
          <w:instrText xml:space="preserve"> PAGEREF _Toc390690753 \h </w:instrText>
        </w:r>
        <w:r w:rsidR="00D00FB8" w:rsidRPr="00D00FB8">
          <w:rPr>
            <w:rFonts w:cstheme="minorHAnsi"/>
            <w:noProof/>
            <w:webHidden/>
            <w:sz w:val="22"/>
          </w:rPr>
        </w:r>
        <w:r w:rsidR="00D00FB8" w:rsidRPr="00D00FB8">
          <w:rPr>
            <w:rFonts w:cstheme="minorHAnsi"/>
            <w:noProof/>
            <w:webHidden/>
            <w:sz w:val="22"/>
          </w:rPr>
          <w:fldChar w:fldCharType="separate"/>
        </w:r>
        <w:r w:rsidR="006A299F">
          <w:rPr>
            <w:rFonts w:cstheme="minorHAnsi"/>
            <w:noProof/>
            <w:webHidden/>
            <w:sz w:val="22"/>
          </w:rPr>
          <w:t>17</w:t>
        </w:r>
        <w:r w:rsidR="00D00FB8" w:rsidRPr="00D00FB8">
          <w:rPr>
            <w:rFonts w:cstheme="minorHAnsi"/>
            <w:noProof/>
            <w:webHidden/>
            <w:sz w:val="22"/>
          </w:rPr>
          <w:fldChar w:fldCharType="end"/>
        </w:r>
      </w:hyperlink>
    </w:p>
    <w:p w14:paraId="0496DD5B" w14:textId="77777777" w:rsidR="00D00FB8" w:rsidRPr="00D00FB8" w:rsidRDefault="003D595A">
      <w:pPr>
        <w:pStyle w:val="TOC2"/>
        <w:tabs>
          <w:tab w:val="right" w:leader="dot" w:pos="9350"/>
        </w:tabs>
        <w:rPr>
          <w:rFonts w:eastAsiaTheme="minorEastAsia" w:cstheme="minorHAnsi"/>
          <w:b w:val="0"/>
          <w:noProof/>
        </w:rPr>
      </w:pPr>
      <w:hyperlink w:anchor="_Toc390690754" w:history="1">
        <w:r w:rsidR="00D00FB8" w:rsidRPr="00D00FB8">
          <w:rPr>
            <w:rStyle w:val="Hyperlink"/>
            <w:rFonts w:cstheme="minorHAnsi"/>
            <w:b w:val="0"/>
            <w:noProof/>
          </w:rPr>
          <w:t>Section III | Classes, Course Enrollment, and Program Enrollment</w:t>
        </w:r>
        <w:r w:rsidR="00D00FB8" w:rsidRPr="00D00FB8">
          <w:rPr>
            <w:rFonts w:cstheme="minorHAnsi"/>
            <w:b w:val="0"/>
            <w:noProof/>
            <w:webHidden/>
          </w:rPr>
          <w:tab/>
        </w:r>
        <w:r w:rsidR="00D00FB8" w:rsidRPr="00D00FB8">
          <w:rPr>
            <w:rFonts w:cstheme="minorHAnsi"/>
            <w:b w:val="0"/>
            <w:noProof/>
            <w:webHidden/>
          </w:rPr>
          <w:fldChar w:fldCharType="begin"/>
        </w:r>
        <w:r w:rsidR="00D00FB8" w:rsidRPr="00D00FB8">
          <w:rPr>
            <w:rFonts w:cstheme="minorHAnsi"/>
            <w:b w:val="0"/>
            <w:noProof/>
            <w:webHidden/>
          </w:rPr>
          <w:instrText xml:space="preserve"> PAGEREF _Toc390690754 \h </w:instrText>
        </w:r>
        <w:r w:rsidR="00D00FB8" w:rsidRPr="00D00FB8">
          <w:rPr>
            <w:rFonts w:cstheme="minorHAnsi"/>
            <w:b w:val="0"/>
            <w:noProof/>
            <w:webHidden/>
          </w:rPr>
        </w:r>
        <w:r w:rsidR="00D00FB8" w:rsidRPr="00D00FB8">
          <w:rPr>
            <w:rFonts w:cstheme="minorHAnsi"/>
            <w:b w:val="0"/>
            <w:noProof/>
            <w:webHidden/>
          </w:rPr>
          <w:fldChar w:fldCharType="separate"/>
        </w:r>
        <w:r w:rsidR="006A299F">
          <w:rPr>
            <w:rFonts w:cstheme="minorHAnsi"/>
            <w:b w:val="0"/>
            <w:noProof/>
            <w:webHidden/>
          </w:rPr>
          <w:t>18</w:t>
        </w:r>
        <w:r w:rsidR="00D00FB8" w:rsidRPr="00D00FB8">
          <w:rPr>
            <w:rFonts w:cstheme="minorHAnsi"/>
            <w:b w:val="0"/>
            <w:noProof/>
            <w:webHidden/>
          </w:rPr>
          <w:fldChar w:fldCharType="end"/>
        </w:r>
      </w:hyperlink>
    </w:p>
    <w:p w14:paraId="2AB69306" w14:textId="77777777" w:rsidR="00D00FB8" w:rsidRPr="00D00FB8" w:rsidRDefault="003D595A">
      <w:pPr>
        <w:pStyle w:val="TOC3"/>
        <w:tabs>
          <w:tab w:val="right" w:leader="dot" w:pos="9350"/>
        </w:tabs>
        <w:rPr>
          <w:rFonts w:eastAsiaTheme="minorEastAsia" w:cstheme="minorHAnsi"/>
          <w:noProof/>
          <w:sz w:val="22"/>
        </w:rPr>
      </w:pPr>
      <w:hyperlink w:anchor="_Toc390690755" w:history="1">
        <w:r w:rsidR="00D00FB8" w:rsidRPr="00D00FB8">
          <w:rPr>
            <w:rStyle w:val="Hyperlink"/>
            <w:rFonts w:cstheme="minorHAnsi"/>
            <w:noProof/>
            <w:sz w:val="22"/>
          </w:rPr>
          <w:t>General Instructions</w:t>
        </w:r>
        <w:r w:rsidR="00D00FB8" w:rsidRPr="00D00FB8">
          <w:rPr>
            <w:rFonts w:cstheme="minorHAnsi"/>
            <w:noProof/>
            <w:webHidden/>
            <w:sz w:val="22"/>
          </w:rPr>
          <w:tab/>
        </w:r>
        <w:r w:rsidR="00D00FB8" w:rsidRPr="00D00FB8">
          <w:rPr>
            <w:rFonts w:cstheme="minorHAnsi"/>
            <w:noProof/>
            <w:webHidden/>
            <w:sz w:val="22"/>
          </w:rPr>
          <w:fldChar w:fldCharType="begin"/>
        </w:r>
        <w:r w:rsidR="00D00FB8" w:rsidRPr="00D00FB8">
          <w:rPr>
            <w:rFonts w:cstheme="minorHAnsi"/>
            <w:noProof/>
            <w:webHidden/>
            <w:sz w:val="22"/>
          </w:rPr>
          <w:instrText xml:space="preserve"> PAGEREF _Toc390690755 \h </w:instrText>
        </w:r>
        <w:r w:rsidR="00D00FB8" w:rsidRPr="00D00FB8">
          <w:rPr>
            <w:rFonts w:cstheme="minorHAnsi"/>
            <w:noProof/>
            <w:webHidden/>
            <w:sz w:val="22"/>
          </w:rPr>
        </w:r>
        <w:r w:rsidR="00D00FB8" w:rsidRPr="00D00FB8">
          <w:rPr>
            <w:rFonts w:cstheme="minorHAnsi"/>
            <w:noProof/>
            <w:webHidden/>
            <w:sz w:val="22"/>
          </w:rPr>
          <w:fldChar w:fldCharType="separate"/>
        </w:r>
        <w:r w:rsidR="006A299F">
          <w:rPr>
            <w:rFonts w:cstheme="minorHAnsi"/>
            <w:noProof/>
            <w:webHidden/>
            <w:sz w:val="22"/>
          </w:rPr>
          <w:t>18</w:t>
        </w:r>
        <w:r w:rsidR="00D00FB8" w:rsidRPr="00D00FB8">
          <w:rPr>
            <w:rFonts w:cstheme="minorHAnsi"/>
            <w:noProof/>
            <w:webHidden/>
            <w:sz w:val="22"/>
          </w:rPr>
          <w:fldChar w:fldCharType="end"/>
        </w:r>
      </w:hyperlink>
    </w:p>
    <w:p w14:paraId="3933120A" w14:textId="77777777" w:rsidR="00D00FB8" w:rsidRPr="00D00FB8" w:rsidRDefault="003D595A">
      <w:pPr>
        <w:pStyle w:val="TOC3"/>
        <w:tabs>
          <w:tab w:val="right" w:leader="dot" w:pos="9350"/>
        </w:tabs>
        <w:rPr>
          <w:rFonts w:eastAsiaTheme="minorEastAsia" w:cstheme="minorHAnsi"/>
          <w:noProof/>
          <w:sz w:val="22"/>
        </w:rPr>
      </w:pPr>
      <w:hyperlink w:anchor="_Toc390690756" w:history="1">
        <w:r w:rsidR="00D00FB8" w:rsidRPr="00D00FB8">
          <w:rPr>
            <w:rStyle w:val="Hyperlink"/>
            <w:rFonts w:cstheme="minorHAnsi"/>
            <w:noProof/>
            <w:sz w:val="22"/>
          </w:rPr>
          <w:t>Question 11 | Gifted and Talented Education Program</w:t>
        </w:r>
        <w:r w:rsidR="00D00FB8" w:rsidRPr="00D00FB8">
          <w:rPr>
            <w:rFonts w:cstheme="minorHAnsi"/>
            <w:noProof/>
            <w:webHidden/>
            <w:sz w:val="22"/>
          </w:rPr>
          <w:tab/>
        </w:r>
        <w:r w:rsidR="00D00FB8" w:rsidRPr="00D00FB8">
          <w:rPr>
            <w:rFonts w:cstheme="minorHAnsi"/>
            <w:noProof/>
            <w:webHidden/>
            <w:sz w:val="22"/>
          </w:rPr>
          <w:fldChar w:fldCharType="begin"/>
        </w:r>
        <w:r w:rsidR="00D00FB8" w:rsidRPr="00D00FB8">
          <w:rPr>
            <w:rFonts w:cstheme="minorHAnsi"/>
            <w:noProof/>
            <w:webHidden/>
            <w:sz w:val="22"/>
          </w:rPr>
          <w:instrText xml:space="preserve"> PAGEREF _Toc390690756 \h </w:instrText>
        </w:r>
        <w:r w:rsidR="00D00FB8" w:rsidRPr="00D00FB8">
          <w:rPr>
            <w:rFonts w:cstheme="minorHAnsi"/>
            <w:noProof/>
            <w:webHidden/>
            <w:sz w:val="22"/>
          </w:rPr>
        </w:r>
        <w:r w:rsidR="00D00FB8" w:rsidRPr="00D00FB8">
          <w:rPr>
            <w:rFonts w:cstheme="minorHAnsi"/>
            <w:noProof/>
            <w:webHidden/>
            <w:sz w:val="22"/>
          </w:rPr>
          <w:fldChar w:fldCharType="separate"/>
        </w:r>
        <w:r w:rsidR="006A299F">
          <w:rPr>
            <w:rFonts w:cstheme="minorHAnsi"/>
            <w:noProof/>
            <w:webHidden/>
            <w:sz w:val="22"/>
          </w:rPr>
          <w:t>18</w:t>
        </w:r>
        <w:r w:rsidR="00D00FB8" w:rsidRPr="00D00FB8">
          <w:rPr>
            <w:rFonts w:cstheme="minorHAnsi"/>
            <w:noProof/>
            <w:webHidden/>
            <w:sz w:val="22"/>
          </w:rPr>
          <w:fldChar w:fldCharType="end"/>
        </w:r>
      </w:hyperlink>
    </w:p>
    <w:p w14:paraId="7747E0B2" w14:textId="77777777" w:rsidR="00D00FB8" w:rsidRPr="00D00FB8" w:rsidRDefault="003D595A">
      <w:pPr>
        <w:pStyle w:val="TOC3"/>
        <w:tabs>
          <w:tab w:val="right" w:leader="dot" w:pos="9350"/>
        </w:tabs>
        <w:rPr>
          <w:rFonts w:eastAsiaTheme="minorEastAsia" w:cstheme="minorHAnsi"/>
          <w:noProof/>
          <w:sz w:val="22"/>
        </w:rPr>
      </w:pPr>
      <w:hyperlink w:anchor="_Toc390690757" w:history="1">
        <w:r w:rsidR="00D00FB8" w:rsidRPr="00D00FB8">
          <w:rPr>
            <w:rStyle w:val="Hyperlink"/>
            <w:rFonts w:cstheme="minorHAnsi"/>
            <w:noProof/>
            <w:sz w:val="22"/>
          </w:rPr>
          <w:t>Question 13 |Classes in Algebra I</w:t>
        </w:r>
        <w:r w:rsidR="00D00FB8" w:rsidRPr="00D00FB8">
          <w:rPr>
            <w:rFonts w:cstheme="minorHAnsi"/>
            <w:noProof/>
            <w:webHidden/>
            <w:sz w:val="22"/>
          </w:rPr>
          <w:tab/>
        </w:r>
        <w:r w:rsidR="00D00FB8" w:rsidRPr="00D00FB8">
          <w:rPr>
            <w:rFonts w:cstheme="minorHAnsi"/>
            <w:noProof/>
            <w:webHidden/>
            <w:sz w:val="22"/>
          </w:rPr>
          <w:fldChar w:fldCharType="begin"/>
        </w:r>
        <w:r w:rsidR="00D00FB8" w:rsidRPr="00D00FB8">
          <w:rPr>
            <w:rFonts w:cstheme="minorHAnsi"/>
            <w:noProof/>
            <w:webHidden/>
            <w:sz w:val="22"/>
          </w:rPr>
          <w:instrText xml:space="preserve"> PAGEREF _Toc390690757 \h </w:instrText>
        </w:r>
        <w:r w:rsidR="00D00FB8" w:rsidRPr="00D00FB8">
          <w:rPr>
            <w:rFonts w:cstheme="minorHAnsi"/>
            <w:noProof/>
            <w:webHidden/>
            <w:sz w:val="22"/>
          </w:rPr>
        </w:r>
        <w:r w:rsidR="00D00FB8" w:rsidRPr="00D00FB8">
          <w:rPr>
            <w:rFonts w:cstheme="minorHAnsi"/>
            <w:noProof/>
            <w:webHidden/>
            <w:sz w:val="22"/>
          </w:rPr>
          <w:fldChar w:fldCharType="separate"/>
        </w:r>
        <w:r w:rsidR="006A299F">
          <w:rPr>
            <w:rFonts w:cstheme="minorHAnsi"/>
            <w:noProof/>
            <w:webHidden/>
            <w:sz w:val="22"/>
          </w:rPr>
          <w:t>19</w:t>
        </w:r>
        <w:r w:rsidR="00D00FB8" w:rsidRPr="00D00FB8">
          <w:rPr>
            <w:rFonts w:cstheme="minorHAnsi"/>
            <w:noProof/>
            <w:webHidden/>
            <w:sz w:val="22"/>
          </w:rPr>
          <w:fldChar w:fldCharType="end"/>
        </w:r>
      </w:hyperlink>
    </w:p>
    <w:p w14:paraId="1B840F6B" w14:textId="77777777" w:rsidR="00D00FB8" w:rsidRPr="00D00FB8" w:rsidRDefault="003D595A">
      <w:pPr>
        <w:pStyle w:val="TOC3"/>
        <w:tabs>
          <w:tab w:val="right" w:leader="dot" w:pos="9350"/>
        </w:tabs>
        <w:rPr>
          <w:rFonts w:eastAsiaTheme="minorEastAsia" w:cstheme="minorHAnsi"/>
          <w:noProof/>
          <w:sz w:val="22"/>
        </w:rPr>
      </w:pPr>
      <w:hyperlink w:anchor="_Toc390690758" w:history="1">
        <w:r w:rsidR="00D00FB8" w:rsidRPr="00D00FB8">
          <w:rPr>
            <w:rStyle w:val="Hyperlink"/>
            <w:rFonts w:cstheme="minorHAnsi"/>
            <w:noProof/>
            <w:sz w:val="22"/>
          </w:rPr>
          <w:t>Question 18 |Classes in Mathematics Courses in High School</w:t>
        </w:r>
        <w:r w:rsidR="00D00FB8" w:rsidRPr="00D00FB8">
          <w:rPr>
            <w:rFonts w:cstheme="minorHAnsi"/>
            <w:noProof/>
            <w:webHidden/>
            <w:sz w:val="22"/>
          </w:rPr>
          <w:tab/>
        </w:r>
        <w:r w:rsidR="00D00FB8" w:rsidRPr="00D00FB8">
          <w:rPr>
            <w:rFonts w:cstheme="minorHAnsi"/>
            <w:noProof/>
            <w:webHidden/>
            <w:sz w:val="22"/>
          </w:rPr>
          <w:fldChar w:fldCharType="begin"/>
        </w:r>
        <w:r w:rsidR="00D00FB8" w:rsidRPr="00D00FB8">
          <w:rPr>
            <w:rFonts w:cstheme="minorHAnsi"/>
            <w:noProof/>
            <w:webHidden/>
            <w:sz w:val="22"/>
          </w:rPr>
          <w:instrText xml:space="preserve"> PAGEREF _Toc390690758 \h </w:instrText>
        </w:r>
        <w:r w:rsidR="00D00FB8" w:rsidRPr="00D00FB8">
          <w:rPr>
            <w:rFonts w:cstheme="minorHAnsi"/>
            <w:noProof/>
            <w:webHidden/>
            <w:sz w:val="22"/>
          </w:rPr>
        </w:r>
        <w:r w:rsidR="00D00FB8" w:rsidRPr="00D00FB8">
          <w:rPr>
            <w:rFonts w:cstheme="minorHAnsi"/>
            <w:noProof/>
            <w:webHidden/>
            <w:sz w:val="22"/>
          </w:rPr>
          <w:fldChar w:fldCharType="separate"/>
        </w:r>
        <w:r w:rsidR="006A299F">
          <w:rPr>
            <w:rFonts w:cstheme="minorHAnsi"/>
            <w:noProof/>
            <w:webHidden/>
            <w:sz w:val="22"/>
          </w:rPr>
          <w:t>20</w:t>
        </w:r>
        <w:r w:rsidR="00D00FB8" w:rsidRPr="00D00FB8">
          <w:rPr>
            <w:rFonts w:cstheme="minorHAnsi"/>
            <w:noProof/>
            <w:webHidden/>
            <w:sz w:val="22"/>
          </w:rPr>
          <w:fldChar w:fldCharType="end"/>
        </w:r>
      </w:hyperlink>
    </w:p>
    <w:p w14:paraId="34502E00" w14:textId="77777777" w:rsidR="00D00FB8" w:rsidRPr="00D00FB8" w:rsidRDefault="003D595A">
      <w:pPr>
        <w:pStyle w:val="TOC3"/>
        <w:tabs>
          <w:tab w:val="right" w:leader="dot" w:pos="9350"/>
        </w:tabs>
        <w:rPr>
          <w:rFonts w:eastAsiaTheme="minorEastAsia" w:cstheme="minorHAnsi"/>
          <w:noProof/>
          <w:sz w:val="22"/>
        </w:rPr>
      </w:pPr>
      <w:hyperlink w:anchor="_Toc390690759" w:history="1">
        <w:r w:rsidR="00D00FB8" w:rsidRPr="00D00FB8">
          <w:rPr>
            <w:rStyle w:val="Hyperlink"/>
            <w:rFonts w:cstheme="minorHAnsi"/>
            <w:noProof/>
            <w:sz w:val="22"/>
          </w:rPr>
          <w:t>Question 27 | Advanced Placement (AP) Student Enrollment</w:t>
        </w:r>
        <w:r w:rsidR="00D00FB8" w:rsidRPr="00D00FB8">
          <w:rPr>
            <w:rFonts w:cstheme="minorHAnsi"/>
            <w:noProof/>
            <w:webHidden/>
            <w:sz w:val="22"/>
          </w:rPr>
          <w:tab/>
        </w:r>
        <w:r w:rsidR="00D00FB8" w:rsidRPr="00D00FB8">
          <w:rPr>
            <w:rFonts w:cstheme="minorHAnsi"/>
            <w:noProof/>
            <w:webHidden/>
            <w:sz w:val="22"/>
          </w:rPr>
          <w:fldChar w:fldCharType="begin"/>
        </w:r>
        <w:r w:rsidR="00D00FB8" w:rsidRPr="00D00FB8">
          <w:rPr>
            <w:rFonts w:cstheme="minorHAnsi"/>
            <w:noProof/>
            <w:webHidden/>
            <w:sz w:val="22"/>
          </w:rPr>
          <w:instrText xml:space="preserve"> PAGEREF _Toc390690759 \h </w:instrText>
        </w:r>
        <w:r w:rsidR="00D00FB8" w:rsidRPr="00D00FB8">
          <w:rPr>
            <w:rFonts w:cstheme="minorHAnsi"/>
            <w:noProof/>
            <w:webHidden/>
            <w:sz w:val="22"/>
          </w:rPr>
        </w:r>
        <w:r w:rsidR="00D00FB8" w:rsidRPr="00D00FB8">
          <w:rPr>
            <w:rFonts w:cstheme="minorHAnsi"/>
            <w:noProof/>
            <w:webHidden/>
            <w:sz w:val="22"/>
          </w:rPr>
          <w:fldChar w:fldCharType="separate"/>
        </w:r>
        <w:r w:rsidR="006A299F">
          <w:rPr>
            <w:rFonts w:cstheme="minorHAnsi"/>
            <w:noProof/>
            <w:webHidden/>
            <w:sz w:val="22"/>
          </w:rPr>
          <w:t>21</w:t>
        </w:r>
        <w:r w:rsidR="00D00FB8" w:rsidRPr="00D00FB8">
          <w:rPr>
            <w:rFonts w:cstheme="minorHAnsi"/>
            <w:noProof/>
            <w:webHidden/>
            <w:sz w:val="22"/>
          </w:rPr>
          <w:fldChar w:fldCharType="end"/>
        </w:r>
      </w:hyperlink>
    </w:p>
    <w:p w14:paraId="03017D56" w14:textId="77777777" w:rsidR="00D00FB8" w:rsidRPr="00D00FB8" w:rsidRDefault="003D595A">
      <w:pPr>
        <w:pStyle w:val="TOC3"/>
        <w:tabs>
          <w:tab w:val="right" w:leader="dot" w:pos="9350"/>
        </w:tabs>
        <w:rPr>
          <w:rFonts w:eastAsiaTheme="minorEastAsia" w:cstheme="minorHAnsi"/>
          <w:noProof/>
          <w:sz w:val="22"/>
        </w:rPr>
      </w:pPr>
      <w:hyperlink w:anchor="_Toc390690760" w:history="1">
        <w:r w:rsidR="00D00FB8" w:rsidRPr="00D00FB8">
          <w:rPr>
            <w:rStyle w:val="Hyperlink"/>
            <w:rFonts w:cstheme="minorHAnsi"/>
            <w:noProof/>
            <w:sz w:val="22"/>
          </w:rPr>
          <w:t>Question 34 | Dual Enrollment Program</w:t>
        </w:r>
        <w:r w:rsidR="00D00FB8" w:rsidRPr="00D00FB8">
          <w:rPr>
            <w:rFonts w:cstheme="minorHAnsi"/>
            <w:noProof/>
            <w:webHidden/>
            <w:sz w:val="22"/>
          </w:rPr>
          <w:tab/>
        </w:r>
        <w:r w:rsidR="00D00FB8" w:rsidRPr="00D00FB8">
          <w:rPr>
            <w:rFonts w:cstheme="minorHAnsi"/>
            <w:noProof/>
            <w:webHidden/>
            <w:sz w:val="22"/>
          </w:rPr>
          <w:fldChar w:fldCharType="begin"/>
        </w:r>
        <w:r w:rsidR="00D00FB8" w:rsidRPr="00D00FB8">
          <w:rPr>
            <w:rFonts w:cstheme="minorHAnsi"/>
            <w:noProof/>
            <w:webHidden/>
            <w:sz w:val="22"/>
          </w:rPr>
          <w:instrText xml:space="preserve"> PAGEREF _Toc390690760 \h </w:instrText>
        </w:r>
        <w:r w:rsidR="00D00FB8" w:rsidRPr="00D00FB8">
          <w:rPr>
            <w:rFonts w:cstheme="minorHAnsi"/>
            <w:noProof/>
            <w:webHidden/>
            <w:sz w:val="22"/>
          </w:rPr>
        </w:r>
        <w:r w:rsidR="00D00FB8" w:rsidRPr="00D00FB8">
          <w:rPr>
            <w:rFonts w:cstheme="minorHAnsi"/>
            <w:noProof/>
            <w:webHidden/>
            <w:sz w:val="22"/>
          </w:rPr>
          <w:fldChar w:fldCharType="separate"/>
        </w:r>
        <w:r w:rsidR="006A299F">
          <w:rPr>
            <w:rFonts w:cstheme="minorHAnsi"/>
            <w:noProof/>
            <w:webHidden/>
            <w:sz w:val="22"/>
          </w:rPr>
          <w:t>21</w:t>
        </w:r>
        <w:r w:rsidR="00D00FB8" w:rsidRPr="00D00FB8">
          <w:rPr>
            <w:rFonts w:cstheme="minorHAnsi"/>
            <w:noProof/>
            <w:webHidden/>
            <w:sz w:val="22"/>
          </w:rPr>
          <w:fldChar w:fldCharType="end"/>
        </w:r>
      </w:hyperlink>
    </w:p>
    <w:p w14:paraId="6B31FCB8" w14:textId="77777777" w:rsidR="00D00FB8" w:rsidRPr="00D00FB8" w:rsidRDefault="003D595A">
      <w:pPr>
        <w:pStyle w:val="TOC3"/>
        <w:tabs>
          <w:tab w:val="right" w:leader="dot" w:pos="9350"/>
        </w:tabs>
        <w:rPr>
          <w:rFonts w:eastAsiaTheme="minorEastAsia" w:cstheme="minorHAnsi"/>
          <w:noProof/>
          <w:sz w:val="22"/>
        </w:rPr>
      </w:pPr>
      <w:hyperlink w:anchor="_Toc390690761" w:history="1">
        <w:r w:rsidR="00D00FB8" w:rsidRPr="00D00FB8">
          <w:rPr>
            <w:rStyle w:val="Hyperlink"/>
            <w:rFonts w:cstheme="minorHAnsi"/>
            <w:noProof/>
            <w:sz w:val="22"/>
          </w:rPr>
          <w:t>Question 36 | Single-Sex Academic Classes in the School</w:t>
        </w:r>
        <w:r w:rsidR="00D00FB8" w:rsidRPr="00D00FB8">
          <w:rPr>
            <w:rFonts w:cstheme="minorHAnsi"/>
            <w:noProof/>
            <w:webHidden/>
            <w:sz w:val="22"/>
          </w:rPr>
          <w:tab/>
        </w:r>
        <w:r w:rsidR="00D00FB8" w:rsidRPr="00D00FB8">
          <w:rPr>
            <w:rFonts w:cstheme="minorHAnsi"/>
            <w:noProof/>
            <w:webHidden/>
            <w:sz w:val="22"/>
          </w:rPr>
          <w:fldChar w:fldCharType="begin"/>
        </w:r>
        <w:r w:rsidR="00D00FB8" w:rsidRPr="00D00FB8">
          <w:rPr>
            <w:rFonts w:cstheme="minorHAnsi"/>
            <w:noProof/>
            <w:webHidden/>
            <w:sz w:val="22"/>
          </w:rPr>
          <w:instrText xml:space="preserve"> PAGEREF _Toc390690761 \h </w:instrText>
        </w:r>
        <w:r w:rsidR="00D00FB8" w:rsidRPr="00D00FB8">
          <w:rPr>
            <w:rFonts w:cstheme="minorHAnsi"/>
            <w:noProof/>
            <w:webHidden/>
            <w:sz w:val="22"/>
          </w:rPr>
        </w:r>
        <w:r w:rsidR="00D00FB8" w:rsidRPr="00D00FB8">
          <w:rPr>
            <w:rFonts w:cstheme="minorHAnsi"/>
            <w:noProof/>
            <w:webHidden/>
            <w:sz w:val="22"/>
          </w:rPr>
          <w:fldChar w:fldCharType="separate"/>
        </w:r>
        <w:r w:rsidR="006A299F">
          <w:rPr>
            <w:rFonts w:cstheme="minorHAnsi"/>
            <w:noProof/>
            <w:webHidden/>
            <w:sz w:val="22"/>
          </w:rPr>
          <w:t>21</w:t>
        </w:r>
        <w:r w:rsidR="00D00FB8" w:rsidRPr="00D00FB8">
          <w:rPr>
            <w:rFonts w:cstheme="minorHAnsi"/>
            <w:noProof/>
            <w:webHidden/>
            <w:sz w:val="22"/>
          </w:rPr>
          <w:fldChar w:fldCharType="end"/>
        </w:r>
      </w:hyperlink>
    </w:p>
    <w:p w14:paraId="77B90CB0" w14:textId="77777777" w:rsidR="00D00FB8" w:rsidRPr="00D00FB8" w:rsidRDefault="003D595A">
      <w:pPr>
        <w:pStyle w:val="TOC2"/>
        <w:tabs>
          <w:tab w:val="right" w:leader="dot" w:pos="9350"/>
        </w:tabs>
        <w:rPr>
          <w:rFonts w:eastAsiaTheme="minorEastAsia" w:cstheme="minorHAnsi"/>
          <w:b w:val="0"/>
          <w:noProof/>
        </w:rPr>
      </w:pPr>
      <w:hyperlink w:anchor="_Toc390690762" w:history="1">
        <w:r w:rsidR="00D00FB8" w:rsidRPr="00D00FB8">
          <w:rPr>
            <w:rStyle w:val="Hyperlink"/>
            <w:rFonts w:cstheme="minorHAnsi"/>
            <w:b w:val="0"/>
            <w:noProof/>
          </w:rPr>
          <w:t>Section IV | School Staff</w:t>
        </w:r>
        <w:r w:rsidR="00D00FB8" w:rsidRPr="00D00FB8">
          <w:rPr>
            <w:rFonts w:cstheme="minorHAnsi"/>
            <w:b w:val="0"/>
            <w:noProof/>
            <w:webHidden/>
          </w:rPr>
          <w:tab/>
        </w:r>
        <w:r w:rsidR="00D00FB8" w:rsidRPr="00D00FB8">
          <w:rPr>
            <w:rFonts w:cstheme="minorHAnsi"/>
            <w:b w:val="0"/>
            <w:noProof/>
            <w:webHidden/>
          </w:rPr>
          <w:fldChar w:fldCharType="begin"/>
        </w:r>
        <w:r w:rsidR="00D00FB8" w:rsidRPr="00D00FB8">
          <w:rPr>
            <w:rFonts w:cstheme="minorHAnsi"/>
            <w:b w:val="0"/>
            <w:noProof/>
            <w:webHidden/>
          </w:rPr>
          <w:instrText xml:space="preserve"> PAGEREF _Toc390690762 \h </w:instrText>
        </w:r>
        <w:r w:rsidR="00D00FB8" w:rsidRPr="00D00FB8">
          <w:rPr>
            <w:rFonts w:cstheme="minorHAnsi"/>
            <w:b w:val="0"/>
            <w:noProof/>
            <w:webHidden/>
          </w:rPr>
        </w:r>
        <w:r w:rsidR="00D00FB8" w:rsidRPr="00D00FB8">
          <w:rPr>
            <w:rFonts w:cstheme="minorHAnsi"/>
            <w:b w:val="0"/>
            <w:noProof/>
            <w:webHidden/>
          </w:rPr>
          <w:fldChar w:fldCharType="separate"/>
        </w:r>
        <w:r w:rsidR="006A299F">
          <w:rPr>
            <w:rFonts w:cstheme="minorHAnsi"/>
            <w:b w:val="0"/>
            <w:noProof/>
            <w:webHidden/>
          </w:rPr>
          <w:t>23</w:t>
        </w:r>
        <w:r w:rsidR="00D00FB8" w:rsidRPr="00D00FB8">
          <w:rPr>
            <w:rFonts w:cstheme="minorHAnsi"/>
            <w:b w:val="0"/>
            <w:noProof/>
            <w:webHidden/>
          </w:rPr>
          <w:fldChar w:fldCharType="end"/>
        </w:r>
      </w:hyperlink>
    </w:p>
    <w:p w14:paraId="1128B7A6" w14:textId="77777777" w:rsidR="00D00FB8" w:rsidRPr="00D00FB8" w:rsidRDefault="003D595A">
      <w:pPr>
        <w:pStyle w:val="TOC3"/>
        <w:tabs>
          <w:tab w:val="right" w:leader="dot" w:pos="9350"/>
        </w:tabs>
        <w:rPr>
          <w:rFonts w:eastAsiaTheme="minorEastAsia" w:cstheme="minorHAnsi"/>
          <w:noProof/>
          <w:sz w:val="22"/>
        </w:rPr>
      </w:pPr>
      <w:hyperlink w:anchor="_Toc390690763" w:history="1">
        <w:r w:rsidR="00D00FB8" w:rsidRPr="00D00FB8">
          <w:rPr>
            <w:rStyle w:val="Hyperlink"/>
            <w:rFonts w:cstheme="minorHAnsi"/>
            <w:noProof/>
            <w:sz w:val="22"/>
          </w:rPr>
          <w:t>General Instructions</w:t>
        </w:r>
        <w:r w:rsidR="00D00FB8" w:rsidRPr="00D00FB8">
          <w:rPr>
            <w:rFonts w:cstheme="minorHAnsi"/>
            <w:noProof/>
            <w:webHidden/>
            <w:sz w:val="22"/>
          </w:rPr>
          <w:tab/>
        </w:r>
        <w:r w:rsidR="00D00FB8" w:rsidRPr="00D00FB8">
          <w:rPr>
            <w:rFonts w:cstheme="minorHAnsi"/>
            <w:noProof/>
            <w:webHidden/>
            <w:sz w:val="22"/>
          </w:rPr>
          <w:fldChar w:fldCharType="begin"/>
        </w:r>
        <w:r w:rsidR="00D00FB8" w:rsidRPr="00D00FB8">
          <w:rPr>
            <w:rFonts w:cstheme="minorHAnsi"/>
            <w:noProof/>
            <w:webHidden/>
            <w:sz w:val="22"/>
          </w:rPr>
          <w:instrText xml:space="preserve"> PAGEREF _Toc390690763 \h </w:instrText>
        </w:r>
        <w:r w:rsidR="00D00FB8" w:rsidRPr="00D00FB8">
          <w:rPr>
            <w:rFonts w:cstheme="minorHAnsi"/>
            <w:noProof/>
            <w:webHidden/>
            <w:sz w:val="22"/>
          </w:rPr>
        </w:r>
        <w:r w:rsidR="00D00FB8" w:rsidRPr="00D00FB8">
          <w:rPr>
            <w:rFonts w:cstheme="minorHAnsi"/>
            <w:noProof/>
            <w:webHidden/>
            <w:sz w:val="22"/>
          </w:rPr>
          <w:fldChar w:fldCharType="separate"/>
        </w:r>
        <w:r w:rsidR="006A299F">
          <w:rPr>
            <w:rFonts w:cstheme="minorHAnsi"/>
            <w:noProof/>
            <w:webHidden/>
            <w:sz w:val="22"/>
          </w:rPr>
          <w:t>23</w:t>
        </w:r>
        <w:r w:rsidR="00D00FB8" w:rsidRPr="00D00FB8">
          <w:rPr>
            <w:rFonts w:cstheme="minorHAnsi"/>
            <w:noProof/>
            <w:webHidden/>
            <w:sz w:val="22"/>
          </w:rPr>
          <w:fldChar w:fldCharType="end"/>
        </w:r>
      </w:hyperlink>
    </w:p>
    <w:p w14:paraId="621A0A95" w14:textId="77777777" w:rsidR="00D00FB8" w:rsidRPr="00D00FB8" w:rsidRDefault="003D595A">
      <w:pPr>
        <w:pStyle w:val="TOC3"/>
        <w:tabs>
          <w:tab w:val="right" w:leader="dot" w:pos="9350"/>
        </w:tabs>
        <w:rPr>
          <w:rFonts w:eastAsiaTheme="minorEastAsia" w:cstheme="minorHAnsi"/>
          <w:noProof/>
          <w:sz w:val="22"/>
        </w:rPr>
      </w:pPr>
      <w:hyperlink w:anchor="_Toc390690764" w:history="1">
        <w:r w:rsidR="00D00FB8" w:rsidRPr="00D00FB8">
          <w:rPr>
            <w:rStyle w:val="Hyperlink"/>
            <w:rFonts w:cstheme="minorHAnsi"/>
            <w:noProof/>
            <w:sz w:val="22"/>
          </w:rPr>
          <w:t>Key Definitions</w:t>
        </w:r>
        <w:r w:rsidR="00D00FB8" w:rsidRPr="00D00FB8">
          <w:rPr>
            <w:rFonts w:cstheme="minorHAnsi"/>
            <w:noProof/>
            <w:webHidden/>
            <w:sz w:val="22"/>
          </w:rPr>
          <w:tab/>
        </w:r>
        <w:r w:rsidR="00D00FB8" w:rsidRPr="00D00FB8">
          <w:rPr>
            <w:rFonts w:cstheme="minorHAnsi"/>
            <w:noProof/>
            <w:webHidden/>
            <w:sz w:val="22"/>
          </w:rPr>
          <w:fldChar w:fldCharType="begin"/>
        </w:r>
        <w:r w:rsidR="00D00FB8" w:rsidRPr="00D00FB8">
          <w:rPr>
            <w:rFonts w:cstheme="minorHAnsi"/>
            <w:noProof/>
            <w:webHidden/>
            <w:sz w:val="22"/>
          </w:rPr>
          <w:instrText xml:space="preserve"> PAGEREF _Toc390690764 \h </w:instrText>
        </w:r>
        <w:r w:rsidR="00D00FB8" w:rsidRPr="00D00FB8">
          <w:rPr>
            <w:rFonts w:cstheme="minorHAnsi"/>
            <w:noProof/>
            <w:webHidden/>
            <w:sz w:val="22"/>
          </w:rPr>
        </w:r>
        <w:r w:rsidR="00D00FB8" w:rsidRPr="00D00FB8">
          <w:rPr>
            <w:rFonts w:cstheme="minorHAnsi"/>
            <w:noProof/>
            <w:webHidden/>
            <w:sz w:val="22"/>
          </w:rPr>
          <w:fldChar w:fldCharType="separate"/>
        </w:r>
        <w:r w:rsidR="006A299F">
          <w:rPr>
            <w:rFonts w:cstheme="minorHAnsi"/>
            <w:noProof/>
            <w:webHidden/>
            <w:sz w:val="22"/>
          </w:rPr>
          <w:t>23</w:t>
        </w:r>
        <w:r w:rsidR="00D00FB8" w:rsidRPr="00D00FB8">
          <w:rPr>
            <w:rFonts w:cstheme="minorHAnsi"/>
            <w:noProof/>
            <w:webHidden/>
            <w:sz w:val="22"/>
          </w:rPr>
          <w:fldChar w:fldCharType="end"/>
        </w:r>
      </w:hyperlink>
    </w:p>
    <w:p w14:paraId="1C14E793" w14:textId="77777777" w:rsidR="00D00FB8" w:rsidRPr="00D00FB8" w:rsidRDefault="003D595A">
      <w:pPr>
        <w:pStyle w:val="TOC3"/>
        <w:tabs>
          <w:tab w:val="right" w:leader="dot" w:pos="9350"/>
        </w:tabs>
        <w:rPr>
          <w:rFonts w:eastAsiaTheme="minorEastAsia" w:cstheme="minorHAnsi"/>
          <w:noProof/>
          <w:sz w:val="22"/>
        </w:rPr>
      </w:pPr>
      <w:hyperlink w:anchor="_Toc390690765" w:history="1">
        <w:r w:rsidR="00D00FB8" w:rsidRPr="00D00FB8">
          <w:rPr>
            <w:rStyle w:val="Hyperlink"/>
            <w:rFonts w:cstheme="minorHAnsi"/>
            <w:noProof/>
            <w:sz w:val="22"/>
          </w:rPr>
          <w:t>Question 54 | Security Staff</w:t>
        </w:r>
        <w:r w:rsidR="00D00FB8" w:rsidRPr="00D00FB8">
          <w:rPr>
            <w:rFonts w:cstheme="minorHAnsi"/>
            <w:noProof/>
            <w:webHidden/>
            <w:sz w:val="22"/>
          </w:rPr>
          <w:tab/>
        </w:r>
        <w:r w:rsidR="00D00FB8" w:rsidRPr="00D00FB8">
          <w:rPr>
            <w:rFonts w:cstheme="minorHAnsi"/>
            <w:noProof/>
            <w:webHidden/>
            <w:sz w:val="22"/>
          </w:rPr>
          <w:fldChar w:fldCharType="begin"/>
        </w:r>
        <w:r w:rsidR="00D00FB8" w:rsidRPr="00D00FB8">
          <w:rPr>
            <w:rFonts w:cstheme="minorHAnsi"/>
            <w:noProof/>
            <w:webHidden/>
            <w:sz w:val="22"/>
          </w:rPr>
          <w:instrText xml:space="preserve"> PAGEREF _Toc390690765 \h </w:instrText>
        </w:r>
        <w:r w:rsidR="00D00FB8" w:rsidRPr="00D00FB8">
          <w:rPr>
            <w:rFonts w:cstheme="minorHAnsi"/>
            <w:noProof/>
            <w:webHidden/>
            <w:sz w:val="22"/>
          </w:rPr>
        </w:r>
        <w:r w:rsidR="00D00FB8" w:rsidRPr="00D00FB8">
          <w:rPr>
            <w:rFonts w:cstheme="minorHAnsi"/>
            <w:noProof/>
            <w:webHidden/>
            <w:sz w:val="22"/>
          </w:rPr>
          <w:fldChar w:fldCharType="separate"/>
        </w:r>
        <w:r w:rsidR="006A299F">
          <w:rPr>
            <w:rFonts w:cstheme="minorHAnsi"/>
            <w:noProof/>
            <w:webHidden/>
            <w:sz w:val="22"/>
          </w:rPr>
          <w:t>24</w:t>
        </w:r>
        <w:r w:rsidR="00D00FB8" w:rsidRPr="00D00FB8">
          <w:rPr>
            <w:rFonts w:cstheme="minorHAnsi"/>
            <w:noProof/>
            <w:webHidden/>
            <w:sz w:val="22"/>
          </w:rPr>
          <w:fldChar w:fldCharType="end"/>
        </w:r>
      </w:hyperlink>
    </w:p>
    <w:p w14:paraId="6904A607" w14:textId="77777777" w:rsidR="00D00FB8" w:rsidRPr="00D00FB8" w:rsidRDefault="003D595A">
      <w:pPr>
        <w:pStyle w:val="TOC3"/>
        <w:tabs>
          <w:tab w:val="right" w:leader="dot" w:pos="9350"/>
        </w:tabs>
        <w:rPr>
          <w:rFonts w:eastAsiaTheme="minorEastAsia" w:cstheme="minorHAnsi"/>
          <w:noProof/>
          <w:sz w:val="22"/>
        </w:rPr>
      </w:pPr>
      <w:hyperlink w:anchor="_Toc390690766" w:history="1">
        <w:r w:rsidR="00D00FB8" w:rsidRPr="00D00FB8">
          <w:rPr>
            <w:rStyle w:val="Hyperlink"/>
            <w:rFonts w:cstheme="minorHAnsi"/>
            <w:noProof/>
            <w:sz w:val="22"/>
          </w:rPr>
          <w:t>Other Respondent Comments</w:t>
        </w:r>
        <w:r w:rsidR="00D00FB8" w:rsidRPr="00D00FB8">
          <w:rPr>
            <w:rFonts w:cstheme="minorHAnsi"/>
            <w:noProof/>
            <w:webHidden/>
            <w:sz w:val="22"/>
          </w:rPr>
          <w:tab/>
        </w:r>
        <w:r w:rsidR="00D00FB8" w:rsidRPr="00D00FB8">
          <w:rPr>
            <w:rFonts w:cstheme="minorHAnsi"/>
            <w:noProof/>
            <w:webHidden/>
            <w:sz w:val="22"/>
          </w:rPr>
          <w:fldChar w:fldCharType="begin"/>
        </w:r>
        <w:r w:rsidR="00D00FB8" w:rsidRPr="00D00FB8">
          <w:rPr>
            <w:rFonts w:cstheme="minorHAnsi"/>
            <w:noProof/>
            <w:webHidden/>
            <w:sz w:val="22"/>
          </w:rPr>
          <w:instrText xml:space="preserve"> PAGEREF _Toc390690766 \h </w:instrText>
        </w:r>
        <w:r w:rsidR="00D00FB8" w:rsidRPr="00D00FB8">
          <w:rPr>
            <w:rFonts w:cstheme="minorHAnsi"/>
            <w:noProof/>
            <w:webHidden/>
            <w:sz w:val="22"/>
          </w:rPr>
        </w:r>
        <w:r w:rsidR="00D00FB8" w:rsidRPr="00D00FB8">
          <w:rPr>
            <w:rFonts w:cstheme="minorHAnsi"/>
            <w:noProof/>
            <w:webHidden/>
            <w:sz w:val="22"/>
          </w:rPr>
          <w:fldChar w:fldCharType="separate"/>
        </w:r>
        <w:r w:rsidR="006A299F">
          <w:rPr>
            <w:rFonts w:cstheme="minorHAnsi"/>
            <w:noProof/>
            <w:webHidden/>
            <w:sz w:val="22"/>
          </w:rPr>
          <w:t>24</w:t>
        </w:r>
        <w:r w:rsidR="00D00FB8" w:rsidRPr="00D00FB8">
          <w:rPr>
            <w:rFonts w:cstheme="minorHAnsi"/>
            <w:noProof/>
            <w:webHidden/>
            <w:sz w:val="22"/>
          </w:rPr>
          <w:fldChar w:fldCharType="end"/>
        </w:r>
      </w:hyperlink>
    </w:p>
    <w:p w14:paraId="72623A26" w14:textId="77777777" w:rsidR="00D00FB8" w:rsidRPr="00D00FB8" w:rsidRDefault="003D595A">
      <w:pPr>
        <w:pStyle w:val="TOC1"/>
        <w:tabs>
          <w:tab w:val="right" w:leader="dot" w:pos="9350"/>
        </w:tabs>
        <w:rPr>
          <w:rFonts w:eastAsiaTheme="minorEastAsia" w:cstheme="minorHAnsi"/>
          <w:noProof/>
        </w:rPr>
      </w:pPr>
      <w:hyperlink w:anchor="_Toc390690767" w:history="1">
        <w:r w:rsidR="00D00FB8" w:rsidRPr="00D00FB8">
          <w:rPr>
            <w:rStyle w:val="Hyperlink"/>
            <w:rFonts w:cstheme="minorHAnsi"/>
            <w:noProof/>
          </w:rPr>
          <w:t>Part 2 School Form: Cumulative or End-of-Year Data</w:t>
        </w:r>
        <w:r w:rsidR="00D00FB8" w:rsidRPr="00D00FB8">
          <w:rPr>
            <w:rFonts w:cstheme="minorHAnsi"/>
            <w:noProof/>
            <w:webHidden/>
          </w:rPr>
          <w:tab/>
        </w:r>
        <w:r w:rsidR="00D00FB8" w:rsidRPr="00D00FB8">
          <w:rPr>
            <w:rFonts w:cstheme="minorHAnsi"/>
            <w:noProof/>
            <w:webHidden/>
          </w:rPr>
          <w:fldChar w:fldCharType="begin"/>
        </w:r>
        <w:r w:rsidR="00D00FB8" w:rsidRPr="00D00FB8">
          <w:rPr>
            <w:rFonts w:cstheme="minorHAnsi"/>
            <w:noProof/>
            <w:webHidden/>
          </w:rPr>
          <w:instrText xml:space="preserve"> PAGEREF _Toc390690767 \h </w:instrText>
        </w:r>
        <w:r w:rsidR="00D00FB8" w:rsidRPr="00D00FB8">
          <w:rPr>
            <w:rFonts w:cstheme="minorHAnsi"/>
            <w:noProof/>
            <w:webHidden/>
          </w:rPr>
        </w:r>
        <w:r w:rsidR="00D00FB8" w:rsidRPr="00D00FB8">
          <w:rPr>
            <w:rFonts w:cstheme="minorHAnsi"/>
            <w:noProof/>
            <w:webHidden/>
          </w:rPr>
          <w:fldChar w:fldCharType="separate"/>
        </w:r>
        <w:r w:rsidR="006A299F">
          <w:rPr>
            <w:rFonts w:cstheme="minorHAnsi"/>
            <w:noProof/>
            <w:webHidden/>
          </w:rPr>
          <w:t>26</w:t>
        </w:r>
        <w:r w:rsidR="00D00FB8" w:rsidRPr="00D00FB8">
          <w:rPr>
            <w:rFonts w:cstheme="minorHAnsi"/>
            <w:noProof/>
            <w:webHidden/>
          </w:rPr>
          <w:fldChar w:fldCharType="end"/>
        </w:r>
      </w:hyperlink>
    </w:p>
    <w:p w14:paraId="3D5DBB51" w14:textId="77777777" w:rsidR="00D00FB8" w:rsidRPr="00D00FB8" w:rsidRDefault="003D595A">
      <w:pPr>
        <w:pStyle w:val="TOC2"/>
        <w:tabs>
          <w:tab w:val="right" w:leader="dot" w:pos="9350"/>
        </w:tabs>
        <w:rPr>
          <w:rFonts w:eastAsiaTheme="minorEastAsia" w:cstheme="minorHAnsi"/>
          <w:b w:val="0"/>
          <w:noProof/>
        </w:rPr>
      </w:pPr>
      <w:hyperlink w:anchor="_Toc390690768" w:history="1">
        <w:r w:rsidR="00D00FB8" w:rsidRPr="00D00FB8">
          <w:rPr>
            <w:rStyle w:val="Hyperlink"/>
            <w:rFonts w:cstheme="minorHAnsi"/>
            <w:b w:val="0"/>
            <w:noProof/>
          </w:rPr>
          <w:t>General Instructions</w:t>
        </w:r>
        <w:r w:rsidR="00D00FB8" w:rsidRPr="00D00FB8">
          <w:rPr>
            <w:rFonts w:cstheme="minorHAnsi"/>
            <w:b w:val="0"/>
            <w:noProof/>
            <w:webHidden/>
          </w:rPr>
          <w:tab/>
        </w:r>
        <w:r w:rsidR="00D00FB8" w:rsidRPr="00D00FB8">
          <w:rPr>
            <w:rFonts w:cstheme="minorHAnsi"/>
            <w:b w:val="0"/>
            <w:noProof/>
            <w:webHidden/>
          </w:rPr>
          <w:fldChar w:fldCharType="begin"/>
        </w:r>
        <w:r w:rsidR="00D00FB8" w:rsidRPr="00D00FB8">
          <w:rPr>
            <w:rFonts w:cstheme="minorHAnsi"/>
            <w:b w:val="0"/>
            <w:noProof/>
            <w:webHidden/>
          </w:rPr>
          <w:instrText xml:space="preserve"> PAGEREF _Toc390690768 \h </w:instrText>
        </w:r>
        <w:r w:rsidR="00D00FB8" w:rsidRPr="00D00FB8">
          <w:rPr>
            <w:rFonts w:cstheme="minorHAnsi"/>
            <w:b w:val="0"/>
            <w:noProof/>
            <w:webHidden/>
          </w:rPr>
        </w:r>
        <w:r w:rsidR="00D00FB8" w:rsidRPr="00D00FB8">
          <w:rPr>
            <w:rFonts w:cstheme="minorHAnsi"/>
            <w:b w:val="0"/>
            <w:noProof/>
            <w:webHidden/>
          </w:rPr>
          <w:fldChar w:fldCharType="separate"/>
        </w:r>
        <w:r w:rsidR="006A299F">
          <w:rPr>
            <w:rFonts w:cstheme="minorHAnsi"/>
            <w:b w:val="0"/>
            <w:noProof/>
            <w:webHidden/>
          </w:rPr>
          <w:t>26</w:t>
        </w:r>
        <w:r w:rsidR="00D00FB8" w:rsidRPr="00D00FB8">
          <w:rPr>
            <w:rFonts w:cstheme="minorHAnsi"/>
            <w:b w:val="0"/>
            <w:noProof/>
            <w:webHidden/>
          </w:rPr>
          <w:fldChar w:fldCharType="end"/>
        </w:r>
      </w:hyperlink>
    </w:p>
    <w:p w14:paraId="08F73465" w14:textId="0E461B61" w:rsidR="001D0139" w:rsidRPr="00845137" w:rsidRDefault="003D595A" w:rsidP="00845137">
      <w:pPr>
        <w:pStyle w:val="TOC2"/>
        <w:tabs>
          <w:tab w:val="right" w:leader="dot" w:pos="9350"/>
        </w:tabs>
        <w:rPr>
          <w:rFonts w:eastAsiaTheme="minorEastAsia" w:cstheme="minorHAnsi"/>
          <w:noProof/>
        </w:rPr>
      </w:pPr>
      <w:hyperlink w:anchor="_Toc390690768" w:history="1">
        <w:r w:rsidR="001D0139">
          <w:rPr>
            <w:rStyle w:val="Hyperlink"/>
            <w:rFonts w:cstheme="minorHAnsi"/>
            <w:b w:val="0"/>
            <w:noProof/>
          </w:rPr>
          <w:t xml:space="preserve">Section I </w:t>
        </w:r>
        <w:r w:rsidR="001D0139" w:rsidRPr="001D0139">
          <w:rPr>
            <w:rStyle w:val="Hyperlink"/>
            <w:rFonts w:cstheme="minorHAnsi"/>
            <w:b w:val="0"/>
            <w:noProof/>
          </w:rPr>
          <w:t>|</w:t>
        </w:r>
        <w:r w:rsidR="001D0139">
          <w:rPr>
            <w:rStyle w:val="Hyperlink"/>
            <w:rFonts w:cstheme="minorHAnsi"/>
            <w:b w:val="0"/>
            <w:noProof/>
          </w:rPr>
          <w:t xml:space="preserve"> Algebra I Passing</w:t>
        </w:r>
        <w:r w:rsidR="001D0139" w:rsidRPr="00D00FB8">
          <w:rPr>
            <w:rFonts w:cstheme="minorHAnsi"/>
            <w:b w:val="0"/>
            <w:noProof/>
            <w:webHidden/>
          </w:rPr>
          <w:tab/>
        </w:r>
        <w:r w:rsidR="001D0139" w:rsidRPr="00D00FB8">
          <w:rPr>
            <w:rFonts w:cstheme="minorHAnsi"/>
            <w:b w:val="0"/>
            <w:noProof/>
            <w:webHidden/>
          </w:rPr>
          <w:fldChar w:fldCharType="begin"/>
        </w:r>
        <w:r w:rsidR="001D0139" w:rsidRPr="00D00FB8">
          <w:rPr>
            <w:rFonts w:cstheme="minorHAnsi"/>
            <w:b w:val="0"/>
            <w:noProof/>
            <w:webHidden/>
          </w:rPr>
          <w:instrText xml:space="preserve"> PAGEREF _Toc390690768 \h </w:instrText>
        </w:r>
        <w:r w:rsidR="001D0139" w:rsidRPr="00D00FB8">
          <w:rPr>
            <w:rFonts w:cstheme="minorHAnsi"/>
            <w:b w:val="0"/>
            <w:noProof/>
            <w:webHidden/>
          </w:rPr>
        </w:r>
        <w:r w:rsidR="001D0139" w:rsidRPr="00D00FB8">
          <w:rPr>
            <w:rFonts w:cstheme="minorHAnsi"/>
            <w:b w:val="0"/>
            <w:noProof/>
            <w:webHidden/>
          </w:rPr>
          <w:fldChar w:fldCharType="separate"/>
        </w:r>
        <w:r w:rsidR="006A299F">
          <w:rPr>
            <w:rFonts w:cstheme="minorHAnsi"/>
            <w:b w:val="0"/>
            <w:noProof/>
            <w:webHidden/>
          </w:rPr>
          <w:t>26</w:t>
        </w:r>
        <w:r w:rsidR="001D0139" w:rsidRPr="00D00FB8">
          <w:rPr>
            <w:rFonts w:cstheme="minorHAnsi"/>
            <w:b w:val="0"/>
            <w:noProof/>
            <w:webHidden/>
          </w:rPr>
          <w:fldChar w:fldCharType="end"/>
        </w:r>
      </w:hyperlink>
    </w:p>
    <w:p w14:paraId="4FE7E179" w14:textId="01162A5F" w:rsidR="00D00FB8" w:rsidRPr="00D00FB8" w:rsidRDefault="003D595A">
      <w:pPr>
        <w:pStyle w:val="TOC3"/>
        <w:tabs>
          <w:tab w:val="right" w:leader="dot" w:pos="9350"/>
        </w:tabs>
        <w:rPr>
          <w:rFonts w:eastAsiaTheme="minorEastAsia" w:cstheme="minorHAnsi"/>
          <w:noProof/>
          <w:sz w:val="22"/>
        </w:rPr>
      </w:pPr>
      <w:hyperlink w:anchor="_Toc390690769" w:history="1">
        <w:r w:rsidR="00D00FB8" w:rsidRPr="00D00FB8">
          <w:rPr>
            <w:rStyle w:val="Hyperlink"/>
            <w:rFonts w:cstheme="minorHAnsi"/>
            <w:noProof/>
            <w:sz w:val="22"/>
          </w:rPr>
          <w:t>Question 1 | Middle School Students who Passed Algebra I</w:t>
        </w:r>
        <w:r w:rsidR="00D00FB8" w:rsidRPr="00D00FB8">
          <w:rPr>
            <w:rFonts w:cstheme="minorHAnsi"/>
            <w:noProof/>
            <w:webHidden/>
            <w:sz w:val="22"/>
          </w:rPr>
          <w:tab/>
        </w:r>
        <w:r w:rsidR="00D00FB8" w:rsidRPr="00D00FB8">
          <w:rPr>
            <w:rFonts w:cstheme="minorHAnsi"/>
            <w:noProof/>
            <w:webHidden/>
            <w:sz w:val="22"/>
          </w:rPr>
          <w:fldChar w:fldCharType="begin"/>
        </w:r>
        <w:r w:rsidR="00D00FB8" w:rsidRPr="00D00FB8">
          <w:rPr>
            <w:rFonts w:cstheme="minorHAnsi"/>
            <w:noProof/>
            <w:webHidden/>
            <w:sz w:val="22"/>
          </w:rPr>
          <w:instrText xml:space="preserve"> PAGEREF _Toc390690769 \h </w:instrText>
        </w:r>
        <w:r w:rsidR="00D00FB8" w:rsidRPr="00D00FB8">
          <w:rPr>
            <w:rFonts w:cstheme="minorHAnsi"/>
            <w:noProof/>
            <w:webHidden/>
            <w:sz w:val="22"/>
          </w:rPr>
        </w:r>
        <w:r w:rsidR="00D00FB8" w:rsidRPr="00D00FB8">
          <w:rPr>
            <w:rFonts w:cstheme="minorHAnsi"/>
            <w:noProof/>
            <w:webHidden/>
            <w:sz w:val="22"/>
          </w:rPr>
          <w:fldChar w:fldCharType="separate"/>
        </w:r>
        <w:r w:rsidR="006A299F">
          <w:rPr>
            <w:rFonts w:cstheme="minorHAnsi"/>
            <w:noProof/>
            <w:webHidden/>
            <w:sz w:val="22"/>
          </w:rPr>
          <w:t>28</w:t>
        </w:r>
        <w:r w:rsidR="00D00FB8" w:rsidRPr="00D00FB8">
          <w:rPr>
            <w:rFonts w:cstheme="minorHAnsi"/>
            <w:noProof/>
            <w:webHidden/>
            <w:sz w:val="22"/>
          </w:rPr>
          <w:fldChar w:fldCharType="end"/>
        </w:r>
      </w:hyperlink>
    </w:p>
    <w:p w14:paraId="0DC1D100" w14:textId="4A641E6E" w:rsidR="00D00FB8" w:rsidRPr="00D00FB8" w:rsidRDefault="003D595A">
      <w:pPr>
        <w:pStyle w:val="TOC3"/>
        <w:tabs>
          <w:tab w:val="right" w:leader="dot" w:pos="9350"/>
        </w:tabs>
        <w:rPr>
          <w:rFonts w:eastAsiaTheme="minorEastAsia" w:cstheme="minorHAnsi"/>
          <w:noProof/>
          <w:sz w:val="22"/>
        </w:rPr>
      </w:pPr>
      <w:hyperlink w:anchor="_Toc390690770" w:history="1">
        <w:r w:rsidR="00D00FB8" w:rsidRPr="00D00FB8">
          <w:rPr>
            <w:rStyle w:val="Hyperlink"/>
            <w:rFonts w:cstheme="minorHAnsi"/>
            <w:noProof/>
            <w:sz w:val="22"/>
          </w:rPr>
          <w:t>Question 2 | High School Students who Passed Algebra II</w:t>
        </w:r>
        <w:r w:rsidR="00D00FB8" w:rsidRPr="00D00FB8">
          <w:rPr>
            <w:rFonts w:cstheme="minorHAnsi"/>
            <w:noProof/>
            <w:webHidden/>
            <w:sz w:val="22"/>
          </w:rPr>
          <w:tab/>
        </w:r>
        <w:r w:rsidR="00D00FB8" w:rsidRPr="00D00FB8">
          <w:rPr>
            <w:rFonts w:cstheme="minorHAnsi"/>
            <w:noProof/>
            <w:webHidden/>
            <w:sz w:val="22"/>
          </w:rPr>
          <w:fldChar w:fldCharType="begin"/>
        </w:r>
        <w:r w:rsidR="00D00FB8" w:rsidRPr="00D00FB8">
          <w:rPr>
            <w:rFonts w:cstheme="minorHAnsi"/>
            <w:noProof/>
            <w:webHidden/>
            <w:sz w:val="22"/>
          </w:rPr>
          <w:instrText xml:space="preserve"> PAGEREF _Toc390690770 \h </w:instrText>
        </w:r>
        <w:r w:rsidR="00D00FB8" w:rsidRPr="00D00FB8">
          <w:rPr>
            <w:rFonts w:cstheme="minorHAnsi"/>
            <w:noProof/>
            <w:webHidden/>
            <w:sz w:val="22"/>
          </w:rPr>
        </w:r>
        <w:r w:rsidR="00D00FB8" w:rsidRPr="00D00FB8">
          <w:rPr>
            <w:rFonts w:cstheme="minorHAnsi"/>
            <w:noProof/>
            <w:webHidden/>
            <w:sz w:val="22"/>
          </w:rPr>
          <w:fldChar w:fldCharType="separate"/>
        </w:r>
        <w:r w:rsidR="006A299F">
          <w:rPr>
            <w:rFonts w:cstheme="minorHAnsi"/>
            <w:noProof/>
            <w:webHidden/>
            <w:sz w:val="22"/>
          </w:rPr>
          <w:t>29</w:t>
        </w:r>
        <w:r w:rsidR="00D00FB8" w:rsidRPr="00D00FB8">
          <w:rPr>
            <w:rFonts w:cstheme="minorHAnsi"/>
            <w:noProof/>
            <w:webHidden/>
            <w:sz w:val="22"/>
          </w:rPr>
          <w:fldChar w:fldCharType="end"/>
        </w:r>
      </w:hyperlink>
    </w:p>
    <w:p w14:paraId="5F7BB202" w14:textId="7DF04A55" w:rsidR="00D00FB8" w:rsidRPr="00D00FB8" w:rsidRDefault="003D595A">
      <w:pPr>
        <w:pStyle w:val="TOC2"/>
        <w:tabs>
          <w:tab w:val="right" w:leader="dot" w:pos="9350"/>
        </w:tabs>
        <w:rPr>
          <w:rFonts w:eastAsiaTheme="minorEastAsia" w:cstheme="minorHAnsi"/>
          <w:b w:val="0"/>
          <w:noProof/>
        </w:rPr>
      </w:pPr>
      <w:hyperlink w:anchor="_Toc390690771" w:history="1">
        <w:r w:rsidR="00D00FB8" w:rsidRPr="00D00FB8">
          <w:rPr>
            <w:rStyle w:val="Hyperlink"/>
            <w:rFonts w:cstheme="minorHAnsi"/>
            <w:b w:val="0"/>
            <w:noProof/>
          </w:rPr>
          <w:t>Section II | Credit Recovery</w:t>
        </w:r>
        <w:r w:rsidR="00D00FB8" w:rsidRPr="00D00FB8">
          <w:rPr>
            <w:rFonts w:cstheme="minorHAnsi"/>
            <w:b w:val="0"/>
            <w:noProof/>
            <w:webHidden/>
          </w:rPr>
          <w:tab/>
        </w:r>
        <w:r w:rsidR="00D00FB8" w:rsidRPr="00D00FB8">
          <w:rPr>
            <w:rFonts w:cstheme="minorHAnsi"/>
            <w:b w:val="0"/>
            <w:noProof/>
            <w:webHidden/>
          </w:rPr>
          <w:fldChar w:fldCharType="begin"/>
        </w:r>
        <w:r w:rsidR="00D00FB8" w:rsidRPr="00D00FB8">
          <w:rPr>
            <w:rFonts w:cstheme="minorHAnsi"/>
            <w:b w:val="0"/>
            <w:noProof/>
            <w:webHidden/>
          </w:rPr>
          <w:instrText xml:space="preserve"> PAGEREF _Toc390690771 \h </w:instrText>
        </w:r>
        <w:r w:rsidR="00D00FB8" w:rsidRPr="00D00FB8">
          <w:rPr>
            <w:rFonts w:cstheme="minorHAnsi"/>
            <w:b w:val="0"/>
            <w:noProof/>
            <w:webHidden/>
          </w:rPr>
        </w:r>
        <w:r w:rsidR="00D00FB8" w:rsidRPr="00D00FB8">
          <w:rPr>
            <w:rFonts w:cstheme="minorHAnsi"/>
            <w:b w:val="0"/>
            <w:noProof/>
            <w:webHidden/>
          </w:rPr>
          <w:fldChar w:fldCharType="separate"/>
        </w:r>
        <w:r w:rsidR="006A299F">
          <w:rPr>
            <w:rFonts w:cstheme="minorHAnsi"/>
            <w:b w:val="0"/>
            <w:noProof/>
            <w:webHidden/>
          </w:rPr>
          <w:t>30</w:t>
        </w:r>
        <w:r w:rsidR="00D00FB8" w:rsidRPr="00D00FB8">
          <w:rPr>
            <w:rFonts w:cstheme="minorHAnsi"/>
            <w:b w:val="0"/>
            <w:noProof/>
            <w:webHidden/>
          </w:rPr>
          <w:fldChar w:fldCharType="end"/>
        </w:r>
      </w:hyperlink>
    </w:p>
    <w:p w14:paraId="2768DBBB" w14:textId="0660AB86" w:rsidR="00D00FB8" w:rsidRPr="00D00FB8" w:rsidRDefault="003D595A">
      <w:pPr>
        <w:pStyle w:val="TOC3"/>
        <w:tabs>
          <w:tab w:val="right" w:leader="dot" w:pos="9350"/>
        </w:tabs>
        <w:rPr>
          <w:rFonts w:eastAsiaTheme="minorEastAsia" w:cstheme="minorHAnsi"/>
          <w:noProof/>
          <w:sz w:val="22"/>
        </w:rPr>
      </w:pPr>
      <w:hyperlink w:anchor="_Toc390690772" w:history="1">
        <w:r w:rsidR="00D00FB8" w:rsidRPr="00D00FB8">
          <w:rPr>
            <w:rStyle w:val="Hyperlink"/>
            <w:rFonts w:cstheme="minorHAnsi"/>
            <w:noProof/>
            <w:sz w:val="22"/>
          </w:rPr>
          <w:t>Key Definitions</w:t>
        </w:r>
        <w:r w:rsidR="00D00FB8" w:rsidRPr="00D00FB8">
          <w:rPr>
            <w:rFonts w:cstheme="minorHAnsi"/>
            <w:noProof/>
            <w:webHidden/>
            <w:sz w:val="22"/>
          </w:rPr>
          <w:tab/>
        </w:r>
        <w:r w:rsidR="00D00FB8" w:rsidRPr="00D00FB8">
          <w:rPr>
            <w:rFonts w:cstheme="minorHAnsi"/>
            <w:noProof/>
            <w:webHidden/>
            <w:sz w:val="22"/>
          </w:rPr>
          <w:fldChar w:fldCharType="begin"/>
        </w:r>
        <w:r w:rsidR="00D00FB8" w:rsidRPr="00D00FB8">
          <w:rPr>
            <w:rFonts w:cstheme="minorHAnsi"/>
            <w:noProof/>
            <w:webHidden/>
            <w:sz w:val="22"/>
          </w:rPr>
          <w:instrText xml:space="preserve"> PAGEREF _Toc390690772 \h </w:instrText>
        </w:r>
        <w:r w:rsidR="00D00FB8" w:rsidRPr="00D00FB8">
          <w:rPr>
            <w:rFonts w:cstheme="minorHAnsi"/>
            <w:noProof/>
            <w:webHidden/>
            <w:sz w:val="22"/>
          </w:rPr>
        </w:r>
        <w:r w:rsidR="00D00FB8" w:rsidRPr="00D00FB8">
          <w:rPr>
            <w:rFonts w:cstheme="minorHAnsi"/>
            <w:noProof/>
            <w:webHidden/>
            <w:sz w:val="22"/>
          </w:rPr>
          <w:fldChar w:fldCharType="separate"/>
        </w:r>
        <w:r w:rsidR="006A299F">
          <w:rPr>
            <w:rFonts w:cstheme="minorHAnsi"/>
            <w:noProof/>
            <w:webHidden/>
            <w:sz w:val="22"/>
          </w:rPr>
          <w:t>30</w:t>
        </w:r>
        <w:r w:rsidR="00D00FB8" w:rsidRPr="00D00FB8">
          <w:rPr>
            <w:rFonts w:cstheme="minorHAnsi"/>
            <w:noProof/>
            <w:webHidden/>
            <w:sz w:val="22"/>
          </w:rPr>
          <w:fldChar w:fldCharType="end"/>
        </w:r>
      </w:hyperlink>
    </w:p>
    <w:p w14:paraId="7CC26913" w14:textId="45A0E4E8" w:rsidR="00D00FB8" w:rsidRPr="00D00FB8" w:rsidRDefault="003D595A">
      <w:pPr>
        <w:pStyle w:val="TOC3"/>
        <w:tabs>
          <w:tab w:val="right" w:leader="dot" w:pos="9350"/>
        </w:tabs>
        <w:rPr>
          <w:rFonts w:eastAsiaTheme="minorEastAsia" w:cstheme="minorHAnsi"/>
          <w:noProof/>
          <w:sz w:val="22"/>
        </w:rPr>
      </w:pPr>
      <w:hyperlink w:anchor="_Toc390690773" w:history="1">
        <w:r w:rsidR="00D00FB8" w:rsidRPr="00D00FB8">
          <w:rPr>
            <w:rStyle w:val="Hyperlink"/>
            <w:rFonts w:cstheme="minorHAnsi"/>
            <w:noProof/>
            <w:sz w:val="22"/>
          </w:rPr>
          <w:t>Question 5 | Credit Recovery Program</w:t>
        </w:r>
        <w:r w:rsidR="00D00FB8" w:rsidRPr="00D00FB8">
          <w:rPr>
            <w:rFonts w:cstheme="minorHAnsi"/>
            <w:noProof/>
            <w:webHidden/>
            <w:sz w:val="22"/>
          </w:rPr>
          <w:tab/>
        </w:r>
        <w:r w:rsidR="00D00FB8" w:rsidRPr="00D00FB8">
          <w:rPr>
            <w:rFonts w:cstheme="minorHAnsi"/>
            <w:noProof/>
            <w:webHidden/>
            <w:sz w:val="22"/>
          </w:rPr>
          <w:fldChar w:fldCharType="begin"/>
        </w:r>
        <w:r w:rsidR="00D00FB8" w:rsidRPr="00D00FB8">
          <w:rPr>
            <w:rFonts w:cstheme="minorHAnsi"/>
            <w:noProof/>
            <w:webHidden/>
            <w:sz w:val="22"/>
          </w:rPr>
          <w:instrText xml:space="preserve"> PAGEREF _Toc390690773 \h </w:instrText>
        </w:r>
        <w:r w:rsidR="00D00FB8" w:rsidRPr="00D00FB8">
          <w:rPr>
            <w:rFonts w:cstheme="minorHAnsi"/>
            <w:noProof/>
            <w:webHidden/>
            <w:sz w:val="22"/>
          </w:rPr>
        </w:r>
        <w:r w:rsidR="00D00FB8" w:rsidRPr="00D00FB8">
          <w:rPr>
            <w:rFonts w:cstheme="minorHAnsi"/>
            <w:noProof/>
            <w:webHidden/>
            <w:sz w:val="22"/>
          </w:rPr>
          <w:fldChar w:fldCharType="separate"/>
        </w:r>
        <w:r w:rsidR="006A299F">
          <w:rPr>
            <w:rFonts w:cstheme="minorHAnsi"/>
            <w:noProof/>
            <w:webHidden/>
            <w:sz w:val="22"/>
          </w:rPr>
          <w:t>30</w:t>
        </w:r>
        <w:r w:rsidR="00D00FB8" w:rsidRPr="00D00FB8">
          <w:rPr>
            <w:rFonts w:cstheme="minorHAnsi"/>
            <w:noProof/>
            <w:webHidden/>
            <w:sz w:val="22"/>
          </w:rPr>
          <w:fldChar w:fldCharType="end"/>
        </w:r>
      </w:hyperlink>
    </w:p>
    <w:p w14:paraId="4945FD6E" w14:textId="3DFF151E" w:rsidR="00D00FB8" w:rsidRPr="00D00FB8" w:rsidRDefault="003D595A">
      <w:pPr>
        <w:pStyle w:val="TOC2"/>
        <w:tabs>
          <w:tab w:val="right" w:leader="dot" w:pos="9350"/>
        </w:tabs>
        <w:rPr>
          <w:rFonts w:eastAsiaTheme="minorEastAsia" w:cstheme="minorHAnsi"/>
          <w:b w:val="0"/>
          <w:noProof/>
        </w:rPr>
      </w:pPr>
      <w:hyperlink w:anchor="_Toc390690774" w:history="1">
        <w:r w:rsidR="00D00FB8" w:rsidRPr="00D00FB8">
          <w:rPr>
            <w:rStyle w:val="Hyperlink"/>
            <w:rFonts w:cstheme="minorHAnsi"/>
            <w:b w:val="0"/>
            <w:noProof/>
          </w:rPr>
          <w:t>Section III | SAT Reasoning Test, ACT, and Advanced Placement Exams</w:t>
        </w:r>
        <w:r w:rsidR="00D00FB8" w:rsidRPr="00D00FB8">
          <w:rPr>
            <w:rFonts w:cstheme="minorHAnsi"/>
            <w:b w:val="0"/>
            <w:noProof/>
            <w:webHidden/>
          </w:rPr>
          <w:tab/>
        </w:r>
        <w:r w:rsidR="00D00FB8" w:rsidRPr="00D00FB8">
          <w:rPr>
            <w:rFonts w:cstheme="minorHAnsi"/>
            <w:b w:val="0"/>
            <w:noProof/>
            <w:webHidden/>
          </w:rPr>
          <w:fldChar w:fldCharType="begin"/>
        </w:r>
        <w:r w:rsidR="00D00FB8" w:rsidRPr="00D00FB8">
          <w:rPr>
            <w:rFonts w:cstheme="minorHAnsi"/>
            <w:b w:val="0"/>
            <w:noProof/>
            <w:webHidden/>
          </w:rPr>
          <w:instrText xml:space="preserve"> PAGEREF _Toc390690774 \h </w:instrText>
        </w:r>
        <w:r w:rsidR="00D00FB8" w:rsidRPr="00D00FB8">
          <w:rPr>
            <w:rFonts w:cstheme="minorHAnsi"/>
            <w:b w:val="0"/>
            <w:noProof/>
            <w:webHidden/>
          </w:rPr>
        </w:r>
        <w:r w:rsidR="00D00FB8" w:rsidRPr="00D00FB8">
          <w:rPr>
            <w:rFonts w:cstheme="minorHAnsi"/>
            <w:b w:val="0"/>
            <w:noProof/>
            <w:webHidden/>
          </w:rPr>
          <w:fldChar w:fldCharType="separate"/>
        </w:r>
        <w:r w:rsidR="006A299F">
          <w:rPr>
            <w:rFonts w:cstheme="minorHAnsi"/>
            <w:b w:val="0"/>
            <w:noProof/>
            <w:webHidden/>
          </w:rPr>
          <w:t>31</w:t>
        </w:r>
        <w:r w:rsidR="00D00FB8" w:rsidRPr="00D00FB8">
          <w:rPr>
            <w:rFonts w:cstheme="minorHAnsi"/>
            <w:b w:val="0"/>
            <w:noProof/>
            <w:webHidden/>
          </w:rPr>
          <w:fldChar w:fldCharType="end"/>
        </w:r>
      </w:hyperlink>
    </w:p>
    <w:p w14:paraId="1D1844A6" w14:textId="1E6A2A90" w:rsidR="00D00FB8" w:rsidRPr="00D00FB8" w:rsidRDefault="003D595A">
      <w:pPr>
        <w:pStyle w:val="TOC3"/>
        <w:tabs>
          <w:tab w:val="right" w:leader="dot" w:pos="9350"/>
        </w:tabs>
        <w:rPr>
          <w:rFonts w:eastAsiaTheme="minorEastAsia" w:cstheme="minorHAnsi"/>
          <w:noProof/>
          <w:sz w:val="22"/>
        </w:rPr>
      </w:pPr>
      <w:hyperlink w:anchor="_Toc390690775" w:history="1">
        <w:r w:rsidR="00D00FB8" w:rsidRPr="00D00FB8">
          <w:rPr>
            <w:rStyle w:val="Hyperlink"/>
            <w:rFonts w:cstheme="minorHAnsi"/>
            <w:noProof/>
            <w:sz w:val="22"/>
          </w:rPr>
          <w:t>Question 9 | Students who Received a Qualifying Score on Advanced Placement (AP) Exams</w:t>
        </w:r>
        <w:r w:rsidR="00D00FB8" w:rsidRPr="00D00FB8">
          <w:rPr>
            <w:rFonts w:cstheme="minorHAnsi"/>
            <w:noProof/>
            <w:webHidden/>
            <w:sz w:val="22"/>
          </w:rPr>
          <w:tab/>
        </w:r>
        <w:r w:rsidR="00D00FB8" w:rsidRPr="00D00FB8">
          <w:rPr>
            <w:rFonts w:cstheme="minorHAnsi"/>
            <w:noProof/>
            <w:webHidden/>
            <w:sz w:val="22"/>
          </w:rPr>
          <w:fldChar w:fldCharType="begin"/>
        </w:r>
        <w:r w:rsidR="00D00FB8" w:rsidRPr="00D00FB8">
          <w:rPr>
            <w:rFonts w:cstheme="minorHAnsi"/>
            <w:noProof/>
            <w:webHidden/>
            <w:sz w:val="22"/>
          </w:rPr>
          <w:instrText xml:space="preserve"> PAGEREF _Toc390690775 \h </w:instrText>
        </w:r>
        <w:r w:rsidR="00D00FB8" w:rsidRPr="00D00FB8">
          <w:rPr>
            <w:rFonts w:cstheme="minorHAnsi"/>
            <w:noProof/>
            <w:webHidden/>
            <w:sz w:val="22"/>
          </w:rPr>
        </w:r>
        <w:r w:rsidR="00D00FB8" w:rsidRPr="00D00FB8">
          <w:rPr>
            <w:rFonts w:cstheme="minorHAnsi"/>
            <w:noProof/>
            <w:webHidden/>
            <w:sz w:val="22"/>
          </w:rPr>
          <w:fldChar w:fldCharType="separate"/>
        </w:r>
        <w:r w:rsidR="006A299F">
          <w:rPr>
            <w:rFonts w:cstheme="minorHAnsi"/>
            <w:noProof/>
            <w:webHidden/>
            <w:sz w:val="22"/>
          </w:rPr>
          <w:t>31</w:t>
        </w:r>
        <w:r w:rsidR="00D00FB8" w:rsidRPr="00D00FB8">
          <w:rPr>
            <w:rFonts w:cstheme="minorHAnsi"/>
            <w:noProof/>
            <w:webHidden/>
            <w:sz w:val="22"/>
          </w:rPr>
          <w:fldChar w:fldCharType="end"/>
        </w:r>
      </w:hyperlink>
    </w:p>
    <w:p w14:paraId="470E460F" w14:textId="69EF994C" w:rsidR="00D00FB8" w:rsidRPr="00D00FB8" w:rsidRDefault="003D595A">
      <w:pPr>
        <w:pStyle w:val="TOC3"/>
        <w:tabs>
          <w:tab w:val="right" w:leader="dot" w:pos="9350"/>
        </w:tabs>
        <w:rPr>
          <w:rFonts w:eastAsiaTheme="minorEastAsia" w:cstheme="minorHAnsi"/>
          <w:noProof/>
          <w:sz w:val="22"/>
        </w:rPr>
      </w:pPr>
      <w:hyperlink w:anchor="_Toc390690776" w:history="1">
        <w:r w:rsidR="00D00FB8" w:rsidRPr="00D00FB8">
          <w:rPr>
            <w:rStyle w:val="Hyperlink"/>
            <w:rFonts w:cstheme="minorHAnsi"/>
            <w:noProof/>
            <w:sz w:val="22"/>
          </w:rPr>
          <w:t>Other Respondent Comments</w:t>
        </w:r>
        <w:r w:rsidR="00D00FB8" w:rsidRPr="00D00FB8">
          <w:rPr>
            <w:rFonts w:cstheme="minorHAnsi"/>
            <w:noProof/>
            <w:webHidden/>
            <w:sz w:val="22"/>
          </w:rPr>
          <w:tab/>
        </w:r>
        <w:r w:rsidR="00D00FB8" w:rsidRPr="00D00FB8">
          <w:rPr>
            <w:rFonts w:cstheme="minorHAnsi"/>
            <w:noProof/>
            <w:webHidden/>
            <w:sz w:val="22"/>
          </w:rPr>
          <w:fldChar w:fldCharType="begin"/>
        </w:r>
        <w:r w:rsidR="00D00FB8" w:rsidRPr="00D00FB8">
          <w:rPr>
            <w:rFonts w:cstheme="minorHAnsi"/>
            <w:noProof/>
            <w:webHidden/>
            <w:sz w:val="22"/>
          </w:rPr>
          <w:instrText xml:space="preserve"> PAGEREF _Toc390690776 \h </w:instrText>
        </w:r>
        <w:r w:rsidR="00D00FB8" w:rsidRPr="00D00FB8">
          <w:rPr>
            <w:rFonts w:cstheme="minorHAnsi"/>
            <w:noProof/>
            <w:webHidden/>
            <w:sz w:val="22"/>
          </w:rPr>
        </w:r>
        <w:r w:rsidR="00D00FB8" w:rsidRPr="00D00FB8">
          <w:rPr>
            <w:rFonts w:cstheme="minorHAnsi"/>
            <w:noProof/>
            <w:webHidden/>
            <w:sz w:val="22"/>
          </w:rPr>
          <w:fldChar w:fldCharType="separate"/>
        </w:r>
        <w:r w:rsidR="006A299F">
          <w:rPr>
            <w:rFonts w:cstheme="minorHAnsi"/>
            <w:noProof/>
            <w:webHidden/>
            <w:sz w:val="22"/>
          </w:rPr>
          <w:t>31</w:t>
        </w:r>
        <w:r w:rsidR="00D00FB8" w:rsidRPr="00D00FB8">
          <w:rPr>
            <w:rFonts w:cstheme="minorHAnsi"/>
            <w:noProof/>
            <w:webHidden/>
            <w:sz w:val="22"/>
          </w:rPr>
          <w:fldChar w:fldCharType="end"/>
        </w:r>
      </w:hyperlink>
    </w:p>
    <w:p w14:paraId="09A2784E" w14:textId="27D8E149" w:rsidR="00D00FB8" w:rsidRPr="00D00FB8" w:rsidRDefault="003D595A">
      <w:pPr>
        <w:pStyle w:val="TOC2"/>
        <w:tabs>
          <w:tab w:val="right" w:leader="dot" w:pos="9350"/>
        </w:tabs>
        <w:rPr>
          <w:rFonts w:eastAsiaTheme="minorEastAsia" w:cstheme="minorHAnsi"/>
          <w:b w:val="0"/>
          <w:noProof/>
        </w:rPr>
      </w:pPr>
      <w:hyperlink w:anchor="_Toc390690777" w:history="1">
        <w:r w:rsidR="00D00FB8" w:rsidRPr="00D00FB8">
          <w:rPr>
            <w:rStyle w:val="Hyperlink"/>
            <w:rFonts w:cstheme="minorHAnsi"/>
            <w:b w:val="0"/>
            <w:noProof/>
          </w:rPr>
          <w:t>Section IV | Chronic Student Absenteeism</w:t>
        </w:r>
        <w:r w:rsidR="00D00FB8" w:rsidRPr="00D00FB8">
          <w:rPr>
            <w:rFonts w:cstheme="minorHAnsi"/>
            <w:b w:val="0"/>
            <w:noProof/>
            <w:webHidden/>
          </w:rPr>
          <w:tab/>
        </w:r>
        <w:r w:rsidR="00D00FB8" w:rsidRPr="00D00FB8">
          <w:rPr>
            <w:rFonts w:cstheme="minorHAnsi"/>
            <w:b w:val="0"/>
            <w:noProof/>
            <w:webHidden/>
          </w:rPr>
          <w:fldChar w:fldCharType="begin"/>
        </w:r>
        <w:r w:rsidR="00D00FB8" w:rsidRPr="00D00FB8">
          <w:rPr>
            <w:rFonts w:cstheme="minorHAnsi"/>
            <w:b w:val="0"/>
            <w:noProof/>
            <w:webHidden/>
          </w:rPr>
          <w:instrText xml:space="preserve"> PAGEREF _Toc390690777 \h </w:instrText>
        </w:r>
        <w:r w:rsidR="00D00FB8" w:rsidRPr="00D00FB8">
          <w:rPr>
            <w:rFonts w:cstheme="minorHAnsi"/>
            <w:b w:val="0"/>
            <w:noProof/>
            <w:webHidden/>
          </w:rPr>
        </w:r>
        <w:r w:rsidR="00D00FB8" w:rsidRPr="00D00FB8">
          <w:rPr>
            <w:rFonts w:cstheme="minorHAnsi"/>
            <w:b w:val="0"/>
            <w:noProof/>
            <w:webHidden/>
          </w:rPr>
          <w:fldChar w:fldCharType="separate"/>
        </w:r>
        <w:r w:rsidR="006A299F">
          <w:rPr>
            <w:rFonts w:cstheme="minorHAnsi"/>
            <w:b w:val="0"/>
            <w:noProof/>
            <w:webHidden/>
          </w:rPr>
          <w:t>33</w:t>
        </w:r>
        <w:r w:rsidR="00D00FB8" w:rsidRPr="00D00FB8">
          <w:rPr>
            <w:rFonts w:cstheme="minorHAnsi"/>
            <w:b w:val="0"/>
            <w:noProof/>
            <w:webHidden/>
          </w:rPr>
          <w:fldChar w:fldCharType="end"/>
        </w:r>
      </w:hyperlink>
    </w:p>
    <w:p w14:paraId="38EE0D6C" w14:textId="46477DD8" w:rsidR="00D00FB8" w:rsidRPr="00D00FB8" w:rsidRDefault="003D595A">
      <w:pPr>
        <w:pStyle w:val="TOC3"/>
        <w:tabs>
          <w:tab w:val="right" w:leader="dot" w:pos="9350"/>
        </w:tabs>
        <w:rPr>
          <w:rFonts w:eastAsiaTheme="minorEastAsia" w:cstheme="minorHAnsi"/>
          <w:noProof/>
          <w:sz w:val="22"/>
        </w:rPr>
      </w:pPr>
      <w:hyperlink w:anchor="_Toc390690778" w:history="1">
        <w:r w:rsidR="00D00FB8" w:rsidRPr="00D00FB8">
          <w:rPr>
            <w:rStyle w:val="Hyperlink"/>
            <w:rFonts w:cstheme="minorHAnsi"/>
            <w:noProof/>
            <w:sz w:val="22"/>
          </w:rPr>
          <w:t>Question 10 | Chronic Student Absenteeism</w:t>
        </w:r>
        <w:r w:rsidR="00D00FB8" w:rsidRPr="00D00FB8">
          <w:rPr>
            <w:rFonts w:cstheme="minorHAnsi"/>
            <w:noProof/>
            <w:webHidden/>
            <w:sz w:val="22"/>
          </w:rPr>
          <w:tab/>
        </w:r>
        <w:r w:rsidR="00D00FB8" w:rsidRPr="00D00FB8">
          <w:rPr>
            <w:rFonts w:cstheme="minorHAnsi"/>
            <w:noProof/>
            <w:webHidden/>
            <w:sz w:val="22"/>
          </w:rPr>
          <w:fldChar w:fldCharType="begin"/>
        </w:r>
        <w:r w:rsidR="00D00FB8" w:rsidRPr="00D00FB8">
          <w:rPr>
            <w:rFonts w:cstheme="minorHAnsi"/>
            <w:noProof/>
            <w:webHidden/>
            <w:sz w:val="22"/>
          </w:rPr>
          <w:instrText xml:space="preserve"> PAGEREF _Toc390690778 \h </w:instrText>
        </w:r>
        <w:r w:rsidR="00D00FB8" w:rsidRPr="00D00FB8">
          <w:rPr>
            <w:rFonts w:cstheme="minorHAnsi"/>
            <w:noProof/>
            <w:webHidden/>
            <w:sz w:val="22"/>
          </w:rPr>
        </w:r>
        <w:r w:rsidR="00D00FB8" w:rsidRPr="00D00FB8">
          <w:rPr>
            <w:rFonts w:cstheme="minorHAnsi"/>
            <w:noProof/>
            <w:webHidden/>
            <w:sz w:val="22"/>
          </w:rPr>
          <w:fldChar w:fldCharType="separate"/>
        </w:r>
        <w:r w:rsidR="006A299F">
          <w:rPr>
            <w:rFonts w:cstheme="minorHAnsi"/>
            <w:noProof/>
            <w:webHidden/>
            <w:sz w:val="22"/>
          </w:rPr>
          <w:t>33</w:t>
        </w:r>
        <w:r w:rsidR="00D00FB8" w:rsidRPr="00D00FB8">
          <w:rPr>
            <w:rFonts w:cstheme="minorHAnsi"/>
            <w:noProof/>
            <w:webHidden/>
            <w:sz w:val="22"/>
          </w:rPr>
          <w:fldChar w:fldCharType="end"/>
        </w:r>
      </w:hyperlink>
    </w:p>
    <w:p w14:paraId="1F85ADD8" w14:textId="3FB39685" w:rsidR="00D00FB8" w:rsidRPr="00D00FB8" w:rsidRDefault="003D595A">
      <w:pPr>
        <w:pStyle w:val="TOC3"/>
        <w:tabs>
          <w:tab w:val="right" w:leader="dot" w:pos="9350"/>
        </w:tabs>
        <w:rPr>
          <w:rFonts w:eastAsiaTheme="minorEastAsia" w:cstheme="minorHAnsi"/>
          <w:noProof/>
          <w:sz w:val="22"/>
        </w:rPr>
      </w:pPr>
      <w:hyperlink w:anchor="_Toc390690779" w:history="1">
        <w:r w:rsidR="00D00FB8" w:rsidRPr="00D00FB8">
          <w:rPr>
            <w:rStyle w:val="Hyperlink"/>
            <w:rFonts w:cstheme="minorHAnsi"/>
            <w:noProof/>
            <w:sz w:val="22"/>
          </w:rPr>
          <w:t>Other Respondent Comments</w:t>
        </w:r>
        <w:r w:rsidR="00D00FB8" w:rsidRPr="00D00FB8">
          <w:rPr>
            <w:rFonts w:cstheme="minorHAnsi"/>
            <w:noProof/>
            <w:webHidden/>
            <w:sz w:val="22"/>
          </w:rPr>
          <w:tab/>
        </w:r>
        <w:r w:rsidR="00D00FB8" w:rsidRPr="00D00FB8">
          <w:rPr>
            <w:rFonts w:cstheme="minorHAnsi"/>
            <w:noProof/>
            <w:webHidden/>
            <w:sz w:val="22"/>
          </w:rPr>
          <w:fldChar w:fldCharType="begin"/>
        </w:r>
        <w:r w:rsidR="00D00FB8" w:rsidRPr="00D00FB8">
          <w:rPr>
            <w:rFonts w:cstheme="minorHAnsi"/>
            <w:noProof/>
            <w:webHidden/>
            <w:sz w:val="22"/>
          </w:rPr>
          <w:instrText xml:space="preserve"> PAGEREF _Toc390690779 \h </w:instrText>
        </w:r>
        <w:r w:rsidR="00D00FB8" w:rsidRPr="00D00FB8">
          <w:rPr>
            <w:rFonts w:cstheme="minorHAnsi"/>
            <w:noProof/>
            <w:webHidden/>
            <w:sz w:val="22"/>
          </w:rPr>
        </w:r>
        <w:r w:rsidR="00D00FB8" w:rsidRPr="00D00FB8">
          <w:rPr>
            <w:rFonts w:cstheme="minorHAnsi"/>
            <w:noProof/>
            <w:webHidden/>
            <w:sz w:val="22"/>
          </w:rPr>
          <w:fldChar w:fldCharType="separate"/>
        </w:r>
        <w:r w:rsidR="006A299F">
          <w:rPr>
            <w:rFonts w:cstheme="minorHAnsi"/>
            <w:noProof/>
            <w:webHidden/>
            <w:sz w:val="22"/>
          </w:rPr>
          <w:t>33</w:t>
        </w:r>
        <w:r w:rsidR="00D00FB8" w:rsidRPr="00D00FB8">
          <w:rPr>
            <w:rFonts w:cstheme="minorHAnsi"/>
            <w:noProof/>
            <w:webHidden/>
            <w:sz w:val="22"/>
          </w:rPr>
          <w:fldChar w:fldCharType="end"/>
        </w:r>
      </w:hyperlink>
    </w:p>
    <w:p w14:paraId="666B077D" w14:textId="67A237FE" w:rsidR="00D00FB8" w:rsidRPr="00D00FB8" w:rsidRDefault="003D595A">
      <w:pPr>
        <w:pStyle w:val="TOC2"/>
        <w:tabs>
          <w:tab w:val="right" w:leader="dot" w:pos="9350"/>
        </w:tabs>
        <w:rPr>
          <w:rFonts w:eastAsiaTheme="minorEastAsia" w:cstheme="minorHAnsi"/>
          <w:b w:val="0"/>
          <w:noProof/>
        </w:rPr>
      </w:pPr>
      <w:hyperlink w:anchor="_Toc390690780" w:history="1">
        <w:r w:rsidR="00D00FB8" w:rsidRPr="00D00FB8">
          <w:rPr>
            <w:rStyle w:val="Hyperlink"/>
            <w:rFonts w:cstheme="minorHAnsi"/>
            <w:b w:val="0"/>
            <w:noProof/>
          </w:rPr>
          <w:t>Section V | Student Retention</w:t>
        </w:r>
        <w:r w:rsidR="00D00FB8" w:rsidRPr="00D00FB8">
          <w:rPr>
            <w:rFonts w:cstheme="minorHAnsi"/>
            <w:b w:val="0"/>
            <w:noProof/>
            <w:webHidden/>
          </w:rPr>
          <w:tab/>
        </w:r>
        <w:r w:rsidR="00D00FB8" w:rsidRPr="00D00FB8">
          <w:rPr>
            <w:rFonts w:cstheme="minorHAnsi"/>
            <w:b w:val="0"/>
            <w:noProof/>
            <w:webHidden/>
          </w:rPr>
          <w:fldChar w:fldCharType="begin"/>
        </w:r>
        <w:r w:rsidR="00D00FB8" w:rsidRPr="00D00FB8">
          <w:rPr>
            <w:rFonts w:cstheme="minorHAnsi"/>
            <w:b w:val="0"/>
            <w:noProof/>
            <w:webHidden/>
          </w:rPr>
          <w:instrText xml:space="preserve"> PAGEREF _Toc390690780 \h </w:instrText>
        </w:r>
        <w:r w:rsidR="00D00FB8" w:rsidRPr="00D00FB8">
          <w:rPr>
            <w:rFonts w:cstheme="minorHAnsi"/>
            <w:b w:val="0"/>
            <w:noProof/>
            <w:webHidden/>
          </w:rPr>
        </w:r>
        <w:r w:rsidR="00D00FB8" w:rsidRPr="00D00FB8">
          <w:rPr>
            <w:rFonts w:cstheme="minorHAnsi"/>
            <w:b w:val="0"/>
            <w:noProof/>
            <w:webHidden/>
          </w:rPr>
          <w:fldChar w:fldCharType="separate"/>
        </w:r>
        <w:r w:rsidR="006A299F">
          <w:rPr>
            <w:rFonts w:cstheme="minorHAnsi"/>
            <w:b w:val="0"/>
            <w:noProof/>
            <w:webHidden/>
          </w:rPr>
          <w:t>34</w:t>
        </w:r>
        <w:r w:rsidR="00D00FB8" w:rsidRPr="00D00FB8">
          <w:rPr>
            <w:rFonts w:cstheme="minorHAnsi"/>
            <w:b w:val="0"/>
            <w:noProof/>
            <w:webHidden/>
          </w:rPr>
          <w:fldChar w:fldCharType="end"/>
        </w:r>
      </w:hyperlink>
    </w:p>
    <w:p w14:paraId="330B4650" w14:textId="554AF6A5" w:rsidR="00D00FB8" w:rsidRPr="00D00FB8" w:rsidRDefault="003D595A">
      <w:pPr>
        <w:pStyle w:val="TOC3"/>
        <w:tabs>
          <w:tab w:val="right" w:leader="dot" w:pos="9350"/>
        </w:tabs>
        <w:rPr>
          <w:rFonts w:eastAsiaTheme="minorEastAsia" w:cstheme="minorHAnsi"/>
          <w:noProof/>
          <w:sz w:val="22"/>
        </w:rPr>
      </w:pPr>
      <w:hyperlink w:anchor="_Toc390690781" w:history="1">
        <w:r w:rsidR="00D00FB8" w:rsidRPr="00D00FB8">
          <w:rPr>
            <w:rStyle w:val="Hyperlink"/>
            <w:rFonts w:cstheme="minorHAnsi"/>
            <w:noProof/>
            <w:sz w:val="22"/>
          </w:rPr>
          <w:t>Question 11 | Student Retention Indicator</w:t>
        </w:r>
        <w:r w:rsidR="00D00FB8" w:rsidRPr="00D00FB8">
          <w:rPr>
            <w:rFonts w:cstheme="minorHAnsi"/>
            <w:noProof/>
            <w:webHidden/>
            <w:sz w:val="22"/>
          </w:rPr>
          <w:tab/>
        </w:r>
        <w:r w:rsidR="00D00FB8" w:rsidRPr="00D00FB8">
          <w:rPr>
            <w:rFonts w:cstheme="minorHAnsi"/>
            <w:noProof/>
            <w:webHidden/>
            <w:sz w:val="22"/>
          </w:rPr>
          <w:fldChar w:fldCharType="begin"/>
        </w:r>
        <w:r w:rsidR="00D00FB8" w:rsidRPr="00D00FB8">
          <w:rPr>
            <w:rFonts w:cstheme="minorHAnsi"/>
            <w:noProof/>
            <w:webHidden/>
            <w:sz w:val="22"/>
          </w:rPr>
          <w:instrText xml:space="preserve"> PAGEREF _Toc390690781 \h </w:instrText>
        </w:r>
        <w:r w:rsidR="00D00FB8" w:rsidRPr="00D00FB8">
          <w:rPr>
            <w:rFonts w:cstheme="minorHAnsi"/>
            <w:noProof/>
            <w:webHidden/>
            <w:sz w:val="22"/>
          </w:rPr>
        </w:r>
        <w:r w:rsidR="00D00FB8" w:rsidRPr="00D00FB8">
          <w:rPr>
            <w:rFonts w:cstheme="minorHAnsi"/>
            <w:noProof/>
            <w:webHidden/>
            <w:sz w:val="22"/>
          </w:rPr>
          <w:fldChar w:fldCharType="separate"/>
        </w:r>
        <w:r w:rsidR="006A299F">
          <w:rPr>
            <w:rFonts w:cstheme="minorHAnsi"/>
            <w:noProof/>
            <w:webHidden/>
            <w:sz w:val="22"/>
          </w:rPr>
          <w:t>34</w:t>
        </w:r>
        <w:r w:rsidR="00D00FB8" w:rsidRPr="00D00FB8">
          <w:rPr>
            <w:rFonts w:cstheme="minorHAnsi"/>
            <w:noProof/>
            <w:webHidden/>
            <w:sz w:val="22"/>
          </w:rPr>
          <w:fldChar w:fldCharType="end"/>
        </w:r>
      </w:hyperlink>
    </w:p>
    <w:p w14:paraId="52954739" w14:textId="37E4FCF2" w:rsidR="00D00FB8" w:rsidRPr="00D00FB8" w:rsidRDefault="003D595A">
      <w:pPr>
        <w:pStyle w:val="TOC2"/>
        <w:tabs>
          <w:tab w:val="right" w:leader="dot" w:pos="9350"/>
        </w:tabs>
        <w:rPr>
          <w:rFonts w:eastAsiaTheme="minorEastAsia" w:cstheme="minorHAnsi"/>
          <w:b w:val="0"/>
          <w:noProof/>
        </w:rPr>
      </w:pPr>
      <w:hyperlink w:anchor="_Toc390690782" w:history="1">
        <w:r w:rsidR="00D00FB8" w:rsidRPr="00D00FB8">
          <w:rPr>
            <w:rStyle w:val="Hyperlink"/>
            <w:rFonts w:cstheme="minorHAnsi"/>
            <w:b w:val="0"/>
            <w:noProof/>
          </w:rPr>
          <w:t>Section VI | Single-Sex Interscholastic Athletics</w:t>
        </w:r>
        <w:r w:rsidR="00D00FB8" w:rsidRPr="00D00FB8">
          <w:rPr>
            <w:rFonts w:cstheme="minorHAnsi"/>
            <w:b w:val="0"/>
            <w:noProof/>
            <w:webHidden/>
          </w:rPr>
          <w:tab/>
        </w:r>
        <w:r w:rsidR="00D00FB8" w:rsidRPr="00D00FB8">
          <w:rPr>
            <w:rFonts w:cstheme="minorHAnsi"/>
            <w:b w:val="0"/>
            <w:noProof/>
            <w:webHidden/>
          </w:rPr>
          <w:fldChar w:fldCharType="begin"/>
        </w:r>
        <w:r w:rsidR="00D00FB8" w:rsidRPr="00D00FB8">
          <w:rPr>
            <w:rFonts w:cstheme="minorHAnsi"/>
            <w:b w:val="0"/>
            <w:noProof/>
            <w:webHidden/>
          </w:rPr>
          <w:instrText xml:space="preserve"> PAGEREF _Toc390690782 \h </w:instrText>
        </w:r>
        <w:r w:rsidR="00D00FB8" w:rsidRPr="00D00FB8">
          <w:rPr>
            <w:rFonts w:cstheme="minorHAnsi"/>
            <w:b w:val="0"/>
            <w:noProof/>
            <w:webHidden/>
          </w:rPr>
        </w:r>
        <w:r w:rsidR="00D00FB8" w:rsidRPr="00D00FB8">
          <w:rPr>
            <w:rFonts w:cstheme="minorHAnsi"/>
            <w:b w:val="0"/>
            <w:noProof/>
            <w:webHidden/>
          </w:rPr>
          <w:fldChar w:fldCharType="separate"/>
        </w:r>
        <w:r w:rsidR="006A299F">
          <w:rPr>
            <w:rFonts w:cstheme="minorHAnsi"/>
            <w:b w:val="0"/>
            <w:noProof/>
            <w:webHidden/>
          </w:rPr>
          <w:t>35</w:t>
        </w:r>
        <w:r w:rsidR="00D00FB8" w:rsidRPr="00D00FB8">
          <w:rPr>
            <w:rFonts w:cstheme="minorHAnsi"/>
            <w:b w:val="0"/>
            <w:noProof/>
            <w:webHidden/>
          </w:rPr>
          <w:fldChar w:fldCharType="end"/>
        </w:r>
      </w:hyperlink>
    </w:p>
    <w:p w14:paraId="43DA3F95" w14:textId="66C8A40E" w:rsidR="00D00FB8" w:rsidRPr="00D00FB8" w:rsidRDefault="003D595A">
      <w:pPr>
        <w:pStyle w:val="TOC3"/>
        <w:tabs>
          <w:tab w:val="right" w:leader="dot" w:pos="9350"/>
        </w:tabs>
        <w:rPr>
          <w:rFonts w:eastAsiaTheme="minorEastAsia" w:cstheme="minorHAnsi"/>
          <w:noProof/>
          <w:sz w:val="22"/>
        </w:rPr>
      </w:pPr>
      <w:hyperlink w:anchor="_Toc390690783" w:history="1">
        <w:r w:rsidR="00D00FB8" w:rsidRPr="00D00FB8">
          <w:rPr>
            <w:rStyle w:val="Hyperlink"/>
            <w:rFonts w:cstheme="minorHAnsi"/>
            <w:noProof/>
            <w:sz w:val="22"/>
          </w:rPr>
          <w:t>Question 14 | Single-Sex Interscholastic Athletics Sports, Teams, and Participants</w:t>
        </w:r>
        <w:r w:rsidR="00D00FB8" w:rsidRPr="00D00FB8">
          <w:rPr>
            <w:rFonts w:cstheme="minorHAnsi"/>
            <w:noProof/>
            <w:webHidden/>
            <w:sz w:val="22"/>
          </w:rPr>
          <w:tab/>
        </w:r>
        <w:r w:rsidR="00D00FB8" w:rsidRPr="00D00FB8">
          <w:rPr>
            <w:rFonts w:cstheme="minorHAnsi"/>
            <w:noProof/>
            <w:webHidden/>
            <w:sz w:val="22"/>
          </w:rPr>
          <w:fldChar w:fldCharType="begin"/>
        </w:r>
        <w:r w:rsidR="00D00FB8" w:rsidRPr="00D00FB8">
          <w:rPr>
            <w:rFonts w:cstheme="minorHAnsi"/>
            <w:noProof/>
            <w:webHidden/>
            <w:sz w:val="22"/>
          </w:rPr>
          <w:instrText xml:space="preserve"> PAGEREF _Toc390690783 \h </w:instrText>
        </w:r>
        <w:r w:rsidR="00D00FB8" w:rsidRPr="00D00FB8">
          <w:rPr>
            <w:rFonts w:cstheme="minorHAnsi"/>
            <w:noProof/>
            <w:webHidden/>
            <w:sz w:val="22"/>
          </w:rPr>
        </w:r>
        <w:r w:rsidR="00D00FB8" w:rsidRPr="00D00FB8">
          <w:rPr>
            <w:rFonts w:cstheme="minorHAnsi"/>
            <w:noProof/>
            <w:webHidden/>
            <w:sz w:val="22"/>
          </w:rPr>
          <w:fldChar w:fldCharType="separate"/>
        </w:r>
        <w:r w:rsidR="006A299F">
          <w:rPr>
            <w:rFonts w:cstheme="minorHAnsi"/>
            <w:noProof/>
            <w:webHidden/>
            <w:sz w:val="22"/>
          </w:rPr>
          <w:t>35</w:t>
        </w:r>
        <w:r w:rsidR="00D00FB8" w:rsidRPr="00D00FB8">
          <w:rPr>
            <w:rFonts w:cstheme="minorHAnsi"/>
            <w:noProof/>
            <w:webHidden/>
            <w:sz w:val="22"/>
          </w:rPr>
          <w:fldChar w:fldCharType="end"/>
        </w:r>
      </w:hyperlink>
    </w:p>
    <w:p w14:paraId="26C603DB" w14:textId="3A4AAC9D" w:rsidR="00D00FB8" w:rsidRPr="00D00FB8" w:rsidRDefault="003D595A">
      <w:pPr>
        <w:pStyle w:val="TOC3"/>
        <w:tabs>
          <w:tab w:val="right" w:leader="dot" w:pos="9350"/>
        </w:tabs>
        <w:rPr>
          <w:rFonts w:eastAsiaTheme="minorEastAsia" w:cstheme="minorHAnsi"/>
          <w:noProof/>
          <w:sz w:val="22"/>
        </w:rPr>
      </w:pPr>
      <w:hyperlink w:anchor="_Toc390690784" w:history="1">
        <w:r w:rsidR="00D00FB8" w:rsidRPr="00D00FB8">
          <w:rPr>
            <w:rStyle w:val="Hyperlink"/>
            <w:rFonts w:cstheme="minorHAnsi"/>
            <w:noProof/>
            <w:sz w:val="22"/>
          </w:rPr>
          <w:t>Other Respondent Comments</w:t>
        </w:r>
        <w:r w:rsidR="00D00FB8" w:rsidRPr="00D00FB8">
          <w:rPr>
            <w:rFonts w:cstheme="minorHAnsi"/>
            <w:noProof/>
            <w:webHidden/>
            <w:sz w:val="22"/>
          </w:rPr>
          <w:tab/>
        </w:r>
        <w:r w:rsidR="00D00FB8" w:rsidRPr="00D00FB8">
          <w:rPr>
            <w:rFonts w:cstheme="minorHAnsi"/>
            <w:noProof/>
            <w:webHidden/>
            <w:sz w:val="22"/>
          </w:rPr>
          <w:fldChar w:fldCharType="begin"/>
        </w:r>
        <w:r w:rsidR="00D00FB8" w:rsidRPr="00D00FB8">
          <w:rPr>
            <w:rFonts w:cstheme="minorHAnsi"/>
            <w:noProof/>
            <w:webHidden/>
            <w:sz w:val="22"/>
          </w:rPr>
          <w:instrText xml:space="preserve"> PAGEREF _Toc390690784 \h </w:instrText>
        </w:r>
        <w:r w:rsidR="00D00FB8" w:rsidRPr="00D00FB8">
          <w:rPr>
            <w:rFonts w:cstheme="minorHAnsi"/>
            <w:noProof/>
            <w:webHidden/>
            <w:sz w:val="22"/>
          </w:rPr>
        </w:r>
        <w:r w:rsidR="00D00FB8" w:rsidRPr="00D00FB8">
          <w:rPr>
            <w:rFonts w:cstheme="minorHAnsi"/>
            <w:noProof/>
            <w:webHidden/>
            <w:sz w:val="22"/>
          </w:rPr>
          <w:fldChar w:fldCharType="separate"/>
        </w:r>
        <w:r w:rsidR="006A299F">
          <w:rPr>
            <w:rFonts w:cstheme="minorHAnsi"/>
            <w:noProof/>
            <w:webHidden/>
            <w:sz w:val="22"/>
          </w:rPr>
          <w:t>35</w:t>
        </w:r>
        <w:r w:rsidR="00D00FB8" w:rsidRPr="00D00FB8">
          <w:rPr>
            <w:rFonts w:cstheme="minorHAnsi"/>
            <w:noProof/>
            <w:webHidden/>
            <w:sz w:val="22"/>
          </w:rPr>
          <w:fldChar w:fldCharType="end"/>
        </w:r>
      </w:hyperlink>
    </w:p>
    <w:p w14:paraId="158EC267" w14:textId="5DCCE2B8" w:rsidR="00D00FB8" w:rsidRPr="00D00FB8" w:rsidRDefault="003D595A">
      <w:pPr>
        <w:pStyle w:val="TOC2"/>
        <w:tabs>
          <w:tab w:val="right" w:leader="dot" w:pos="9350"/>
        </w:tabs>
        <w:rPr>
          <w:rFonts w:eastAsiaTheme="minorEastAsia" w:cstheme="minorHAnsi"/>
          <w:b w:val="0"/>
          <w:noProof/>
        </w:rPr>
      </w:pPr>
      <w:hyperlink w:anchor="_Toc390690785" w:history="1">
        <w:r w:rsidR="00D00FB8" w:rsidRPr="00D00FB8">
          <w:rPr>
            <w:rStyle w:val="Hyperlink"/>
            <w:rFonts w:cstheme="minorHAnsi"/>
            <w:b w:val="0"/>
            <w:noProof/>
          </w:rPr>
          <w:t>Section VII | Student Discipline</w:t>
        </w:r>
        <w:r w:rsidR="00D00FB8" w:rsidRPr="00D00FB8">
          <w:rPr>
            <w:rFonts w:cstheme="minorHAnsi"/>
            <w:b w:val="0"/>
            <w:noProof/>
            <w:webHidden/>
          </w:rPr>
          <w:tab/>
        </w:r>
        <w:r w:rsidR="00D00FB8" w:rsidRPr="00D00FB8">
          <w:rPr>
            <w:rFonts w:cstheme="minorHAnsi"/>
            <w:b w:val="0"/>
            <w:noProof/>
            <w:webHidden/>
          </w:rPr>
          <w:fldChar w:fldCharType="begin"/>
        </w:r>
        <w:r w:rsidR="00D00FB8" w:rsidRPr="00D00FB8">
          <w:rPr>
            <w:rFonts w:cstheme="minorHAnsi"/>
            <w:b w:val="0"/>
            <w:noProof/>
            <w:webHidden/>
          </w:rPr>
          <w:instrText xml:space="preserve"> PAGEREF _Toc390690785 \h </w:instrText>
        </w:r>
        <w:r w:rsidR="00D00FB8" w:rsidRPr="00D00FB8">
          <w:rPr>
            <w:rFonts w:cstheme="minorHAnsi"/>
            <w:b w:val="0"/>
            <w:noProof/>
            <w:webHidden/>
          </w:rPr>
        </w:r>
        <w:r w:rsidR="00D00FB8" w:rsidRPr="00D00FB8">
          <w:rPr>
            <w:rFonts w:cstheme="minorHAnsi"/>
            <w:b w:val="0"/>
            <w:noProof/>
            <w:webHidden/>
          </w:rPr>
          <w:fldChar w:fldCharType="separate"/>
        </w:r>
        <w:r w:rsidR="006A299F">
          <w:rPr>
            <w:rFonts w:cstheme="minorHAnsi"/>
            <w:b w:val="0"/>
            <w:noProof/>
            <w:webHidden/>
          </w:rPr>
          <w:t>36</w:t>
        </w:r>
        <w:r w:rsidR="00D00FB8" w:rsidRPr="00D00FB8">
          <w:rPr>
            <w:rFonts w:cstheme="minorHAnsi"/>
            <w:b w:val="0"/>
            <w:noProof/>
            <w:webHidden/>
          </w:rPr>
          <w:fldChar w:fldCharType="end"/>
        </w:r>
      </w:hyperlink>
    </w:p>
    <w:p w14:paraId="20C494BB" w14:textId="182284F6" w:rsidR="00D00FB8" w:rsidRPr="00D00FB8" w:rsidRDefault="003D595A">
      <w:pPr>
        <w:pStyle w:val="TOC3"/>
        <w:tabs>
          <w:tab w:val="right" w:leader="dot" w:pos="9350"/>
        </w:tabs>
        <w:rPr>
          <w:rFonts w:eastAsiaTheme="minorEastAsia" w:cstheme="minorHAnsi"/>
          <w:noProof/>
          <w:sz w:val="22"/>
        </w:rPr>
      </w:pPr>
      <w:hyperlink w:anchor="_Toc390690786" w:history="1">
        <w:r w:rsidR="00D00FB8" w:rsidRPr="00D00FB8">
          <w:rPr>
            <w:rStyle w:val="Hyperlink"/>
            <w:rFonts w:cstheme="minorHAnsi"/>
            <w:noProof/>
            <w:sz w:val="22"/>
          </w:rPr>
          <w:t>Question 18 | Discipline of Students with Disabilities</w:t>
        </w:r>
        <w:r w:rsidR="00D00FB8" w:rsidRPr="00D00FB8">
          <w:rPr>
            <w:rFonts w:cstheme="minorHAnsi"/>
            <w:noProof/>
            <w:webHidden/>
            <w:sz w:val="22"/>
          </w:rPr>
          <w:tab/>
        </w:r>
        <w:r w:rsidR="00D00FB8" w:rsidRPr="00D00FB8">
          <w:rPr>
            <w:rFonts w:cstheme="minorHAnsi"/>
            <w:noProof/>
            <w:webHidden/>
            <w:sz w:val="22"/>
          </w:rPr>
          <w:fldChar w:fldCharType="begin"/>
        </w:r>
        <w:r w:rsidR="00D00FB8" w:rsidRPr="00D00FB8">
          <w:rPr>
            <w:rFonts w:cstheme="minorHAnsi"/>
            <w:noProof/>
            <w:webHidden/>
            <w:sz w:val="22"/>
          </w:rPr>
          <w:instrText xml:space="preserve"> PAGEREF _Toc390690786 \h </w:instrText>
        </w:r>
        <w:r w:rsidR="00D00FB8" w:rsidRPr="00D00FB8">
          <w:rPr>
            <w:rFonts w:cstheme="minorHAnsi"/>
            <w:noProof/>
            <w:webHidden/>
            <w:sz w:val="22"/>
          </w:rPr>
        </w:r>
        <w:r w:rsidR="00D00FB8" w:rsidRPr="00D00FB8">
          <w:rPr>
            <w:rFonts w:cstheme="minorHAnsi"/>
            <w:noProof/>
            <w:webHidden/>
            <w:sz w:val="22"/>
          </w:rPr>
          <w:fldChar w:fldCharType="separate"/>
        </w:r>
        <w:r w:rsidR="006A299F">
          <w:rPr>
            <w:rFonts w:cstheme="minorHAnsi"/>
            <w:noProof/>
            <w:webHidden/>
            <w:sz w:val="22"/>
          </w:rPr>
          <w:t>36</w:t>
        </w:r>
        <w:r w:rsidR="00D00FB8" w:rsidRPr="00D00FB8">
          <w:rPr>
            <w:rFonts w:cstheme="minorHAnsi"/>
            <w:noProof/>
            <w:webHidden/>
            <w:sz w:val="22"/>
          </w:rPr>
          <w:fldChar w:fldCharType="end"/>
        </w:r>
      </w:hyperlink>
    </w:p>
    <w:p w14:paraId="308A7CF6" w14:textId="7F539C38" w:rsidR="00D00FB8" w:rsidRPr="00D00FB8" w:rsidRDefault="003D595A">
      <w:pPr>
        <w:pStyle w:val="TOC3"/>
        <w:tabs>
          <w:tab w:val="right" w:leader="dot" w:pos="9350"/>
        </w:tabs>
        <w:rPr>
          <w:rFonts w:eastAsiaTheme="minorEastAsia" w:cstheme="minorHAnsi"/>
          <w:noProof/>
          <w:sz w:val="22"/>
        </w:rPr>
      </w:pPr>
      <w:hyperlink w:anchor="_Toc390690787" w:history="1">
        <w:r w:rsidR="00D00FB8" w:rsidRPr="00D00FB8">
          <w:rPr>
            <w:rStyle w:val="Hyperlink"/>
            <w:rFonts w:cstheme="minorHAnsi"/>
            <w:noProof/>
            <w:sz w:val="22"/>
          </w:rPr>
          <w:t>Question 24 | Transfer to Alternative School or Regular School for Students without Disabilities</w:t>
        </w:r>
        <w:r w:rsidR="00D00FB8" w:rsidRPr="00D00FB8">
          <w:rPr>
            <w:rFonts w:cstheme="minorHAnsi"/>
            <w:noProof/>
            <w:webHidden/>
            <w:sz w:val="22"/>
          </w:rPr>
          <w:tab/>
        </w:r>
        <w:r w:rsidR="00D00FB8" w:rsidRPr="00D00FB8">
          <w:rPr>
            <w:rFonts w:cstheme="minorHAnsi"/>
            <w:noProof/>
            <w:webHidden/>
            <w:sz w:val="22"/>
          </w:rPr>
          <w:fldChar w:fldCharType="begin"/>
        </w:r>
        <w:r w:rsidR="00D00FB8" w:rsidRPr="00D00FB8">
          <w:rPr>
            <w:rFonts w:cstheme="minorHAnsi"/>
            <w:noProof/>
            <w:webHidden/>
            <w:sz w:val="22"/>
          </w:rPr>
          <w:instrText xml:space="preserve"> PAGEREF _Toc390690787 \h </w:instrText>
        </w:r>
        <w:r w:rsidR="00D00FB8" w:rsidRPr="00D00FB8">
          <w:rPr>
            <w:rFonts w:cstheme="minorHAnsi"/>
            <w:noProof/>
            <w:webHidden/>
            <w:sz w:val="22"/>
          </w:rPr>
        </w:r>
        <w:r w:rsidR="00D00FB8" w:rsidRPr="00D00FB8">
          <w:rPr>
            <w:rFonts w:cstheme="minorHAnsi"/>
            <w:noProof/>
            <w:webHidden/>
            <w:sz w:val="22"/>
          </w:rPr>
          <w:fldChar w:fldCharType="separate"/>
        </w:r>
        <w:r w:rsidR="006A299F">
          <w:rPr>
            <w:rFonts w:cstheme="minorHAnsi"/>
            <w:noProof/>
            <w:webHidden/>
            <w:sz w:val="22"/>
          </w:rPr>
          <w:t>36</w:t>
        </w:r>
        <w:r w:rsidR="00D00FB8" w:rsidRPr="00D00FB8">
          <w:rPr>
            <w:rFonts w:cstheme="minorHAnsi"/>
            <w:noProof/>
            <w:webHidden/>
            <w:sz w:val="22"/>
          </w:rPr>
          <w:fldChar w:fldCharType="end"/>
        </w:r>
      </w:hyperlink>
    </w:p>
    <w:p w14:paraId="4BE8B798" w14:textId="459CFBCA" w:rsidR="00D00FB8" w:rsidRPr="00D00FB8" w:rsidRDefault="003D595A">
      <w:pPr>
        <w:pStyle w:val="TOC3"/>
        <w:tabs>
          <w:tab w:val="right" w:leader="dot" w:pos="9350"/>
        </w:tabs>
        <w:rPr>
          <w:rFonts w:eastAsiaTheme="minorEastAsia" w:cstheme="minorHAnsi"/>
          <w:noProof/>
          <w:sz w:val="22"/>
        </w:rPr>
      </w:pPr>
      <w:hyperlink w:anchor="_Toc390690788" w:history="1">
        <w:r w:rsidR="00D00FB8" w:rsidRPr="00D00FB8">
          <w:rPr>
            <w:rStyle w:val="Hyperlink"/>
            <w:rFonts w:cstheme="minorHAnsi"/>
            <w:noProof/>
            <w:sz w:val="22"/>
          </w:rPr>
          <w:t>Other Respondent Comments</w:t>
        </w:r>
        <w:r w:rsidR="00D00FB8" w:rsidRPr="00D00FB8">
          <w:rPr>
            <w:rFonts w:cstheme="minorHAnsi"/>
            <w:noProof/>
            <w:webHidden/>
            <w:sz w:val="22"/>
          </w:rPr>
          <w:tab/>
        </w:r>
        <w:r w:rsidR="00D00FB8" w:rsidRPr="00D00FB8">
          <w:rPr>
            <w:rFonts w:cstheme="minorHAnsi"/>
            <w:noProof/>
            <w:webHidden/>
            <w:sz w:val="22"/>
          </w:rPr>
          <w:fldChar w:fldCharType="begin"/>
        </w:r>
        <w:r w:rsidR="00D00FB8" w:rsidRPr="00D00FB8">
          <w:rPr>
            <w:rFonts w:cstheme="minorHAnsi"/>
            <w:noProof/>
            <w:webHidden/>
            <w:sz w:val="22"/>
          </w:rPr>
          <w:instrText xml:space="preserve"> PAGEREF _Toc390690788 \h </w:instrText>
        </w:r>
        <w:r w:rsidR="00D00FB8" w:rsidRPr="00D00FB8">
          <w:rPr>
            <w:rFonts w:cstheme="minorHAnsi"/>
            <w:noProof/>
            <w:webHidden/>
            <w:sz w:val="22"/>
          </w:rPr>
        </w:r>
        <w:r w:rsidR="00D00FB8" w:rsidRPr="00D00FB8">
          <w:rPr>
            <w:rFonts w:cstheme="minorHAnsi"/>
            <w:noProof/>
            <w:webHidden/>
            <w:sz w:val="22"/>
          </w:rPr>
          <w:fldChar w:fldCharType="separate"/>
        </w:r>
        <w:r w:rsidR="006A299F">
          <w:rPr>
            <w:rFonts w:cstheme="minorHAnsi"/>
            <w:noProof/>
            <w:webHidden/>
            <w:sz w:val="22"/>
          </w:rPr>
          <w:t>37</w:t>
        </w:r>
        <w:r w:rsidR="00D00FB8" w:rsidRPr="00D00FB8">
          <w:rPr>
            <w:rFonts w:cstheme="minorHAnsi"/>
            <w:noProof/>
            <w:webHidden/>
            <w:sz w:val="22"/>
          </w:rPr>
          <w:fldChar w:fldCharType="end"/>
        </w:r>
      </w:hyperlink>
    </w:p>
    <w:p w14:paraId="39D80DF9" w14:textId="3274605B" w:rsidR="00D00FB8" w:rsidRPr="00D00FB8" w:rsidRDefault="003D595A">
      <w:pPr>
        <w:pStyle w:val="TOC2"/>
        <w:tabs>
          <w:tab w:val="right" w:leader="dot" w:pos="9350"/>
        </w:tabs>
        <w:rPr>
          <w:rFonts w:eastAsiaTheme="minorEastAsia" w:cstheme="minorHAnsi"/>
          <w:b w:val="0"/>
          <w:noProof/>
        </w:rPr>
      </w:pPr>
      <w:hyperlink w:anchor="_Toc390690789" w:history="1">
        <w:r w:rsidR="00D00FB8" w:rsidRPr="00D00FB8">
          <w:rPr>
            <w:rStyle w:val="Hyperlink"/>
            <w:rFonts w:cstheme="minorHAnsi"/>
            <w:b w:val="0"/>
            <w:noProof/>
          </w:rPr>
          <w:t>Section VIII | Offenses</w:t>
        </w:r>
        <w:r w:rsidR="00D00FB8" w:rsidRPr="00D00FB8">
          <w:rPr>
            <w:rFonts w:cstheme="minorHAnsi"/>
            <w:b w:val="0"/>
            <w:noProof/>
            <w:webHidden/>
          </w:rPr>
          <w:tab/>
        </w:r>
        <w:r w:rsidR="00D00FB8" w:rsidRPr="00D00FB8">
          <w:rPr>
            <w:rFonts w:cstheme="minorHAnsi"/>
            <w:b w:val="0"/>
            <w:noProof/>
            <w:webHidden/>
          </w:rPr>
          <w:fldChar w:fldCharType="begin"/>
        </w:r>
        <w:r w:rsidR="00D00FB8" w:rsidRPr="00D00FB8">
          <w:rPr>
            <w:rFonts w:cstheme="minorHAnsi"/>
            <w:b w:val="0"/>
            <w:noProof/>
            <w:webHidden/>
          </w:rPr>
          <w:instrText xml:space="preserve"> PAGEREF _Toc390690789 \h </w:instrText>
        </w:r>
        <w:r w:rsidR="00D00FB8" w:rsidRPr="00D00FB8">
          <w:rPr>
            <w:rFonts w:cstheme="minorHAnsi"/>
            <w:b w:val="0"/>
            <w:noProof/>
            <w:webHidden/>
          </w:rPr>
        </w:r>
        <w:r w:rsidR="00D00FB8" w:rsidRPr="00D00FB8">
          <w:rPr>
            <w:rFonts w:cstheme="minorHAnsi"/>
            <w:b w:val="0"/>
            <w:noProof/>
            <w:webHidden/>
          </w:rPr>
          <w:fldChar w:fldCharType="separate"/>
        </w:r>
        <w:r w:rsidR="006A299F">
          <w:rPr>
            <w:rFonts w:cstheme="minorHAnsi"/>
            <w:b w:val="0"/>
            <w:noProof/>
            <w:webHidden/>
          </w:rPr>
          <w:t>38</w:t>
        </w:r>
        <w:r w:rsidR="00D00FB8" w:rsidRPr="00D00FB8">
          <w:rPr>
            <w:rFonts w:cstheme="minorHAnsi"/>
            <w:b w:val="0"/>
            <w:noProof/>
            <w:webHidden/>
          </w:rPr>
          <w:fldChar w:fldCharType="end"/>
        </w:r>
      </w:hyperlink>
    </w:p>
    <w:p w14:paraId="309CD570" w14:textId="35A15315" w:rsidR="00D00FB8" w:rsidRPr="00D00FB8" w:rsidRDefault="003D595A">
      <w:pPr>
        <w:pStyle w:val="TOC3"/>
        <w:tabs>
          <w:tab w:val="right" w:leader="dot" w:pos="9350"/>
        </w:tabs>
        <w:rPr>
          <w:rFonts w:eastAsiaTheme="minorEastAsia" w:cstheme="minorHAnsi"/>
          <w:noProof/>
          <w:sz w:val="22"/>
        </w:rPr>
      </w:pPr>
      <w:hyperlink w:anchor="_Toc390690790" w:history="1">
        <w:r w:rsidR="00D00FB8" w:rsidRPr="00D00FB8">
          <w:rPr>
            <w:rStyle w:val="Hyperlink"/>
            <w:rFonts w:cstheme="minorHAnsi"/>
            <w:noProof/>
            <w:sz w:val="22"/>
          </w:rPr>
          <w:t>Question 27 | Offenses - Number of Incidents</w:t>
        </w:r>
        <w:r w:rsidR="00D00FB8" w:rsidRPr="00D00FB8">
          <w:rPr>
            <w:rFonts w:cstheme="minorHAnsi"/>
            <w:noProof/>
            <w:webHidden/>
            <w:sz w:val="22"/>
          </w:rPr>
          <w:tab/>
        </w:r>
        <w:r w:rsidR="00D00FB8" w:rsidRPr="00D00FB8">
          <w:rPr>
            <w:rFonts w:cstheme="minorHAnsi"/>
            <w:noProof/>
            <w:webHidden/>
            <w:sz w:val="22"/>
          </w:rPr>
          <w:fldChar w:fldCharType="begin"/>
        </w:r>
        <w:r w:rsidR="00D00FB8" w:rsidRPr="00D00FB8">
          <w:rPr>
            <w:rFonts w:cstheme="minorHAnsi"/>
            <w:noProof/>
            <w:webHidden/>
            <w:sz w:val="22"/>
          </w:rPr>
          <w:instrText xml:space="preserve"> PAGEREF _Toc390690790 \h </w:instrText>
        </w:r>
        <w:r w:rsidR="00D00FB8" w:rsidRPr="00D00FB8">
          <w:rPr>
            <w:rFonts w:cstheme="minorHAnsi"/>
            <w:noProof/>
            <w:webHidden/>
            <w:sz w:val="22"/>
          </w:rPr>
        </w:r>
        <w:r w:rsidR="00D00FB8" w:rsidRPr="00D00FB8">
          <w:rPr>
            <w:rFonts w:cstheme="minorHAnsi"/>
            <w:noProof/>
            <w:webHidden/>
            <w:sz w:val="22"/>
          </w:rPr>
          <w:fldChar w:fldCharType="separate"/>
        </w:r>
        <w:r w:rsidR="006A299F">
          <w:rPr>
            <w:rFonts w:cstheme="minorHAnsi"/>
            <w:noProof/>
            <w:webHidden/>
            <w:sz w:val="22"/>
          </w:rPr>
          <w:t>38</w:t>
        </w:r>
        <w:r w:rsidR="00D00FB8" w:rsidRPr="00D00FB8">
          <w:rPr>
            <w:rFonts w:cstheme="minorHAnsi"/>
            <w:noProof/>
            <w:webHidden/>
            <w:sz w:val="22"/>
          </w:rPr>
          <w:fldChar w:fldCharType="end"/>
        </w:r>
      </w:hyperlink>
    </w:p>
    <w:p w14:paraId="0BB4E436" w14:textId="08FD262C" w:rsidR="00D00FB8" w:rsidRPr="00D00FB8" w:rsidRDefault="003D595A">
      <w:pPr>
        <w:pStyle w:val="TOC2"/>
        <w:tabs>
          <w:tab w:val="right" w:leader="dot" w:pos="9350"/>
        </w:tabs>
        <w:rPr>
          <w:rFonts w:eastAsiaTheme="minorEastAsia" w:cstheme="minorHAnsi"/>
          <w:b w:val="0"/>
          <w:noProof/>
        </w:rPr>
      </w:pPr>
      <w:hyperlink w:anchor="_Toc390690791" w:history="1">
        <w:r w:rsidR="00D00FB8" w:rsidRPr="00D00FB8">
          <w:rPr>
            <w:rStyle w:val="Hyperlink"/>
            <w:rFonts w:cstheme="minorHAnsi"/>
            <w:b w:val="0"/>
            <w:noProof/>
          </w:rPr>
          <w:t>Section IX | Harassment or Bullying</w:t>
        </w:r>
        <w:r w:rsidR="00D00FB8" w:rsidRPr="00D00FB8">
          <w:rPr>
            <w:rFonts w:cstheme="minorHAnsi"/>
            <w:b w:val="0"/>
            <w:noProof/>
            <w:webHidden/>
          </w:rPr>
          <w:tab/>
        </w:r>
        <w:r w:rsidR="00D00FB8" w:rsidRPr="00D00FB8">
          <w:rPr>
            <w:rFonts w:cstheme="minorHAnsi"/>
            <w:b w:val="0"/>
            <w:noProof/>
            <w:webHidden/>
          </w:rPr>
          <w:fldChar w:fldCharType="begin"/>
        </w:r>
        <w:r w:rsidR="00D00FB8" w:rsidRPr="00D00FB8">
          <w:rPr>
            <w:rFonts w:cstheme="minorHAnsi"/>
            <w:b w:val="0"/>
            <w:noProof/>
            <w:webHidden/>
          </w:rPr>
          <w:instrText xml:space="preserve"> PAGEREF _Toc390690791 \h </w:instrText>
        </w:r>
        <w:r w:rsidR="00D00FB8" w:rsidRPr="00D00FB8">
          <w:rPr>
            <w:rFonts w:cstheme="minorHAnsi"/>
            <w:b w:val="0"/>
            <w:noProof/>
            <w:webHidden/>
          </w:rPr>
        </w:r>
        <w:r w:rsidR="00D00FB8" w:rsidRPr="00D00FB8">
          <w:rPr>
            <w:rFonts w:cstheme="minorHAnsi"/>
            <w:b w:val="0"/>
            <w:noProof/>
            <w:webHidden/>
          </w:rPr>
          <w:fldChar w:fldCharType="separate"/>
        </w:r>
        <w:r w:rsidR="006A299F">
          <w:rPr>
            <w:rFonts w:cstheme="minorHAnsi"/>
            <w:b w:val="0"/>
            <w:noProof/>
            <w:webHidden/>
          </w:rPr>
          <w:t>39</w:t>
        </w:r>
        <w:r w:rsidR="00D00FB8" w:rsidRPr="00D00FB8">
          <w:rPr>
            <w:rFonts w:cstheme="minorHAnsi"/>
            <w:b w:val="0"/>
            <w:noProof/>
            <w:webHidden/>
          </w:rPr>
          <w:fldChar w:fldCharType="end"/>
        </w:r>
      </w:hyperlink>
    </w:p>
    <w:p w14:paraId="35A399C6" w14:textId="72AE1BC8" w:rsidR="00D00FB8" w:rsidRPr="00D00FB8" w:rsidRDefault="003D595A">
      <w:pPr>
        <w:pStyle w:val="TOC3"/>
        <w:tabs>
          <w:tab w:val="right" w:leader="dot" w:pos="9350"/>
        </w:tabs>
        <w:rPr>
          <w:rFonts w:eastAsiaTheme="minorEastAsia" w:cstheme="minorHAnsi"/>
          <w:noProof/>
          <w:sz w:val="22"/>
        </w:rPr>
      </w:pPr>
      <w:hyperlink w:anchor="_Toc390690792" w:history="1">
        <w:r w:rsidR="00D00FB8" w:rsidRPr="00D00FB8">
          <w:rPr>
            <w:rStyle w:val="Hyperlink"/>
            <w:rFonts w:cstheme="minorHAnsi"/>
            <w:noProof/>
            <w:sz w:val="22"/>
          </w:rPr>
          <w:t>Question 30 | Allegations of Harassment of Bullying</w:t>
        </w:r>
        <w:r w:rsidR="00D00FB8" w:rsidRPr="00D00FB8">
          <w:rPr>
            <w:rFonts w:cstheme="minorHAnsi"/>
            <w:noProof/>
            <w:webHidden/>
            <w:sz w:val="22"/>
          </w:rPr>
          <w:tab/>
        </w:r>
        <w:r w:rsidR="00D00FB8" w:rsidRPr="00D00FB8">
          <w:rPr>
            <w:rFonts w:cstheme="minorHAnsi"/>
            <w:noProof/>
            <w:webHidden/>
            <w:sz w:val="22"/>
          </w:rPr>
          <w:fldChar w:fldCharType="begin"/>
        </w:r>
        <w:r w:rsidR="00D00FB8" w:rsidRPr="00D00FB8">
          <w:rPr>
            <w:rFonts w:cstheme="minorHAnsi"/>
            <w:noProof/>
            <w:webHidden/>
            <w:sz w:val="22"/>
          </w:rPr>
          <w:instrText xml:space="preserve"> PAGEREF _Toc390690792 \h </w:instrText>
        </w:r>
        <w:r w:rsidR="00D00FB8" w:rsidRPr="00D00FB8">
          <w:rPr>
            <w:rFonts w:cstheme="minorHAnsi"/>
            <w:noProof/>
            <w:webHidden/>
            <w:sz w:val="22"/>
          </w:rPr>
        </w:r>
        <w:r w:rsidR="00D00FB8" w:rsidRPr="00D00FB8">
          <w:rPr>
            <w:rFonts w:cstheme="minorHAnsi"/>
            <w:noProof/>
            <w:webHidden/>
            <w:sz w:val="22"/>
          </w:rPr>
          <w:fldChar w:fldCharType="separate"/>
        </w:r>
        <w:r w:rsidR="006A299F">
          <w:rPr>
            <w:rFonts w:cstheme="minorHAnsi"/>
            <w:noProof/>
            <w:webHidden/>
            <w:sz w:val="22"/>
          </w:rPr>
          <w:t>39</w:t>
        </w:r>
        <w:r w:rsidR="00D00FB8" w:rsidRPr="00D00FB8">
          <w:rPr>
            <w:rFonts w:cstheme="minorHAnsi"/>
            <w:noProof/>
            <w:webHidden/>
            <w:sz w:val="22"/>
          </w:rPr>
          <w:fldChar w:fldCharType="end"/>
        </w:r>
      </w:hyperlink>
    </w:p>
    <w:p w14:paraId="604F1692" w14:textId="1C6CB188" w:rsidR="00D00FB8" w:rsidRPr="00D00FB8" w:rsidRDefault="003D595A">
      <w:pPr>
        <w:pStyle w:val="TOC3"/>
        <w:tabs>
          <w:tab w:val="right" w:leader="dot" w:pos="9350"/>
        </w:tabs>
        <w:rPr>
          <w:rFonts w:eastAsiaTheme="minorEastAsia" w:cstheme="minorHAnsi"/>
          <w:noProof/>
          <w:sz w:val="22"/>
        </w:rPr>
      </w:pPr>
      <w:hyperlink w:anchor="_Toc390690793" w:history="1">
        <w:r w:rsidR="00D00FB8" w:rsidRPr="00D00FB8">
          <w:rPr>
            <w:rStyle w:val="Hyperlink"/>
            <w:rFonts w:cstheme="minorHAnsi"/>
            <w:noProof/>
            <w:sz w:val="22"/>
          </w:rPr>
          <w:t>Question 31 | Students Reported as Harassed or Bullied</w:t>
        </w:r>
        <w:r w:rsidR="00D00FB8" w:rsidRPr="00D00FB8">
          <w:rPr>
            <w:rFonts w:cstheme="minorHAnsi"/>
            <w:noProof/>
            <w:webHidden/>
            <w:sz w:val="22"/>
          </w:rPr>
          <w:tab/>
        </w:r>
        <w:r w:rsidR="00D00FB8" w:rsidRPr="00D00FB8">
          <w:rPr>
            <w:rFonts w:cstheme="minorHAnsi"/>
            <w:noProof/>
            <w:webHidden/>
            <w:sz w:val="22"/>
          </w:rPr>
          <w:fldChar w:fldCharType="begin"/>
        </w:r>
        <w:r w:rsidR="00D00FB8" w:rsidRPr="00D00FB8">
          <w:rPr>
            <w:rFonts w:cstheme="minorHAnsi"/>
            <w:noProof/>
            <w:webHidden/>
            <w:sz w:val="22"/>
          </w:rPr>
          <w:instrText xml:space="preserve"> PAGEREF _Toc390690793 \h </w:instrText>
        </w:r>
        <w:r w:rsidR="00D00FB8" w:rsidRPr="00D00FB8">
          <w:rPr>
            <w:rFonts w:cstheme="minorHAnsi"/>
            <w:noProof/>
            <w:webHidden/>
            <w:sz w:val="22"/>
          </w:rPr>
        </w:r>
        <w:r w:rsidR="00D00FB8" w:rsidRPr="00D00FB8">
          <w:rPr>
            <w:rFonts w:cstheme="minorHAnsi"/>
            <w:noProof/>
            <w:webHidden/>
            <w:sz w:val="22"/>
          </w:rPr>
          <w:fldChar w:fldCharType="separate"/>
        </w:r>
        <w:r w:rsidR="006A299F">
          <w:rPr>
            <w:rFonts w:cstheme="minorHAnsi"/>
            <w:noProof/>
            <w:webHidden/>
            <w:sz w:val="22"/>
          </w:rPr>
          <w:t>39</w:t>
        </w:r>
        <w:r w:rsidR="00D00FB8" w:rsidRPr="00D00FB8">
          <w:rPr>
            <w:rFonts w:cstheme="minorHAnsi"/>
            <w:noProof/>
            <w:webHidden/>
            <w:sz w:val="22"/>
          </w:rPr>
          <w:fldChar w:fldCharType="end"/>
        </w:r>
      </w:hyperlink>
    </w:p>
    <w:p w14:paraId="5521D07B" w14:textId="10E37B36" w:rsidR="00D00FB8" w:rsidRPr="00D00FB8" w:rsidRDefault="003D595A">
      <w:pPr>
        <w:pStyle w:val="TOC3"/>
        <w:tabs>
          <w:tab w:val="right" w:leader="dot" w:pos="9350"/>
        </w:tabs>
        <w:rPr>
          <w:rFonts w:eastAsiaTheme="minorEastAsia" w:cstheme="minorHAnsi"/>
          <w:noProof/>
          <w:sz w:val="22"/>
        </w:rPr>
      </w:pPr>
      <w:hyperlink w:anchor="_Toc390690794" w:history="1">
        <w:r w:rsidR="00D00FB8" w:rsidRPr="00D00FB8">
          <w:rPr>
            <w:rStyle w:val="Hyperlink"/>
            <w:rFonts w:cstheme="minorHAnsi"/>
            <w:noProof/>
            <w:sz w:val="22"/>
          </w:rPr>
          <w:t>Other Respondent Comments</w:t>
        </w:r>
        <w:r w:rsidR="00D00FB8" w:rsidRPr="00D00FB8">
          <w:rPr>
            <w:rFonts w:cstheme="minorHAnsi"/>
            <w:noProof/>
            <w:webHidden/>
            <w:sz w:val="22"/>
          </w:rPr>
          <w:tab/>
        </w:r>
        <w:r w:rsidR="00D00FB8" w:rsidRPr="00D00FB8">
          <w:rPr>
            <w:rFonts w:cstheme="minorHAnsi"/>
            <w:noProof/>
            <w:webHidden/>
            <w:sz w:val="22"/>
          </w:rPr>
          <w:fldChar w:fldCharType="begin"/>
        </w:r>
        <w:r w:rsidR="00D00FB8" w:rsidRPr="00D00FB8">
          <w:rPr>
            <w:rFonts w:cstheme="minorHAnsi"/>
            <w:noProof/>
            <w:webHidden/>
            <w:sz w:val="22"/>
          </w:rPr>
          <w:instrText xml:space="preserve"> PAGEREF _Toc390690794 \h </w:instrText>
        </w:r>
        <w:r w:rsidR="00D00FB8" w:rsidRPr="00D00FB8">
          <w:rPr>
            <w:rFonts w:cstheme="minorHAnsi"/>
            <w:noProof/>
            <w:webHidden/>
            <w:sz w:val="22"/>
          </w:rPr>
        </w:r>
        <w:r w:rsidR="00D00FB8" w:rsidRPr="00D00FB8">
          <w:rPr>
            <w:rFonts w:cstheme="minorHAnsi"/>
            <w:noProof/>
            <w:webHidden/>
            <w:sz w:val="22"/>
          </w:rPr>
          <w:fldChar w:fldCharType="separate"/>
        </w:r>
        <w:r w:rsidR="006A299F">
          <w:rPr>
            <w:rFonts w:cstheme="minorHAnsi"/>
            <w:noProof/>
            <w:webHidden/>
            <w:sz w:val="22"/>
          </w:rPr>
          <w:t>39</w:t>
        </w:r>
        <w:r w:rsidR="00D00FB8" w:rsidRPr="00D00FB8">
          <w:rPr>
            <w:rFonts w:cstheme="minorHAnsi"/>
            <w:noProof/>
            <w:webHidden/>
            <w:sz w:val="22"/>
          </w:rPr>
          <w:fldChar w:fldCharType="end"/>
        </w:r>
      </w:hyperlink>
    </w:p>
    <w:p w14:paraId="0D47D8AD" w14:textId="01FA8111" w:rsidR="00D00FB8" w:rsidRPr="00D00FB8" w:rsidRDefault="003D595A">
      <w:pPr>
        <w:pStyle w:val="TOC2"/>
        <w:tabs>
          <w:tab w:val="right" w:leader="dot" w:pos="9350"/>
        </w:tabs>
        <w:rPr>
          <w:rFonts w:eastAsiaTheme="minorEastAsia" w:cstheme="minorHAnsi"/>
          <w:b w:val="0"/>
          <w:noProof/>
        </w:rPr>
      </w:pPr>
      <w:hyperlink w:anchor="_Toc390690795" w:history="1">
        <w:r w:rsidR="00D00FB8" w:rsidRPr="00D00FB8">
          <w:rPr>
            <w:rStyle w:val="Hyperlink"/>
            <w:rFonts w:cstheme="minorHAnsi"/>
            <w:b w:val="0"/>
            <w:noProof/>
          </w:rPr>
          <w:t>Section X | Restraint and Seclusion</w:t>
        </w:r>
        <w:r w:rsidR="00D00FB8" w:rsidRPr="00D00FB8">
          <w:rPr>
            <w:rFonts w:cstheme="minorHAnsi"/>
            <w:b w:val="0"/>
            <w:noProof/>
            <w:webHidden/>
          </w:rPr>
          <w:tab/>
        </w:r>
        <w:r w:rsidR="00D00FB8" w:rsidRPr="00D00FB8">
          <w:rPr>
            <w:rFonts w:cstheme="minorHAnsi"/>
            <w:b w:val="0"/>
            <w:noProof/>
            <w:webHidden/>
          </w:rPr>
          <w:fldChar w:fldCharType="begin"/>
        </w:r>
        <w:r w:rsidR="00D00FB8" w:rsidRPr="00D00FB8">
          <w:rPr>
            <w:rFonts w:cstheme="minorHAnsi"/>
            <w:b w:val="0"/>
            <w:noProof/>
            <w:webHidden/>
          </w:rPr>
          <w:instrText xml:space="preserve"> PAGEREF _Toc390690795 \h </w:instrText>
        </w:r>
        <w:r w:rsidR="00D00FB8" w:rsidRPr="00D00FB8">
          <w:rPr>
            <w:rFonts w:cstheme="minorHAnsi"/>
            <w:b w:val="0"/>
            <w:noProof/>
            <w:webHidden/>
          </w:rPr>
        </w:r>
        <w:r w:rsidR="00D00FB8" w:rsidRPr="00D00FB8">
          <w:rPr>
            <w:rFonts w:cstheme="minorHAnsi"/>
            <w:b w:val="0"/>
            <w:noProof/>
            <w:webHidden/>
          </w:rPr>
          <w:fldChar w:fldCharType="separate"/>
        </w:r>
        <w:r w:rsidR="006A299F">
          <w:rPr>
            <w:rFonts w:cstheme="minorHAnsi"/>
            <w:b w:val="0"/>
            <w:noProof/>
            <w:webHidden/>
          </w:rPr>
          <w:t>40</w:t>
        </w:r>
        <w:r w:rsidR="00D00FB8" w:rsidRPr="00D00FB8">
          <w:rPr>
            <w:rFonts w:cstheme="minorHAnsi"/>
            <w:b w:val="0"/>
            <w:noProof/>
            <w:webHidden/>
          </w:rPr>
          <w:fldChar w:fldCharType="end"/>
        </w:r>
      </w:hyperlink>
    </w:p>
    <w:p w14:paraId="18501E18" w14:textId="0236105E" w:rsidR="00D00FB8" w:rsidRPr="00D00FB8" w:rsidRDefault="003D595A">
      <w:pPr>
        <w:pStyle w:val="TOC3"/>
        <w:tabs>
          <w:tab w:val="right" w:leader="dot" w:pos="9350"/>
        </w:tabs>
        <w:rPr>
          <w:rFonts w:eastAsiaTheme="minorEastAsia" w:cstheme="minorHAnsi"/>
          <w:noProof/>
          <w:sz w:val="22"/>
        </w:rPr>
      </w:pPr>
      <w:hyperlink w:anchor="_Toc390690796" w:history="1">
        <w:r w:rsidR="00D00FB8" w:rsidRPr="00D00FB8">
          <w:rPr>
            <w:rStyle w:val="Hyperlink"/>
            <w:rFonts w:cstheme="minorHAnsi"/>
            <w:noProof/>
            <w:sz w:val="22"/>
          </w:rPr>
          <w:t>Question 36 | Instances of Restraint or Seclusion</w:t>
        </w:r>
        <w:r w:rsidR="00D00FB8" w:rsidRPr="00D00FB8">
          <w:rPr>
            <w:rFonts w:cstheme="minorHAnsi"/>
            <w:noProof/>
            <w:webHidden/>
            <w:sz w:val="22"/>
          </w:rPr>
          <w:tab/>
        </w:r>
        <w:r w:rsidR="00D00FB8" w:rsidRPr="00D00FB8">
          <w:rPr>
            <w:rFonts w:cstheme="minorHAnsi"/>
            <w:noProof/>
            <w:webHidden/>
            <w:sz w:val="22"/>
          </w:rPr>
          <w:fldChar w:fldCharType="begin"/>
        </w:r>
        <w:r w:rsidR="00D00FB8" w:rsidRPr="00D00FB8">
          <w:rPr>
            <w:rFonts w:cstheme="minorHAnsi"/>
            <w:noProof/>
            <w:webHidden/>
            <w:sz w:val="22"/>
          </w:rPr>
          <w:instrText xml:space="preserve"> PAGEREF _Toc390690796 \h </w:instrText>
        </w:r>
        <w:r w:rsidR="00D00FB8" w:rsidRPr="00D00FB8">
          <w:rPr>
            <w:rFonts w:cstheme="minorHAnsi"/>
            <w:noProof/>
            <w:webHidden/>
            <w:sz w:val="22"/>
          </w:rPr>
        </w:r>
        <w:r w:rsidR="00D00FB8" w:rsidRPr="00D00FB8">
          <w:rPr>
            <w:rFonts w:cstheme="minorHAnsi"/>
            <w:noProof/>
            <w:webHidden/>
            <w:sz w:val="22"/>
          </w:rPr>
          <w:fldChar w:fldCharType="separate"/>
        </w:r>
        <w:r w:rsidR="006A299F">
          <w:rPr>
            <w:rFonts w:cstheme="minorHAnsi"/>
            <w:noProof/>
            <w:webHidden/>
            <w:sz w:val="22"/>
          </w:rPr>
          <w:t>40</w:t>
        </w:r>
        <w:r w:rsidR="00D00FB8" w:rsidRPr="00D00FB8">
          <w:rPr>
            <w:rFonts w:cstheme="minorHAnsi"/>
            <w:noProof/>
            <w:webHidden/>
            <w:sz w:val="22"/>
          </w:rPr>
          <w:fldChar w:fldCharType="end"/>
        </w:r>
      </w:hyperlink>
    </w:p>
    <w:p w14:paraId="549F4FDD" w14:textId="6F1E998D" w:rsidR="00D00FB8" w:rsidRPr="00D00FB8" w:rsidRDefault="003D595A">
      <w:pPr>
        <w:pStyle w:val="TOC2"/>
        <w:tabs>
          <w:tab w:val="right" w:leader="dot" w:pos="9350"/>
        </w:tabs>
        <w:rPr>
          <w:rFonts w:eastAsiaTheme="minorEastAsia" w:cstheme="minorHAnsi"/>
          <w:b w:val="0"/>
          <w:noProof/>
        </w:rPr>
      </w:pPr>
      <w:hyperlink w:anchor="_Toc390690797" w:history="1">
        <w:r w:rsidR="00D00FB8" w:rsidRPr="00D00FB8">
          <w:rPr>
            <w:rStyle w:val="Hyperlink"/>
            <w:rFonts w:cstheme="minorHAnsi"/>
            <w:b w:val="0"/>
            <w:noProof/>
          </w:rPr>
          <w:t>Section XI | Teacher Absenteeism</w:t>
        </w:r>
        <w:r w:rsidR="00D00FB8" w:rsidRPr="00D00FB8">
          <w:rPr>
            <w:rFonts w:cstheme="minorHAnsi"/>
            <w:b w:val="0"/>
            <w:noProof/>
            <w:webHidden/>
          </w:rPr>
          <w:tab/>
        </w:r>
        <w:r w:rsidR="00D00FB8" w:rsidRPr="00D00FB8">
          <w:rPr>
            <w:rFonts w:cstheme="minorHAnsi"/>
            <w:b w:val="0"/>
            <w:noProof/>
            <w:webHidden/>
          </w:rPr>
          <w:fldChar w:fldCharType="begin"/>
        </w:r>
        <w:r w:rsidR="00D00FB8" w:rsidRPr="00D00FB8">
          <w:rPr>
            <w:rFonts w:cstheme="minorHAnsi"/>
            <w:b w:val="0"/>
            <w:noProof/>
            <w:webHidden/>
          </w:rPr>
          <w:instrText xml:space="preserve"> PAGEREF _Toc390690797 \h </w:instrText>
        </w:r>
        <w:r w:rsidR="00D00FB8" w:rsidRPr="00D00FB8">
          <w:rPr>
            <w:rFonts w:cstheme="minorHAnsi"/>
            <w:b w:val="0"/>
            <w:noProof/>
            <w:webHidden/>
          </w:rPr>
        </w:r>
        <w:r w:rsidR="00D00FB8" w:rsidRPr="00D00FB8">
          <w:rPr>
            <w:rFonts w:cstheme="minorHAnsi"/>
            <w:b w:val="0"/>
            <w:noProof/>
            <w:webHidden/>
          </w:rPr>
          <w:fldChar w:fldCharType="separate"/>
        </w:r>
        <w:r w:rsidR="006A299F">
          <w:rPr>
            <w:rFonts w:cstheme="minorHAnsi"/>
            <w:b w:val="0"/>
            <w:noProof/>
            <w:webHidden/>
          </w:rPr>
          <w:t>41</w:t>
        </w:r>
        <w:r w:rsidR="00D00FB8" w:rsidRPr="00D00FB8">
          <w:rPr>
            <w:rFonts w:cstheme="minorHAnsi"/>
            <w:b w:val="0"/>
            <w:noProof/>
            <w:webHidden/>
          </w:rPr>
          <w:fldChar w:fldCharType="end"/>
        </w:r>
      </w:hyperlink>
    </w:p>
    <w:p w14:paraId="7EC7C69F" w14:textId="03F597EE" w:rsidR="00D00FB8" w:rsidRPr="00D00FB8" w:rsidRDefault="003D595A">
      <w:pPr>
        <w:pStyle w:val="TOC3"/>
        <w:tabs>
          <w:tab w:val="right" w:leader="dot" w:pos="9350"/>
        </w:tabs>
        <w:rPr>
          <w:rFonts w:eastAsiaTheme="minorEastAsia" w:cstheme="minorHAnsi"/>
          <w:noProof/>
          <w:sz w:val="22"/>
        </w:rPr>
      </w:pPr>
      <w:hyperlink w:anchor="_Toc390690798" w:history="1">
        <w:r w:rsidR="00D00FB8" w:rsidRPr="00D00FB8">
          <w:rPr>
            <w:rStyle w:val="Hyperlink"/>
            <w:rFonts w:cstheme="minorHAnsi"/>
            <w:noProof/>
            <w:sz w:val="22"/>
          </w:rPr>
          <w:t>General Instructions</w:t>
        </w:r>
        <w:r w:rsidR="00D00FB8" w:rsidRPr="00D00FB8">
          <w:rPr>
            <w:rFonts w:cstheme="minorHAnsi"/>
            <w:noProof/>
            <w:webHidden/>
            <w:sz w:val="22"/>
          </w:rPr>
          <w:tab/>
        </w:r>
        <w:r w:rsidR="00D00FB8" w:rsidRPr="00D00FB8">
          <w:rPr>
            <w:rFonts w:cstheme="minorHAnsi"/>
            <w:noProof/>
            <w:webHidden/>
            <w:sz w:val="22"/>
          </w:rPr>
          <w:fldChar w:fldCharType="begin"/>
        </w:r>
        <w:r w:rsidR="00D00FB8" w:rsidRPr="00D00FB8">
          <w:rPr>
            <w:rFonts w:cstheme="minorHAnsi"/>
            <w:noProof/>
            <w:webHidden/>
            <w:sz w:val="22"/>
          </w:rPr>
          <w:instrText xml:space="preserve"> PAGEREF _Toc390690798 \h </w:instrText>
        </w:r>
        <w:r w:rsidR="00D00FB8" w:rsidRPr="00D00FB8">
          <w:rPr>
            <w:rFonts w:cstheme="minorHAnsi"/>
            <w:noProof/>
            <w:webHidden/>
            <w:sz w:val="22"/>
          </w:rPr>
        </w:r>
        <w:r w:rsidR="00D00FB8" w:rsidRPr="00D00FB8">
          <w:rPr>
            <w:rFonts w:cstheme="minorHAnsi"/>
            <w:noProof/>
            <w:webHidden/>
            <w:sz w:val="22"/>
          </w:rPr>
          <w:fldChar w:fldCharType="separate"/>
        </w:r>
        <w:r w:rsidR="006A299F">
          <w:rPr>
            <w:rFonts w:cstheme="minorHAnsi"/>
            <w:noProof/>
            <w:webHidden/>
            <w:sz w:val="22"/>
          </w:rPr>
          <w:t>41</w:t>
        </w:r>
        <w:r w:rsidR="00D00FB8" w:rsidRPr="00D00FB8">
          <w:rPr>
            <w:rFonts w:cstheme="minorHAnsi"/>
            <w:noProof/>
            <w:webHidden/>
            <w:sz w:val="22"/>
          </w:rPr>
          <w:fldChar w:fldCharType="end"/>
        </w:r>
      </w:hyperlink>
    </w:p>
    <w:p w14:paraId="511BACD5" w14:textId="7FD22BE5" w:rsidR="00D00FB8" w:rsidRPr="00D00FB8" w:rsidRDefault="003D595A">
      <w:pPr>
        <w:pStyle w:val="TOC3"/>
        <w:tabs>
          <w:tab w:val="right" w:leader="dot" w:pos="9350"/>
        </w:tabs>
        <w:rPr>
          <w:rFonts w:eastAsiaTheme="minorEastAsia" w:cstheme="minorHAnsi"/>
          <w:noProof/>
          <w:sz w:val="22"/>
        </w:rPr>
      </w:pPr>
      <w:hyperlink w:anchor="_Toc390690799" w:history="1">
        <w:r w:rsidR="00D00FB8" w:rsidRPr="00D00FB8">
          <w:rPr>
            <w:rStyle w:val="Hyperlink"/>
            <w:rFonts w:cstheme="minorHAnsi"/>
            <w:noProof/>
            <w:sz w:val="22"/>
          </w:rPr>
          <w:t>Key Definitions</w:t>
        </w:r>
        <w:r w:rsidR="00D00FB8" w:rsidRPr="00D00FB8">
          <w:rPr>
            <w:rFonts w:cstheme="minorHAnsi"/>
            <w:noProof/>
            <w:webHidden/>
            <w:sz w:val="22"/>
          </w:rPr>
          <w:tab/>
        </w:r>
        <w:r w:rsidR="00D00FB8" w:rsidRPr="00D00FB8">
          <w:rPr>
            <w:rFonts w:cstheme="minorHAnsi"/>
            <w:noProof/>
            <w:webHidden/>
            <w:sz w:val="22"/>
          </w:rPr>
          <w:fldChar w:fldCharType="begin"/>
        </w:r>
        <w:r w:rsidR="00D00FB8" w:rsidRPr="00D00FB8">
          <w:rPr>
            <w:rFonts w:cstheme="minorHAnsi"/>
            <w:noProof/>
            <w:webHidden/>
            <w:sz w:val="22"/>
          </w:rPr>
          <w:instrText xml:space="preserve"> PAGEREF _Toc390690799 \h </w:instrText>
        </w:r>
        <w:r w:rsidR="00D00FB8" w:rsidRPr="00D00FB8">
          <w:rPr>
            <w:rFonts w:cstheme="minorHAnsi"/>
            <w:noProof/>
            <w:webHidden/>
            <w:sz w:val="22"/>
          </w:rPr>
        </w:r>
        <w:r w:rsidR="00D00FB8" w:rsidRPr="00D00FB8">
          <w:rPr>
            <w:rFonts w:cstheme="minorHAnsi"/>
            <w:noProof/>
            <w:webHidden/>
            <w:sz w:val="22"/>
          </w:rPr>
          <w:fldChar w:fldCharType="separate"/>
        </w:r>
        <w:r w:rsidR="006A299F">
          <w:rPr>
            <w:rFonts w:cstheme="minorHAnsi"/>
            <w:noProof/>
            <w:webHidden/>
            <w:sz w:val="22"/>
          </w:rPr>
          <w:t>41</w:t>
        </w:r>
        <w:r w:rsidR="00D00FB8" w:rsidRPr="00D00FB8">
          <w:rPr>
            <w:rFonts w:cstheme="minorHAnsi"/>
            <w:noProof/>
            <w:webHidden/>
            <w:sz w:val="22"/>
          </w:rPr>
          <w:fldChar w:fldCharType="end"/>
        </w:r>
      </w:hyperlink>
    </w:p>
    <w:p w14:paraId="2DC256F3" w14:textId="3CEAF75D" w:rsidR="00D00FB8" w:rsidRPr="00D00FB8" w:rsidRDefault="003D595A">
      <w:pPr>
        <w:pStyle w:val="TOC2"/>
        <w:tabs>
          <w:tab w:val="right" w:leader="dot" w:pos="9350"/>
        </w:tabs>
        <w:rPr>
          <w:rFonts w:eastAsiaTheme="minorEastAsia" w:cstheme="minorHAnsi"/>
          <w:b w:val="0"/>
          <w:noProof/>
        </w:rPr>
      </w:pPr>
      <w:hyperlink w:anchor="_Toc390690800" w:history="1">
        <w:r w:rsidR="00D00FB8" w:rsidRPr="00D00FB8">
          <w:rPr>
            <w:rStyle w:val="Hyperlink"/>
            <w:rFonts w:cstheme="minorHAnsi"/>
            <w:b w:val="0"/>
            <w:noProof/>
          </w:rPr>
          <w:t>Section XII | School Expenditures</w:t>
        </w:r>
        <w:r w:rsidR="00D00FB8" w:rsidRPr="00D00FB8">
          <w:rPr>
            <w:rFonts w:cstheme="minorHAnsi"/>
            <w:b w:val="0"/>
            <w:noProof/>
            <w:webHidden/>
          </w:rPr>
          <w:tab/>
        </w:r>
        <w:r w:rsidR="00D00FB8" w:rsidRPr="00D00FB8">
          <w:rPr>
            <w:rFonts w:cstheme="minorHAnsi"/>
            <w:b w:val="0"/>
            <w:noProof/>
            <w:webHidden/>
          </w:rPr>
          <w:fldChar w:fldCharType="begin"/>
        </w:r>
        <w:r w:rsidR="00D00FB8" w:rsidRPr="00D00FB8">
          <w:rPr>
            <w:rFonts w:cstheme="minorHAnsi"/>
            <w:b w:val="0"/>
            <w:noProof/>
            <w:webHidden/>
          </w:rPr>
          <w:instrText xml:space="preserve"> PAGEREF _Toc390690800 \h </w:instrText>
        </w:r>
        <w:r w:rsidR="00D00FB8" w:rsidRPr="00D00FB8">
          <w:rPr>
            <w:rFonts w:cstheme="minorHAnsi"/>
            <w:b w:val="0"/>
            <w:noProof/>
            <w:webHidden/>
          </w:rPr>
        </w:r>
        <w:r w:rsidR="00D00FB8" w:rsidRPr="00D00FB8">
          <w:rPr>
            <w:rFonts w:cstheme="minorHAnsi"/>
            <w:b w:val="0"/>
            <w:noProof/>
            <w:webHidden/>
          </w:rPr>
          <w:fldChar w:fldCharType="separate"/>
        </w:r>
        <w:r w:rsidR="006A299F">
          <w:rPr>
            <w:rFonts w:cstheme="minorHAnsi"/>
            <w:b w:val="0"/>
            <w:noProof/>
            <w:webHidden/>
          </w:rPr>
          <w:t>42</w:t>
        </w:r>
        <w:r w:rsidR="00D00FB8" w:rsidRPr="00D00FB8">
          <w:rPr>
            <w:rFonts w:cstheme="minorHAnsi"/>
            <w:b w:val="0"/>
            <w:noProof/>
            <w:webHidden/>
          </w:rPr>
          <w:fldChar w:fldCharType="end"/>
        </w:r>
      </w:hyperlink>
    </w:p>
    <w:p w14:paraId="138E6D84" w14:textId="1D207857" w:rsidR="00D00FB8" w:rsidRPr="00D00FB8" w:rsidRDefault="003D595A">
      <w:pPr>
        <w:pStyle w:val="TOC3"/>
        <w:tabs>
          <w:tab w:val="right" w:leader="dot" w:pos="9350"/>
        </w:tabs>
        <w:rPr>
          <w:rFonts w:eastAsiaTheme="minorEastAsia" w:cstheme="minorHAnsi"/>
          <w:noProof/>
          <w:sz w:val="22"/>
        </w:rPr>
      </w:pPr>
      <w:hyperlink w:anchor="_Toc390690801" w:history="1">
        <w:r w:rsidR="00D00FB8" w:rsidRPr="00D00FB8">
          <w:rPr>
            <w:rStyle w:val="Hyperlink"/>
            <w:rFonts w:cstheme="minorHAnsi"/>
            <w:noProof/>
            <w:sz w:val="22"/>
          </w:rPr>
          <w:t>Key Definitions</w:t>
        </w:r>
        <w:r w:rsidR="00D00FB8" w:rsidRPr="00D00FB8">
          <w:rPr>
            <w:rFonts w:cstheme="minorHAnsi"/>
            <w:noProof/>
            <w:webHidden/>
            <w:sz w:val="22"/>
          </w:rPr>
          <w:tab/>
        </w:r>
        <w:r w:rsidR="00D00FB8" w:rsidRPr="00D00FB8">
          <w:rPr>
            <w:rFonts w:cstheme="minorHAnsi"/>
            <w:noProof/>
            <w:webHidden/>
            <w:sz w:val="22"/>
          </w:rPr>
          <w:fldChar w:fldCharType="begin"/>
        </w:r>
        <w:r w:rsidR="00D00FB8" w:rsidRPr="00D00FB8">
          <w:rPr>
            <w:rFonts w:cstheme="minorHAnsi"/>
            <w:noProof/>
            <w:webHidden/>
            <w:sz w:val="22"/>
          </w:rPr>
          <w:instrText xml:space="preserve"> PAGEREF _Toc390690801 \h </w:instrText>
        </w:r>
        <w:r w:rsidR="00D00FB8" w:rsidRPr="00D00FB8">
          <w:rPr>
            <w:rFonts w:cstheme="minorHAnsi"/>
            <w:noProof/>
            <w:webHidden/>
            <w:sz w:val="22"/>
          </w:rPr>
        </w:r>
        <w:r w:rsidR="00D00FB8" w:rsidRPr="00D00FB8">
          <w:rPr>
            <w:rFonts w:cstheme="minorHAnsi"/>
            <w:noProof/>
            <w:webHidden/>
            <w:sz w:val="22"/>
          </w:rPr>
          <w:fldChar w:fldCharType="separate"/>
        </w:r>
        <w:r w:rsidR="006A299F">
          <w:rPr>
            <w:rFonts w:cstheme="minorHAnsi"/>
            <w:noProof/>
            <w:webHidden/>
            <w:sz w:val="22"/>
          </w:rPr>
          <w:t>42</w:t>
        </w:r>
        <w:r w:rsidR="00D00FB8" w:rsidRPr="00D00FB8">
          <w:rPr>
            <w:rFonts w:cstheme="minorHAnsi"/>
            <w:noProof/>
            <w:webHidden/>
            <w:sz w:val="22"/>
          </w:rPr>
          <w:fldChar w:fldCharType="end"/>
        </w:r>
      </w:hyperlink>
    </w:p>
    <w:p w14:paraId="5A0C0E22" w14:textId="01B55503" w:rsidR="00D00FB8" w:rsidRPr="00D00FB8" w:rsidRDefault="003D595A">
      <w:pPr>
        <w:pStyle w:val="TOC3"/>
        <w:tabs>
          <w:tab w:val="right" w:leader="dot" w:pos="9350"/>
        </w:tabs>
        <w:rPr>
          <w:rFonts w:eastAsiaTheme="minorEastAsia" w:cstheme="minorHAnsi"/>
          <w:noProof/>
          <w:sz w:val="22"/>
        </w:rPr>
      </w:pPr>
      <w:hyperlink w:anchor="_Toc390690802" w:history="1">
        <w:r w:rsidR="00D00FB8" w:rsidRPr="00D00FB8">
          <w:rPr>
            <w:rStyle w:val="Hyperlink"/>
            <w:rFonts w:cstheme="minorHAnsi"/>
            <w:noProof/>
            <w:sz w:val="22"/>
          </w:rPr>
          <w:t>Question 40 | Amount of Non-Personnel Expenditures Associated with Activities Funded with State and Local Funds</w:t>
        </w:r>
        <w:r w:rsidR="00D00FB8" w:rsidRPr="00D00FB8">
          <w:rPr>
            <w:rFonts w:cstheme="minorHAnsi"/>
            <w:noProof/>
            <w:webHidden/>
            <w:sz w:val="22"/>
          </w:rPr>
          <w:tab/>
        </w:r>
        <w:r w:rsidR="00D00FB8" w:rsidRPr="00D00FB8">
          <w:rPr>
            <w:rFonts w:cstheme="minorHAnsi"/>
            <w:noProof/>
            <w:webHidden/>
            <w:sz w:val="22"/>
          </w:rPr>
          <w:fldChar w:fldCharType="begin"/>
        </w:r>
        <w:r w:rsidR="00D00FB8" w:rsidRPr="00D00FB8">
          <w:rPr>
            <w:rFonts w:cstheme="minorHAnsi"/>
            <w:noProof/>
            <w:webHidden/>
            <w:sz w:val="22"/>
          </w:rPr>
          <w:instrText xml:space="preserve"> PAGEREF _Toc390690802 \h </w:instrText>
        </w:r>
        <w:r w:rsidR="00D00FB8" w:rsidRPr="00D00FB8">
          <w:rPr>
            <w:rFonts w:cstheme="minorHAnsi"/>
            <w:noProof/>
            <w:webHidden/>
            <w:sz w:val="22"/>
          </w:rPr>
        </w:r>
        <w:r w:rsidR="00D00FB8" w:rsidRPr="00D00FB8">
          <w:rPr>
            <w:rFonts w:cstheme="minorHAnsi"/>
            <w:noProof/>
            <w:webHidden/>
            <w:sz w:val="22"/>
          </w:rPr>
          <w:fldChar w:fldCharType="separate"/>
        </w:r>
        <w:r w:rsidR="006A299F">
          <w:rPr>
            <w:rFonts w:cstheme="minorHAnsi"/>
            <w:noProof/>
            <w:webHidden/>
            <w:sz w:val="22"/>
          </w:rPr>
          <w:t>42</w:t>
        </w:r>
        <w:r w:rsidR="00D00FB8" w:rsidRPr="00D00FB8">
          <w:rPr>
            <w:rFonts w:cstheme="minorHAnsi"/>
            <w:noProof/>
            <w:webHidden/>
            <w:sz w:val="22"/>
          </w:rPr>
          <w:fldChar w:fldCharType="end"/>
        </w:r>
      </w:hyperlink>
    </w:p>
    <w:p w14:paraId="1B871C80" w14:textId="248AF86F" w:rsidR="00D00FB8" w:rsidRPr="00D00FB8" w:rsidRDefault="003D595A">
      <w:pPr>
        <w:pStyle w:val="TOC3"/>
        <w:tabs>
          <w:tab w:val="right" w:leader="dot" w:pos="9350"/>
        </w:tabs>
        <w:rPr>
          <w:rFonts w:eastAsiaTheme="minorEastAsia" w:cstheme="minorHAnsi"/>
          <w:noProof/>
          <w:sz w:val="22"/>
        </w:rPr>
      </w:pPr>
      <w:hyperlink w:anchor="_Toc390690803" w:history="1">
        <w:r w:rsidR="00D00FB8" w:rsidRPr="00D00FB8">
          <w:rPr>
            <w:rStyle w:val="Hyperlink"/>
            <w:rFonts w:cstheme="minorHAnsi"/>
            <w:noProof/>
            <w:sz w:val="22"/>
          </w:rPr>
          <w:t>Question 44 | Amount of Non-Personnel Expenditures Associated with Activities Funded with Federal, State, and Local Funds</w:t>
        </w:r>
        <w:r w:rsidR="00D00FB8" w:rsidRPr="00D00FB8">
          <w:rPr>
            <w:rFonts w:cstheme="minorHAnsi"/>
            <w:noProof/>
            <w:webHidden/>
            <w:sz w:val="22"/>
          </w:rPr>
          <w:tab/>
        </w:r>
        <w:r w:rsidR="00D00FB8" w:rsidRPr="00D00FB8">
          <w:rPr>
            <w:rFonts w:cstheme="minorHAnsi"/>
            <w:noProof/>
            <w:webHidden/>
            <w:sz w:val="22"/>
          </w:rPr>
          <w:fldChar w:fldCharType="begin"/>
        </w:r>
        <w:r w:rsidR="00D00FB8" w:rsidRPr="00D00FB8">
          <w:rPr>
            <w:rFonts w:cstheme="minorHAnsi"/>
            <w:noProof/>
            <w:webHidden/>
            <w:sz w:val="22"/>
          </w:rPr>
          <w:instrText xml:space="preserve"> PAGEREF _Toc390690803 \h </w:instrText>
        </w:r>
        <w:r w:rsidR="00D00FB8" w:rsidRPr="00D00FB8">
          <w:rPr>
            <w:rFonts w:cstheme="minorHAnsi"/>
            <w:noProof/>
            <w:webHidden/>
            <w:sz w:val="22"/>
          </w:rPr>
        </w:r>
        <w:r w:rsidR="00D00FB8" w:rsidRPr="00D00FB8">
          <w:rPr>
            <w:rFonts w:cstheme="minorHAnsi"/>
            <w:noProof/>
            <w:webHidden/>
            <w:sz w:val="22"/>
          </w:rPr>
          <w:fldChar w:fldCharType="separate"/>
        </w:r>
        <w:r w:rsidR="006A299F">
          <w:rPr>
            <w:rFonts w:cstheme="minorHAnsi"/>
            <w:noProof/>
            <w:webHidden/>
            <w:sz w:val="22"/>
          </w:rPr>
          <w:t>42</w:t>
        </w:r>
        <w:r w:rsidR="00D00FB8" w:rsidRPr="00D00FB8">
          <w:rPr>
            <w:rFonts w:cstheme="minorHAnsi"/>
            <w:noProof/>
            <w:webHidden/>
            <w:sz w:val="22"/>
          </w:rPr>
          <w:fldChar w:fldCharType="end"/>
        </w:r>
      </w:hyperlink>
    </w:p>
    <w:p w14:paraId="295D0E6D" w14:textId="0269717A" w:rsidR="00D00FB8" w:rsidRPr="00D00FB8" w:rsidRDefault="003D595A">
      <w:pPr>
        <w:pStyle w:val="TOC3"/>
        <w:tabs>
          <w:tab w:val="right" w:leader="dot" w:pos="9350"/>
        </w:tabs>
        <w:rPr>
          <w:rFonts w:eastAsiaTheme="minorEastAsia" w:cstheme="minorHAnsi"/>
          <w:noProof/>
          <w:sz w:val="22"/>
        </w:rPr>
      </w:pPr>
      <w:hyperlink w:anchor="_Toc390690804" w:history="1">
        <w:r w:rsidR="00D00FB8" w:rsidRPr="00D00FB8">
          <w:rPr>
            <w:rStyle w:val="Hyperlink"/>
            <w:rFonts w:cstheme="minorHAnsi"/>
            <w:noProof/>
            <w:sz w:val="22"/>
          </w:rPr>
          <w:t>Other Respondent Comments</w:t>
        </w:r>
        <w:r w:rsidR="00D00FB8" w:rsidRPr="00D00FB8">
          <w:rPr>
            <w:rFonts w:cstheme="minorHAnsi"/>
            <w:noProof/>
            <w:webHidden/>
            <w:sz w:val="22"/>
          </w:rPr>
          <w:tab/>
        </w:r>
        <w:r w:rsidR="00D00FB8" w:rsidRPr="00D00FB8">
          <w:rPr>
            <w:rFonts w:cstheme="minorHAnsi"/>
            <w:noProof/>
            <w:webHidden/>
            <w:sz w:val="22"/>
          </w:rPr>
          <w:fldChar w:fldCharType="begin"/>
        </w:r>
        <w:r w:rsidR="00D00FB8" w:rsidRPr="00D00FB8">
          <w:rPr>
            <w:rFonts w:cstheme="minorHAnsi"/>
            <w:noProof/>
            <w:webHidden/>
            <w:sz w:val="22"/>
          </w:rPr>
          <w:instrText xml:space="preserve"> PAGEREF _Toc390690804 \h </w:instrText>
        </w:r>
        <w:r w:rsidR="00D00FB8" w:rsidRPr="00D00FB8">
          <w:rPr>
            <w:rFonts w:cstheme="minorHAnsi"/>
            <w:noProof/>
            <w:webHidden/>
            <w:sz w:val="22"/>
          </w:rPr>
        </w:r>
        <w:r w:rsidR="00D00FB8" w:rsidRPr="00D00FB8">
          <w:rPr>
            <w:rFonts w:cstheme="minorHAnsi"/>
            <w:noProof/>
            <w:webHidden/>
            <w:sz w:val="22"/>
          </w:rPr>
          <w:fldChar w:fldCharType="separate"/>
        </w:r>
        <w:r w:rsidR="006A299F">
          <w:rPr>
            <w:rFonts w:cstheme="minorHAnsi"/>
            <w:noProof/>
            <w:webHidden/>
            <w:sz w:val="22"/>
          </w:rPr>
          <w:t>43</w:t>
        </w:r>
        <w:r w:rsidR="00D00FB8" w:rsidRPr="00D00FB8">
          <w:rPr>
            <w:rFonts w:cstheme="minorHAnsi"/>
            <w:noProof/>
            <w:webHidden/>
            <w:sz w:val="22"/>
          </w:rPr>
          <w:fldChar w:fldCharType="end"/>
        </w:r>
      </w:hyperlink>
    </w:p>
    <w:p w14:paraId="71FF40B7" w14:textId="223313D0" w:rsidR="00D00FB8" w:rsidRPr="00D00FB8" w:rsidRDefault="003D595A">
      <w:pPr>
        <w:pStyle w:val="TOC1"/>
        <w:tabs>
          <w:tab w:val="right" w:leader="dot" w:pos="9350"/>
        </w:tabs>
        <w:rPr>
          <w:rFonts w:eastAsiaTheme="minorEastAsia" w:cstheme="minorHAnsi"/>
          <w:noProof/>
        </w:rPr>
      </w:pPr>
      <w:hyperlink w:anchor="_Toc390690805" w:history="1">
        <w:r w:rsidR="00D00FB8" w:rsidRPr="00D00FB8">
          <w:rPr>
            <w:rStyle w:val="Hyperlink"/>
            <w:rFonts w:cstheme="minorHAnsi"/>
            <w:noProof/>
          </w:rPr>
          <w:t>Additional Feedback</w:t>
        </w:r>
        <w:r w:rsidR="00D00FB8" w:rsidRPr="00D00FB8">
          <w:rPr>
            <w:rFonts w:cstheme="minorHAnsi"/>
            <w:noProof/>
            <w:webHidden/>
          </w:rPr>
          <w:tab/>
        </w:r>
        <w:r w:rsidR="00D00FB8" w:rsidRPr="00D00FB8">
          <w:rPr>
            <w:rFonts w:cstheme="minorHAnsi"/>
            <w:noProof/>
            <w:webHidden/>
          </w:rPr>
          <w:fldChar w:fldCharType="begin"/>
        </w:r>
        <w:r w:rsidR="00D00FB8" w:rsidRPr="00D00FB8">
          <w:rPr>
            <w:rFonts w:cstheme="minorHAnsi"/>
            <w:noProof/>
            <w:webHidden/>
          </w:rPr>
          <w:instrText xml:space="preserve"> PAGEREF _Toc390690805 \h </w:instrText>
        </w:r>
        <w:r w:rsidR="00D00FB8" w:rsidRPr="00D00FB8">
          <w:rPr>
            <w:rFonts w:cstheme="minorHAnsi"/>
            <w:noProof/>
            <w:webHidden/>
          </w:rPr>
        </w:r>
        <w:r w:rsidR="00D00FB8" w:rsidRPr="00D00FB8">
          <w:rPr>
            <w:rFonts w:cstheme="minorHAnsi"/>
            <w:noProof/>
            <w:webHidden/>
          </w:rPr>
          <w:fldChar w:fldCharType="separate"/>
        </w:r>
        <w:r w:rsidR="006A299F">
          <w:rPr>
            <w:rFonts w:cstheme="minorHAnsi"/>
            <w:noProof/>
            <w:webHidden/>
          </w:rPr>
          <w:t>44</w:t>
        </w:r>
        <w:r w:rsidR="00D00FB8" w:rsidRPr="00D00FB8">
          <w:rPr>
            <w:rFonts w:cstheme="minorHAnsi"/>
            <w:noProof/>
            <w:webHidden/>
          </w:rPr>
          <w:fldChar w:fldCharType="end"/>
        </w:r>
      </w:hyperlink>
    </w:p>
    <w:p w14:paraId="68629381" w14:textId="1C8BD8C6" w:rsidR="00D00FB8" w:rsidRPr="00D00FB8" w:rsidRDefault="003D595A">
      <w:pPr>
        <w:pStyle w:val="TOC3"/>
        <w:tabs>
          <w:tab w:val="right" w:leader="dot" w:pos="9350"/>
        </w:tabs>
        <w:rPr>
          <w:rFonts w:eastAsiaTheme="minorEastAsia" w:cstheme="minorHAnsi"/>
          <w:noProof/>
          <w:sz w:val="22"/>
        </w:rPr>
      </w:pPr>
      <w:hyperlink w:anchor="_Toc390690806" w:history="1">
        <w:r w:rsidR="00D00FB8" w:rsidRPr="00D00FB8">
          <w:rPr>
            <w:rStyle w:val="Hyperlink"/>
            <w:rFonts w:cstheme="minorHAnsi"/>
            <w:noProof/>
            <w:sz w:val="22"/>
          </w:rPr>
          <w:t>New Materials</w:t>
        </w:r>
        <w:r w:rsidR="00D00FB8" w:rsidRPr="00D00FB8">
          <w:rPr>
            <w:rFonts w:cstheme="minorHAnsi"/>
            <w:noProof/>
            <w:webHidden/>
            <w:sz w:val="22"/>
          </w:rPr>
          <w:tab/>
        </w:r>
        <w:r w:rsidR="00D00FB8" w:rsidRPr="00D00FB8">
          <w:rPr>
            <w:rFonts w:cstheme="minorHAnsi"/>
            <w:noProof/>
            <w:webHidden/>
            <w:sz w:val="22"/>
          </w:rPr>
          <w:fldChar w:fldCharType="begin"/>
        </w:r>
        <w:r w:rsidR="00D00FB8" w:rsidRPr="00D00FB8">
          <w:rPr>
            <w:rFonts w:cstheme="minorHAnsi"/>
            <w:noProof/>
            <w:webHidden/>
            <w:sz w:val="22"/>
          </w:rPr>
          <w:instrText xml:space="preserve"> PAGEREF _Toc390690806 \h </w:instrText>
        </w:r>
        <w:r w:rsidR="00D00FB8" w:rsidRPr="00D00FB8">
          <w:rPr>
            <w:rFonts w:cstheme="minorHAnsi"/>
            <w:noProof/>
            <w:webHidden/>
            <w:sz w:val="22"/>
          </w:rPr>
        </w:r>
        <w:r w:rsidR="00D00FB8" w:rsidRPr="00D00FB8">
          <w:rPr>
            <w:rFonts w:cstheme="minorHAnsi"/>
            <w:noProof/>
            <w:webHidden/>
            <w:sz w:val="22"/>
          </w:rPr>
          <w:fldChar w:fldCharType="separate"/>
        </w:r>
        <w:r w:rsidR="006A299F">
          <w:rPr>
            <w:rFonts w:cstheme="minorHAnsi"/>
            <w:noProof/>
            <w:webHidden/>
            <w:sz w:val="22"/>
          </w:rPr>
          <w:t>44</w:t>
        </w:r>
        <w:r w:rsidR="00D00FB8" w:rsidRPr="00D00FB8">
          <w:rPr>
            <w:rFonts w:cstheme="minorHAnsi"/>
            <w:noProof/>
            <w:webHidden/>
            <w:sz w:val="22"/>
          </w:rPr>
          <w:fldChar w:fldCharType="end"/>
        </w:r>
      </w:hyperlink>
    </w:p>
    <w:p w14:paraId="28C1B2C7" w14:textId="3C07F5FA" w:rsidR="00D00FB8" w:rsidRPr="00D00FB8" w:rsidRDefault="003D595A">
      <w:pPr>
        <w:pStyle w:val="TOC3"/>
        <w:tabs>
          <w:tab w:val="right" w:leader="dot" w:pos="9350"/>
        </w:tabs>
        <w:rPr>
          <w:rFonts w:eastAsiaTheme="minorEastAsia" w:cstheme="minorHAnsi"/>
          <w:noProof/>
          <w:sz w:val="22"/>
        </w:rPr>
      </w:pPr>
      <w:hyperlink w:anchor="_Toc390690807" w:history="1">
        <w:r w:rsidR="00D00FB8" w:rsidRPr="00D00FB8">
          <w:rPr>
            <w:rStyle w:val="Hyperlink"/>
            <w:rFonts w:cstheme="minorHAnsi"/>
            <w:noProof/>
            <w:sz w:val="22"/>
          </w:rPr>
          <w:t>Formatting</w:t>
        </w:r>
        <w:r w:rsidR="00D00FB8" w:rsidRPr="00D00FB8">
          <w:rPr>
            <w:rFonts w:cstheme="minorHAnsi"/>
            <w:noProof/>
            <w:webHidden/>
            <w:sz w:val="22"/>
          </w:rPr>
          <w:tab/>
        </w:r>
        <w:r w:rsidR="00D00FB8" w:rsidRPr="00D00FB8">
          <w:rPr>
            <w:rFonts w:cstheme="minorHAnsi"/>
            <w:noProof/>
            <w:webHidden/>
            <w:sz w:val="22"/>
          </w:rPr>
          <w:fldChar w:fldCharType="begin"/>
        </w:r>
        <w:r w:rsidR="00D00FB8" w:rsidRPr="00D00FB8">
          <w:rPr>
            <w:rFonts w:cstheme="minorHAnsi"/>
            <w:noProof/>
            <w:webHidden/>
            <w:sz w:val="22"/>
          </w:rPr>
          <w:instrText xml:space="preserve"> PAGEREF _Toc390690807 \h </w:instrText>
        </w:r>
        <w:r w:rsidR="00D00FB8" w:rsidRPr="00D00FB8">
          <w:rPr>
            <w:rFonts w:cstheme="minorHAnsi"/>
            <w:noProof/>
            <w:webHidden/>
            <w:sz w:val="22"/>
          </w:rPr>
        </w:r>
        <w:r w:rsidR="00D00FB8" w:rsidRPr="00D00FB8">
          <w:rPr>
            <w:rFonts w:cstheme="minorHAnsi"/>
            <w:noProof/>
            <w:webHidden/>
            <w:sz w:val="22"/>
          </w:rPr>
          <w:fldChar w:fldCharType="separate"/>
        </w:r>
        <w:r w:rsidR="006A299F">
          <w:rPr>
            <w:rFonts w:cstheme="minorHAnsi"/>
            <w:noProof/>
            <w:webHidden/>
            <w:sz w:val="22"/>
          </w:rPr>
          <w:t>44</w:t>
        </w:r>
        <w:r w:rsidR="00D00FB8" w:rsidRPr="00D00FB8">
          <w:rPr>
            <w:rFonts w:cstheme="minorHAnsi"/>
            <w:noProof/>
            <w:webHidden/>
            <w:sz w:val="22"/>
          </w:rPr>
          <w:fldChar w:fldCharType="end"/>
        </w:r>
      </w:hyperlink>
    </w:p>
    <w:p w14:paraId="29F439E3" w14:textId="18744DB1" w:rsidR="00D00FB8" w:rsidRPr="00D00FB8" w:rsidRDefault="003D595A">
      <w:pPr>
        <w:pStyle w:val="TOC3"/>
        <w:tabs>
          <w:tab w:val="right" w:leader="dot" w:pos="9350"/>
        </w:tabs>
        <w:rPr>
          <w:rFonts w:eastAsiaTheme="minorEastAsia" w:cstheme="minorHAnsi"/>
          <w:noProof/>
          <w:sz w:val="22"/>
        </w:rPr>
      </w:pPr>
      <w:hyperlink w:anchor="_Toc390690808" w:history="1">
        <w:r w:rsidR="00D00FB8" w:rsidRPr="00D00FB8">
          <w:rPr>
            <w:rStyle w:val="Hyperlink"/>
            <w:rFonts w:cstheme="minorHAnsi"/>
            <w:noProof/>
            <w:sz w:val="22"/>
          </w:rPr>
          <w:t>Consistency</w:t>
        </w:r>
        <w:r w:rsidR="00D00FB8" w:rsidRPr="00D00FB8">
          <w:rPr>
            <w:rFonts w:cstheme="minorHAnsi"/>
            <w:noProof/>
            <w:webHidden/>
            <w:sz w:val="22"/>
          </w:rPr>
          <w:tab/>
        </w:r>
        <w:r w:rsidR="00D00FB8" w:rsidRPr="00D00FB8">
          <w:rPr>
            <w:rFonts w:cstheme="minorHAnsi"/>
            <w:noProof/>
            <w:webHidden/>
            <w:sz w:val="22"/>
          </w:rPr>
          <w:fldChar w:fldCharType="begin"/>
        </w:r>
        <w:r w:rsidR="00D00FB8" w:rsidRPr="00D00FB8">
          <w:rPr>
            <w:rFonts w:cstheme="minorHAnsi"/>
            <w:noProof/>
            <w:webHidden/>
            <w:sz w:val="22"/>
          </w:rPr>
          <w:instrText xml:space="preserve"> PAGEREF _Toc390690808 \h </w:instrText>
        </w:r>
        <w:r w:rsidR="00D00FB8" w:rsidRPr="00D00FB8">
          <w:rPr>
            <w:rFonts w:cstheme="minorHAnsi"/>
            <w:noProof/>
            <w:webHidden/>
            <w:sz w:val="22"/>
          </w:rPr>
        </w:r>
        <w:r w:rsidR="00D00FB8" w:rsidRPr="00D00FB8">
          <w:rPr>
            <w:rFonts w:cstheme="minorHAnsi"/>
            <w:noProof/>
            <w:webHidden/>
            <w:sz w:val="22"/>
          </w:rPr>
          <w:fldChar w:fldCharType="separate"/>
        </w:r>
        <w:r w:rsidR="006A299F">
          <w:rPr>
            <w:rFonts w:cstheme="minorHAnsi"/>
            <w:noProof/>
            <w:webHidden/>
            <w:sz w:val="22"/>
          </w:rPr>
          <w:t>45</w:t>
        </w:r>
        <w:r w:rsidR="00D00FB8" w:rsidRPr="00D00FB8">
          <w:rPr>
            <w:rFonts w:cstheme="minorHAnsi"/>
            <w:noProof/>
            <w:webHidden/>
            <w:sz w:val="22"/>
          </w:rPr>
          <w:fldChar w:fldCharType="end"/>
        </w:r>
      </w:hyperlink>
    </w:p>
    <w:p w14:paraId="195D78C8" w14:textId="40D538EC" w:rsidR="00D00FB8" w:rsidRPr="00D00FB8" w:rsidRDefault="003D595A">
      <w:pPr>
        <w:pStyle w:val="TOC3"/>
        <w:tabs>
          <w:tab w:val="right" w:leader="dot" w:pos="9350"/>
        </w:tabs>
        <w:rPr>
          <w:rFonts w:eastAsiaTheme="minorEastAsia" w:cstheme="minorHAnsi"/>
          <w:noProof/>
          <w:sz w:val="22"/>
        </w:rPr>
      </w:pPr>
      <w:hyperlink w:anchor="_Toc390690809" w:history="1">
        <w:r w:rsidR="00D00FB8" w:rsidRPr="00D00FB8">
          <w:rPr>
            <w:rStyle w:val="Hyperlink"/>
            <w:rFonts w:cstheme="minorHAnsi"/>
            <w:noProof/>
            <w:sz w:val="22"/>
          </w:rPr>
          <w:t>Submitting Data Items</w:t>
        </w:r>
        <w:r w:rsidR="00D00FB8" w:rsidRPr="00D00FB8">
          <w:rPr>
            <w:rFonts w:cstheme="minorHAnsi"/>
            <w:noProof/>
            <w:webHidden/>
            <w:sz w:val="22"/>
          </w:rPr>
          <w:tab/>
        </w:r>
        <w:r w:rsidR="00D00FB8" w:rsidRPr="00D00FB8">
          <w:rPr>
            <w:rFonts w:cstheme="minorHAnsi"/>
            <w:noProof/>
            <w:webHidden/>
            <w:sz w:val="22"/>
          </w:rPr>
          <w:fldChar w:fldCharType="begin"/>
        </w:r>
        <w:r w:rsidR="00D00FB8" w:rsidRPr="00D00FB8">
          <w:rPr>
            <w:rFonts w:cstheme="minorHAnsi"/>
            <w:noProof/>
            <w:webHidden/>
            <w:sz w:val="22"/>
          </w:rPr>
          <w:instrText xml:space="preserve"> PAGEREF _Toc390690809 \h </w:instrText>
        </w:r>
        <w:r w:rsidR="00D00FB8" w:rsidRPr="00D00FB8">
          <w:rPr>
            <w:rFonts w:cstheme="minorHAnsi"/>
            <w:noProof/>
            <w:webHidden/>
            <w:sz w:val="22"/>
          </w:rPr>
        </w:r>
        <w:r w:rsidR="00D00FB8" w:rsidRPr="00D00FB8">
          <w:rPr>
            <w:rFonts w:cstheme="minorHAnsi"/>
            <w:noProof/>
            <w:webHidden/>
            <w:sz w:val="22"/>
          </w:rPr>
          <w:fldChar w:fldCharType="separate"/>
        </w:r>
        <w:r w:rsidR="006A299F">
          <w:rPr>
            <w:rFonts w:cstheme="minorHAnsi"/>
            <w:noProof/>
            <w:webHidden/>
            <w:sz w:val="22"/>
          </w:rPr>
          <w:t>45</w:t>
        </w:r>
        <w:r w:rsidR="00D00FB8" w:rsidRPr="00D00FB8">
          <w:rPr>
            <w:rFonts w:cstheme="minorHAnsi"/>
            <w:noProof/>
            <w:webHidden/>
            <w:sz w:val="22"/>
          </w:rPr>
          <w:fldChar w:fldCharType="end"/>
        </w:r>
      </w:hyperlink>
    </w:p>
    <w:p w14:paraId="31EF56CA" w14:textId="4EF5835C" w:rsidR="00D00FB8" w:rsidRPr="00D00FB8" w:rsidRDefault="003D595A">
      <w:pPr>
        <w:pStyle w:val="TOC3"/>
        <w:tabs>
          <w:tab w:val="right" w:leader="dot" w:pos="9350"/>
        </w:tabs>
        <w:rPr>
          <w:rFonts w:eastAsiaTheme="minorEastAsia" w:cstheme="minorHAnsi"/>
          <w:noProof/>
          <w:sz w:val="22"/>
        </w:rPr>
      </w:pPr>
      <w:hyperlink w:anchor="_Toc390690810" w:history="1">
        <w:r w:rsidR="00D00FB8" w:rsidRPr="00D00FB8">
          <w:rPr>
            <w:rStyle w:val="Hyperlink"/>
            <w:rFonts w:cstheme="minorHAnsi"/>
            <w:noProof/>
            <w:sz w:val="22"/>
          </w:rPr>
          <w:t>Reference Guide</w:t>
        </w:r>
        <w:r w:rsidR="00D00FB8" w:rsidRPr="00D00FB8">
          <w:rPr>
            <w:rFonts w:cstheme="minorHAnsi"/>
            <w:noProof/>
            <w:webHidden/>
            <w:sz w:val="22"/>
          </w:rPr>
          <w:tab/>
        </w:r>
        <w:r w:rsidR="00D00FB8" w:rsidRPr="00D00FB8">
          <w:rPr>
            <w:rFonts w:cstheme="minorHAnsi"/>
            <w:noProof/>
            <w:webHidden/>
            <w:sz w:val="22"/>
          </w:rPr>
          <w:fldChar w:fldCharType="begin"/>
        </w:r>
        <w:r w:rsidR="00D00FB8" w:rsidRPr="00D00FB8">
          <w:rPr>
            <w:rFonts w:cstheme="minorHAnsi"/>
            <w:noProof/>
            <w:webHidden/>
            <w:sz w:val="22"/>
          </w:rPr>
          <w:instrText xml:space="preserve"> PAGEREF _Toc390690810 \h </w:instrText>
        </w:r>
        <w:r w:rsidR="00D00FB8" w:rsidRPr="00D00FB8">
          <w:rPr>
            <w:rFonts w:cstheme="minorHAnsi"/>
            <w:noProof/>
            <w:webHidden/>
            <w:sz w:val="22"/>
          </w:rPr>
        </w:r>
        <w:r w:rsidR="00D00FB8" w:rsidRPr="00D00FB8">
          <w:rPr>
            <w:rFonts w:cstheme="minorHAnsi"/>
            <w:noProof/>
            <w:webHidden/>
            <w:sz w:val="22"/>
          </w:rPr>
          <w:fldChar w:fldCharType="separate"/>
        </w:r>
        <w:r w:rsidR="006A299F">
          <w:rPr>
            <w:rFonts w:cstheme="minorHAnsi"/>
            <w:noProof/>
            <w:webHidden/>
            <w:sz w:val="22"/>
          </w:rPr>
          <w:t>45</w:t>
        </w:r>
        <w:r w:rsidR="00D00FB8" w:rsidRPr="00D00FB8">
          <w:rPr>
            <w:rFonts w:cstheme="minorHAnsi"/>
            <w:noProof/>
            <w:webHidden/>
            <w:sz w:val="22"/>
          </w:rPr>
          <w:fldChar w:fldCharType="end"/>
        </w:r>
      </w:hyperlink>
    </w:p>
    <w:p w14:paraId="45E15DD2" w14:textId="3BBD4128" w:rsidR="00D00FB8" w:rsidRPr="00D00FB8" w:rsidRDefault="003D595A">
      <w:pPr>
        <w:pStyle w:val="TOC3"/>
        <w:tabs>
          <w:tab w:val="right" w:leader="dot" w:pos="9350"/>
        </w:tabs>
        <w:rPr>
          <w:rFonts w:eastAsiaTheme="minorEastAsia" w:cstheme="minorHAnsi"/>
          <w:noProof/>
          <w:sz w:val="22"/>
        </w:rPr>
      </w:pPr>
      <w:hyperlink w:anchor="_Toc390690811" w:history="1">
        <w:r w:rsidR="00D00FB8" w:rsidRPr="00D00FB8">
          <w:rPr>
            <w:rStyle w:val="Hyperlink"/>
            <w:rFonts w:cstheme="minorHAnsi"/>
            <w:noProof/>
            <w:sz w:val="22"/>
          </w:rPr>
          <w:t>Race/Ethnicity Categories</w:t>
        </w:r>
        <w:r w:rsidR="00D00FB8" w:rsidRPr="00D00FB8">
          <w:rPr>
            <w:rFonts w:cstheme="minorHAnsi"/>
            <w:noProof/>
            <w:webHidden/>
            <w:sz w:val="22"/>
          </w:rPr>
          <w:tab/>
        </w:r>
        <w:r w:rsidR="00D00FB8" w:rsidRPr="00D00FB8">
          <w:rPr>
            <w:rFonts w:cstheme="minorHAnsi"/>
            <w:noProof/>
            <w:webHidden/>
            <w:sz w:val="22"/>
          </w:rPr>
          <w:fldChar w:fldCharType="begin"/>
        </w:r>
        <w:r w:rsidR="00D00FB8" w:rsidRPr="00D00FB8">
          <w:rPr>
            <w:rFonts w:cstheme="minorHAnsi"/>
            <w:noProof/>
            <w:webHidden/>
            <w:sz w:val="22"/>
          </w:rPr>
          <w:instrText xml:space="preserve"> PAGEREF _Toc390690811 \h </w:instrText>
        </w:r>
        <w:r w:rsidR="00D00FB8" w:rsidRPr="00D00FB8">
          <w:rPr>
            <w:rFonts w:cstheme="minorHAnsi"/>
            <w:noProof/>
            <w:webHidden/>
            <w:sz w:val="22"/>
          </w:rPr>
        </w:r>
        <w:r w:rsidR="00D00FB8" w:rsidRPr="00D00FB8">
          <w:rPr>
            <w:rFonts w:cstheme="minorHAnsi"/>
            <w:noProof/>
            <w:webHidden/>
            <w:sz w:val="22"/>
          </w:rPr>
          <w:fldChar w:fldCharType="separate"/>
        </w:r>
        <w:r w:rsidR="006A299F">
          <w:rPr>
            <w:rFonts w:cstheme="minorHAnsi"/>
            <w:noProof/>
            <w:webHidden/>
            <w:sz w:val="22"/>
          </w:rPr>
          <w:t>46</w:t>
        </w:r>
        <w:r w:rsidR="00D00FB8" w:rsidRPr="00D00FB8">
          <w:rPr>
            <w:rFonts w:cstheme="minorHAnsi"/>
            <w:noProof/>
            <w:webHidden/>
            <w:sz w:val="22"/>
          </w:rPr>
          <w:fldChar w:fldCharType="end"/>
        </w:r>
      </w:hyperlink>
    </w:p>
    <w:p w14:paraId="71D92457" w14:textId="6679621D" w:rsidR="00D00FB8" w:rsidRPr="00D00FB8" w:rsidRDefault="003D595A">
      <w:pPr>
        <w:pStyle w:val="TOC1"/>
        <w:tabs>
          <w:tab w:val="right" w:leader="dot" w:pos="9350"/>
        </w:tabs>
        <w:rPr>
          <w:rFonts w:eastAsiaTheme="minorEastAsia" w:cstheme="minorHAnsi"/>
          <w:noProof/>
        </w:rPr>
      </w:pPr>
      <w:hyperlink w:anchor="_Toc390690812" w:history="1">
        <w:r w:rsidR="00D00FB8" w:rsidRPr="00D00FB8">
          <w:rPr>
            <w:rStyle w:val="Hyperlink"/>
            <w:rFonts w:cstheme="minorHAnsi"/>
            <w:noProof/>
          </w:rPr>
          <w:t>Data Module Groupings</w:t>
        </w:r>
        <w:r w:rsidR="00D00FB8" w:rsidRPr="00D00FB8">
          <w:rPr>
            <w:rFonts w:cstheme="minorHAnsi"/>
            <w:noProof/>
            <w:webHidden/>
          </w:rPr>
          <w:tab/>
        </w:r>
        <w:r w:rsidR="00D00FB8" w:rsidRPr="00D00FB8">
          <w:rPr>
            <w:rFonts w:cstheme="minorHAnsi"/>
            <w:noProof/>
            <w:webHidden/>
          </w:rPr>
          <w:fldChar w:fldCharType="begin"/>
        </w:r>
        <w:r w:rsidR="00D00FB8" w:rsidRPr="00D00FB8">
          <w:rPr>
            <w:rFonts w:cstheme="minorHAnsi"/>
            <w:noProof/>
            <w:webHidden/>
          </w:rPr>
          <w:instrText xml:space="preserve"> PAGEREF _Toc390690812 \h </w:instrText>
        </w:r>
        <w:r w:rsidR="00D00FB8" w:rsidRPr="00D00FB8">
          <w:rPr>
            <w:rFonts w:cstheme="minorHAnsi"/>
            <w:noProof/>
            <w:webHidden/>
          </w:rPr>
        </w:r>
        <w:r w:rsidR="00D00FB8" w:rsidRPr="00D00FB8">
          <w:rPr>
            <w:rFonts w:cstheme="minorHAnsi"/>
            <w:noProof/>
            <w:webHidden/>
          </w:rPr>
          <w:fldChar w:fldCharType="separate"/>
        </w:r>
        <w:r w:rsidR="006A299F">
          <w:rPr>
            <w:rFonts w:cstheme="minorHAnsi"/>
            <w:noProof/>
            <w:webHidden/>
          </w:rPr>
          <w:t>47</w:t>
        </w:r>
        <w:r w:rsidR="00D00FB8" w:rsidRPr="00D00FB8">
          <w:rPr>
            <w:rFonts w:cstheme="minorHAnsi"/>
            <w:noProof/>
            <w:webHidden/>
          </w:rPr>
          <w:fldChar w:fldCharType="end"/>
        </w:r>
      </w:hyperlink>
    </w:p>
    <w:p w14:paraId="325422C1" w14:textId="59B5D06B" w:rsidR="00D00FB8" w:rsidRPr="00D00FB8" w:rsidRDefault="003D595A">
      <w:pPr>
        <w:pStyle w:val="TOC1"/>
        <w:tabs>
          <w:tab w:val="right" w:leader="dot" w:pos="9350"/>
        </w:tabs>
        <w:rPr>
          <w:rFonts w:eastAsiaTheme="minorEastAsia" w:cstheme="minorHAnsi"/>
          <w:noProof/>
        </w:rPr>
      </w:pPr>
      <w:hyperlink w:anchor="_Toc390690813" w:history="1">
        <w:r w:rsidR="00D00FB8" w:rsidRPr="00D00FB8">
          <w:rPr>
            <w:rStyle w:val="Hyperlink"/>
            <w:rFonts w:cstheme="minorHAnsi"/>
            <w:noProof/>
          </w:rPr>
          <w:t>Cognitive Interview Protocol</w:t>
        </w:r>
        <w:r w:rsidR="00D00FB8" w:rsidRPr="00D00FB8">
          <w:rPr>
            <w:rFonts w:cstheme="minorHAnsi"/>
            <w:noProof/>
            <w:webHidden/>
          </w:rPr>
          <w:tab/>
        </w:r>
        <w:r w:rsidR="00D00FB8" w:rsidRPr="00D00FB8">
          <w:rPr>
            <w:rFonts w:cstheme="minorHAnsi"/>
            <w:noProof/>
            <w:webHidden/>
          </w:rPr>
          <w:fldChar w:fldCharType="begin"/>
        </w:r>
        <w:r w:rsidR="00D00FB8" w:rsidRPr="00D00FB8">
          <w:rPr>
            <w:rFonts w:cstheme="minorHAnsi"/>
            <w:noProof/>
            <w:webHidden/>
          </w:rPr>
          <w:instrText xml:space="preserve"> PAGEREF _Toc390690813 \h </w:instrText>
        </w:r>
        <w:r w:rsidR="00D00FB8" w:rsidRPr="00D00FB8">
          <w:rPr>
            <w:rFonts w:cstheme="minorHAnsi"/>
            <w:noProof/>
            <w:webHidden/>
          </w:rPr>
        </w:r>
        <w:r w:rsidR="00D00FB8" w:rsidRPr="00D00FB8">
          <w:rPr>
            <w:rFonts w:cstheme="minorHAnsi"/>
            <w:noProof/>
            <w:webHidden/>
          </w:rPr>
          <w:fldChar w:fldCharType="separate"/>
        </w:r>
        <w:r w:rsidR="006A299F">
          <w:rPr>
            <w:rFonts w:cstheme="minorHAnsi"/>
            <w:noProof/>
            <w:webHidden/>
          </w:rPr>
          <w:t>58</w:t>
        </w:r>
        <w:r w:rsidR="00D00FB8" w:rsidRPr="00D00FB8">
          <w:rPr>
            <w:rFonts w:cstheme="minorHAnsi"/>
            <w:noProof/>
            <w:webHidden/>
          </w:rPr>
          <w:fldChar w:fldCharType="end"/>
        </w:r>
      </w:hyperlink>
    </w:p>
    <w:p w14:paraId="60C61769" w14:textId="2F098991" w:rsidR="00D00FB8" w:rsidRPr="00D00FB8" w:rsidRDefault="003D595A">
      <w:pPr>
        <w:pStyle w:val="TOC1"/>
        <w:tabs>
          <w:tab w:val="right" w:leader="dot" w:pos="9350"/>
        </w:tabs>
        <w:rPr>
          <w:rFonts w:eastAsiaTheme="minorEastAsia" w:cstheme="minorHAnsi"/>
          <w:noProof/>
        </w:rPr>
      </w:pPr>
      <w:hyperlink w:anchor="_Toc390690814" w:history="1">
        <w:r w:rsidR="00D00FB8" w:rsidRPr="00D00FB8">
          <w:rPr>
            <w:rStyle w:val="Hyperlink"/>
            <w:rFonts w:cstheme="minorHAnsi"/>
            <w:noProof/>
          </w:rPr>
          <w:t>CRDC School Form Used in the Interviews</w:t>
        </w:r>
        <w:r w:rsidR="00D00FB8" w:rsidRPr="00D00FB8">
          <w:rPr>
            <w:rFonts w:cstheme="minorHAnsi"/>
            <w:noProof/>
            <w:webHidden/>
          </w:rPr>
          <w:tab/>
        </w:r>
        <w:r w:rsidR="00D00FB8" w:rsidRPr="00D00FB8">
          <w:rPr>
            <w:rFonts w:cstheme="minorHAnsi"/>
            <w:noProof/>
            <w:webHidden/>
          </w:rPr>
          <w:fldChar w:fldCharType="begin"/>
        </w:r>
        <w:r w:rsidR="00D00FB8" w:rsidRPr="00D00FB8">
          <w:rPr>
            <w:rFonts w:cstheme="minorHAnsi"/>
            <w:noProof/>
            <w:webHidden/>
          </w:rPr>
          <w:instrText xml:space="preserve"> PAGEREF _Toc390690814 \h </w:instrText>
        </w:r>
        <w:r w:rsidR="00D00FB8" w:rsidRPr="00D00FB8">
          <w:rPr>
            <w:rFonts w:cstheme="minorHAnsi"/>
            <w:noProof/>
            <w:webHidden/>
          </w:rPr>
        </w:r>
        <w:r w:rsidR="00D00FB8" w:rsidRPr="00D00FB8">
          <w:rPr>
            <w:rFonts w:cstheme="minorHAnsi"/>
            <w:noProof/>
            <w:webHidden/>
          </w:rPr>
          <w:fldChar w:fldCharType="separate"/>
        </w:r>
        <w:r w:rsidR="006A299F">
          <w:rPr>
            <w:rFonts w:cstheme="minorHAnsi"/>
            <w:noProof/>
            <w:webHidden/>
          </w:rPr>
          <w:t>79</w:t>
        </w:r>
        <w:r w:rsidR="00D00FB8" w:rsidRPr="00D00FB8">
          <w:rPr>
            <w:rFonts w:cstheme="minorHAnsi"/>
            <w:noProof/>
            <w:webHidden/>
          </w:rPr>
          <w:fldChar w:fldCharType="end"/>
        </w:r>
      </w:hyperlink>
    </w:p>
    <w:p w14:paraId="6CA7B5B4" w14:textId="5F2FDA0D" w:rsidR="003B12D3" w:rsidRPr="0008372C" w:rsidRDefault="005F35E6" w:rsidP="00B97721">
      <w:pPr>
        <w:rPr>
          <w:rFonts w:cstheme="minorHAnsi"/>
        </w:rPr>
      </w:pPr>
      <w:r w:rsidRPr="0008372C">
        <w:rPr>
          <w:rFonts w:cstheme="minorHAnsi"/>
        </w:rPr>
        <w:fldChar w:fldCharType="end"/>
      </w:r>
      <w:r w:rsidR="003B12D3" w:rsidRPr="0008372C">
        <w:rPr>
          <w:rFonts w:cstheme="minorHAnsi"/>
        </w:rPr>
        <w:br w:type="page"/>
      </w:r>
    </w:p>
    <w:p w14:paraId="41841C2C" w14:textId="77777777" w:rsidR="004844E9" w:rsidRPr="0008372C" w:rsidRDefault="004844E9" w:rsidP="00B97721">
      <w:pPr>
        <w:rPr>
          <w:rFonts w:cstheme="minorHAnsi"/>
        </w:rPr>
        <w:sectPr w:rsidR="004844E9" w:rsidRPr="0008372C" w:rsidSect="008764BC">
          <w:footerReference w:type="default" r:id="rId13"/>
          <w:type w:val="continuous"/>
          <w:pgSz w:w="12240" w:h="15840"/>
          <w:pgMar w:top="1440" w:right="1440" w:bottom="1440" w:left="1440" w:header="720" w:footer="720" w:gutter="0"/>
          <w:pgNumType w:fmt="lowerRoman" w:start="2"/>
          <w:cols w:space="720"/>
          <w:docGrid w:linePitch="360"/>
        </w:sectPr>
      </w:pPr>
    </w:p>
    <w:p w14:paraId="043996EF" w14:textId="77777777" w:rsidR="00FC3C3D" w:rsidRPr="00B97721" w:rsidRDefault="00FC3C3D" w:rsidP="00B97721">
      <w:pPr>
        <w:pStyle w:val="Heading1"/>
      </w:pPr>
      <w:bookmarkStart w:id="2" w:name="_Toc390232592"/>
      <w:bookmarkStart w:id="3" w:name="_Toc390690735"/>
      <w:r w:rsidRPr="00B97721">
        <w:lastRenderedPageBreak/>
        <w:t>Introduction</w:t>
      </w:r>
      <w:bookmarkEnd w:id="2"/>
      <w:bookmarkEnd w:id="3"/>
    </w:p>
    <w:p w14:paraId="68073286" w14:textId="77777777" w:rsidR="002C1C61" w:rsidRPr="00B97721" w:rsidRDefault="002C1C61" w:rsidP="00A175AA">
      <w:pPr>
        <w:pStyle w:val="CRDCTEXT"/>
      </w:pPr>
      <w:r w:rsidRPr="00B97721">
        <w:t xml:space="preserve">The Civil Rights Data Collection (CRDC) is a legislatively authorized mandatory survey that collects data on key education and civil rights issues in our nation’s public schools. These data are used by the U.S. Department of Education’s (ED) Office for Civil Rights (OCR), by the Institute of Education Sciences’ National Center for Education Statistics (NCES) and other ED offices, and by policymakers and researchers outside the Department of Education. </w:t>
      </w:r>
    </w:p>
    <w:p w14:paraId="772A22DB" w14:textId="77777777" w:rsidR="002C1C61" w:rsidRPr="00B97721" w:rsidRDefault="002C1C61" w:rsidP="00A175AA">
      <w:pPr>
        <w:pStyle w:val="CRDCTEXT"/>
      </w:pPr>
      <w:r w:rsidRPr="00B97721">
        <w:t xml:space="preserve">The CRDC is a longstanding and critical component of the overall enforcement and monitoring strategy used by the OCR to ensure that recipients of the Department’s federal financial assistance do not discriminate on the basis of race, color, national origin, sex, or disability. OCR relies on the CRDC data it receives from public school districts as it investigates complaints alleging discrimination, determines whether the federal civil rights laws it enforces have been violated, initiates proactive compliance reviews to focus on particularly acute or nationwide civil rights compliance problems, and provides policy guidance and technical assistance to educational institutions, parents, students, and others. To meet the purpose and intended uses of the data, the CRDC collects information on public school characteristics and about programs, services, and outcomes for students, disaggregated by race/ethnicity, sex, limited English proficiency, and disability. Information is collected on where students receive instruction so that the data OCR collects accurately reflects students’ access to educational opportunities at the site where they spend the majority of their school day.    </w:t>
      </w:r>
    </w:p>
    <w:p w14:paraId="26882625" w14:textId="77777777" w:rsidR="002C1C61" w:rsidRPr="00B97721" w:rsidRDefault="002C1C61" w:rsidP="00A175AA">
      <w:pPr>
        <w:pStyle w:val="CRDCTEXT"/>
      </w:pPr>
      <w:r w:rsidRPr="00B97721">
        <w:t xml:space="preserve">CRDC data have been collected directly from local education agencies (LEAs) covering each of the 50 states and the District of Columbia since 1968, primarily on a biennial basis (i.e., in every other school year). Recent CRDC collections have also included hospitals and justice facilities that serve public school students from preschool to grade 12. Rather than rely on samples, recent collections cover the universe of all LEAs and all public schools, as well as state-operated facilities for students who are deaf or blind and publicly owned or operated justice facilities that provide educational services to youth. The universe includes all public entities providing educational services to students for at least 50 percent of the school day. Data are currently collected using an online data collection tool. </w:t>
      </w:r>
    </w:p>
    <w:p w14:paraId="502C1336" w14:textId="0103B1C0" w:rsidR="002C1C61" w:rsidRPr="00B97721" w:rsidRDefault="00BC1C95" w:rsidP="00B97721">
      <w:pPr>
        <w:pStyle w:val="Heading2"/>
      </w:pPr>
      <w:bookmarkStart w:id="4" w:name="_Toc390690736"/>
      <w:r w:rsidRPr="00B97721">
        <w:lastRenderedPageBreak/>
        <w:t>Cognitive Research Recruiting Goals and Procedures</w:t>
      </w:r>
      <w:bookmarkEnd w:id="4"/>
    </w:p>
    <w:p w14:paraId="45E9DA2E" w14:textId="0E481FFC" w:rsidR="002C1C61" w:rsidRPr="00B97721" w:rsidRDefault="002C1C61" w:rsidP="00A175AA">
      <w:pPr>
        <w:pStyle w:val="CRDCTEXT"/>
      </w:pPr>
      <w:r w:rsidRPr="00B97721">
        <w:t xml:space="preserve">Feedback from prior CRDC collections indicates that LEAs have experienced unacceptable levels of reporting burden. The issues documented fall into two categories: content and the data collection tool. Content issues that contribute to high levels of reporting burden include being asked to provide data already reported by the state education agency (SEA) and being asked to provide data that are not maintained by schools and LEAs at the level of detail required by the CRDC. Another content issue is a lack of clarity in the definitions of key terms. Respondents also reported that the 2011–12 CRDC data collection tool had performance issues; in particular, that there were not enough built-in edits and some edit messages were unclear. </w:t>
      </w:r>
    </w:p>
    <w:p w14:paraId="3763EF34" w14:textId="6AF4AC49" w:rsidR="002C1C61" w:rsidRPr="00B97721" w:rsidRDefault="002C1C61" w:rsidP="00A175AA">
      <w:pPr>
        <w:pStyle w:val="CRDCTEXT"/>
      </w:pPr>
      <w:r w:rsidRPr="00B97721">
        <w:t xml:space="preserve">Based on this feedback, the purpose of the CRDC Improvement Project </w:t>
      </w:r>
      <w:r w:rsidR="0008372C">
        <w:t>is</w:t>
      </w:r>
      <w:r w:rsidRPr="00B97721">
        <w:t xml:space="preserve"> to develop a new data collection tool and processes that</w:t>
      </w:r>
      <w:r w:rsidR="00CC4B7D">
        <w:t>:</w:t>
      </w:r>
      <w:r w:rsidRPr="00B97721">
        <w:t xml:space="preserve"> (1) reduce respondent burden</w:t>
      </w:r>
      <w:r w:rsidR="00CC4B7D">
        <w:t>;</w:t>
      </w:r>
      <w:r w:rsidRPr="00B97721">
        <w:t xml:space="preserve"> (2) improve data response and (3) data quality</w:t>
      </w:r>
      <w:r w:rsidR="00CC4B7D">
        <w:t>;</w:t>
      </w:r>
      <w:r w:rsidRPr="00B97721">
        <w:t xml:space="preserve"> and (4) make CRDC data more useful and accessible to CRDC stakeholders.  </w:t>
      </w:r>
    </w:p>
    <w:p w14:paraId="0FDC653A" w14:textId="51810585" w:rsidR="002C1C61" w:rsidRDefault="002C1C61" w:rsidP="00A175AA">
      <w:pPr>
        <w:pStyle w:val="CRDCTEXT"/>
      </w:pPr>
      <w:r w:rsidRPr="00B97721">
        <w:t>To begin, NCES commissioned a set of research tasks to gather information about the challenges that LEAs, SEAs, and schools have in responding to the CRDC. These research tasks consist of</w:t>
      </w:r>
      <w:r w:rsidR="00CC4B7D">
        <w:t>:</w:t>
      </w:r>
      <w:r w:rsidRPr="00B97721">
        <w:t xml:space="preserve"> a review of known issues; expert review of the survey design; site visits to LEAs, SEAs, and schools; cognitive interviews about survey language and wording; and pilot testing of the new data collection tool. </w:t>
      </w:r>
    </w:p>
    <w:p w14:paraId="1E7D47EF" w14:textId="33177CD1" w:rsidR="0008372C" w:rsidRDefault="0008372C" w:rsidP="0008372C">
      <w:pPr>
        <w:rPr>
          <w:rFonts w:ascii="Times New Roman" w:hAnsi="Times New Roman"/>
          <w:sz w:val="24"/>
          <w:szCs w:val="24"/>
        </w:rPr>
      </w:pPr>
      <w:r>
        <w:rPr>
          <w:rFonts w:ascii="Times New Roman" w:hAnsi="Times New Roman"/>
          <w:sz w:val="24"/>
          <w:szCs w:val="24"/>
        </w:rPr>
        <w:t xml:space="preserve">This report summarizes the feedback received from the </w:t>
      </w:r>
      <w:r w:rsidR="00144AD8">
        <w:rPr>
          <w:rFonts w:ascii="Times New Roman" w:hAnsi="Times New Roman"/>
          <w:sz w:val="24"/>
          <w:szCs w:val="24"/>
        </w:rPr>
        <w:t xml:space="preserve">cognitive interviews and </w:t>
      </w:r>
      <w:r>
        <w:rPr>
          <w:rFonts w:ascii="Times New Roman" w:hAnsi="Times New Roman"/>
          <w:sz w:val="24"/>
          <w:szCs w:val="24"/>
        </w:rPr>
        <w:t>provides recommendations based on this feedback.  The methodology used for these interviews is described first</w:t>
      </w:r>
      <w:r w:rsidR="00CC4B7D">
        <w:rPr>
          <w:rFonts w:ascii="Times New Roman" w:hAnsi="Times New Roman"/>
          <w:sz w:val="24"/>
          <w:szCs w:val="24"/>
        </w:rPr>
        <w:t>,</w:t>
      </w:r>
      <w:r>
        <w:rPr>
          <w:rFonts w:ascii="Times New Roman" w:hAnsi="Times New Roman"/>
          <w:sz w:val="24"/>
          <w:szCs w:val="24"/>
        </w:rPr>
        <w:t xml:space="preserve"> followed by the feedback and recommendations organized by the table layout in the CRDC School Form. </w:t>
      </w:r>
      <w:r w:rsidR="00144AD8">
        <w:rPr>
          <w:rFonts w:ascii="Times New Roman" w:hAnsi="Times New Roman"/>
          <w:sz w:val="24"/>
          <w:szCs w:val="24"/>
        </w:rPr>
        <w:t>The CRDC School Form used in the interviews is attached.</w:t>
      </w:r>
    </w:p>
    <w:p w14:paraId="1524128D" w14:textId="56093B7A" w:rsidR="002C1C61" w:rsidRPr="00B97721" w:rsidRDefault="0008372C" w:rsidP="00B97721">
      <w:pPr>
        <w:pStyle w:val="Heading2"/>
      </w:pPr>
      <w:bookmarkStart w:id="5" w:name="_Toc390690737"/>
      <w:r>
        <w:t>Cognitive Interview Methodology</w:t>
      </w:r>
      <w:bookmarkEnd w:id="5"/>
    </w:p>
    <w:p w14:paraId="13DF1058" w14:textId="4C0D5835" w:rsidR="0008372C" w:rsidRDefault="0008372C" w:rsidP="0008372C">
      <w:pPr>
        <w:pStyle w:val="CRDCTEXT"/>
      </w:pPr>
      <w:r>
        <w:t xml:space="preserve">The purpose of the cognitive interviews was to gather information on which data elements on the CRDC school form are confusing to respondents and what information can be added to instructions, definitions, tables, and questions to make the data request easier for respondents. The cognitive interview protocol focused on specific data elements that NCES, OCR, and the site-visit research found to be problematic for respondents. </w:t>
      </w:r>
    </w:p>
    <w:p w14:paraId="6F82CC2B" w14:textId="6080FD1E" w:rsidR="0008372C" w:rsidRPr="00725B3A" w:rsidRDefault="0008372C" w:rsidP="0008372C">
      <w:pPr>
        <w:pStyle w:val="CRDCTEXT"/>
      </w:pPr>
      <w:r>
        <w:t xml:space="preserve">An interview protocol was developed, and interviewers were trained on the protocol and in the cognitive interview technique. </w:t>
      </w:r>
      <w:r w:rsidR="00144AD8">
        <w:t xml:space="preserve">The protocol is presented at the end of this report. </w:t>
      </w:r>
      <w:r>
        <w:t xml:space="preserve">Respondents for the telephone interviews were purposefully selected by NCES. NCES provided a list of 26 points of contact, primarily LEAs in addition to a few SEAs, in order to recruit the target 20 sites. The respondents were recruited via telephone and email, and 20 interviews were scheduled. The CRDC draft school and LEA table layouts were sent to respondents by email in advance of the interview. NCES sent a follow up letter by mail to all respondents once the interviews were scheduled. A total of 20 interviews were conducted over a two-week period in May 2014 by </w:t>
      </w:r>
      <w:r w:rsidRPr="000B144F">
        <w:t xml:space="preserve">members from the American Institutes for Research (AIR) and </w:t>
      </w:r>
      <w:proofErr w:type="spellStart"/>
      <w:r w:rsidRPr="000B144F">
        <w:t>Sanametrix</w:t>
      </w:r>
      <w:proofErr w:type="spellEnd"/>
      <w:r w:rsidRPr="000B144F">
        <w:t xml:space="preserve"> team</w:t>
      </w:r>
      <w:r>
        <w:t>.</w:t>
      </w:r>
    </w:p>
    <w:p w14:paraId="07DF836A" w14:textId="47825232" w:rsidR="0008372C" w:rsidRDefault="0008372C" w:rsidP="0008372C">
      <w:pPr>
        <w:pStyle w:val="CRDCTEXT"/>
      </w:pPr>
      <w:r>
        <w:lastRenderedPageBreak/>
        <w:t xml:space="preserve">Each telephone interview was 90 minutes and up to three respondents involved in the reporting of CRDC data elements participated in the interview. Respondents were on the call at the same time and each respondent answered as needed depending on the questions being asked. Respondents were to spend approximately 90 minutes reviewing the draft tables and definitions prior to the interview. </w:t>
      </w:r>
    </w:p>
    <w:p w14:paraId="24C11B4D" w14:textId="123DFC62" w:rsidR="0008372C" w:rsidRPr="001205B1" w:rsidRDefault="0008372C" w:rsidP="0008372C">
      <w:pPr>
        <w:pStyle w:val="CRDCTEXT"/>
        <w:rPr>
          <w:b/>
        </w:rPr>
      </w:pPr>
      <w:r w:rsidRPr="001205B1">
        <w:rPr>
          <w:b/>
        </w:rPr>
        <w:t xml:space="preserve">Data </w:t>
      </w:r>
      <w:r>
        <w:rPr>
          <w:b/>
        </w:rPr>
        <w:t xml:space="preserve">Element Module </w:t>
      </w:r>
      <w:r w:rsidRPr="001205B1">
        <w:rPr>
          <w:b/>
        </w:rPr>
        <w:t>Groupings</w:t>
      </w:r>
    </w:p>
    <w:p w14:paraId="1F412FBE" w14:textId="77777777" w:rsidR="0008372C" w:rsidRDefault="0008372C" w:rsidP="0008372C">
      <w:pPr>
        <w:pStyle w:val="CRDCTEXT"/>
      </w:pPr>
      <w:r>
        <w:t xml:space="preserve">Groupings or modules of the CRDC data elements that were informed by feedback from site visits were developed. The AIR and </w:t>
      </w:r>
      <w:proofErr w:type="spellStart"/>
      <w:r>
        <w:t>Sanametrix</w:t>
      </w:r>
      <w:proofErr w:type="spellEnd"/>
      <w:r>
        <w:t xml:space="preserve"> team requested feedback on the data groupings from site visit participants by e-mail and telephone interview respondents during the interview. Questions included whether it would be easier or more difficult to reorder the questions in the survey by the topic areas in the proposed data groupings; are there other topic areas or different ways to group the data elements that would make it easier for LEAs to submit their data; and whether it is easier or more difficult to keep LEA-level questions and school-level questions about the same topic area separate.</w:t>
      </w:r>
    </w:p>
    <w:p w14:paraId="6F080867" w14:textId="707FDA1D" w:rsidR="0008372C" w:rsidRPr="00E76454" w:rsidRDefault="0008372C" w:rsidP="0008372C">
      <w:pPr>
        <w:pStyle w:val="CRDCTEXT"/>
      </w:pPr>
      <w:r>
        <w:t xml:space="preserve">A memo describing the findings and recommendations from the data module groupings research is presented at the end of this report. </w:t>
      </w:r>
    </w:p>
    <w:p w14:paraId="4B8B9E75" w14:textId="77777777" w:rsidR="00550507" w:rsidRPr="00B97721" w:rsidRDefault="00550507" w:rsidP="00B97721"/>
    <w:p w14:paraId="464AD010" w14:textId="77777777" w:rsidR="00550507" w:rsidRPr="00B97721" w:rsidRDefault="00550507" w:rsidP="00B97721"/>
    <w:p w14:paraId="3F1CC7C9" w14:textId="77777777" w:rsidR="00550507" w:rsidRPr="00B97721" w:rsidRDefault="00550507" w:rsidP="00B97721"/>
    <w:p w14:paraId="4E2938EB" w14:textId="77777777" w:rsidR="00550507" w:rsidRPr="00B97721" w:rsidRDefault="00550507" w:rsidP="00B97721"/>
    <w:p w14:paraId="1E79737A" w14:textId="77777777" w:rsidR="00550507" w:rsidRPr="00B97721" w:rsidRDefault="00550507" w:rsidP="00B97721"/>
    <w:p w14:paraId="344FDC93" w14:textId="77777777" w:rsidR="00550507" w:rsidRPr="00B97721" w:rsidRDefault="00550507" w:rsidP="00B97721"/>
    <w:p w14:paraId="76CDB14A" w14:textId="77777777" w:rsidR="00550507" w:rsidRPr="00B97721" w:rsidRDefault="00550507" w:rsidP="00B97721"/>
    <w:p w14:paraId="4C17656F" w14:textId="77777777" w:rsidR="00550507" w:rsidRPr="00B97721" w:rsidRDefault="00550507" w:rsidP="00B97721"/>
    <w:p w14:paraId="389B2F69" w14:textId="77777777" w:rsidR="00550507" w:rsidRPr="00B97721" w:rsidRDefault="00550507" w:rsidP="00B97721"/>
    <w:p w14:paraId="3476B20D" w14:textId="77777777" w:rsidR="00550507" w:rsidRPr="00B97721" w:rsidRDefault="00550507" w:rsidP="00B97721"/>
    <w:p w14:paraId="48996D92" w14:textId="77777777" w:rsidR="00550507" w:rsidRPr="00B97721" w:rsidRDefault="00550507" w:rsidP="00B97721"/>
    <w:p w14:paraId="0BD1D5AB" w14:textId="507791DD" w:rsidR="00111EF8" w:rsidRDefault="002C1C61" w:rsidP="00B97721">
      <w:pPr>
        <w:pStyle w:val="Heading1"/>
      </w:pPr>
      <w:r w:rsidRPr="00B97721">
        <w:br w:type="page"/>
      </w:r>
      <w:bookmarkStart w:id="6" w:name="_Toc390690738"/>
      <w:r w:rsidR="00920458">
        <w:lastRenderedPageBreak/>
        <w:t>Overall R</w:t>
      </w:r>
      <w:r w:rsidR="00F20AD3">
        <w:t>ecommendations</w:t>
      </w:r>
      <w:bookmarkEnd w:id="6"/>
    </w:p>
    <w:p w14:paraId="44AAE9D7" w14:textId="7C948BAA" w:rsidR="00B94AE1" w:rsidRPr="00B94AE1" w:rsidRDefault="00B94AE1" w:rsidP="00F20AD3">
      <w:pPr>
        <w:spacing w:after="0"/>
        <w:rPr>
          <w:rFonts w:ascii="Times New Roman" w:hAnsi="Times New Roman" w:cs="Times New Roman"/>
          <w:sz w:val="24"/>
          <w:szCs w:val="24"/>
        </w:rPr>
      </w:pPr>
      <w:r w:rsidRPr="00B94AE1">
        <w:rPr>
          <w:rFonts w:ascii="Times New Roman" w:hAnsi="Times New Roman" w:cs="Times New Roman"/>
          <w:sz w:val="24"/>
          <w:szCs w:val="24"/>
        </w:rPr>
        <w:t xml:space="preserve">This section provides </w:t>
      </w:r>
      <w:r w:rsidR="00EF21D1">
        <w:rPr>
          <w:rFonts w:ascii="Times New Roman" w:hAnsi="Times New Roman" w:cs="Times New Roman"/>
          <w:sz w:val="24"/>
          <w:szCs w:val="24"/>
        </w:rPr>
        <w:t>recommendation</w:t>
      </w:r>
      <w:r w:rsidRPr="00B94AE1">
        <w:rPr>
          <w:rFonts w:ascii="Times New Roman" w:hAnsi="Times New Roman" w:cs="Times New Roman"/>
          <w:sz w:val="24"/>
          <w:szCs w:val="24"/>
        </w:rPr>
        <w:t xml:space="preserve">s for general improvements to the table layout </w:t>
      </w:r>
      <w:r w:rsidR="00EF21D1">
        <w:rPr>
          <w:rFonts w:ascii="Times New Roman" w:hAnsi="Times New Roman" w:cs="Times New Roman"/>
          <w:sz w:val="24"/>
          <w:szCs w:val="24"/>
        </w:rPr>
        <w:t>text</w:t>
      </w:r>
      <w:r w:rsidRPr="00B94AE1">
        <w:rPr>
          <w:rFonts w:ascii="Times New Roman" w:hAnsi="Times New Roman" w:cs="Times New Roman"/>
          <w:sz w:val="24"/>
          <w:szCs w:val="24"/>
        </w:rPr>
        <w:t xml:space="preserve"> that we recommend </w:t>
      </w:r>
      <w:r w:rsidR="00EF21D1">
        <w:rPr>
          <w:rFonts w:ascii="Times New Roman" w:hAnsi="Times New Roman" w:cs="Times New Roman"/>
          <w:sz w:val="24"/>
          <w:szCs w:val="24"/>
        </w:rPr>
        <w:t>NCES/OCR apply to</w:t>
      </w:r>
      <w:r w:rsidRPr="00B94AE1">
        <w:rPr>
          <w:rFonts w:ascii="Times New Roman" w:hAnsi="Times New Roman" w:cs="Times New Roman"/>
          <w:sz w:val="24"/>
          <w:szCs w:val="24"/>
        </w:rPr>
        <w:t xml:space="preserve"> all data elements.</w:t>
      </w:r>
    </w:p>
    <w:p w14:paraId="6BD9C268" w14:textId="77777777" w:rsidR="00B94AE1" w:rsidRDefault="00B94AE1" w:rsidP="00F20AD3">
      <w:pPr>
        <w:spacing w:after="0"/>
        <w:rPr>
          <w:rFonts w:ascii="Times New Roman" w:hAnsi="Times New Roman" w:cs="Times New Roman"/>
          <w:i/>
          <w:sz w:val="24"/>
          <w:szCs w:val="24"/>
        </w:rPr>
      </w:pPr>
    </w:p>
    <w:p w14:paraId="51C437A0" w14:textId="26CA7152" w:rsidR="00F20AD3" w:rsidRPr="00B94AE1" w:rsidRDefault="00F20AD3" w:rsidP="00D70E4E">
      <w:pPr>
        <w:pStyle w:val="Heading4"/>
        <w:numPr>
          <w:ilvl w:val="0"/>
          <w:numId w:val="5"/>
        </w:numPr>
      </w:pPr>
      <w:r w:rsidRPr="00B94AE1">
        <w:t>Rephrasing the key data request to provide more information and direction</w:t>
      </w:r>
    </w:p>
    <w:p w14:paraId="09CB699E" w14:textId="77777777" w:rsidR="00F20AD3" w:rsidRDefault="00F20AD3" w:rsidP="00F20AD3">
      <w:pPr>
        <w:spacing w:after="0"/>
        <w:rPr>
          <w:rFonts w:ascii="Times New Roman" w:hAnsi="Times New Roman" w:cs="Times New Roman"/>
          <w:sz w:val="24"/>
          <w:szCs w:val="24"/>
        </w:rPr>
      </w:pPr>
      <w:r w:rsidRPr="003D14A4">
        <w:rPr>
          <w:rFonts w:ascii="Times New Roman" w:hAnsi="Times New Roman" w:cs="Times New Roman"/>
          <w:sz w:val="24"/>
          <w:szCs w:val="24"/>
        </w:rPr>
        <w:t xml:space="preserve">Currently, the key information for most of the tables is </w:t>
      </w:r>
      <w:r>
        <w:rPr>
          <w:rFonts w:ascii="Times New Roman" w:hAnsi="Times New Roman" w:cs="Times New Roman"/>
          <w:sz w:val="24"/>
          <w:szCs w:val="24"/>
        </w:rPr>
        <w:t xml:space="preserve">written as </w:t>
      </w:r>
      <w:r w:rsidRPr="003D14A4">
        <w:rPr>
          <w:rFonts w:ascii="Times New Roman" w:hAnsi="Times New Roman" w:cs="Times New Roman"/>
          <w:sz w:val="24"/>
          <w:szCs w:val="24"/>
        </w:rPr>
        <w:t>an instruction</w:t>
      </w:r>
      <w:r>
        <w:rPr>
          <w:rFonts w:ascii="Times New Roman" w:hAnsi="Times New Roman" w:cs="Times New Roman"/>
          <w:sz w:val="24"/>
          <w:szCs w:val="24"/>
        </w:rPr>
        <w:t>. Also, instructions are written in the present tense when all of the data collected will be from the prior school year. We recommend:</w:t>
      </w:r>
    </w:p>
    <w:p w14:paraId="5B9F9A8E" w14:textId="6D9834BC" w:rsidR="00F20AD3" w:rsidRPr="00675271" w:rsidRDefault="00CC4B7D" w:rsidP="00D70E4E">
      <w:pPr>
        <w:pStyle w:val="ListParagraph"/>
        <w:numPr>
          <w:ilvl w:val="0"/>
          <w:numId w:val="3"/>
        </w:numPr>
        <w:spacing w:after="0"/>
        <w:rPr>
          <w:rFonts w:ascii="Times New Roman" w:hAnsi="Times New Roman" w:cs="Times New Roman"/>
          <w:sz w:val="24"/>
          <w:szCs w:val="24"/>
        </w:rPr>
      </w:pPr>
      <w:r>
        <w:rPr>
          <w:rFonts w:ascii="Times New Roman" w:hAnsi="Times New Roman" w:cs="Times New Roman"/>
          <w:sz w:val="24"/>
          <w:szCs w:val="24"/>
        </w:rPr>
        <w:t>P</w:t>
      </w:r>
      <w:r w:rsidR="00F20AD3">
        <w:rPr>
          <w:rFonts w:ascii="Times New Roman" w:hAnsi="Times New Roman" w:cs="Times New Roman"/>
          <w:sz w:val="24"/>
          <w:szCs w:val="24"/>
        </w:rPr>
        <w:t>roviding a full sentence initial data request for every table that is separate from secondary instructions</w:t>
      </w:r>
      <w:r w:rsidR="00EF21D1">
        <w:rPr>
          <w:rFonts w:ascii="Times New Roman" w:hAnsi="Times New Roman" w:cs="Times New Roman"/>
          <w:sz w:val="24"/>
          <w:szCs w:val="24"/>
        </w:rPr>
        <w:t>;</w:t>
      </w:r>
    </w:p>
    <w:p w14:paraId="14F9105B" w14:textId="547C2B74" w:rsidR="00F20AD3" w:rsidRPr="00675271" w:rsidRDefault="00CC4B7D" w:rsidP="00D70E4E">
      <w:pPr>
        <w:pStyle w:val="ListParagraph"/>
        <w:numPr>
          <w:ilvl w:val="0"/>
          <w:numId w:val="3"/>
        </w:numPr>
        <w:spacing w:after="0"/>
        <w:rPr>
          <w:rFonts w:ascii="Times New Roman" w:hAnsi="Times New Roman" w:cs="Times New Roman"/>
          <w:sz w:val="24"/>
          <w:szCs w:val="24"/>
        </w:rPr>
      </w:pPr>
      <w:r>
        <w:rPr>
          <w:rFonts w:ascii="Times New Roman" w:hAnsi="Times New Roman" w:cs="Times New Roman"/>
          <w:sz w:val="24"/>
          <w:szCs w:val="24"/>
        </w:rPr>
        <w:t>I</w:t>
      </w:r>
      <w:r w:rsidR="00F20AD3" w:rsidRPr="00675271">
        <w:rPr>
          <w:rFonts w:ascii="Times New Roman" w:hAnsi="Times New Roman" w:cs="Times New Roman"/>
          <w:sz w:val="24"/>
          <w:szCs w:val="24"/>
        </w:rPr>
        <w:t xml:space="preserve">ncluding </w:t>
      </w:r>
      <w:r w:rsidR="00F20AD3">
        <w:rPr>
          <w:rFonts w:ascii="Times New Roman" w:hAnsi="Times New Roman" w:cs="Times New Roman"/>
          <w:sz w:val="24"/>
          <w:szCs w:val="24"/>
        </w:rPr>
        <w:t xml:space="preserve">more </w:t>
      </w:r>
      <w:r w:rsidR="00F20AD3" w:rsidRPr="00675271">
        <w:rPr>
          <w:rFonts w:ascii="Times New Roman" w:hAnsi="Times New Roman" w:cs="Times New Roman"/>
          <w:sz w:val="24"/>
          <w:szCs w:val="24"/>
        </w:rPr>
        <w:t>specific information about the request</w:t>
      </w:r>
      <w:r w:rsidR="00F20AD3">
        <w:rPr>
          <w:rFonts w:ascii="Times New Roman" w:hAnsi="Times New Roman" w:cs="Times New Roman"/>
          <w:sz w:val="24"/>
          <w:szCs w:val="24"/>
        </w:rPr>
        <w:t xml:space="preserve"> in the initial data request sentence</w:t>
      </w:r>
      <w:r w:rsidR="002D55D1">
        <w:rPr>
          <w:rFonts w:ascii="Times New Roman" w:hAnsi="Times New Roman" w:cs="Times New Roman"/>
          <w:sz w:val="24"/>
          <w:szCs w:val="24"/>
        </w:rPr>
        <w:t>,</w:t>
      </w:r>
      <w:r>
        <w:rPr>
          <w:rFonts w:ascii="Times New Roman" w:hAnsi="Times New Roman" w:cs="Times New Roman"/>
          <w:sz w:val="24"/>
          <w:szCs w:val="24"/>
        </w:rPr>
        <w:t xml:space="preserve"> and</w:t>
      </w:r>
      <w:r w:rsidR="002D55D1">
        <w:rPr>
          <w:rFonts w:ascii="Times New Roman" w:hAnsi="Times New Roman" w:cs="Times New Roman"/>
          <w:sz w:val="24"/>
          <w:szCs w:val="24"/>
        </w:rPr>
        <w:t>;</w:t>
      </w:r>
    </w:p>
    <w:p w14:paraId="31F53393" w14:textId="47E46553" w:rsidR="00F20AD3" w:rsidRPr="00675271" w:rsidRDefault="00CC4B7D" w:rsidP="00D70E4E">
      <w:pPr>
        <w:pStyle w:val="ListParagraph"/>
        <w:numPr>
          <w:ilvl w:val="0"/>
          <w:numId w:val="3"/>
        </w:numPr>
        <w:spacing w:after="0"/>
        <w:rPr>
          <w:rFonts w:ascii="Times New Roman" w:hAnsi="Times New Roman" w:cs="Times New Roman"/>
          <w:sz w:val="24"/>
          <w:szCs w:val="24"/>
        </w:rPr>
      </w:pPr>
      <w:r>
        <w:rPr>
          <w:rFonts w:ascii="Times New Roman" w:hAnsi="Times New Roman" w:cs="Times New Roman"/>
          <w:sz w:val="24"/>
          <w:szCs w:val="24"/>
        </w:rPr>
        <w:t>M</w:t>
      </w:r>
      <w:r w:rsidR="00F20AD3" w:rsidRPr="00675271">
        <w:rPr>
          <w:rFonts w:ascii="Times New Roman" w:hAnsi="Times New Roman" w:cs="Times New Roman"/>
          <w:sz w:val="24"/>
          <w:szCs w:val="24"/>
        </w:rPr>
        <w:t>aking the request past tense</w:t>
      </w:r>
      <w:r w:rsidR="00EF21D1">
        <w:rPr>
          <w:rFonts w:ascii="Times New Roman" w:hAnsi="Times New Roman" w:cs="Times New Roman"/>
          <w:sz w:val="24"/>
          <w:szCs w:val="24"/>
        </w:rPr>
        <w:t>.</w:t>
      </w:r>
    </w:p>
    <w:p w14:paraId="26C850F1" w14:textId="77777777" w:rsidR="00F20AD3" w:rsidRDefault="00F20AD3" w:rsidP="00F20AD3">
      <w:pPr>
        <w:spacing w:after="0"/>
        <w:rPr>
          <w:rFonts w:ascii="Times New Roman" w:hAnsi="Times New Roman" w:cs="Times New Roman"/>
          <w:sz w:val="24"/>
          <w:szCs w:val="24"/>
        </w:rPr>
      </w:pPr>
    </w:p>
    <w:p w14:paraId="6DD5EC6A" w14:textId="77777777" w:rsidR="00F20AD3" w:rsidRDefault="00F20AD3" w:rsidP="00EF21D1">
      <w:pPr>
        <w:spacing w:after="0"/>
        <w:ind w:left="360"/>
        <w:rPr>
          <w:rFonts w:ascii="Times New Roman" w:hAnsi="Times New Roman" w:cs="Times New Roman"/>
          <w:sz w:val="24"/>
          <w:szCs w:val="24"/>
        </w:rPr>
      </w:pPr>
      <w:r>
        <w:rPr>
          <w:rFonts w:ascii="Times New Roman" w:hAnsi="Times New Roman" w:cs="Times New Roman"/>
          <w:sz w:val="24"/>
          <w:szCs w:val="24"/>
        </w:rPr>
        <w:t>For example, for</w:t>
      </w:r>
      <w:r w:rsidRPr="003D14A4">
        <w:rPr>
          <w:rFonts w:ascii="Times New Roman" w:hAnsi="Times New Roman" w:cs="Times New Roman"/>
          <w:sz w:val="24"/>
          <w:szCs w:val="24"/>
        </w:rPr>
        <w:t xml:space="preserve"> </w:t>
      </w:r>
      <w:r>
        <w:rPr>
          <w:rFonts w:ascii="Times New Roman" w:hAnsi="Times New Roman" w:cs="Times New Roman"/>
          <w:sz w:val="24"/>
          <w:szCs w:val="24"/>
        </w:rPr>
        <w:t xml:space="preserve">Q1 </w:t>
      </w:r>
      <w:r w:rsidRPr="003D14A4">
        <w:rPr>
          <w:rFonts w:ascii="Times New Roman" w:hAnsi="Times New Roman" w:cs="Times New Roman"/>
          <w:sz w:val="24"/>
          <w:szCs w:val="24"/>
        </w:rPr>
        <w:t>“</w:t>
      </w:r>
      <w:r>
        <w:rPr>
          <w:rFonts w:ascii="Times New Roman" w:hAnsi="Times New Roman" w:cs="Times New Roman"/>
          <w:sz w:val="24"/>
          <w:szCs w:val="24"/>
        </w:rPr>
        <w:t xml:space="preserve">Grades with Students Enrolled” the initial </w:t>
      </w:r>
      <w:r w:rsidRPr="003D14A4">
        <w:rPr>
          <w:rFonts w:ascii="Times New Roman" w:hAnsi="Times New Roman" w:cs="Times New Roman"/>
          <w:sz w:val="24"/>
          <w:szCs w:val="24"/>
        </w:rPr>
        <w:t>data request would be</w:t>
      </w:r>
      <w:r>
        <w:rPr>
          <w:rFonts w:ascii="Times New Roman" w:hAnsi="Times New Roman" w:cs="Times New Roman"/>
          <w:sz w:val="24"/>
          <w:szCs w:val="24"/>
        </w:rPr>
        <w:t xml:space="preserve"> revised to read:</w:t>
      </w:r>
      <w:r w:rsidRPr="003D14A4">
        <w:rPr>
          <w:rFonts w:ascii="Times New Roman" w:hAnsi="Times New Roman" w:cs="Times New Roman"/>
          <w:sz w:val="24"/>
          <w:szCs w:val="24"/>
        </w:rPr>
        <w:t xml:space="preserve"> “</w:t>
      </w:r>
      <w:r w:rsidRPr="00C16601">
        <w:rPr>
          <w:b/>
        </w:rPr>
        <w:t>For each grade listed in table 1, please indicate if this school had any students enrolled in that grade on the Fall 2013 snapshot date. Please check “yes” or “no” for each grade.</w:t>
      </w:r>
      <w:r w:rsidRPr="003D14A4">
        <w:rPr>
          <w:rFonts w:ascii="Times New Roman" w:hAnsi="Times New Roman" w:cs="Times New Roman"/>
          <w:sz w:val="24"/>
          <w:szCs w:val="24"/>
        </w:rPr>
        <w:t xml:space="preserve">” </w:t>
      </w:r>
    </w:p>
    <w:p w14:paraId="42DB878F" w14:textId="77777777" w:rsidR="00F20AD3" w:rsidRDefault="00F20AD3" w:rsidP="00EF21D1">
      <w:pPr>
        <w:spacing w:after="0"/>
        <w:ind w:left="360"/>
        <w:rPr>
          <w:rFonts w:ascii="Times New Roman" w:hAnsi="Times New Roman" w:cs="Times New Roman"/>
          <w:sz w:val="24"/>
          <w:szCs w:val="24"/>
        </w:rPr>
      </w:pPr>
    </w:p>
    <w:p w14:paraId="7AEC45BF" w14:textId="77777777" w:rsidR="00F20AD3" w:rsidRDefault="00F20AD3" w:rsidP="00EF21D1">
      <w:pPr>
        <w:spacing w:after="0"/>
        <w:ind w:left="360"/>
        <w:rPr>
          <w:rFonts w:ascii="Times New Roman" w:hAnsi="Times New Roman" w:cs="Times New Roman"/>
          <w:sz w:val="24"/>
          <w:szCs w:val="24"/>
        </w:rPr>
      </w:pPr>
      <w:r>
        <w:rPr>
          <w:rFonts w:ascii="Times New Roman" w:hAnsi="Times New Roman" w:cs="Times New Roman"/>
          <w:sz w:val="24"/>
          <w:szCs w:val="24"/>
        </w:rPr>
        <w:t>For Q9 on enrollment of LEP students, the program enrollment request would read “</w:t>
      </w:r>
      <w:r w:rsidRPr="00C16601">
        <w:rPr>
          <w:b/>
        </w:rPr>
        <w:t xml:space="preserve">Please enter the number of male and female students who were enrolled in LEP programs on the </w:t>
      </w:r>
      <w:proofErr w:type="gramStart"/>
      <w:r w:rsidRPr="00C16601">
        <w:rPr>
          <w:b/>
        </w:rPr>
        <w:t>Fall</w:t>
      </w:r>
      <w:proofErr w:type="gramEnd"/>
      <w:r w:rsidRPr="00C16601">
        <w:rPr>
          <w:b/>
        </w:rPr>
        <w:t xml:space="preserve"> 2013 snapshot date by their race/ethnicity and IDEA status. Include…</w:t>
      </w:r>
      <w:r>
        <w:rPr>
          <w:rFonts w:ascii="Times New Roman" w:hAnsi="Times New Roman" w:cs="Times New Roman"/>
          <w:sz w:val="24"/>
          <w:szCs w:val="24"/>
        </w:rPr>
        <w:t>”</w:t>
      </w:r>
    </w:p>
    <w:p w14:paraId="553CB78E" w14:textId="77777777" w:rsidR="00F20AD3" w:rsidRPr="00EF21D1" w:rsidRDefault="00F20AD3" w:rsidP="00F20AD3">
      <w:pPr>
        <w:spacing w:after="0"/>
        <w:rPr>
          <w:rFonts w:ascii="Times New Roman" w:hAnsi="Times New Roman" w:cs="Times New Roman"/>
          <w:sz w:val="24"/>
          <w:szCs w:val="24"/>
        </w:rPr>
      </w:pPr>
    </w:p>
    <w:p w14:paraId="155AB681" w14:textId="77777777" w:rsidR="00F20AD3" w:rsidRPr="00C16601" w:rsidRDefault="00F20AD3" w:rsidP="00F20AD3">
      <w:pPr>
        <w:spacing w:after="0"/>
        <w:rPr>
          <w:rFonts w:ascii="Times New Roman" w:hAnsi="Times New Roman" w:cs="Times New Roman"/>
          <w:sz w:val="24"/>
          <w:szCs w:val="24"/>
        </w:rPr>
      </w:pPr>
      <w:r w:rsidRPr="00C16601">
        <w:rPr>
          <w:rFonts w:ascii="Times New Roman" w:hAnsi="Times New Roman" w:cs="Times New Roman"/>
          <w:sz w:val="24"/>
          <w:szCs w:val="24"/>
        </w:rPr>
        <w:t>If NCES/OCR accepts this recommendation, AIR will revise the text for all items in the school and LEA forms.</w:t>
      </w:r>
    </w:p>
    <w:p w14:paraId="54182643" w14:textId="77777777" w:rsidR="00F20AD3" w:rsidRDefault="00F20AD3" w:rsidP="00F20AD3">
      <w:pPr>
        <w:spacing w:after="0"/>
        <w:rPr>
          <w:rFonts w:ascii="Times New Roman" w:hAnsi="Times New Roman" w:cs="Times New Roman"/>
          <w:sz w:val="24"/>
          <w:szCs w:val="24"/>
        </w:rPr>
      </w:pPr>
    </w:p>
    <w:p w14:paraId="3D80C968" w14:textId="71A97624" w:rsidR="00F20AD3" w:rsidRPr="00B94AE1" w:rsidRDefault="00F20AD3" w:rsidP="00D70E4E">
      <w:pPr>
        <w:pStyle w:val="Heading4"/>
        <w:numPr>
          <w:ilvl w:val="0"/>
          <w:numId w:val="5"/>
        </w:numPr>
      </w:pPr>
      <w:r w:rsidRPr="00B94AE1">
        <w:t>Revising instructions</w:t>
      </w:r>
    </w:p>
    <w:p w14:paraId="165CA622" w14:textId="77777777" w:rsidR="00506D0F" w:rsidRDefault="00F20AD3" w:rsidP="00F20AD3">
      <w:pPr>
        <w:spacing w:after="0"/>
        <w:rPr>
          <w:rFonts w:ascii="Times New Roman" w:hAnsi="Times New Roman" w:cs="Times New Roman"/>
          <w:sz w:val="24"/>
          <w:szCs w:val="24"/>
        </w:rPr>
      </w:pPr>
      <w:r>
        <w:rPr>
          <w:rFonts w:ascii="Times New Roman" w:hAnsi="Times New Roman" w:cs="Times New Roman"/>
          <w:sz w:val="24"/>
          <w:szCs w:val="24"/>
        </w:rPr>
        <w:t xml:space="preserve">Very important instructions should be considered </w:t>
      </w:r>
      <w:r w:rsidRPr="001302BA">
        <w:rPr>
          <w:rFonts w:ascii="Times New Roman" w:hAnsi="Times New Roman" w:cs="Times New Roman"/>
          <w:i/>
          <w:sz w:val="24"/>
          <w:szCs w:val="24"/>
        </w:rPr>
        <w:t>primary</w:t>
      </w:r>
      <w:r>
        <w:rPr>
          <w:rFonts w:ascii="Times New Roman" w:hAnsi="Times New Roman" w:cs="Times New Roman"/>
          <w:sz w:val="24"/>
          <w:szCs w:val="24"/>
        </w:rPr>
        <w:t xml:space="preserve"> instructions and should appear directly following the initial data request. Other </w:t>
      </w:r>
      <w:r w:rsidRPr="00EF21D1">
        <w:rPr>
          <w:rFonts w:ascii="Times New Roman" w:hAnsi="Times New Roman" w:cs="Times New Roman"/>
          <w:i/>
          <w:sz w:val="24"/>
          <w:szCs w:val="24"/>
        </w:rPr>
        <w:t>secondary</w:t>
      </w:r>
      <w:r w:rsidRPr="003D14A4">
        <w:rPr>
          <w:rFonts w:ascii="Times New Roman" w:hAnsi="Times New Roman" w:cs="Times New Roman"/>
          <w:sz w:val="24"/>
          <w:szCs w:val="24"/>
        </w:rPr>
        <w:t xml:space="preserve"> instructions </w:t>
      </w:r>
      <w:r>
        <w:rPr>
          <w:rFonts w:ascii="Times New Roman" w:hAnsi="Times New Roman" w:cs="Times New Roman"/>
          <w:sz w:val="24"/>
          <w:szCs w:val="24"/>
        </w:rPr>
        <w:t>should</w:t>
      </w:r>
      <w:r w:rsidRPr="003D14A4">
        <w:rPr>
          <w:rFonts w:ascii="Times New Roman" w:hAnsi="Times New Roman" w:cs="Times New Roman"/>
          <w:sz w:val="24"/>
          <w:szCs w:val="24"/>
        </w:rPr>
        <w:t xml:space="preserve"> appear in an instruction box </w:t>
      </w:r>
      <w:r>
        <w:rPr>
          <w:rFonts w:ascii="Times New Roman" w:hAnsi="Times New Roman" w:cs="Times New Roman"/>
          <w:sz w:val="24"/>
          <w:szCs w:val="24"/>
        </w:rPr>
        <w:t>or some visually se</w:t>
      </w:r>
      <w:r w:rsidR="00EF21D1">
        <w:rPr>
          <w:rFonts w:ascii="Times New Roman" w:hAnsi="Times New Roman" w:cs="Times New Roman"/>
          <w:sz w:val="24"/>
          <w:szCs w:val="24"/>
        </w:rPr>
        <w:t xml:space="preserve">parate space next to the item. </w:t>
      </w:r>
    </w:p>
    <w:p w14:paraId="684A7B0F" w14:textId="77777777" w:rsidR="00506D0F" w:rsidRDefault="00506D0F" w:rsidP="00F20AD3">
      <w:pPr>
        <w:spacing w:after="0"/>
        <w:rPr>
          <w:rFonts w:ascii="Times New Roman" w:hAnsi="Times New Roman" w:cs="Times New Roman"/>
          <w:sz w:val="24"/>
          <w:szCs w:val="24"/>
        </w:rPr>
      </w:pPr>
    </w:p>
    <w:p w14:paraId="519B14A5" w14:textId="7B5E35FF" w:rsidR="00F20AD3" w:rsidRDefault="00F20AD3" w:rsidP="00F20AD3">
      <w:pPr>
        <w:spacing w:after="0"/>
        <w:rPr>
          <w:rFonts w:ascii="Times New Roman" w:hAnsi="Times New Roman" w:cs="Times New Roman"/>
          <w:sz w:val="24"/>
          <w:szCs w:val="24"/>
        </w:rPr>
      </w:pPr>
      <w:r>
        <w:rPr>
          <w:rFonts w:ascii="Times New Roman" w:hAnsi="Times New Roman" w:cs="Times New Roman"/>
          <w:sz w:val="24"/>
          <w:szCs w:val="24"/>
        </w:rPr>
        <w:t>For items with a lot of secondary instructions, the instructions should be prioritized in order of importance, with the most important instructions appearing first.</w:t>
      </w:r>
    </w:p>
    <w:p w14:paraId="4573CD97" w14:textId="77777777" w:rsidR="00F20AD3" w:rsidRDefault="00F20AD3" w:rsidP="00F20AD3">
      <w:pPr>
        <w:spacing w:after="0"/>
        <w:rPr>
          <w:rFonts w:ascii="Times New Roman" w:hAnsi="Times New Roman" w:cs="Times New Roman"/>
          <w:sz w:val="24"/>
          <w:szCs w:val="24"/>
        </w:rPr>
      </w:pPr>
    </w:p>
    <w:p w14:paraId="06A2F6EC" w14:textId="0B89259A" w:rsidR="00F20AD3" w:rsidRPr="00B94AE1" w:rsidRDefault="00F20AD3" w:rsidP="00D70E4E">
      <w:pPr>
        <w:pStyle w:val="Heading4"/>
        <w:numPr>
          <w:ilvl w:val="0"/>
          <w:numId w:val="5"/>
        </w:numPr>
      </w:pPr>
      <w:r w:rsidRPr="00B94AE1">
        <w:t>Referencing dates</w:t>
      </w:r>
    </w:p>
    <w:p w14:paraId="34E75FC7" w14:textId="77777777" w:rsidR="00F20AD3" w:rsidRDefault="00F20AD3" w:rsidP="00F20AD3">
      <w:pPr>
        <w:rPr>
          <w:rFonts w:ascii="Times New Roman" w:hAnsi="Times New Roman" w:cs="Times New Roman"/>
          <w:sz w:val="24"/>
          <w:szCs w:val="24"/>
        </w:rPr>
      </w:pPr>
      <w:r w:rsidRPr="00FE5196">
        <w:rPr>
          <w:rFonts w:ascii="Times New Roman" w:hAnsi="Times New Roman" w:cs="Times New Roman"/>
          <w:sz w:val="24"/>
          <w:szCs w:val="24"/>
        </w:rPr>
        <w:t xml:space="preserve">Dates seemed to be generally confusing for respondents on an item-by-item basis, so they should be referenced in the </w:t>
      </w:r>
      <w:r>
        <w:rPr>
          <w:rFonts w:ascii="Times New Roman" w:hAnsi="Times New Roman" w:cs="Times New Roman"/>
          <w:sz w:val="24"/>
          <w:szCs w:val="24"/>
        </w:rPr>
        <w:t>initial data request</w:t>
      </w:r>
      <w:r w:rsidRPr="00FE5196">
        <w:rPr>
          <w:rFonts w:ascii="Times New Roman" w:hAnsi="Times New Roman" w:cs="Times New Roman"/>
          <w:sz w:val="24"/>
          <w:szCs w:val="24"/>
        </w:rPr>
        <w:t xml:space="preserve"> for all items. This was also mentioned in the site visits.</w:t>
      </w:r>
      <w:r>
        <w:rPr>
          <w:rFonts w:ascii="Times New Roman" w:hAnsi="Times New Roman" w:cs="Times New Roman"/>
          <w:sz w:val="24"/>
          <w:szCs w:val="24"/>
        </w:rPr>
        <w:t xml:space="preserve"> Providing an indicator of the expected date in the initial data request should solve this problem. </w:t>
      </w:r>
      <w:r>
        <w:rPr>
          <w:rFonts w:ascii="Times New Roman" w:hAnsi="Times New Roman" w:cs="Times New Roman"/>
          <w:sz w:val="24"/>
          <w:szCs w:val="24"/>
        </w:rPr>
        <w:lastRenderedPageBreak/>
        <w:t>We are suggesting the language “</w:t>
      </w:r>
      <w:proofErr w:type="gramStart"/>
      <w:r>
        <w:rPr>
          <w:rFonts w:ascii="Times New Roman" w:hAnsi="Times New Roman" w:cs="Times New Roman"/>
          <w:sz w:val="24"/>
          <w:szCs w:val="24"/>
        </w:rPr>
        <w:t>Fall</w:t>
      </w:r>
      <w:proofErr w:type="gramEnd"/>
      <w:r>
        <w:rPr>
          <w:rFonts w:ascii="Times New Roman" w:hAnsi="Times New Roman" w:cs="Times New Roman"/>
          <w:sz w:val="24"/>
          <w:szCs w:val="24"/>
        </w:rPr>
        <w:t xml:space="preserve"> 2013 snapshot date” for Part 1 data requests per the examples above, and the following example language for Part 2 data requests.  One problem with including the year is that this text needs to be updated for every administration. This should be considered when making a final decision on this recommendation.</w:t>
      </w:r>
    </w:p>
    <w:p w14:paraId="2B5216EF" w14:textId="77777777" w:rsidR="00F20AD3" w:rsidRDefault="00F20AD3" w:rsidP="00EF21D1">
      <w:pPr>
        <w:ind w:left="450"/>
        <w:rPr>
          <w:rFonts w:ascii="Times New Roman" w:hAnsi="Times New Roman" w:cs="Times New Roman"/>
          <w:sz w:val="24"/>
          <w:szCs w:val="24"/>
        </w:rPr>
      </w:pPr>
      <w:r>
        <w:rPr>
          <w:rFonts w:ascii="Times New Roman" w:hAnsi="Times New Roman" w:cs="Times New Roman"/>
          <w:sz w:val="24"/>
          <w:szCs w:val="24"/>
        </w:rPr>
        <w:t xml:space="preserve">If the target population is only students reported in the </w:t>
      </w:r>
      <w:proofErr w:type="gramStart"/>
      <w:r>
        <w:rPr>
          <w:rFonts w:ascii="Times New Roman" w:hAnsi="Times New Roman" w:cs="Times New Roman"/>
          <w:sz w:val="24"/>
          <w:szCs w:val="24"/>
        </w:rPr>
        <w:t>Fall</w:t>
      </w:r>
      <w:proofErr w:type="gramEnd"/>
      <w:r>
        <w:rPr>
          <w:rFonts w:ascii="Times New Roman" w:hAnsi="Times New Roman" w:cs="Times New Roman"/>
          <w:sz w:val="24"/>
          <w:szCs w:val="24"/>
        </w:rPr>
        <w:t xml:space="preserve"> snapshot:</w:t>
      </w:r>
    </w:p>
    <w:p w14:paraId="074686CD" w14:textId="77777777" w:rsidR="00F20AD3" w:rsidRDefault="00F20AD3" w:rsidP="00845137">
      <w:pPr>
        <w:tabs>
          <w:tab w:val="left" w:pos="450"/>
        </w:tabs>
        <w:spacing w:after="0"/>
        <w:ind w:left="450"/>
        <w:rPr>
          <w:b/>
        </w:rPr>
      </w:pPr>
      <w:r w:rsidRPr="00C16601">
        <w:rPr>
          <w:b/>
        </w:rPr>
        <w:t>“Please enter the number of male and female students in grades 7 or 8 who were enrolled in Algebra I on the Fall 2013 snapshot date and who successfully completed (i.e., passed) Algebra I at the end of the year, by their race/ethnicity, LEP, and IDEA status.”</w:t>
      </w:r>
    </w:p>
    <w:p w14:paraId="6E479C1F" w14:textId="77777777" w:rsidR="00C16601" w:rsidRPr="00C16601" w:rsidRDefault="00C16601" w:rsidP="00C16601">
      <w:pPr>
        <w:spacing w:after="0"/>
        <w:ind w:left="360"/>
        <w:rPr>
          <w:b/>
        </w:rPr>
      </w:pPr>
    </w:p>
    <w:p w14:paraId="37AE0DE3" w14:textId="77777777" w:rsidR="00F20AD3" w:rsidRDefault="00F20AD3" w:rsidP="00EF21D1">
      <w:pPr>
        <w:ind w:left="450"/>
        <w:rPr>
          <w:rFonts w:ascii="Times New Roman" w:hAnsi="Times New Roman" w:cs="Times New Roman"/>
          <w:sz w:val="24"/>
          <w:szCs w:val="24"/>
        </w:rPr>
      </w:pPr>
      <w:r>
        <w:rPr>
          <w:rFonts w:ascii="Times New Roman" w:hAnsi="Times New Roman" w:cs="Times New Roman"/>
          <w:sz w:val="24"/>
          <w:szCs w:val="24"/>
        </w:rPr>
        <w:t>If the target population is all passing students:</w:t>
      </w:r>
    </w:p>
    <w:p w14:paraId="2B5785C6" w14:textId="77777777" w:rsidR="00F20AD3" w:rsidRDefault="00F20AD3" w:rsidP="00845137">
      <w:pPr>
        <w:spacing w:after="0"/>
        <w:ind w:left="450"/>
        <w:rPr>
          <w:b/>
        </w:rPr>
      </w:pPr>
      <w:r w:rsidRPr="00C16601">
        <w:rPr>
          <w:b/>
        </w:rPr>
        <w:t>“Please enter the number of male and female students enrolled in grades 7 or 8 who successfully completed (i.e., passed) Algebra I at the end of the year, by their race/ethnicity, LEP, and IDEA status.”</w:t>
      </w:r>
    </w:p>
    <w:p w14:paraId="4C3D433A" w14:textId="77777777" w:rsidR="00C16601" w:rsidRPr="00C16601" w:rsidRDefault="00C16601" w:rsidP="00C16601">
      <w:pPr>
        <w:spacing w:after="0"/>
        <w:ind w:left="360"/>
        <w:rPr>
          <w:b/>
        </w:rPr>
      </w:pPr>
    </w:p>
    <w:p w14:paraId="57B3BB45" w14:textId="77777777" w:rsidR="00F20AD3" w:rsidRDefault="00F20AD3" w:rsidP="00EF21D1">
      <w:pPr>
        <w:tabs>
          <w:tab w:val="left" w:pos="0"/>
        </w:tabs>
        <w:rPr>
          <w:rFonts w:ascii="Times New Roman" w:hAnsi="Times New Roman" w:cs="Times New Roman"/>
          <w:sz w:val="24"/>
          <w:szCs w:val="24"/>
        </w:rPr>
      </w:pPr>
      <w:r w:rsidRPr="00FE5196">
        <w:rPr>
          <w:rFonts w:ascii="Times New Roman" w:hAnsi="Times New Roman" w:cs="Times New Roman"/>
          <w:sz w:val="24"/>
          <w:szCs w:val="24"/>
        </w:rPr>
        <w:t xml:space="preserve">Besides indicating whether or not the data is fall snapshot or end-of-year, the </w:t>
      </w:r>
      <w:r>
        <w:rPr>
          <w:rFonts w:ascii="Times New Roman" w:hAnsi="Times New Roman" w:cs="Times New Roman"/>
          <w:sz w:val="24"/>
          <w:szCs w:val="24"/>
        </w:rPr>
        <w:t xml:space="preserve">exact </w:t>
      </w:r>
      <w:r w:rsidRPr="00FE5196">
        <w:rPr>
          <w:rFonts w:ascii="Times New Roman" w:hAnsi="Times New Roman" w:cs="Times New Roman"/>
          <w:sz w:val="24"/>
          <w:szCs w:val="24"/>
        </w:rPr>
        <w:t xml:space="preserve">reporting </w:t>
      </w:r>
      <w:r>
        <w:rPr>
          <w:rFonts w:ascii="Times New Roman" w:hAnsi="Times New Roman" w:cs="Times New Roman"/>
          <w:sz w:val="24"/>
          <w:szCs w:val="24"/>
        </w:rPr>
        <w:t xml:space="preserve">criteria </w:t>
      </w:r>
      <w:r w:rsidRPr="00FE5196">
        <w:rPr>
          <w:rFonts w:ascii="Times New Roman" w:hAnsi="Times New Roman" w:cs="Times New Roman"/>
          <w:sz w:val="24"/>
          <w:szCs w:val="24"/>
        </w:rPr>
        <w:t>should be included in the instruction</w:t>
      </w:r>
      <w:r>
        <w:rPr>
          <w:rFonts w:ascii="Times New Roman" w:hAnsi="Times New Roman" w:cs="Times New Roman"/>
          <w:sz w:val="24"/>
          <w:szCs w:val="24"/>
        </w:rPr>
        <w:t>s</w:t>
      </w:r>
      <w:r w:rsidRPr="00FE5196">
        <w:rPr>
          <w:rFonts w:ascii="Times New Roman" w:hAnsi="Times New Roman" w:cs="Times New Roman"/>
          <w:sz w:val="24"/>
          <w:szCs w:val="24"/>
        </w:rPr>
        <w:t xml:space="preserve"> for the first question in every section/module. Then, for all other questions with the same reporting date after that question in that section/module, refer to it in the text in the instructions for subsequent items along the lines of “</w:t>
      </w:r>
      <w:r w:rsidRPr="00C16601">
        <w:rPr>
          <w:b/>
        </w:rPr>
        <w:t>Use the same [FALL] [END OF YEAR] reporting date as Question X</w:t>
      </w:r>
      <w:r>
        <w:rPr>
          <w:rFonts w:ascii="Times New Roman" w:hAnsi="Times New Roman" w:cs="Times New Roman"/>
          <w:sz w:val="24"/>
          <w:szCs w:val="24"/>
        </w:rPr>
        <w:t>.</w:t>
      </w:r>
      <w:r w:rsidRPr="00FE5196">
        <w:rPr>
          <w:rFonts w:ascii="Times New Roman" w:hAnsi="Times New Roman" w:cs="Times New Roman"/>
          <w:sz w:val="24"/>
          <w:szCs w:val="24"/>
        </w:rPr>
        <w:t xml:space="preserve">” </w:t>
      </w:r>
      <w:r>
        <w:rPr>
          <w:rFonts w:ascii="Times New Roman" w:hAnsi="Times New Roman" w:cs="Times New Roman"/>
          <w:sz w:val="24"/>
          <w:szCs w:val="24"/>
        </w:rPr>
        <w:t xml:space="preserve"> </w:t>
      </w:r>
    </w:p>
    <w:p w14:paraId="252424B4" w14:textId="2C5CB029" w:rsidR="00F20AD3" w:rsidRDefault="00F20AD3" w:rsidP="00F20AD3">
      <w:pPr>
        <w:rPr>
          <w:rFonts w:ascii="Times New Roman" w:hAnsi="Times New Roman" w:cs="Times New Roman"/>
          <w:sz w:val="24"/>
          <w:szCs w:val="24"/>
        </w:rPr>
      </w:pPr>
      <w:r>
        <w:rPr>
          <w:rFonts w:ascii="Times New Roman" w:hAnsi="Times New Roman" w:cs="Times New Roman"/>
          <w:sz w:val="24"/>
          <w:szCs w:val="24"/>
        </w:rPr>
        <w:t xml:space="preserve">If possible in the tool, once an LEA has selected their reporting date, perhaps a little icon can display the date in some fashion either through a click to see or have it listed somewhere on the page. </w:t>
      </w:r>
      <w:r w:rsidR="00845137">
        <w:rPr>
          <w:rFonts w:ascii="Times New Roman" w:hAnsi="Times New Roman" w:cs="Times New Roman"/>
          <w:sz w:val="24"/>
          <w:szCs w:val="24"/>
        </w:rPr>
        <w:t xml:space="preserve">We have some questions about this. </w:t>
      </w:r>
      <w:r>
        <w:rPr>
          <w:rFonts w:ascii="Times New Roman" w:hAnsi="Times New Roman" w:cs="Times New Roman"/>
          <w:sz w:val="24"/>
          <w:szCs w:val="24"/>
        </w:rPr>
        <w:t xml:space="preserve">How and when are dates selected? </w:t>
      </w:r>
      <w:r w:rsidR="00EF21D1">
        <w:rPr>
          <w:rFonts w:ascii="Times New Roman" w:hAnsi="Times New Roman" w:cs="Times New Roman"/>
          <w:sz w:val="24"/>
          <w:szCs w:val="24"/>
        </w:rPr>
        <w:t>Will we know it in advance</w:t>
      </w:r>
      <w:r>
        <w:rPr>
          <w:rFonts w:ascii="Times New Roman" w:hAnsi="Times New Roman" w:cs="Times New Roman"/>
          <w:sz w:val="24"/>
          <w:szCs w:val="24"/>
        </w:rPr>
        <w:t xml:space="preserve">? </w:t>
      </w:r>
    </w:p>
    <w:p w14:paraId="481B282F" w14:textId="502B82B4" w:rsidR="00F20AD3" w:rsidRPr="00B94AE1" w:rsidRDefault="00F20AD3" w:rsidP="00D70E4E">
      <w:pPr>
        <w:pStyle w:val="Heading4"/>
        <w:numPr>
          <w:ilvl w:val="0"/>
          <w:numId w:val="5"/>
        </w:numPr>
      </w:pPr>
      <w:r w:rsidRPr="00B94AE1">
        <w:t>Displaying general instructions</w:t>
      </w:r>
    </w:p>
    <w:p w14:paraId="54E16A97" w14:textId="5F818CEB" w:rsidR="00F20AD3" w:rsidRPr="00FE5196" w:rsidRDefault="00F20AD3" w:rsidP="00F20AD3">
      <w:pPr>
        <w:rPr>
          <w:rFonts w:ascii="Times New Roman" w:hAnsi="Times New Roman" w:cs="Times New Roman"/>
          <w:sz w:val="24"/>
          <w:szCs w:val="24"/>
        </w:rPr>
      </w:pPr>
      <w:r>
        <w:rPr>
          <w:rFonts w:ascii="Times New Roman" w:hAnsi="Times New Roman" w:cs="Times New Roman"/>
          <w:sz w:val="24"/>
          <w:szCs w:val="24"/>
        </w:rPr>
        <w:t xml:space="preserve">We need to further discuss </w:t>
      </w:r>
      <w:r w:rsidR="00EF21D1">
        <w:rPr>
          <w:rFonts w:ascii="Times New Roman" w:hAnsi="Times New Roman" w:cs="Times New Roman"/>
          <w:sz w:val="24"/>
          <w:szCs w:val="24"/>
        </w:rPr>
        <w:t xml:space="preserve">with NCES/OCR </w:t>
      </w:r>
      <w:r>
        <w:rPr>
          <w:rFonts w:ascii="Times New Roman" w:hAnsi="Times New Roman" w:cs="Times New Roman"/>
          <w:sz w:val="24"/>
          <w:szCs w:val="24"/>
        </w:rPr>
        <w:t>how general instructions will be displayed in the module format. Respondents could see a general instructions screen first. They should, however, have a link to those instructions available from every screen that is related to them.</w:t>
      </w:r>
    </w:p>
    <w:p w14:paraId="66C302B0" w14:textId="4DF64C73" w:rsidR="00F20AD3" w:rsidRPr="00B94AE1" w:rsidRDefault="00F20AD3" w:rsidP="00D70E4E">
      <w:pPr>
        <w:pStyle w:val="Heading4"/>
        <w:numPr>
          <w:ilvl w:val="0"/>
          <w:numId w:val="5"/>
        </w:numPr>
      </w:pPr>
      <w:r w:rsidRPr="00B94AE1">
        <w:t>Developing problem item FAQS</w:t>
      </w:r>
    </w:p>
    <w:p w14:paraId="724B75E2" w14:textId="77777777" w:rsidR="00F20AD3" w:rsidRPr="0061446C" w:rsidRDefault="00F20AD3" w:rsidP="00F20AD3">
      <w:pPr>
        <w:rPr>
          <w:rFonts w:ascii="Times New Roman" w:hAnsi="Times New Roman" w:cs="Times New Roman"/>
          <w:sz w:val="24"/>
          <w:szCs w:val="24"/>
        </w:rPr>
      </w:pPr>
      <w:r w:rsidRPr="0061446C">
        <w:rPr>
          <w:rFonts w:ascii="Times New Roman" w:hAnsi="Times New Roman" w:cs="Times New Roman"/>
          <w:sz w:val="24"/>
          <w:szCs w:val="24"/>
        </w:rPr>
        <w:t>For items that have a lot of small definitional questions, like LEP, it might be helpful to develop a little item FAQ that can be linked from the online tool and housed on the website. Any question received about the item can be added to the FAQ online and updated for subsequent collections in the tool.</w:t>
      </w:r>
    </w:p>
    <w:p w14:paraId="4463864F" w14:textId="2AB9A293" w:rsidR="00F20AD3" w:rsidRPr="00B94AE1" w:rsidRDefault="00F20AD3" w:rsidP="00D70E4E">
      <w:pPr>
        <w:pStyle w:val="Heading4"/>
        <w:numPr>
          <w:ilvl w:val="0"/>
          <w:numId w:val="5"/>
        </w:numPr>
      </w:pPr>
      <w:r w:rsidRPr="00B94AE1">
        <w:t xml:space="preserve">Considering grade and school type and other filters </w:t>
      </w:r>
    </w:p>
    <w:p w14:paraId="392461FC" w14:textId="20100051" w:rsidR="00F20AD3" w:rsidRDefault="00F20AD3" w:rsidP="00F20AD3">
      <w:pPr>
        <w:rPr>
          <w:rFonts w:ascii="Times New Roman" w:hAnsi="Times New Roman" w:cs="Times New Roman"/>
          <w:sz w:val="24"/>
          <w:szCs w:val="24"/>
        </w:rPr>
      </w:pPr>
      <w:r w:rsidRPr="00723AEA">
        <w:rPr>
          <w:rFonts w:ascii="Times New Roman" w:hAnsi="Times New Roman" w:cs="Times New Roman"/>
          <w:sz w:val="24"/>
          <w:szCs w:val="24"/>
        </w:rPr>
        <w:t>Once discussion about how gateway questions will work is further along, we will need to consider whether or not key information about grade levels and school types</w:t>
      </w:r>
      <w:r w:rsidR="00CC4B7D">
        <w:rPr>
          <w:rFonts w:ascii="Times New Roman" w:hAnsi="Times New Roman" w:cs="Times New Roman"/>
          <w:sz w:val="24"/>
          <w:szCs w:val="24"/>
        </w:rPr>
        <w:t xml:space="preserve"> (</w:t>
      </w:r>
      <w:r>
        <w:rPr>
          <w:rFonts w:ascii="Times New Roman" w:hAnsi="Times New Roman" w:cs="Times New Roman"/>
          <w:sz w:val="24"/>
          <w:szCs w:val="24"/>
        </w:rPr>
        <w:t xml:space="preserve">and/or other </w:t>
      </w:r>
      <w:r>
        <w:rPr>
          <w:rFonts w:ascii="Times New Roman" w:hAnsi="Times New Roman" w:cs="Times New Roman"/>
          <w:sz w:val="24"/>
          <w:szCs w:val="24"/>
        </w:rPr>
        <w:lastRenderedPageBreak/>
        <w:t>important filtering characteristics</w:t>
      </w:r>
      <w:r w:rsidRPr="00723AEA">
        <w:rPr>
          <w:rFonts w:ascii="Times New Roman" w:hAnsi="Times New Roman" w:cs="Times New Roman"/>
          <w:sz w:val="24"/>
          <w:szCs w:val="24"/>
        </w:rPr>
        <w:t xml:space="preserve"> a table applies to</w:t>
      </w:r>
      <w:r w:rsidR="00045E1B">
        <w:rPr>
          <w:rFonts w:ascii="Times New Roman" w:hAnsi="Times New Roman" w:cs="Times New Roman"/>
          <w:sz w:val="24"/>
          <w:szCs w:val="24"/>
        </w:rPr>
        <w:t>)</w:t>
      </w:r>
      <w:r w:rsidRPr="00723AEA">
        <w:rPr>
          <w:rFonts w:ascii="Times New Roman" w:hAnsi="Times New Roman" w:cs="Times New Roman"/>
          <w:sz w:val="24"/>
          <w:szCs w:val="24"/>
        </w:rPr>
        <w:t xml:space="preserve"> needs to be provided somewhere in or near the </w:t>
      </w:r>
      <w:r>
        <w:rPr>
          <w:rFonts w:ascii="Times New Roman" w:hAnsi="Times New Roman" w:cs="Times New Roman"/>
          <w:sz w:val="24"/>
          <w:szCs w:val="24"/>
        </w:rPr>
        <w:t>initial data request, and which items require it</w:t>
      </w:r>
      <w:r w:rsidRPr="00723AEA">
        <w:rPr>
          <w:rFonts w:ascii="Times New Roman" w:hAnsi="Times New Roman" w:cs="Times New Roman"/>
          <w:sz w:val="24"/>
          <w:szCs w:val="24"/>
        </w:rPr>
        <w:t>.</w:t>
      </w:r>
    </w:p>
    <w:p w14:paraId="43CFDFDB" w14:textId="18AAA068" w:rsidR="00F20AD3" w:rsidRPr="00B94AE1" w:rsidRDefault="00F20AD3" w:rsidP="00D70E4E">
      <w:pPr>
        <w:pStyle w:val="Heading4"/>
        <w:numPr>
          <w:ilvl w:val="0"/>
          <w:numId w:val="5"/>
        </w:numPr>
      </w:pPr>
      <w:r w:rsidRPr="00B94AE1">
        <w:t>Revising long definitions</w:t>
      </w:r>
    </w:p>
    <w:p w14:paraId="18CBB033" w14:textId="77777777" w:rsidR="00F20AD3" w:rsidRDefault="00F20AD3" w:rsidP="00F20AD3">
      <w:pPr>
        <w:rPr>
          <w:rFonts w:ascii="Times New Roman" w:hAnsi="Times New Roman" w:cs="Times New Roman"/>
          <w:sz w:val="24"/>
          <w:szCs w:val="24"/>
        </w:rPr>
      </w:pPr>
      <w:r w:rsidRPr="009D50F2">
        <w:rPr>
          <w:rFonts w:ascii="Times New Roman" w:hAnsi="Times New Roman" w:cs="Times New Roman"/>
          <w:sz w:val="24"/>
          <w:szCs w:val="24"/>
        </w:rPr>
        <w:t xml:space="preserve">In cases where </w:t>
      </w:r>
      <w:r>
        <w:rPr>
          <w:rFonts w:ascii="Times New Roman" w:hAnsi="Times New Roman" w:cs="Times New Roman"/>
          <w:sz w:val="24"/>
          <w:szCs w:val="24"/>
        </w:rPr>
        <w:t xml:space="preserve">long </w:t>
      </w:r>
      <w:r w:rsidRPr="009D50F2">
        <w:rPr>
          <w:rFonts w:ascii="Times New Roman" w:hAnsi="Times New Roman" w:cs="Times New Roman"/>
          <w:sz w:val="24"/>
          <w:szCs w:val="24"/>
        </w:rPr>
        <w:t>definitions are examples of inclusions and exclusions, it may be possible to focus on either one or the other</w:t>
      </w:r>
      <w:r>
        <w:rPr>
          <w:rFonts w:ascii="Times New Roman" w:hAnsi="Times New Roman" w:cs="Times New Roman"/>
          <w:sz w:val="24"/>
          <w:szCs w:val="24"/>
        </w:rPr>
        <w:t xml:space="preserve"> – whichever is shorter</w:t>
      </w:r>
      <w:r w:rsidRPr="009D50F2">
        <w:rPr>
          <w:rFonts w:ascii="Times New Roman" w:hAnsi="Times New Roman" w:cs="Times New Roman"/>
          <w:sz w:val="24"/>
          <w:szCs w:val="24"/>
        </w:rPr>
        <w:t>. For example, we suggested</w:t>
      </w:r>
      <w:r>
        <w:rPr>
          <w:rFonts w:ascii="Times New Roman" w:hAnsi="Times New Roman" w:cs="Times New Roman"/>
          <w:sz w:val="24"/>
          <w:szCs w:val="24"/>
        </w:rPr>
        <w:t xml:space="preserve"> this approach</w:t>
      </w:r>
      <w:r w:rsidRPr="009D50F2">
        <w:rPr>
          <w:rFonts w:ascii="Times New Roman" w:hAnsi="Times New Roman" w:cs="Times New Roman"/>
          <w:sz w:val="24"/>
          <w:szCs w:val="24"/>
        </w:rPr>
        <w:t xml:space="preserve"> may be an option </w:t>
      </w:r>
      <w:r>
        <w:rPr>
          <w:rFonts w:ascii="Times New Roman" w:hAnsi="Times New Roman" w:cs="Times New Roman"/>
          <w:sz w:val="24"/>
          <w:szCs w:val="24"/>
        </w:rPr>
        <w:t>for teachers, as follows</w:t>
      </w:r>
      <w:r w:rsidRPr="009D50F2">
        <w:rPr>
          <w:rFonts w:ascii="Times New Roman" w:hAnsi="Times New Roman" w:cs="Times New Roman"/>
          <w:sz w:val="24"/>
          <w:szCs w:val="24"/>
        </w:rPr>
        <w:t>:</w:t>
      </w:r>
    </w:p>
    <w:p w14:paraId="59334D9F" w14:textId="77777777" w:rsidR="00F20AD3" w:rsidRPr="00EF21D1" w:rsidRDefault="00F20AD3" w:rsidP="00845137">
      <w:pPr>
        <w:pStyle w:val="CRDCRevisedQuestionText"/>
      </w:pPr>
      <w:r w:rsidRPr="00EF21D1">
        <w:t xml:space="preserve">A </w:t>
      </w:r>
      <w:r w:rsidRPr="00EF21D1">
        <w:rPr>
          <w:u w:val="single"/>
        </w:rPr>
        <w:t>teacher</w:t>
      </w:r>
      <w:r w:rsidRPr="00EF21D1">
        <w:t xml:space="preserve"> provides instruction, learning experiences, and care to students during a particular time period or in a given discipline for grades preschool-12.</w:t>
      </w:r>
    </w:p>
    <w:p w14:paraId="2035B657" w14:textId="77777777" w:rsidR="00F20AD3" w:rsidRPr="00EF21D1" w:rsidRDefault="00F20AD3" w:rsidP="00845137">
      <w:pPr>
        <w:pStyle w:val="CRDCRevisedQuestionText"/>
      </w:pPr>
      <w:r w:rsidRPr="00EF21D1">
        <w:t xml:space="preserve">Teachers exclude: Adult Education and Postsecondary Teachers (teach only adult education or students beyond grade 12); Short-term Substitute Teachers (fill the role of regular or special education teachers for less than four continuous weeks); Student Teachers; Day Care Aides/Paraprofessionals; Teacher Aides/Paraprofessionals; and Librarians who teach only library skills or how to use the library. </w:t>
      </w:r>
    </w:p>
    <w:p w14:paraId="47A0D875" w14:textId="77777777" w:rsidR="00F20AD3" w:rsidRDefault="00F20AD3" w:rsidP="002D55D1">
      <w:pPr>
        <w:pStyle w:val="CRDCRevisedQuestionText"/>
        <w:spacing w:after="0"/>
      </w:pPr>
      <w:r w:rsidRPr="00EF21D1">
        <w:t>All other types of teachers should be included.</w:t>
      </w:r>
    </w:p>
    <w:p w14:paraId="3A9BF368" w14:textId="77777777" w:rsidR="002D55D1" w:rsidRPr="00EF21D1" w:rsidRDefault="002D55D1" w:rsidP="002D55D1">
      <w:pPr>
        <w:pStyle w:val="CRDCRevisedQuestionText"/>
        <w:spacing w:after="0"/>
      </w:pPr>
    </w:p>
    <w:p w14:paraId="3871F8BF" w14:textId="002793FC" w:rsidR="00EF21D1" w:rsidRPr="00B94AE1" w:rsidRDefault="00EF21D1" w:rsidP="00D70E4E">
      <w:pPr>
        <w:pStyle w:val="Heading4"/>
        <w:numPr>
          <w:ilvl w:val="0"/>
          <w:numId w:val="5"/>
        </w:numPr>
      </w:pPr>
      <w:r w:rsidRPr="00B94AE1">
        <w:t>Linking instructions to rows and columns</w:t>
      </w:r>
    </w:p>
    <w:p w14:paraId="1BB1C83A" w14:textId="3062BA67" w:rsidR="00EF21D1" w:rsidRPr="00C16601" w:rsidRDefault="00EF21D1" w:rsidP="00EF21D1">
      <w:pPr>
        <w:spacing w:after="0"/>
        <w:rPr>
          <w:b/>
        </w:rPr>
      </w:pPr>
      <w:r w:rsidRPr="00D90785">
        <w:rPr>
          <w:rFonts w:ascii="Times New Roman" w:hAnsi="Times New Roman" w:cs="Times New Roman"/>
          <w:sz w:val="24"/>
          <w:szCs w:val="24"/>
        </w:rPr>
        <w:t xml:space="preserve">One repeated concern was the difficulty of matching bullet points in the question instructions that contained row-specific information to the corresponding row in the data item. Respondents were unsure if rows were counted individually or if sections with multiple components were being counted as a single row (see Question 18 Part 2 as an example). One </w:t>
      </w:r>
      <w:proofErr w:type="gramStart"/>
      <w:r w:rsidRPr="00D90785">
        <w:rPr>
          <w:rFonts w:ascii="Times New Roman" w:hAnsi="Times New Roman" w:cs="Times New Roman"/>
          <w:sz w:val="24"/>
          <w:szCs w:val="24"/>
        </w:rPr>
        <w:t>respondent  suggested</w:t>
      </w:r>
      <w:proofErr w:type="gramEnd"/>
      <w:r w:rsidRPr="00D90785">
        <w:rPr>
          <w:rFonts w:ascii="Times New Roman" w:hAnsi="Times New Roman" w:cs="Times New Roman"/>
          <w:sz w:val="24"/>
          <w:szCs w:val="24"/>
        </w:rPr>
        <w:t xml:space="preserve"> tagging bullet points directly with their corresponding row numbers. For example, a bullet point might read “</w:t>
      </w:r>
      <w:r w:rsidRPr="00C16601">
        <w:rPr>
          <w:b/>
        </w:rPr>
        <w:t xml:space="preserve">In row 1, enter the number of students who…” </w:t>
      </w:r>
    </w:p>
    <w:p w14:paraId="5645054C" w14:textId="77777777" w:rsidR="00EF21D1" w:rsidRDefault="00EF21D1" w:rsidP="00EF21D1">
      <w:pPr>
        <w:spacing w:after="0"/>
        <w:rPr>
          <w:rFonts w:ascii="Times New Roman" w:hAnsi="Times New Roman" w:cs="Times New Roman"/>
          <w:sz w:val="24"/>
          <w:szCs w:val="24"/>
        </w:rPr>
      </w:pPr>
    </w:p>
    <w:p w14:paraId="1FB2E41B" w14:textId="2129FAD7" w:rsidR="00EF21D1" w:rsidRDefault="00EF21D1" w:rsidP="00EF21D1">
      <w:pPr>
        <w:spacing w:after="0"/>
        <w:rPr>
          <w:rFonts w:ascii="Times New Roman" w:hAnsi="Times New Roman" w:cs="Times New Roman"/>
          <w:sz w:val="24"/>
          <w:szCs w:val="24"/>
        </w:rPr>
      </w:pPr>
      <w:r>
        <w:rPr>
          <w:rFonts w:ascii="Times New Roman" w:hAnsi="Times New Roman" w:cs="Times New Roman"/>
          <w:sz w:val="24"/>
          <w:szCs w:val="24"/>
        </w:rPr>
        <w:t xml:space="preserve">Where this is a concern, we believe visually splitting the table and using two separate data request statements is a better solution. However, where this cannot be done, providing greater mapping between instructions and the location of the element in the table should be considered. </w:t>
      </w:r>
      <w:r w:rsidR="007A77F0">
        <w:rPr>
          <w:rFonts w:ascii="Times New Roman" w:hAnsi="Times New Roman" w:cs="Times New Roman"/>
          <w:sz w:val="24"/>
          <w:szCs w:val="24"/>
        </w:rPr>
        <w:t>T</w:t>
      </w:r>
      <w:r>
        <w:rPr>
          <w:rFonts w:ascii="Times New Roman" w:hAnsi="Times New Roman" w:cs="Times New Roman"/>
          <w:sz w:val="24"/>
          <w:szCs w:val="24"/>
        </w:rPr>
        <w:t xml:space="preserve">hese improvements </w:t>
      </w:r>
      <w:r w:rsidR="007A77F0">
        <w:rPr>
          <w:rFonts w:ascii="Times New Roman" w:hAnsi="Times New Roman" w:cs="Times New Roman"/>
          <w:sz w:val="24"/>
          <w:szCs w:val="24"/>
        </w:rPr>
        <w:t xml:space="preserve">can be made </w:t>
      </w:r>
      <w:r>
        <w:rPr>
          <w:rFonts w:ascii="Times New Roman" w:hAnsi="Times New Roman" w:cs="Times New Roman"/>
          <w:sz w:val="24"/>
          <w:szCs w:val="24"/>
        </w:rPr>
        <w:t>during the overall survey review.</w:t>
      </w:r>
    </w:p>
    <w:p w14:paraId="30E91A10" w14:textId="77777777" w:rsidR="00EF21D1" w:rsidRDefault="00EF21D1" w:rsidP="00EF21D1">
      <w:pPr>
        <w:spacing w:after="0"/>
        <w:rPr>
          <w:rFonts w:ascii="Times New Roman" w:hAnsi="Times New Roman" w:cs="Times New Roman"/>
          <w:sz w:val="24"/>
          <w:szCs w:val="24"/>
        </w:rPr>
      </w:pPr>
    </w:p>
    <w:p w14:paraId="009CEAD5" w14:textId="7FC88547" w:rsidR="00F20AD3" w:rsidRPr="00B94AE1" w:rsidRDefault="00F20AD3" w:rsidP="00D70E4E">
      <w:pPr>
        <w:pStyle w:val="Heading4"/>
        <w:numPr>
          <w:ilvl w:val="0"/>
          <w:numId w:val="5"/>
        </w:numPr>
      </w:pPr>
      <w:r w:rsidRPr="00B94AE1">
        <w:t>Implementing survey review and text editing</w:t>
      </w:r>
    </w:p>
    <w:p w14:paraId="1EE99731" w14:textId="292C0A79" w:rsidR="00F20AD3" w:rsidRDefault="002D55D1" w:rsidP="00F20AD3">
      <w:pPr>
        <w:rPr>
          <w:rFonts w:ascii="Times New Roman" w:hAnsi="Times New Roman" w:cs="Times New Roman"/>
          <w:sz w:val="24"/>
          <w:szCs w:val="24"/>
        </w:rPr>
      </w:pPr>
      <w:r>
        <w:rPr>
          <w:rFonts w:ascii="Times New Roman" w:hAnsi="Times New Roman" w:cs="Times New Roman"/>
          <w:sz w:val="24"/>
          <w:szCs w:val="24"/>
        </w:rPr>
        <w:t>We recommend a</w:t>
      </w:r>
      <w:r w:rsidR="00F20AD3">
        <w:rPr>
          <w:rFonts w:ascii="Times New Roman" w:hAnsi="Times New Roman" w:cs="Times New Roman"/>
          <w:sz w:val="24"/>
          <w:szCs w:val="24"/>
        </w:rPr>
        <w:t xml:space="preserve"> survey specialist </w:t>
      </w:r>
      <w:r>
        <w:rPr>
          <w:rFonts w:ascii="Times New Roman" w:hAnsi="Times New Roman" w:cs="Times New Roman"/>
          <w:sz w:val="24"/>
          <w:szCs w:val="24"/>
        </w:rPr>
        <w:t xml:space="preserve">revise </w:t>
      </w:r>
      <w:r w:rsidR="00F20AD3">
        <w:rPr>
          <w:rFonts w:ascii="Times New Roman" w:hAnsi="Times New Roman" w:cs="Times New Roman"/>
          <w:sz w:val="24"/>
          <w:szCs w:val="24"/>
        </w:rPr>
        <w:t xml:space="preserve">items not addressed in this cognitive interview report. This will ensure consistency between items receiving attention from the cognitive interviews and other items, and ensure best practices in questionnaire wording are applied to all items. NCES/OCR </w:t>
      </w:r>
      <w:r>
        <w:rPr>
          <w:rFonts w:ascii="Times New Roman" w:hAnsi="Times New Roman" w:cs="Times New Roman"/>
          <w:sz w:val="24"/>
          <w:szCs w:val="24"/>
        </w:rPr>
        <w:t>would</w:t>
      </w:r>
      <w:r w:rsidR="00F20AD3">
        <w:rPr>
          <w:rFonts w:ascii="Times New Roman" w:hAnsi="Times New Roman" w:cs="Times New Roman"/>
          <w:sz w:val="24"/>
          <w:szCs w:val="24"/>
        </w:rPr>
        <w:t xml:space="preserve"> be given the opportunity to accept or reject the revisions. </w:t>
      </w:r>
    </w:p>
    <w:p w14:paraId="3452ACEC" w14:textId="769BF33A" w:rsidR="00EF21D1" w:rsidRPr="00EF21D1" w:rsidRDefault="00F20AD3" w:rsidP="00EF21D1">
      <w:pPr>
        <w:rPr>
          <w:rFonts w:ascii="Times New Roman" w:hAnsi="Times New Roman" w:cs="Times New Roman"/>
          <w:sz w:val="24"/>
          <w:szCs w:val="24"/>
        </w:rPr>
      </w:pPr>
      <w:r>
        <w:rPr>
          <w:rFonts w:ascii="Times New Roman" w:hAnsi="Times New Roman" w:cs="Times New Roman"/>
          <w:sz w:val="24"/>
          <w:szCs w:val="24"/>
        </w:rPr>
        <w:t>Additionally, although not always called out by respondents, some of the text in the instructions is difficult and may require more than one reading attempt by respondents, which adds to burden. We recommend having all of the final text copy-edited to improve readability. NCES/OCR should be given the opportunity to accept or reject the ed</w:t>
      </w:r>
      <w:r w:rsidR="00EF21D1">
        <w:rPr>
          <w:rFonts w:ascii="Times New Roman" w:hAnsi="Times New Roman" w:cs="Times New Roman"/>
          <w:sz w:val="24"/>
          <w:szCs w:val="24"/>
        </w:rPr>
        <w:t xml:space="preserve">ited text using track changes. </w:t>
      </w:r>
    </w:p>
    <w:p w14:paraId="451CF1FB" w14:textId="77777777" w:rsidR="00425D79" w:rsidRDefault="00425D79" w:rsidP="00425D79">
      <w:pPr>
        <w:pStyle w:val="CRDCTEXT"/>
        <w:pBdr>
          <w:bottom w:val="single" w:sz="4" w:space="1" w:color="auto"/>
        </w:pBdr>
      </w:pPr>
    </w:p>
    <w:p w14:paraId="199A7F9A" w14:textId="77777777" w:rsidR="002D55D1" w:rsidRDefault="002D55D1" w:rsidP="00EF21D1">
      <w:pPr>
        <w:pStyle w:val="CRDCTEXT"/>
      </w:pPr>
    </w:p>
    <w:p w14:paraId="1D6C2EBF" w14:textId="0B1B0AD7" w:rsidR="00EF21D1" w:rsidRDefault="00425D79" w:rsidP="00EF21D1">
      <w:pPr>
        <w:pStyle w:val="CRDCTEXT"/>
      </w:pPr>
      <w:r>
        <w:t xml:space="preserve">The remainder of this </w:t>
      </w:r>
      <w:r w:rsidR="00EF21D1">
        <w:t>document presents findings and recommendations from the cognitive interviews for the Introduction, Part 1 and Part 2, by section and data element number.</w:t>
      </w:r>
      <w:r>
        <w:t xml:space="preserve"> Findings for each data element, instruction, or definition are summarized first, followed by the recommendations.</w:t>
      </w:r>
    </w:p>
    <w:p w14:paraId="69AC8521" w14:textId="77777777" w:rsidR="00EF21D1" w:rsidRDefault="00EF21D1" w:rsidP="00EF21D1">
      <w:pPr>
        <w:pStyle w:val="CRDCTEXT"/>
      </w:pPr>
    </w:p>
    <w:p w14:paraId="2A34C6BC" w14:textId="6E257835" w:rsidR="00EF21D1" w:rsidRPr="00B97721" w:rsidRDefault="00EF21D1" w:rsidP="00EF21D1">
      <w:pPr>
        <w:pStyle w:val="Heading1"/>
      </w:pPr>
      <w:r>
        <w:br w:type="page"/>
      </w:r>
      <w:bookmarkStart w:id="7" w:name="_Toc390690739"/>
      <w:r w:rsidR="00920458">
        <w:lastRenderedPageBreak/>
        <w:t>Table L</w:t>
      </w:r>
      <w:r>
        <w:t xml:space="preserve">ayouts </w:t>
      </w:r>
      <w:r w:rsidR="00920458">
        <w:t>I</w:t>
      </w:r>
      <w:r>
        <w:t>ntroduction</w:t>
      </w:r>
      <w:bookmarkEnd w:id="7"/>
    </w:p>
    <w:p w14:paraId="406CFDEF" w14:textId="77777777" w:rsidR="001454C6" w:rsidRPr="00345691" w:rsidRDefault="001454C6" w:rsidP="001454C6">
      <w:pPr>
        <w:rPr>
          <w:rFonts w:ascii="Times New Roman" w:hAnsi="Times New Roman" w:cs="Times New Roman"/>
          <w:sz w:val="24"/>
          <w:szCs w:val="24"/>
        </w:rPr>
      </w:pPr>
      <w:r w:rsidRPr="00345691">
        <w:rPr>
          <w:rFonts w:ascii="Times New Roman" w:hAnsi="Times New Roman" w:cs="Times New Roman"/>
          <w:sz w:val="24"/>
          <w:szCs w:val="24"/>
        </w:rPr>
        <w:t xml:space="preserve">Respondents were familiar with the Civil Rights Data Collection and could accurately explain its purpose and expectations. </w:t>
      </w:r>
    </w:p>
    <w:p w14:paraId="30568235" w14:textId="3BE51844" w:rsidR="001454C6" w:rsidRDefault="001454C6" w:rsidP="001454C6">
      <w:pPr>
        <w:rPr>
          <w:rFonts w:ascii="Times New Roman" w:hAnsi="Times New Roman" w:cs="Times New Roman"/>
          <w:sz w:val="24"/>
          <w:szCs w:val="24"/>
        </w:rPr>
      </w:pPr>
      <w:r w:rsidRPr="00345691">
        <w:rPr>
          <w:rFonts w:ascii="Times New Roman" w:hAnsi="Times New Roman" w:cs="Times New Roman"/>
          <w:sz w:val="24"/>
          <w:szCs w:val="24"/>
        </w:rPr>
        <w:t xml:space="preserve">While two respondents said that they do not read the introduction because it is the same every year and does not provide substantive information, four other </w:t>
      </w:r>
      <w:proofErr w:type="gramStart"/>
      <w:r w:rsidRPr="00345691">
        <w:rPr>
          <w:rFonts w:ascii="Times New Roman" w:hAnsi="Times New Roman" w:cs="Times New Roman"/>
          <w:sz w:val="24"/>
          <w:szCs w:val="24"/>
        </w:rPr>
        <w:t>respondents  thought</w:t>
      </w:r>
      <w:proofErr w:type="gramEnd"/>
      <w:r w:rsidRPr="00345691">
        <w:rPr>
          <w:rFonts w:ascii="Times New Roman" w:hAnsi="Times New Roman" w:cs="Times New Roman"/>
          <w:sz w:val="24"/>
          <w:szCs w:val="24"/>
        </w:rPr>
        <w:t xml:space="preserve"> that the introduction should include additional information. Suggestions for improvement included</w:t>
      </w:r>
      <w:r w:rsidR="00E43C5A">
        <w:rPr>
          <w:rFonts w:ascii="Times New Roman" w:hAnsi="Times New Roman" w:cs="Times New Roman"/>
          <w:sz w:val="24"/>
          <w:szCs w:val="24"/>
        </w:rPr>
        <w:t>:</w:t>
      </w:r>
      <w:r w:rsidRPr="00345691">
        <w:rPr>
          <w:rFonts w:ascii="Times New Roman" w:hAnsi="Times New Roman" w:cs="Times New Roman"/>
          <w:sz w:val="24"/>
          <w:szCs w:val="24"/>
        </w:rPr>
        <w:t xml:space="preserve"> a recommended timeline with deadlines for completion</w:t>
      </w:r>
      <w:r w:rsidR="00E43C5A">
        <w:rPr>
          <w:rFonts w:ascii="Times New Roman" w:hAnsi="Times New Roman" w:cs="Times New Roman"/>
          <w:sz w:val="24"/>
          <w:szCs w:val="24"/>
        </w:rPr>
        <w:t>;</w:t>
      </w:r>
      <w:r w:rsidRPr="00345691">
        <w:rPr>
          <w:rFonts w:ascii="Times New Roman" w:hAnsi="Times New Roman" w:cs="Times New Roman"/>
          <w:sz w:val="24"/>
          <w:szCs w:val="24"/>
        </w:rPr>
        <w:t xml:space="preserve"> a list of “Best Practices” to help guide schools through data collection</w:t>
      </w:r>
      <w:r w:rsidR="00E43C5A">
        <w:rPr>
          <w:rFonts w:ascii="Times New Roman" w:hAnsi="Times New Roman" w:cs="Times New Roman"/>
          <w:sz w:val="24"/>
          <w:szCs w:val="24"/>
        </w:rPr>
        <w:t>;</w:t>
      </w:r>
      <w:r w:rsidRPr="00345691">
        <w:rPr>
          <w:rFonts w:ascii="Times New Roman" w:hAnsi="Times New Roman" w:cs="Times New Roman"/>
          <w:sz w:val="24"/>
          <w:szCs w:val="24"/>
        </w:rPr>
        <w:t xml:space="preserve"> a reference section with key definitions</w:t>
      </w:r>
      <w:r w:rsidR="00E43C5A">
        <w:rPr>
          <w:rFonts w:ascii="Times New Roman" w:hAnsi="Times New Roman" w:cs="Times New Roman"/>
          <w:sz w:val="24"/>
          <w:szCs w:val="24"/>
        </w:rPr>
        <w:t>;</w:t>
      </w:r>
      <w:r w:rsidRPr="00345691">
        <w:rPr>
          <w:rFonts w:ascii="Times New Roman" w:hAnsi="Times New Roman" w:cs="Times New Roman"/>
          <w:sz w:val="24"/>
          <w:szCs w:val="24"/>
        </w:rPr>
        <w:t xml:space="preserve"> and an estimated date of when data would be released.</w:t>
      </w:r>
    </w:p>
    <w:p w14:paraId="01CDF091" w14:textId="01EF8B34" w:rsidR="001454C6" w:rsidRPr="00DA47EB" w:rsidRDefault="001454C6" w:rsidP="001454C6">
      <w:pPr>
        <w:rPr>
          <w:rFonts w:ascii="Times New Roman" w:hAnsi="Times New Roman" w:cs="Times New Roman"/>
          <w:sz w:val="24"/>
          <w:szCs w:val="24"/>
        </w:rPr>
      </w:pPr>
      <w:r w:rsidRPr="00DA47EB">
        <w:rPr>
          <w:rFonts w:ascii="Times New Roman" w:hAnsi="Times New Roman" w:cs="Times New Roman"/>
          <w:sz w:val="24"/>
          <w:szCs w:val="24"/>
        </w:rPr>
        <w:t>One SEA respondent also mentioned that districts do</w:t>
      </w:r>
      <w:r w:rsidR="00E43C5A">
        <w:rPr>
          <w:rFonts w:ascii="Times New Roman" w:hAnsi="Times New Roman" w:cs="Times New Roman"/>
          <w:sz w:val="24"/>
          <w:szCs w:val="24"/>
        </w:rPr>
        <w:t xml:space="preserve"> </w:t>
      </w:r>
      <w:r w:rsidRPr="00DA47EB">
        <w:rPr>
          <w:rFonts w:ascii="Times New Roman" w:hAnsi="Times New Roman" w:cs="Times New Roman"/>
          <w:sz w:val="24"/>
          <w:szCs w:val="24"/>
        </w:rPr>
        <w:t>n</w:t>
      </w:r>
      <w:r w:rsidR="00E43C5A">
        <w:rPr>
          <w:rFonts w:ascii="Times New Roman" w:hAnsi="Times New Roman" w:cs="Times New Roman"/>
          <w:sz w:val="24"/>
          <w:szCs w:val="24"/>
        </w:rPr>
        <w:t>o</w:t>
      </w:r>
      <w:r w:rsidRPr="00DA47EB">
        <w:rPr>
          <w:rFonts w:ascii="Times New Roman" w:hAnsi="Times New Roman" w:cs="Times New Roman"/>
          <w:sz w:val="24"/>
          <w:szCs w:val="24"/>
        </w:rPr>
        <w:t>t really understand</w:t>
      </w:r>
      <w:r>
        <w:rPr>
          <w:rFonts w:ascii="Times New Roman" w:hAnsi="Times New Roman" w:cs="Times New Roman"/>
          <w:sz w:val="24"/>
          <w:szCs w:val="24"/>
        </w:rPr>
        <w:t xml:space="preserve"> about the OMB approval process</w:t>
      </w:r>
      <w:r w:rsidRPr="00DA47EB">
        <w:rPr>
          <w:rFonts w:ascii="Times New Roman" w:hAnsi="Times New Roman" w:cs="Times New Roman"/>
          <w:sz w:val="24"/>
          <w:szCs w:val="24"/>
        </w:rPr>
        <w:t>. She feels that the “Where Can I Find Information About…</w:t>
      </w:r>
      <w:r>
        <w:rPr>
          <w:rFonts w:ascii="Times New Roman" w:hAnsi="Times New Roman" w:cs="Times New Roman"/>
          <w:sz w:val="24"/>
          <w:szCs w:val="24"/>
        </w:rPr>
        <w:t xml:space="preserve">” section could be improved and should just include who approved this survey and how a district could contact them. The introduction currently does not </w:t>
      </w:r>
      <w:r w:rsidRPr="00DA47EB">
        <w:rPr>
          <w:rFonts w:ascii="Times New Roman" w:hAnsi="Times New Roman" w:cs="Times New Roman"/>
          <w:sz w:val="24"/>
          <w:szCs w:val="24"/>
        </w:rPr>
        <w:t>say what OMB means</w:t>
      </w:r>
      <w:r>
        <w:rPr>
          <w:rFonts w:ascii="Times New Roman" w:hAnsi="Times New Roman" w:cs="Times New Roman"/>
          <w:sz w:val="24"/>
          <w:szCs w:val="24"/>
        </w:rPr>
        <w:t>, and the respondent does not think the information regarding the study control number is needed.</w:t>
      </w:r>
      <w:r w:rsidRPr="00DA47EB">
        <w:rPr>
          <w:rFonts w:ascii="Times New Roman" w:hAnsi="Times New Roman" w:cs="Times New Roman"/>
          <w:sz w:val="24"/>
          <w:szCs w:val="24"/>
        </w:rPr>
        <w:t xml:space="preserve"> </w:t>
      </w:r>
    </w:p>
    <w:p w14:paraId="36C75863" w14:textId="5177B0A5" w:rsidR="00EF21D1" w:rsidRDefault="001454C6" w:rsidP="001454C6">
      <w:pPr>
        <w:pStyle w:val="CRDCTEXT"/>
      </w:pPr>
      <w:r w:rsidRPr="00345691">
        <w:t>Additionally, several respondents noted that previous years’ introductions significantly underestimated the amount of time it takes a school to complete the CRDC.</w:t>
      </w:r>
    </w:p>
    <w:p w14:paraId="2421AC4B" w14:textId="77777777" w:rsidR="001454C6" w:rsidRPr="00B97721" w:rsidRDefault="001454C6" w:rsidP="001454C6">
      <w:pPr>
        <w:pStyle w:val="Heading4"/>
      </w:pPr>
      <w:r w:rsidRPr="00B97721">
        <w:t xml:space="preserve">Recommendations: </w:t>
      </w:r>
    </w:p>
    <w:p w14:paraId="51748031" w14:textId="51D096C5" w:rsidR="001454C6" w:rsidRDefault="001454C6" w:rsidP="001454C6">
      <w:pPr>
        <w:pStyle w:val="CRDCTEXT"/>
        <w:ind w:left="720"/>
      </w:pPr>
      <w:r>
        <w:t>Recommendations to address most</w:t>
      </w:r>
      <w:r w:rsidRPr="00143A4F">
        <w:t xml:space="preserve"> of these comments are </w:t>
      </w:r>
      <w:r>
        <w:t>provided</w:t>
      </w:r>
      <w:r w:rsidRPr="00143A4F">
        <w:t xml:space="preserve"> in the </w:t>
      </w:r>
      <w:r w:rsidR="00E43C5A">
        <w:t>S</w:t>
      </w:r>
      <w:r w:rsidRPr="00143A4F">
        <w:t xml:space="preserve">ite </w:t>
      </w:r>
      <w:r w:rsidR="00E43C5A">
        <w:t>V</w:t>
      </w:r>
      <w:r w:rsidRPr="00143A4F">
        <w:t xml:space="preserve">isits </w:t>
      </w:r>
      <w:r w:rsidR="00E43C5A">
        <w:t>R</w:t>
      </w:r>
      <w:r w:rsidRPr="00143A4F">
        <w:t xml:space="preserve">ecommendation </w:t>
      </w:r>
      <w:r w:rsidR="00E43C5A">
        <w:t>R</w:t>
      </w:r>
      <w:r w:rsidRPr="00143A4F">
        <w:t>eport.</w:t>
      </w:r>
    </w:p>
    <w:p w14:paraId="57DF147C" w14:textId="7D66A68C" w:rsidR="001454C6" w:rsidRPr="001454C6" w:rsidRDefault="001454C6" w:rsidP="001454C6">
      <w:pPr>
        <w:pStyle w:val="CRDCTEXT"/>
        <w:ind w:left="720"/>
        <w:rPr>
          <w:b/>
        </w:rPr>
      </w:pPr>
      <w:r w:rsidRPr="00DA47EB">
        <w:t xml:space="preserve">We are uncertain if we are able to make substantial changes to the actual text of the introduction without OMB approval. And, OMB numbers and certain </w:t>
      </w:r>
      <w:r>
        <w:t xml:space="preserve">required </w:t>
      </w:r>
      <w:r w:rsidRPr="00DA47EB">
        <w:t>information must appear on the survey. We will discuss the introduction text with NCES/OCR and will suggest improvements if changes are allowed.</w:t>
      </w:r>
    </w:p>
    <w:p w14:paraId="770F0B1E" w14:textId="77777777" w:rsidR="001454C6" w:rsidRDefault="001454C6">
      <w:pPr>
        <w:rPr>
          <w:rFonts w:cstheme="minorHAnsi"/>
          <w:b/>
          <w:sz w:val="56"/>
          <w:szCs w:val="56"/>
        </w:rPr>
      </w:pPr>
      <w:r>
        <w:br w:type="page"/>
      </w:r>
    </w:p>
    <w:p w14:paraId="4F12898F" w14:textId="3185DA28" w:rsidR="002C1C61" w:rsidRPr="00B97721" w:rsidRDefault="00550507" w:rsidP="00B97721">
      <w:pPr>
        <w:pStyle w:val="Heading1"/>
      </w:pPr>
      <w:bookmarkStart w:id="8" w:name="_Toc390690740"/>
      <w:r w:rsidRPr="00B97721">
        <w:lastRenderedPageBreak/>
        <w:t>Part 1 School Form: Fall Snapshot Data</w:t>
      </w:r>
      <w:bookmarkEnd w:id="8"/>
    </w:p>
    <w:p w14:paraId="182F1F30" w14:textId="51EEAD03" w:rsidR="00550507" w:rsidRPr="00B97721" w:rsidRDefault="00550507" w:rsidP="00B97721">
      <w:pPr>
        <w:pStyle w:val="Heading2"/>
      </w:pPr>
      <w:bookmarkStart w:id="9" w:name="_Toc390690741"/>
      <w:r w:rsidRPr="00B97721">
        <w:t>General Instructions</w:t>
      </w:r>
      <w:bookmarkEnd w:id="9"/>
    </w:p>
    <w:p w14:paraId="2176F005" w14:textId="0BD6F95E" w:rsidR="001454C6" w:rsidRPr="00345691" w:rsidRDefault="001454C6" w:rsidP="001454C6">
      <w:pPr>
        <w:rPr>
          <w:rFonts w:ascii="Times New Roman" w:hAnsi="Times New Roman" w:cs="Times New Roman"/>
          <w:sz w:val="24"/>
          <w:szCs w:val="24"/>
        </w:rPr>
      </w:pPr>
      <w:r w:rsidRPr="00345691">
        <w:rPr>
          <w:rFonts w:ascii="Times New Roman" w:hAnsi="Times New Roman" w:cs="Times New Roman"/>
          <w:sz w:val="24"/>
          <w:szCs w:val="24"/>
        </w:rPr>
        <w:t>While respondents understood that this section was requesting counts using a snapshot date (i.e., a single day between September 27</w:t>
      </w:r>
      <w:r w:rsidRPr="00345691">
        <w:rPr>
          <w:rFonts w:ascii="Times New Roman" w:hAnsi="Times New Roman" w:cs="Times New Roman"/>
          <w:sz w:val="24"/>
          <w:szCs w:val="24"/>
          <w:vertAlign w:val="superscript"/>
        </w:rPr>
        <w:t>th</w:t>
      </w:r>
      <w:r w:rsidRPr="00345691">
        <w:rPr>
          <w:rFonts w:ascii="Times New Roman" w:hAnsi="Times New Roman" w:cs="Times New Roman"/>
          <w:sz w:val="24"/>
          <w:szCs w:val="24"/>
        </w:rPr>
        <w:t xml:space="preserve"> and December 31</w:t>
      </w:r>
      <w:r w:rsidRPr="00345691">
        <w:rPr>
          <w:rFonts w:ascii="Times New Roman" w:hAnsi="Times New Roman" w:cs="Times New Roman"/>
          <w:sz w:val="24"/>
          <w:szCs w:val="24"/>
          <w:vertAlign w:val="superscript"/>
        </w:rPr>
        <w:t>st</w:t>
      </w:r>
      <w:r w:rsidRPr="00345691">
        <w:rPr>
          <w:rFonts w:ascii="Times New Roman" w:hAnsi="Times New Roman" w:cs="Times New Roman"/>
          <w:sz w:val="24"/>
          <w:szCs w:val="24"/>
        </w:rPr>
        <w:t xml:space="preserve"> for the 2013-2014 collection), several LEAs questioned why the 2015-2016 data collection mandated counts from October 1</w:t>
      </w:r>
      <w:r w:rsidRPr="00345691">
        <w:rPr>
          <w:rFonts w:ascii="Times New Roman" w:hAnsi="Times New Roman" w:cs="Times New Roman"/>
          <w:sz w:val="24"/>
          <w:szCs w:val="24"/>
          <w:vertAlign w:val="superscript"/>
        </w:rPr>
        <w:t>st</w:t>
      </w:r>
      <w:r w:rsidRPr="00345691">
        <w:rPr>
          <w:rFonts w:ascii="Times New Roman" w:hAnsi="Times New Roman" w:cs="Times New Roman"/>
          <w:sz w:val="24"/>
          <w:szCs w:val="24"/>
        </w:rPr>
        <w:t>. Respondents explained that they regularly choose a snapshot date that aligns with their state reporting and feel that the mandated October 1</w:t>
      </w:r>
      <w:r w:rsidRPr="00345691">
        <w:rPr>
          <w:rFonts w:ascii="Times New Roman" w:hAnsi="Times New Roman" w:cs="Times New Roman"/>
          <w:sz w:val="24"/>
          <w:szCs w:val="24"/>
          <w:vertAlign w:val="superscript"/>
        </w:rPr>
        <w:t>st</w:t>
      </w:r>
      <w:r w:rsidRPr="00345691">
        <w:rPr>
          <w:rFonts w:ascii="Times New Roman" w:hAnsi="Times New Roman" w:cs="Times New Roman"/>
          <w:sz w:val="24"/>
          <w:szCs w:val="24"/>
        </w:rPr>
        <w:t xml:space="preserve"> date will be an additional burden on schools.</w:t>
      </w:r>
    </w:p>
    <w:p w14:paraId="6AE2BD11" w14:textId="77777777" w:rsidR="001454C6" w:rsidRPr="00345691" w:rsidRDefault="001454C6" w:rsidP="001454C6">
      <w:pPr>
        <w:rPr>
          <w:rFonts w:ascii="Times New Roman" w:hAnsi="Times New Roman" w:cs="Times New Roman"/>
          <w:sz w:val="24"/>
          <w:szCs w:val="24"/>
        </w:rPr>
      </w:pPr>
      <w:r w:rsidRPr="00345691">
        <w:rPr>
          <w:rFonts w:ascii="Times New Roman" w:hAnsi="Times New Roman" w:cs="Times New Roman"/>
          <w:sz w:val="24"/>
          <w:szCs w:val="24"/>
        </w:rPr>
        <w:t xml:space="preserve">When asked about the second and third bullet points, respondents were able to explain duplicated and unduplicated counts as they relate to relevant sections of the tables. </w:t>
      </w:r>
    </w:p>
    <w:p w14:paraId="177C196F" w14:textId="7DB3871E" w:rsidR="001454C6" w:rsidRDefault="001454C6" w:rsidP="001454C6">
      <w:pPr>
        <w:rPr>
          <w:rFonts w:ascii="Times New Roman" w:hAnsi="Times New Roman" w:cs="Times New Roman"/>
          <w:sz w:val="24"/>
          <w:szCs w:val="24"/>
        </w:rPr>
      </w:pPr>
      <w:r w:rsidRPr="00345691">
        <w:rPr>
          <w:rFonts w:ascii="Times New Roman" w:hAnsi="Times New Roman" w:cs="Times New Roman"/>
          <w:sz w:val="24"/>
          <w:szCs w:val="24"/>
        </w:rPr>
        <w:t xml:space="preserve">One respondent suggested moving up the “50% rule” regarding student enrollment to the general instructions. The “50%” rule is currently outlined in the directions for Question 7. </w:t>
      </w:r>
    </w:p>
    <w:p w14:paraId="16406EF6" w14:textId="290D6949" w:rsidR="00FD146F" w:rsidRPr="00B97721" w:rsidRDefault="005A6CB5" w:rsidP="00A75A4F">
      <w:pPr>
        <w:pStyle w:val="Heading4"/>
      </w:pPr>
      <w:r w:rsidRPr="00B97721">
        <w:t xml:space="preserve">Recommendations: </w:t>
      </w:r>
    </w:p>
    <w:p w14:paraId="7750EEFF" w14:textId="40ED9E85" w:rsidR="00FD146F" w:rsidRPr="00B97721" w:rsidRDefault="00FD146F" w:rsidP="001454C6">
      <w:pPr>
        <w:pStyle w:val="CRDCTEXT"/>
        <w:ind w:left="720"/>
      </w:pPr>
      <w:r w:rsidRPr="00B97721">
        <w:t xml:space="preserve">Include the 50% rule in the general instructions (as well as in the relevant enrollment items). </w:t>
      </w:r>
    </w:p>
    <w:p w14:paraId="036F4638" w14:textId="76E73545" w:rsidR="00FD146F" w:rsidRPr="00B97721" w:rsidRDefault="00FD146F" w:rsidP="001454C6">
      <w:pPr>
        <w:pStyle w:val="CRDCTEXT"/>
        <w:ind w:left="720"/>
      </w:pPr>
      <w:r w:rsidRPr="00B97721">
        <w:t>The reporting date issue is a design change that NCES/OCR has decided on, but which should be revisited if the rationale mentioned has not been previously considered.</w:t>
      </w:r>
    </w:p>
    <w:p w14:paraId="7BBC1271" w14:textId="77777777" w:rsidR="00425D79" w:rsidRDefault="00425D79">
      <w:pPr>
        <w:rPr>
          <w:rFonts w:eastAsiaTheme="majorEastAsia" w:cs="Times New Roman"/>
          <w:b/>
          <w:bCs/>
          <w:color w:val="FFFFFF" w:themeColor="background1"/>
          <w:sz w:val="28"/>
          <w:szCs w:val="24"/>
        </w:rPr>
      </w:pPr>
      <w:bookmarkStart w:id="10" w:name="_Toc389912835"/>
      <w:bookmarkStart w:id="11" w:name="_Toc390232595"/>
      <w:r>
        <w:br w:type="page"/>
      </w:r>
    </w:p>
    <w:p w14:paraId="4D68B324" w14:textId="34ECCE88" w:rsidR="00A069AB" w:rsidRPr="00B97721" w:rsidRDefault="00550507" w:rsidP="00B97721">
      <w:pPr>
        <w:pStyle w:val="Heading2"/>
      </w:pPr>
      <w:bookmarkStart w:id="12" w:name="_Toc390690742"/>
      <w:r w:rsidRPr="00B97721">
        <w:lastRenderedPageBreak/>
        <w:t>Section I</w:t>
      </w:r>
      <w:r w:rsidR="00B97721">
        <w:t xml:space="preserve"> </w:t>
      </w:r>
      <w:r w:rsidR="002C1C61" w:rsidRPr="00B97721">
        <w:t xml:space="preserve">| </w:t>
      </w:r>
      <w:bookmarkEnd w:id="10"/>
      <w:bookmarkEnd w:id="11"/>
      <w:r w:rsidRPr="00B97721">
        <w:t>School Characteristics</w:t>
      </w:r>
      <w:bookmarkEnd w:id="12"/>
    </w:p>
    <w:p w14:paraId="07FE1D04" w14:textId="0DE0D274" w:rsidR="002C1C61" w:rsidRPr="00B97721" w:rsidRDefault="00111EF8" w:rsidP="00A175AA">
      <w:pPr>
        <w:pStyle w:val="Heading3"/>
      </w:pPr>
      <w:bookmarkStart w:id="13" w:name="_Toc390690743"/>
      <w:r w:rsidRPr="00B97721">
        <w:t>Question 1 |</w:t>
      </w:r>
      <w:r w:rsidR="00550507" w:rsidRPr="00B97721">
        <w:t xml:space="preserve"> Grades with Students Enrolled</w:t>
      </w:r>
      <w:bookmarkEnd w:id="13"/>
    </w:p>
    <w:p w14:paraId="0F599499" w14:textId="77E3ED0A" w:rsidR="001454C6" w:rsidRPr="00345691" w:rsidRDefault="001454C6" w:rsidP="001454C6">
      <w:pPr>
        <w:rPr>
          <w:rFonts w:ascii="Times New Roman" w:hAnsi="Times New Roman" w:cs="Times New Roman"/>
          <w:sz w:val="24"/>
          <w:szCs w:val="24"/>
        </w:rPr>
      </w:pPr>
      <w:r w:rsidRPr="00345691">
        <w:rPr>
          <w:rFonts w:ascii="Times New Roman" w:hAnsi="Times New Roman" w:cs="Times New Roman"/>
          <w:sz w:val="24"/>
          <w:szCs w:val="24"/>
        </w:rPr>
        <w:t xml:space="preserve">When asked how they would respond to the table in Question 1, several </w:t>
      </w:r>
      <w:proofErr w:type="gramStart"/>
      <w:r w:rsidRPr="00345691">
        <w:rPr>
          <w:rFonts w:ascii="Times New Roman" w:hAnsi="Times New Roman" w:cs="Times New Roman"/>
          <w:sz w:val="24"/>
          <w:szCs w:val="24"/>
        </w:rPr>
        <w:t>respondents  said</w:t>
      </w:r>
      <w:proofErr w:type="gramEnd"/>
      <w:r w:rsidRPr="00345691">
        <w:rPr>
          <w:rFonts w:ascii="Times New Roman" w:hAnsi="Times New Roman" w:cs="Times New Roman"/>
          <w:sz w:val="24"/>
          <w:szCs w:val="24"/>
        </w:rPr>
        <w:t xml:space="preserve"> that a school would mark “yes” for a grade if the school offered the grade and if the school had at least one student enrolled in the grade. </w:t>
      </w:r>
    </w:p>
    <w:p w14:paraId="7AA67324" w14:textId="490C9AD5" w:rsidR="001454C6" w:rsidRPr="00345691" w:rsidRDefault="001454C6" w:rsidP="001454C6">
      <w:pPr>
        <w:rPr>
          <w:rFonts w:ascii="Times New Roman" w:hAnsi="Times New Roman" w:cs="Times New Roman"/>
          <w:sz w:val="24"/>
          <w:szCs w:val="24"/>
        </w:rPr>
      </w:pPr>
      <w:r w:rsidRPr="00345691">
        <w:rPr>
          <w:rFonts w:ascii="Times New Roman" w:hAnsi="Times New Roman" w:cs="Times New Roman"/>
          <w:sz w:val="24"/>
          <w:szCs w:val="24"/>
        </w:rPr>
        <w:t xml:space="preserve">While one </w:t>
      </w:r>
      <w:proofErr w:type="gramStart"/>
      <w:r w:rsidRPr="00345691">
        <w:rPr>
          <w:rFonts w:ascii="Times New Roman" w:hAnsi="Times New Roman" w:cs="Times New Roman"/>
          <w:sz w:val="24"/>
          <w:szCs w:val="24"/>
        </w:rPr>
        <w:t>respondent  said</w:t>
      </w:r>
      <w:proofErr w:type="gramEnd"/>
      <w:r w:rsidRPr="00345691">
        <w:rPr>
          <w:rFonts w:ascii="Times New Roman" w:hAnsi="Times New Roman" w:cs="Times New Roman"/>
          <w:sz w:val="24"/>
          <w:szCs w:val="24"/>
        </w:rPr>
        <w:t xml:space="preserve"> that they would report children enrolled in Kindergarten but less than five years of age by December 1</w:t>
      </w:r>
      <w:r w:rsidRPr="00345691">
        <w:rPr>
          <w:rFonts w:ascii="Times New Roman" w:hAnsi="Times New Roman" w:cs="Times New Roman"/>
          <w:sz w:val="24"/>
          <w:szCs w:val="24"/>
          <w:vertAlign w:val="superscript"/>
        </w:rPr>
        <w:t>st</w:t>
      </w:r>
      <w:r w:rsidRPr="00345691">
        <w:rPr>
          <w:rFonts w:ascii="Times New Roman" w:hAnsi="Times New Roman" w:cs="Times New Roman"/>
          <w:sz w:val="24"/>
          <w:szCs w:val="24"/>
        </w:rPr>
        <w:t xml:space="preserve"> as a preschool student, another respondent  said that they would not count students enrolled in Kindergarten but less than five years of age as a preschool student. </w:t>
      </w:r>
    </w:p>
    <w:p w14:paraId="5E9C29CE" w14:textId="039CB02E" w:rsidR="001454C6" w:rsidRDefault="001454C6" w:rsidP="001454C6">
      <w:pPr>
        <w:rPr>
          <w:rFonts w:ascii="Times New Roman" w:hAnsi="Times New Roman" w:cs="Times New Roman"/>
          <w:sz w:val="24"/>
          <w:szCs w:val="24"/>
        </w:rPr>
      </w:pPr>
      <w:r w:rsidRPr="00345691">
        <w:rPr>
          <w:rFonts w:ascii="Times New Roman" w:hAnsi="Times New Roman" w:cs="Times New Roman"/>
          <w:sz w:val="24"/>
          <w:szCs w:val="24"/>
        </w:rPr>
        <w:t xml:space="preserve">When asked how she interpreted the first bullet point in the instructions, one </w:t>
      </w:r>
      <w:proofErr w:type="gramStart"/>
      <w:r w:rsidRPr="00345691">
        <w:rPr>
          <w:rFonts w:ascii="Times New Roman" w:hAnsi="Times New Roman" w:cs="Times New Roman"/>
          <w:sz w:val="24"/>
          <w:szCs w:val="24"/>
        </w:rPr>
        <w:t>respondent  said</w:t>
      </w:r>
      <w:proofErr w:type="gramEnd"/>
      <w:r w:rsidRPr="00345691">
        <w:rPr>
          <w:rFonts w:ascii="Times New Roman" w:hAnsi="Times New Roman" w:cs="Times New Roman"/>
          <w:sz w:val="24"/>
          <w:szCs w:val="24"/>
        </w:rPr>
        <w:t xml:space="preserve"> that she assumed she would need to check either “yes” or “no” for each grade as opposed to leaving an item blank. </w:t>
      </w:r>
    </w:p>
    <w:p w14:paraId="303666BF" w14:textId="3BBE8448" w:rsidR="00F30264" w:rsidRPr="00B97721" w:rsidRDefault="00B97721" w:rsidP="00A175AA">
      <w:pPr>
        <w:pStyle w:val="Heading4"/>
      </w:pPr>
      <w:r w:rsidRPr="00B97721">
        <w:t xml:space="preserve">Recommendations: </w:t>
      </w:r>
    </w:p>
    <w:p w14:paraId="5121F2AB" w14:textId="63DE5FF4" w:rsidR="001454C6" w:rsidRPr="00117F27" w:rsidRDefault="001454C6" w:rsidP="00117F27">
      <w:pPr>
        <w:pStyle w:val="CRDCTEXT"/>
        <w:ind w:left="720"/>
        <w:rPr>
          <w:rFonts w:asciiTheme="minorHAnsi" w:hAnsiTheme="minorHAnsi" w:cstheme="minorBidi"/>
          <w:b/>
          <w:sz w:val="22"/>
          <w:szCs w:val="22"/>
        </w:rPr>
      </w:pPr>
      <w:r w:rsidRPr="00C16601">
        <w:t xml:space="preserve">Respondents focused on the “yes” column and did not consider the “no” column. This could be due to the instruction which only references the “yes” column. First, we recommend changing the initial instruction to better reflect the task </w:t>
      </w:r>
      <w:r w:rsidR="00DD0019">
        <w:t xml:space="preserve">such </w:t>
      </w:r>
      <w:r w:rsidRPr="00C16601">
        <w:t>as “</w:t>
      </w:r>
      <w:r w:rsidRPr="00117F27">
        <w:rPr>
          <w:rFonts w:asciiTheme="minorHAnsi" w:hAnsiTheme="minorHAnsi" w:cstheme="minorBidi"/>
          <w:b/>
          <w:sz w:val="22"/>
          <w:szCs w:val="22"/>
        </w:rPr>
        <w:t xml:space="preserve">For each grade listed in table 1, please indicate if this school had any students enrolled in that grade on the Fall 2013 snapshot date. Please check “yes” or “no” for each grade.” </w:t>
      </w:r>
    </w:p>
    <w:p w14:paraId="7EF14BDB" w14:textId="77777777" w:rsidR="001454C6" w:rsidRPr="00C16601" w:rsidRDefault="001454C6" w:rsidP="00117F27">
      <w:pPr>
        <w:pStyle w:val="CRDCTEXT"/>
        <w:ind w:left="720"/>
        <w:rPr>
          <w:b/>
        </w:rPr>
      </w:pPr>
      <w:r w:rsidRPr="00C16601">
        <w:t xml:space="preserve">Only marking yes in a yes/no column format is a common problem in survey research. However, without a checked “no” box, it is unclear if the respondent forgot to mark the box or if the answer is a true “no”. The online tool should be able to handle this by forcing respondents to select either “yes” or “no” for each option. </w:t>
      </w:r>
    </w:p>
    <w:p w14:paraId="2EBD4C23" w14:textId="09F809F2" w:rsidR="00550507" w:rsidRPr="00B97721" w:rsidRDefault="00111EF8" w:rsidP="001454C6">
      <w:pPr>
        <w:pStyle w:val="Heading3"/>
      </w:pPr>
      <w:bookmarkStart w:id="14" w:name="_Toc390690744"/>
      <w:r w:rsidRPr="00B97721">
        <w:t>Question 2 |</w:t>
      </w:r>
      <w:r w:rsidR="00550507" w:rsidRPr="00B97721">
        <w:t xml:space="preserve"> </w:t>
      </w:r>
      <w:r w:rsidR="00C5539B" w:rsidRPr="00B97721">
        <w:t>Preschool Age for Non-IDEA Children</w:t>
      </w:r>
      <w:bookmarkEnd w:id="14"/>
    </w:p>
    <w:p w14:paraId="4F9ADEC6" w14:textId="644F02A1" w:rsidR="001454C6" w:rsidRPr="00345691" w:rsidRDefault="001454C6" w:rsidP="001454C6">
      <w:pPr>
        <w:rPr>
          <w:rFonts w:ascii="Times New Roman" w:hAnsi="Times New Roman" w:cs="Times New Roman"/>
          <w:sz w:val="24"/>
          <w:szCs w:val="24"/>
        </w:rPr>
      </w:pPr>
      <w:r w:rsidRPr="00345691">
        <w:rPr>
          <w:rFonts w:ascii="Times New Roman" w:hAnsi="Times New Roman" w:cs="Times New Roman"/>
          <w:sz w:val="24"/>
          <w:szCs w:val="24"/>
        </w:rPr>
        <w:t xml:space="preserve">When asked how they would complete the table in Question 2, respondents  wanted to know which date they should use in order to determine whether they have preschool students in the given age categories. </w:t>
      </w:r>
    </w:p>
    <w:p w14:paraId="0361294D" w14:textId="40FE6F15" w:rsidR="001454C6" w:rsidRPr="00345691" w:rsidRDefault="001454C6" w:rsidP="001454C6">
      <w:pPr>
        <w:rPr>
          <w:rFonts w:ascii="Times New Roman" w:hAnsi="Times New Roman" w:cs="Times New Roman"/>
          <w:sz w:val="24"/>
          <w:szCs w:val="24"/>
        </w:rPr>
      </w:pPr>
      <w:r w:rsidRPr="00345691">
        <w:rPr>
          <w:rFonts w:ascii="Times New Roman" w:hAnsi="Times New Roman" w:cs="Times New Roman"/>
          <w:sz w:val="24"/>
          <w:szCs w:val="24"/>
        </w:rPr>
        <w:t xml:space="preserve">While some LEAs interpreted preschool to be a “catch-all” term and indicated that they would include all students enrolled in a program regardless of the program title or funding source, several other LEAs requested further clarification as to which programs were included in the definition of preschool. </w:t>
      </w:r>
    </w:p>
    <w:p w14:paraId="417A1A82" w14:textId="77777777" w:rsidR="001454C6" w:rsidRDefault="001454C6" w:rsidP="001454C6">
      <w:pPr>
        <w:rPr>
          <w:rFonts w:ascii="Times New Roman" w:hAnsi="Times New Roman" w:cs="Times New Roman"/>
          <w:sz w:val="24"/>
          <w:szCs w:val="24"/>
        </w:rPr>
      </w:pPr>
      <w:r w:rsidRPr="00345691">
        <w:rPr>
          <w:rFonts w:ascii="Times New Roman" w:hAnsi="Times New Roman" w:cs="Times New Roman"/>
          <w:sz w:val="24"/>
          <w:szCs w:val="24"/>
        </w:rPr>
        <w:t xml:space="preserve">Confusion over the definition of preschool was mentioned repeatedly by respondents throughout the interviews and is a relevant concern for all subsequent preschool-related questions. </w:t>
      </w:r>
    </w:p>
    <w:p w14:paraId="24716BCA" w14:textId="77777777" w:rsidR="00F07F85" w:rsidRPr="00B97721" w:rsidRDefault="00A17190" w:rsidP="00B97721">
      <w:pPr>
        <w:pStyle w:val="Heading4"/>
      </w:pPr>
      <w:r w:rsidRPr="00B97721">
        <w:lastRenderedPageBreak/>
        <w:t xml:space="preserve">Recommendations: </w:t>
      </w:r>
    </w:p>
    <w:p w14:paraId="0E4E0B14" w14:textId="77777777" w:rsidR="001454C6" w:rsidRDefault="001454C6" w:rsidP="001454C6">
      <w:pPr>
        <w:pStyle w:val="CRDCTEXT"/>
        <w:ind w:left="720"/>
      </w:pPr>
      <w:r>
        <w:t xml:space="preserve">We recommend using one of the following definitions of preschool, which would apply to Q1 and throughout as well. One definition allows Q1 to report all students enrolled in preschool regardless of age. The other specifies ages 3 through 5.  </w:t>
      </w:r>
    </w:p>
    <w:p w14:paraId="630BC2D3" w14:textId="77777777" w:rsidR="001454C6" w:rsidRDefault="001454C6" w:rsidP="00D70E4E">
      <w:pPr>
        <w:pStyle w:val="CRDCTEXT"/>
        <w:numPr>
          <w:ilvl w:val="0"/>
          <w:numId w:val="6"/>
        </w:numPr>
      </w:pPr>
      <w:r w:rsidRPr="00C16601">
        <w:rPr>
          <w:rFonts w:asciiTheme="minorHAnsi" w:hAnsiTheme="minorHAnsi" w:cstheme="minorBidi"/>
          <w:b/>
          <w:sz w:val="22"/>
          <w:szCs w:val="22"/>
        </w:rPr>
        <w:t>Preschool programs are defined as district, state, or federally funded programs for children who are a year or two away from entering kindergarten. These programs and classes include prekindergarten, Head Start, and other district, state, or federally funded preschool programs at the school.</w:t>
      </w:r>
      <w:r w:rsidRPr="00397624">
        <w:t xml:space="preserve"> [Optional: While these programs are typically designed for children ages 3 to 5, the actual age of </w:t>
      </w:r>
      <w:r>
        <w:t xml:space="preserve">the </w:t>
      </w:r>
      <w:r w:rsidRPr="00397624">
        <w:t>children enrolled in preschool is not relevant for this table.]</w:t>
      </w:r>
    </w:p>
    <w:p w14:paraId="45B4B020" w14:textId="77777777" w:rsidR="001454C6" w:rsidRPr="00373BF7" w:rsidRDefault="001454C6" w:rsidP="00D70E4E">
      <w:pPr>
        <w:pStyle w:val="CRDCTEXT"/>
        <w:numPr>
          <w:ilvl w:val="0"/>
          <w:numId w:val="6"/>
        </w:numPr>
        <w:rPr>
          <w:rFonts w:asciiTheme="minorHAnsi" w:hAnsiTheme="minorHAnsi" w:cstheme="minorBidi"/>
          <w:b/>
          <w:sz w:val="22"/>
          <w:szCs w:val="22"/>
        </w:rPr>
      </w:pPr>
      <w:r w:rsidRPr="00C16601">
        <w:rPr>
          <w:rFonts w:asciiTheme="minorHAnsi" w:hAnsiTheme="minorHAnsi" w:cstheme="minorBidi"/>
          <w:b/>
          <w:sz w:val="22"/>
          <w:szCs w:val="22"/>
        </w:rPr>
        <w:t xml:space="preserve">Preschool programs are defined as district, state, or federally funded programs serving children ages 3 through 5. These programs and classes include prekindergarten, Head </w:t>
      </w:r>
      <w:r w:rsidRPr="00373BF7">
        <w:rPr>
          <w:rFonts w:asciiTheme="minorHAnsi" w:hAnsiTheme="minorHAnsi" w:cstheme="minorBidi"/>
          <w:b/>
          <w:sz w:val="22"/>
          <w:szCs w:val="22"/>
        </w:rPr>
        <w:t xml:space="preserve">Start, and other district, state, or federally funded preschool programs at the school. </w:t>
      </w:r>
    </w:p>
    <w:p w14:paraId="1EF2FE7C" w14:textId="1DA6B083" w:rsidR="001454C6" w:rsidRDefault="001454C6" w:rsidP="001454C6">
      <w:pPr>
        <w:pStyle w:val="CRDCTEXT"/>
        <w:ind w:left="720"/>
      </w:pPr>
      <w:r w:rsidRPr="00373BF7">
        <w:t>If this definition is used, add the age range to the Preschool table category as in “Preschool (ages 3 through 5)</w:t>
      </w:r>
      <w:r w:rsidR="00373BF7">
        <w:t>.”</w:t>
      </w:r>
    </w:p>
    <w:p w14:paraId="7F63ACF1" w14:textId="6B198F0B" w:rsidR="001454C6" w:rsidRDefault="001454C6" w:rsidP="001454C6">
      <w:pPr>
        <w:pStyle w:val="CRDCTEXT"/>
        <w:ind w:left="720"/>
      </w:pPr>
      <w:r>
        <w:t>The definition assumes NCES/OCR wants to capture only government funded programs. If that is not a concern, remove that terminology.</w:t>
      </w:r>
    </w:p>
    <w:p w14:paraId="2DEEA093" w14:textId="77777777" w:rsidR="001454C6" w:rsidRDefault="001454C6" w:rsidP="001454C6">
      <w:pPr>
        <w:pStyle w:val="CRDCTEXT"/>
        <w:ind w:left="720"/>
      </w:pPr>
      <w:r>
        <w:t>The data request for this item would be changed to “</w:t>
      </w:r>
      <w:r w:rsidRPr="00C36504">
        <w:rPr>
          <w:rFonts w:asciiTheme="minorHAnsi" w:hAnsiTheme="minorHAnsi" w:cstheme="minorBidi"/>
          <w:b/>
          <w:sz w:val="22"/>
          <w:szCs w:val="22"/>
        </w:rPr>
        <w:t xml:space="preserve">Please indicate whether the school’s preschool program had non-IDEA students enrolled in the </w:t>
      </w:r>
      <w:proofErr w:type="gramStart"/>
      <w:r w:rsidRPr="00C36504">
        <w:rPr>
          <w:rFonts w:asciiTheme="minorHAnsi" w:hAnsiTheme="minorHAnsi" w:cstheme="minorBidi"/>
          <w:b/>
          <w:sz w:val="22"/>
          <w:szCs w:val="22"/>
        </w:rPr>
        <w:t>Fall</w:t>
      </w:r>
      <w:proofErr w:type="gramEnd"/>
      <w:r w:rsidRPr="00C36504">
        <w:rPr>
          <w:rFonts w:asciiTheme="minorHAnsi" w:hAnsiTheme="minorHAnsi" w:cstheme="minorBidi"/>
          <w:b/>
          <w:sz w:val="22"/>
          <w:szCs w:val="22"/>
        </w:rPr>
        <w:t xml:space="preserve"> of 2013 in each of in the specified ages. Please check “yes” or “no” for each option.”</w:t>
      </w:r>
    </w:p>
    <w:p w14:paraId="3692E704" w14:textId="77777777" w:rsidR="001454C6" w:rsidRDefault="001454C6" w:rsidP="001454C6">
      <w:pPr>
        <w:pStyle w:val="CRDCTEXT"/>
        <w:ind w:left="720"/>
      </w:pPr>
      <w:r>
        <w:t xml:space="preserve">The date problem would be resolved by referencing the snapshot date in the instructions per the general recommendation about dates. However, you could consider making this be age at date of enrollment. </w:t>
      </w:r>
    </w:p>
    <w:p w14:paraId="7E24E07D" w14:textId="75A2AF5E" w:rsidR="00C5539B" w:rsidRPr="00B97721" w:rsidRDefault="00111EF8" w:rsidP="00A175AA">
      <w:pPr>
        <w:pStyle w:val="Heading3"/>
      </w:pPr>
      <w:bookmarkStart w:id="15" w:name="_Toc390690745"/>
      <w:r w:rsidRPr="00B97721">
        <w:t>Question 3 |</w:t>
      </w:r>
      <w:r w:rsidR="00C5539B" w:rsidRPr="00B97721">
        <w:t xml:space="preserve"> Ungraded Detail</w:t>
      </w:r>
      <w:bookmarkEnd w:id="15"/>
    </w:p>
    <w:p w14:paraId="3C90C582" w14:textId="6AD9F136" w:rsidR="001454C6" w:rsidRPr="00345691" w:rsidRDefault="001454C6" w:rsidP="001454C6">
      <w:pPr>
        <w:rPr>
          <w:rFonts w:ascii="Times New Roman" w:hAnsi="Times New Roman" w:cs="Times New Roman"/>
          <w:sz w:val="24"/>
          <w:szCs w:val="24"/>
        </w:rPr>
      </w:pPr>
      <w:r w:rsidRPr="00345691">
        <w:rPr>
          <w:rFonts w:ascii="Times New Roman" w:hAnsi="Times New Roman" w:cs="Times New Roman"/>
          <w:sz w:val="24"/>
          <w:szCs w:val="24"/>
        </w:rPr>
        <w:t xml:space="preserve">Only one </w:t>
      </w:r>
      <w:proofErr w:type="gramStart"/>
      <w:r w:rsidRPr="00345691">
        <w:rPr>
          <w:rFonts w:ascii="Times New Roman" w:hAnsi="Times New Roman" w:cs="Times New Roman"/>
          <w:sz w:val="24"/>
          <w:szCs w:val="24"/>
        </w:rPr>
        <w:t>respondent  was</w:t>
      </w:r>
      <w:proofErr w:type="gramEnd"/>
      <w:r w:rsidRPr="00345691">
        <w:rPr>
          <w:rFonts w:ascii="Times New Roman" w:hAnsi="Times New Roman" w:cs="Times New Roman"/>
          <w:sz w:val="24"/>
          <w:szCs w:val="24"/>
        </w:rPr>
        <w:t xml:space="preserve"> certain that their LEA had schools with ungraded students, while three other respondents thought they may have some alternative or Montessori schools that fit this definition. The respondent who knew that their LEA had ungraded students suggested adding clarification about the words “mainly” and “wholly ungraded.” The respondent was uncertain whether she should interpret these words to mean “100%” or just “greater than 50%.”</w:t>
      </w:r>
    </w:p>
    <w:p w14:paraId="18F5E193" w14:textId="27210263" w:rsidR="001454C6" w:rsidRDefault="001454C6" w:rsidP="001454C6">
      <w:pPr>
        <w:rPr>
          <w:rFonts w:ascii="Times New Roman" w:hAnsi="Times New Roman" w:cs="Times New Roman"/>
          <w:sz w:val="24"/>
          <w:szCs w:val="24"/>
        </w:rPr>
      </w:pPr>
      <w:r w:rsidRPr="00345691">
        <w:rPr>
          <w:rFonts w:ascii="Times New Roman" w:hAnsi="Times New Roman" w:cs="Times New Roman"/>
          <w:sz w:val="24"/>
          <w:szCs w:val="24"/>
        </w:rPr>
        <w:t xml:space="preserve">Two </w:t>
      </w:r>
      <w:proofErr w:type="gramStart"/>
      <w:r w:rsidRPr="00345691">
        <w:rPr>
          <w:rFonts w:ascii="Times New Roman" w:hAnsi="Times New Roman" w:cs="Times New Roman"/>
          <w:sz w:val="24"/>
          <w:szCs w:val="24"/>
        </w:rPr>
        <w:t>respondents  suggested</w:t>
      </w:r>
      <w:proofErr w:type="gramEnd"/>
      <w:r w:rsidRPr="00345691">
        <w:rPr>
          <w:rFonts w:ascii="Times New Roman" w:hAnsi="Times New Roman" w:cs="Times New Roman"/>
          <w:sz w:val="24"/>
          <w:szCs w:val="24"/>
        </w:rPr>
        <w:t xml:space="preserve"> supplying an age range to categorize elementary, middle, and high school students.</w:t>
      </w:r>
    </w:p>
    <w:p w14:paraId="2BD1A778" w14:textId="77777777" w:rsidR="00F30264" w:rsidRPr="00B97721" w:rsidRDefault="005233A9" w:rsidP="00A175AA">
      <w:pPr>
        <w:pStyle w:val="Heading4"/>
      </w:pPr>
      <w:r w:rsidRPr="00B97721">
        <w:t xml:space="preserve">Recommendations: </w:t>
      </w:r>
    </w:p>
    <w:p w14:paraId="07A58D59" w14:textId="77777777" w:rsidR="001454C6" w:rsidRDefault="001454C6" w:rsidP="001454C6">
      <w:pPr>
        <w:pStyle w:val="CRDCTEXT"/>
        <w:ind w:left="720"/>
      </w:pPr>
      <w:r w:rsidRPr="004957DD">
        <w:t xml:space="preserve">We recommend revising this table to </w:t>
      </w:r>
      <w:r>
        <w:t xml:space="preserve">something like the table below. You could specify actual percentages (less than 30 percent but at least 1 student; 30 percent to 49 percent; </w:t>
      </w:r>
      <w:r>
        <w:lastRenderedPageBreak/>
        <w:t>50 percent of more) but that would mean the LEAs would have to actually calculate this from student records. That is more of a burden than just giving an indication. Just giving an indication is what the initial table design does and that seems sufficient.</w:t>
      </w:r>
    </w:p>
    <w:p w14:paraId="752C5191" w14:textId="77777777" w:rsidR="001454C6" w:rsidRPr="009E38D0" w:rsidRDefault="001454C6" w:rsidP="001454C6">
      <w:pPr>
        <w:pStyle w:val="CRDCTEXT"/>
        <w:ind w:left="720"/>
      </w:pPr>
      <w:r>
        <w:t xml:space="preserve">It is unclear if age ranges will work for the purpose of the question. If not, NCES/OCR could replace age range with “Grade equivalent” which is Kindergarten </w:t>
      </w:r>
      <w:r w:rsidRPr="00836A6B">
        <w:t>through grade 5; 6 through 8; 9 through 12</w:t>
      </w:r>
      <w:r>
        <w:t>.</w:t>
      </w:r>
    </w:p>
    <w:p w14:paraId="566B6F79" w14:textId="4367D85F" w:rsidR="005E5006" w:rsidRPr="00B97721" w:rsidRDefault="005233A9" w:rsidP="00A175AA">
      <w:pPr>
        <w:pStyle w:val="CRDCRevisedQuestionText"/>
      </w:pPr>
      <w:r w:rsidRPr="00B97721">
        <w:t xml:space="preserve">Please indicate the approximate number of students enrolled in this school in the </w:t>
      </w:r>
      <w:proofErr w:type="gramStart"/>
      <w:r w:rsidRPr="00B97721">
        <w:t>Fall</w:t>
      </w:r>
      <w:proofErr w:type="gramEnd"/>
      <w:r w:rsidRPr="00B97721">
        <w:t xml:space="preserve"> of 2013 that were in each of the age ranges listed. Please check one box for each age range:</w:t>
      </w:r>
    </w:p>
    <w:tbl>
      <w:tblPr>
        <w:tblStyle w:val="TableGrid"/>
        <w:tblW w:w="0" w:type="auto"/>
        <w:tblInd w:w="828" w:type="dxa"/>
        <w:tblBorders>
          <w:top w:val="single" w:sz="4" w:space="0" w:color="A6A6A6" w:themeColor="background1" w:themeShade="A6"/>
          <w:left w:val="single" w:sz="4" w:space="0" w:color="F2F2F2" w:themeColor="background1" w:themeShade="F2"/>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2141"/>
        <w:gridCol w:w="1189"/>
        <w:gridCol w:w="1260"/>
        <w:gridCol w:w="1530"/>
        <w:gridCol w:w="1350"/>
      </w:tblGrid>
      <w:tr w:rsidR="005233A9" w:rsidRPr="00B97721" w14:paraId="4FAB44B3" w14:textId="77777777" w:rsidTr="00F30264">
        <w:trPr>
          <w:cantSplit/>
          <w:tblHeader/>
        </w:trPr>
        <w:tc>
          <w:tcPr>
            <w:tcW w:w="2141" w:type="dxa"/>
            <w:tcBorders>
              <w:top w:val="single" w:sz="12" w:space="0" w:color="000000" w:themeColor="text1"/>
              <w:bottom w:val="single" w:sz="12" w:space="0" w:color="000000" w:themeColor="text1"/>
            </w:tcBorders>
          </w:tcPr>
          <w:p w14:paraId="4D0DA206" w14:textId="77777777" w:rsidR="005233A9" w:rsidRPr="00B97721" w:rsidRDefault="005233A9" w:rsidP="00B97721">
            <w:r w:rsidRPr="00B97721">
              <w:t>Age range</w:t>
            </w:r>
          </w:p>
        </w:tc>
        <w:tc>
          <w:tcPr>
            <w:tcW w:w="1189" w:type="dxa"/>
            <w:tcBorders>
              <w:top w:val="single" w:sz="12" w:space="0" w:color="000000" w:themeColor="text1"/>
              <w:bottom w:val="single" w:sz="12" w:space="0" w:color="000000" w:themeColor="text1"/>
            </w:tcBorders>
          </w:tcPr>
          <w:p w14:paraId="1F0D9A65" w14:textId="77777777" w:rsidR="005233A9" w:rsidRPr="00B97721" w:rsidRDefault="005233A9" w:rsidP="00B97721">
            <w:r w:rsidRPr="00B97721">
              <w:t>No students</w:t>
            </w:r>
          </w:p>
        </w:tc>
        <w:tc>
          <w:tcPr>
            <w:tcW w:w="1260" w:type="dxa"/>
            <w:tcBorders>
              <w:top w:val="single" w:sz="12" w:space="0" w:color="000000" w:themeColor="text1"/>
              <w:bottom w:val="single" w:sz="12" w:space="0" w:color="000000" w:themeColor="text1"/>
            </w:tcBorders>
          </w:tcPr>
          <w:p w14:paraId="67E8E2D7" w14:textId="77777777" w:rsidR="005233A9" w:rsidRPr="00B97721" w:rsidRDefault="005233A9" w:rsidP="00B97721">
            <w:r w:rsidRPr="00B97721">
              <w:t>Less than a third but at least one</w:t>
            </w:r>
          </w:p>
        </w:tc>
        <w:tc>
          <w:tcPr>
            <w:tcW w:w="1530" w:type="dxa"/>
            <w:tcBorders>
              <w:top w:val="single" w:sz="12" w:space="0" w:color="000000" w:themeColor="text1"/>
              <w:bottom w:val="single" w:sz="12" w:space="0" w:color="000000" w:themeColor="text1"/>
            </w:tcBorders>
          </w:tcPr>
          <w:p w14:paraId="6C533D40" w14:textId="77777777" w:rsidR="005233A9" w:rsidRPr="00B97721" w:rsidRDefault="005233A9" w:rsidP="00B97721">
            <w:r w:rsidRPr="00B97721">
              <w:t xml:space="preserve">About a third to less than one half </w:t>
            </w:r>
          </w:p>
        </w:tc>
        <w:tc>
          <w:tcPr>
            <w:tcW w:w="1350" w:type="dxa"/>
            <w:tcBorders>
              <w:top w:val="single" w:sz="12" w:space="0" w:color="000000" w:themeColor="text1"/>
              <w:bottom w:val="single" w:sz="12" w:space="0" w:color="000000" w:themeColor="text1"/>
            </w:tcBorders>
          </w:tcPr>
          <w:p w14:paraId="5061B6B6" w14:textId="77777777" w:rsidR="005233A9" w:rsidRPr="00B97721" w:rsidRDefault="005233A9" w:rsidP="00B97721">
            <w:r w:rsidRPr="00B97721">
              <w:t xml:space="preserve">Half or more </w:t>
            </w:r>
          </w:p>
        </w:tc>
      </w:tr>
      <w:tr w:rsidR="005233A9" w:rsidRPr="00B97721" w14:paraId="4AC40346" w14:textId="77777777" w:rsidTr="00F30264">
        <w:tc>
          <w:tcPr>
            <w:tcW w:w="2141" w:type="dxa"/>
            <w:tcBorders>
              <w:top w:val="single" w:sz="12" w:space="0" w:color="000000" w:themeColor="text1"/>
            </w:tcBorders>
          </w:tcPr>
          <w:p w14:paraId="78776609" w14:textId="77777777" w:rsidR="005233A9" w:rsidRPr="00B97721" w:rsidRDefault="005233A9" w:rsidP="00B97721">
            <w:r w:rsidRPr="00B97721">
              <w:t xml:space="preserve">Ages 3 through 10 </w:t>
            </w:r>
          </w:p>
        </w:tc>
        <w:tc>
          <w:tcPr>
            <w:tcW w:w="1189" w:type="dxa"/>
            <w:tcBorders>
              <w:top w:val="single" w:sz="12" w:space="0" w:color="000000" w:themeColor="text1"/>
            </w:tcBorders>
          </w:tcPr>
          <w:p w14:paraId="17924D66" w14:textId="77777777" w:rsidR="005233A9" w:rsidRPr="00B97721" w:rsidRDefault="005233A9" w:rsidP="00B97721"/>
        </w:tc>
        <w:tc>
          <w:tcPr>
            <w:tcW w:w="1260" w:type="dxa"/>
            <w:tcBorders>
              <w:top w:val="single" w:sz="12" w:space="0" w:color="000000" w:themeColor="text1"/>
            </w:tcBorders>
          </w:tcPr>
          <w:p w14:paraId="62B00BB5" w14:textId="77777777" w:rsidR="005233A9" w:rsidRPr="00B97721" w:rsidRDefault="005233A9" w:rsidP="00B97721"/>
        </w:tc>
        <w:tc>
          <w:tcPr>
            <w:tcW w:w="1530" w:type="dxa"/>
            <w:tcBorders>
              <w:top w:val="single" w:sz="12" w:space="0" w:color="000000" w:themeColor="text1"/>
            </w:tcBorders>
          </w:tcPr>
          <w:p w14:paraId="16BE0DCD" w14:textId="77777777" w:rsidR="005233A9" w:rsidRPr="00B97721" w:rsidRDefault="005233A9" w:rsidP="00B97721"/>
        </w:tc>
        <w:tc>
          <w:tcPr>
            <w:tcW w:w="1350" w:type="dxa"/>
            <w:tcBorders>
              <w:top w:val="single" w:sz="12" w:space="0" w:color="000000" w:themeColor="text1"/>
            </w:tcBorders>
          </w:tcPr>
          <w:p w14:paraId="14242C4B" w14:textId="77777777" w:rsidR="005233A9" w:rsidRPr="00B97721" w:rsidRDefault="005233A9" w:rsidP="00B97721"/>
        </w:tc>
      </w:tr>
      <w:tr w:rsidR="005233A9" w:rsidRPr="00B97721" w14:paraId="48CE64CE" w14:textId="77777777" w:rsidTr="00F30264">
        <w:trPr>
          <w:trHeight w:val="350"/>
        </w:trPr>
        <w:tc>
          <w:tcPr>
            <w:tcW w:w="2141" w:type="dxa"/>
          </w:tcPr>
          <w:p w14:paraId="5CBE7FF3" w14:textId="77777777" w:rsidR="005233A9" w:rsidRPr="00B97721" w:rsidRDefault="005233A9" w:rsidP="00B97721">
            <w:r w:rsidRPr="00B97721">
              <w:t xml:space="preserve">Ages 11 through 13 </w:t>
            </w:r>
          </w:p>
        </w:tc>
        <w:tc>
          <w:tcPr>
            <w:tcW w:w="1189" w:type="dxa"/>
          </w:tcPr>
          <w:p w14:paraId="133F8038" w14:textId="77777777" w:rsidR="005233A9" w:rsidRPr="00B97721" w:rsidRDefault="005233A9" w:rsidP="00B97721"/>
        </w:tc>
        <w:tc>
          <w:tcPr>
            <w:tcW w:w="1260" w:type="dxa"/>
          </w:tcPr>
          <w:p w14:paraId="0626B040" w14:textId="77777777" w:rsidR="005233A9" w:rsidRPr="00B97721" w:rsidRDefault="005233A9" w:rsidP="00B97721"/>
        </w:tc>
        <w:tc>
          <w:tcPr>
            <w:tcW w:w="1530" w:type="dxa"/>
          </w:tcPr>
          <w:p w14:paraId="15443ACE" w14:textId="77777777" w:rsidR="005233A9" w:rsidRPr="00B97721" w:rsidRDefault="005233A9" w:rsidP="00B97721"/>
        </w:tc>
        <w:tc>
          <w:tcPr>
            <w:tcW w:w="1350" w:type="dxa"/>
          </w:tcPr>
          <w:p w14:paraId="7590A31C" w14:textId="77777777" w:rsidR="005233A9" w:rsidRPr="00B97721" w:rsidRDefault="005233A9" w:rsidP="00B97721"/>
        </w:tc>
      </w:tr>
      <w:tr w:rsidR="005233A9" w:rsidRPr="00B97721" w14:paraId="68878932" w14:textId="77777777" w:rsidTr="00F30264">
        <w:trPr>
          <w:trHeight w:val="350"/>
        </w:trPr>
        <w:tc>
          <w:tcPr>
            <w:tcW w:w="2141" w:type="dxa"/>
          </w:tcPr>
          <w:p w14:paraId="30FE0170" w14:textId="77777777" w:rsidR="005233A9" w:rsidRPr="00B97721" w:rsidRDefault="005233A9" w:rsidP="00B97721">
            <w:r w:rsidRPr="00B97721">
              <w:t>Ages 14 and older</w:t>
            </w:r>
          </w:p>
        </w:tc>
        <w:tc>
          <w:tcPr>
            <w:tcW w:w="1189" w:type="dxa"/>
          </w:tcPr>
          <w:p w14:paraId="1B89EDEC" w14:textId="77777777" w:rsidR="005233A9" w:rsidRPr="00B97721" w:rsidRDefault="005233A9" w:rsidP="00B97721"/>
        </w:tc>
        <w:tc>
          <w:tcPr>
            <w:tcW w:w="1260" w:type="dxa"/>
          </w:tcPr>
          <w:p w14:paraId="15792E1C" w14:textId="77777777" w:rsidR="005233A9" w:rsidRPr="00B97721" w:rsidRDefault="005233A9" w:rsidP="00B97721"/>
        </w:tc>
        <w:tc>
          <w:tcPr>
            <w:tcW w:w="1530" w:type="dxa"/>
          </w:tcPr>
          <w:p w14:paraId="64EAA490" w14:textId="77777777" w:rsidR="005233A9" w:rsidRPr="00B97721" w:rsidRDefault="005233A9" w:rsidP="00B97721"/>
        </w:tc>
        <w:tc>
          <w:tcPr>
            <w:tcW w:w="1350" w:type="dxa"/>
          </w:tcPr>
          <w:p w14:paraId="18B81197" w14:textId="77777777" w:rsidR="005233A9" w:rsidRPr="00B97721" w:rsidRDefault="005233A9" w:rsidP="00B97721"/>
        </w:tc>
      </w:tr>
    </w:tbl>
    <w:p w14:paraId="1B7C9DB4" w14:textId="77777777" w:rsidR="00A175AA" w:rsidRDefault="00A175AA" w:rsidP="00B97721"/>
    <w:p w14:paraId="70605797" w14:textId="1222CE85" w:rsidR="00C5539B" w:rsidRPr="00B97721" w:rsidRDefault="00111EF8" w:rsidP="00A175AA">
      <w:pPr>
        <w:pStyle w:val="Heading3"/>
      </w:pPr>
      <w:bookmarkStart w:id="16" w:name="_Toc390690746"/>
      <w:r w:rsidRPr="00B97721">
        <w:t xml:space="preserve">Question 4 | </w:t>
      </w:r>
      <w:r w:rsidR="00C5539B" w:rsidRPr="00B97721">
        <w:t>School Characteristics</w:t>
      </w:r>
      <w:bookmarkEnd w:id="16"/>
    </w:p>
    <w:p w14:paraId="428850F0" w14:textId="44831CA2" w:rsidR="001454C6" w:rsidRDefault="001454C6" w:rsidP="001454C6">
      <w:pPr>
        <w:rPr>
          <w:rFonts w:ascii="Times New Roman" w:hAnsi="Times New Roman" w:cs="Times New Roman"/>
          <w:sz w:val="24"/>
          <w:szCs w:val="24"/>
        </w:rPr>
      </w:pPr>
      <w:bookmarkStart w:id="17" w:name="_Toc389912836"/>
      <w:bookmarkStart w:id="18" w:name="_Toc390232596"/>
      <w:r w:rsidRPr="00345691">
        <w:rPr>
          <w:rFonts w:ascii="Times New Roman" w:hAnsi="Times New Roman" w:cs="Times New Roman"/>
          <w:sz w:val="24"/>
          <w:szCs w:val="24"/>
        </w:rPr>
        <w:t xml:space="preserve">When asked about the definitions included in Question 4, two respondents were uncertain whether they should characterize </w:t>
      </w:r>
      <w:r>
        <w:rPr>
          <w:rFonts w:ascii="Times New Roman" w:hAnsi="Times New Roman" w:cs="Times New Roman"/>
          <w:sz w:val="24"/>
          <w:szCs w:val="24"/>
        </w:rPr>
        <w:t>some of their</w:t>
      </w:r>
      <w:r w:rsidRPr="00345691">
        <w:rPr>
          <w:rFonts w:ascii="Times New Roman" w:hAnsi="Times New Roman" w:cs="Times New Roman"/>
          <w:sz w:val="24"/>
          <w:szCs w:val="24"/>
        </w:rPr>
        <w:t xml:space="preserve"> schools or programs as magnet schools</w:t>
      </w:r>
      <w:r>
        <w:rPr>
          <w:rFonts w:ascii="Times New Roman" w:hAnsi="Times New Roman" w:cs="Times New Roman"/>
          <w:sz w:val="24"/>
          <w:szCs w:val="24"/>
        </w:rPr>
        <w:t xml:space="preserve">, </w:t>
      </w:r>
      <w:r w:rsidR="0005113F">
        <w:rPr>
          <w:rFonts w:ascii="Times New Roman" w:hAnsi="Times New Roman" w:cs="Times New Roman"/>
          <w:sz w:val="24"/>
          <w:szCs w:val="24"/>
        </w:rPr>
        <w:t>(</w:t>
      </w:r>
      <w:r>
        <w:rPr>
          <w:rFonts w:ascii="Times New Roman" w:hAnsi="Times New Roman" w:cs="Times New Roman"/>
          <w:sz w:val="24"/>
          <w:szCs w:val="24"/>
        </w:rPr>
        <w:t>e.g., choice schools with a special focus that are initiated by parents,</w:t>
      </w:r>
      <w:r w:rsidRPr="00345691">
        <w:rPr>
          <w:rFonts w:ascii="Times New Roman" w:hAnsi="Times New Roman" w:cs="Times New Roman"/>
          <w:sz w:val="24"/>
          <w:szCs w:val="24"/>
        </w:rPr>
        <w:t xml:space="preserve"> </w:t>
      </w:r>
      <w:r>
        <w:rPr>
          <w:rFonts w:ascii="Times New Roman" w:hAnsi="Times New Roman" w:cs="Times New Roman"/>
          <w:sz w:val="24"/>
          <w:szCs w:val="24"/>
        </w:rPr>
        <w:t>but not set up specifically to attract students of various racial and ethnic backgrounds</w:t>
      </w:r>
      <w:r w:rsidR="0005113F">
        <w:rPr>
          <w:rFonts w:ascii="Times New Roman" w:hAnsi="Times New Roman" w:cs="Times New Roman"/>
          <w:sz w:val="24"/>
          <w:szCs w:val="24"/>
        </w:rPr>
        <w:t>)</w:t>
      </w:r>
      <w:r>
        <w:rPr>
          <w:rFonts w:ascii="Times New Roman" w:hAnsi="Times New Roman" w:cs="Times New Roman"/>
          <w:sz w:val="24"/>
          <w:szCs w:val="24"/>
        </w:rPr>
        <w:t xml:space="preserve">, </w:t>
      </w:r>
      <w:r w:rsidRPr="00345691">
        <w:rPr>
          <w:rFonts w:ascii="Times New Roman" w:hAnsi="Times New Roman" w:cs="Times New Roman"/>
          <w:sz w:val="24"/>
          <w:szCs w:val="24"/>
        </w:rPr>
        <w:t xml:space="preserve">and requested further clarification as to the definition of a magnet school. </w:t>
      </w:r>
      <w:r>
        <w:rPr>
          <w:rFonts w:ascii="Times New Roman" w:hAnsi="Times New Roman" w:cs="Times New Roman"/>
          <w:sz w:val="24"/>
          <w:szCs w:val="24"/>
        </w:rPr>
        <w:t>One of these respondents  was not sure what was meant by the phrase “capable of attracting” and felt that there is a legacy definition of magnet schools related to increasing participation of minority students, but that magnet schools may now</w:t>
      </w:r>
      <w:r w:rsidR="0005113F">
        <w:rPr>
          <w:rFonts w:ascii="Times New Roman" w:hAnsi="Times New Roman" w:cs="Times New Roman"/>
          <w:sz w:val="24"/>
          <w:szCs w:val="24"/>
        </w:rPr>
        <w:t xml:space="preserve"> be</w:t>
      </w:r>
      <w:r>
        <w:rPr>
          <w:rFonts w:ascii="Times New Roman" w:hAnsi="Times New Roman" w:cs="Times New Roman"/>
          <w:sz w:val="24"/>
          <w:szCs w:val="24"/>
        </w:rPr>
        <w:t xml:space="preserve"> broader than that legacy. </w:t>
      </w:r>
      <w:r w:rsidRPr="00345691">
        <w:rPr>
          <w:rFonts w:ascii="Times New Roman" w:hAnsi="Times New Roman" w:cs="Times New Roman"/>
          <w:sz w:val="24"/>
          <w:szCs w:val="24"/>
        </w:rPr>
        <w:t xml:space="preserve">Another </w:t>
      </w:r>
      <w:proofErr w:type="gramStart"/>
      <w:r w:rsidRPr="00345691">
        <w:rPr>
          <w:rFonts w:ascii="Times New Roman" w:hAnsi="Times New Roman" w:cs="Times New Roman"/>
          <w:sz w:val="24"/>
          <w:szCs w:val="24"/>
        </w:rPr>
        <w:t>respondent  questioned</w:t>
      </w:r>
      <w:proofErr w:type="gramEnd"/>
      <w:r w:rsidRPr="00345691">
        <w:rPr>
          <w:rFonts w:ascii="Times New Roman" w:hAnsi="Times New Roman" w:cs="Times New Roman"/>
          <w:sz w:val="24"/>
          <w:szCs w:val="24"/>
        </w:rPr>
        <w:t xml:space="preserve"> the criteria of a special education school. The respondent suggested adding a qualifier to the definition, such as a minimum percentage of special education students.</w:t>
      </w:r>
    </w:p>
    <w:p w14:paraId="7A918B42" w14:textId="77777777" w:rsidR="001454C6" w:rsidRPr="00B97721" w:rsidRDefault="001454C6" w:rsidP="001454C6">
      <w:pPr>
        <w:pStyle w:val="Heading4"/>
      </w:pPr>
      <w:r w:rsidRPr="00B97721">
        <w:t xml:space="preserve">Recommendations: </w:t>
      </w:r>
    </w:p>
    <w:p w14:paraId="51E214BA" w14:textId="1DD5EC36" w:rsidR="001454C6" w:rsidRPr="001454C6" w:rsidRDefault="001454C6" w:rsidP="001454C6">
      <w:pPr>
        <w:ind w:left="720"/>
        <w:rPr>
          <w:rFonts w:ascii="Times New Roman" w:hAnsi="Times New Roman" w:cs="Times New Roman"/>
          <w:sz w:val="24"/>
          <w:szCs w:val="24"/>
        </w:rPr>
      </w:pPr>
      <w:r>
        <w:rPr>
          <w:rFonts w:ascii="Times New Roman" w:hAnsi="Times New Roman" w:cs="Times New Roman"/>
          <w:sz w:val="24"/>
          <w:szCs w:val="24"/>
        </w:rPr>
        <w:t xml:space="preserve">There are </w:t>
      </w:r>
      <w:r w:rsidRPr="001454C6">
        <w:rPr>
          <w:rFonts w:ascii="Times New Roman" w:hAnsi="Times New Roman" w:cs="Times New Roman"/>
          <w:sz w:val="24"/>
          <w:szCs w:val="24"/>
        </w:rPr>
        <w:t xml:space="preserve">problems with classifying schools in this table. The magnet school </w:t>
      </w:r>
      <w:r w:rsidR="0005113F">
        <w:rPr>
          <w:rFonts w:ascii="Times New Roman" w:hAnsi="Times New Roman" w:cs="Times New Roman"/>
          <w:sz w:val="24"/>
          <w:szCs w:val="24"/>
        </w:rPr>
        <w:t xml:space="preserve">definition </w:t>
      </w:r>
      <w:r w:rsidRPr="001454C6">
        <w:rPr>
          <w:rFonts w:ascii="Times New Roman" w:hAnsi="Times New Roman" w:cs="Times New Roman"/>
          <w:sz w:val="24"/>
          <w:szCs w:val="24"/>
        </w:rPr>
        <w:t>in particular needs to make the various types of school allowed</w:t>
      </w:r>
      <w:r w:rsidR="0005113F">
        <w:rPr>
          <w:rFonts w:ascii="Times New Roman" w:hAnsi="Times New Roman" w:cs="Times New Roman"/>
          <w:sz w:val="24"/>
          <w:szCs w:val="24"/>
        </w:rPr>
        <w:t xml:space="preserve"> clear</w:t>
      </w:r>
      <w:r w:rsidRPr="001454C6">
        <w:rPr>
          <w:rFonts w:ascii="Times New Roman" w:hAnsi="Times New Roman" w:cs="Times New Roman"/>
          <w:sz w:val="24"/>
          <w:szCs w:val="24"/>
        </w:rPr>
        <w:t xml:space="preserve">. The current definition emphasizes the minority group isolation component. If </w:t>
      </w:r>
      <w:r w:rsidR="0005113F">
        <w:rPr>
          <w:rFonts w:ascii="Times New Roman" w:hAnsi="Times New Roman" w:cs="Times New Roman"/>
          <w:sz w:val="24"/>
          <w:szCs w:val="24"/>
        </w:rPr>
        <w:t>this</w:t>
      </w:r>
      <w:r w:rsidR="0005113F" w:rsidRPr="001454C6">
        <w:rPr>
          <w:rFonts w:ascii="Times New Roman" w:hAnsi="Times New Roman" w:cs="Times New Roman"/>
          <w:sz w:val="24"/>
          <w:szCs w:val="24"/>
        </w:rPr>
        <w:t xml:space="preserve"> </w:t>
      </w:r>
      <w:r w:rsidRPr="001454C6">
        <w:rPr>
          <w:rFonts w:ascii="Times New Roman" w:hAnsi="Times New Roman" w:cs="Times New Roman"/>
          <w:sz w:val="24"/>
          <w:szCs w:val="24"/>
        </w:rPr>
        <w:t xml:space="preserve">is the type of magnet program that is desired, </w:t>
      </w:r>
      <w:r w:rsidR="0005113F">
        <w:rPr>
          <w:rFonts w:ascii="Times New Roman" w:hAnsi="Times New Roman" w:cs="Times New Roman"/>
          <w:sz w:val="24"/>
          <w:szCs w:val="24"/>
        </w:rPr>
        <w:t>it</w:t>
      </w:r>
      <w:r w:rsidR="0005113F" w:rsidRPr="001454C6">
        <w:rPr>
          <w:rFonts w:ascii="Times New Roman" w:hAnsi="Times New Roman" w:cs="Times New Roman"/>
          <w:sz w:val="24"/>
          <w:szCs w:val="24"/>
        </w:rPr>
        <w:t xml:space="preserve"> </w:t>
      </w:r>
      <w:r w:rsidRPr="001454C6">
        <w:rPr>
          <w:rFonts w:ascii="Times New Roman" w:hAnsi="Times New Roman" w:cs="Times New Roman"/>
          <w:sz w:val="24"/>
          <w:szCs w:val="24"/>
        </w:rPr>
        <w:t>needs to be further defined by specifying something like, “</w:t>
      </w:r>
      <w:r w:rsidRPr="00C36504">
        <w:rPr>
          <w:b/>
        </w:rPr>
        <w:t>Count only magnet programs or magnet schools that have a written mission statement with the explicit aim of preventing minority group isolation.</w:t>
      </w:r>
      <w:r w:rsidRPr="001454C6">
        <w:rPr>
          <w:rFonts w:ascii="Times New Roman" w:hAnsi="Times New Roman" w:cs="Times New Roman"/>
          <w:sz w:val="24"/>
          <w:szCs w:val="24"/>
        </w:rPr>
        <w:t>”</w:t>
      </w:r>
      <w:r w:rsidR="00506D0F">
        <w:rPr>
          <w:rFonts w:ascii="Times New Roman" w:hAnsi="Times New Roman" w:cs="Times New Roman"/>
          <w:sz w:val="24"/>
          <w:szCs w:val="24"/>
        </w:rPr>
        <w:t xml:space="preserve"> </w:t>
      </w:r>
      <w:r w:rsidRPr="001454C6">
        <w:rPr>
          <w:rFonts w:ascii="Times New Roman" w:hAnsi="Times New Roman" w:cs="Times New Roman"/>
          <w:sz w:val="24"/>
          <w:szCs w:val="24"/>
        </w:rPr>
        <w:t xml:space="preserve">If all types of magnet schools are to be included, then </w:t>
      </w:r>
      <w:r w:rsidR="0005113F">
        <w:rPr>
          <w:rFonts w:ascii="Times New Roman" w:hAnsi="Times New Roman" w:cs="Times New Roman"/>
          <w:sz w:val="24"/>
          <w:szCs w:val="24"/>
        </w:rPr>
        <w:t>remove</w:t>
      </w:r>
      <w:r w:rsidR="0005113F" w:rsidRPr="001454C6">
        <w:rPr>
          <w:rFonts w:ascii="Times New Roman" w:hAnsi="Times New Roman" w:cs="Times New Roman"/>
          <w:sz w:val="24"/>
          <w:szCs w:val="24"/>
        </w:rPr>
        <w:t xml:space="preserve"> </w:t>
      </w:r>
      <w:r w:rsidRPr="001454C6">
        <w:rPr>
          <w:rFonts w:ascii="Times New Roman" w:hAnsi="Times New Roman" w:cs="Times New Roman"/>
          <w:sz w:val="24"/>
          <w:szCs w:val="24"/>
        </w:rPr>
        <w:t xml:space="preserve">the emphasis </w:t>
      </w:r>
      <w:r w:rsidR="0005113F">
        <w:rPr>
          <w:rFonts w:ascii="Times New Roman" w:hAnsi="Times New Roman" w:cs="Times New Roman"/>
          <w:sz w:val="24"/>
          <w:szCs w:val="24"/>
        </w:rPr>
        <w:t>on</w:t>
      </w:r>
      <w:r w:rsidRPr="001454C6">
        <w:rPr>
          <w:rFonts w:ascii="Times New Roman" w:hAnsi="Times New Roman" w:cs="Times New Roman"/>
          <w:sz w:val="24"/>
          <w:szCs w:val="24"/>
        </w:rPr>
        <w:t xml:space="preserve"> minority group isolation and </w:t>
      </w:r>
      <w:r w:rsidR="0005113F">
        <w:rPr>
          <w:rFonts w:ascii="Times New Roman" w:hAnsi="Times New Roman" w:cs="Times New Roman"/>
          <w:sz w:val="24"/>
          <w:szCs w:val="24"/>
        </w:rPr>
        <w:t xml:space="preserve">include a </w:t>
      </w:r>
      <w:r w:rsidRPr="001454C6">
        <w:rPr>
          <w:rFonts w:ascii="Times New Roman" w:hAnsi="Times New Roman" w:cs="Times New Roman"/>
          <w:sz w:val="24"/>
          <w:szCs w:val="24"/>
        </w:rPr>
        <w:t>“may include” statement that captures both minority group and topical focus programs.</w:t>
      </w:r>
    </w:p>
    <w:p w14:paraId="6941F7DD" w14:textId="22D2D903" w:rsidR="001454C6" w:rsidRPr="001454C6" w:rsidRDefault="001454C6" w:rsidP="001454C6">
      <w:pPr>
        <w:ind w:left="720"/>
        <w:rPr>
          <w:rFonts w:ascii="Times New Roman" w:hAnsi="Times New Roman" w:cs="Times New Roman"/>
          <w:sz w:val="24"/>
          <w:szCs w:val="24"/>
        </w:rPr>
      </w:pPr>
      <w:r w:rsidRPr="001454C6">
        <w:rPr>
          <w:rFonts w:ascii="Times New Roman" w:hAnsi="Times New Roman" w:cs="Times New Roman"/>
          <w:sz w:val="24"/>
          <w:szCs w:val="24"/>
        </w:rPr>
        <w:lastRenderedPageBreak/>
        <w:t xml:space="preserve">For special education schools, </w:t>
      </w:r>
      <w:r w:rsidR="00845137">
        <w:rPr>
          <w:rFonts w:ascii="Times New Roman" w:hAnsi="Times New Roman" w:cs="Times New Roman"/>
          <w:sz w:val="24"/>
          <w:szCs w:val="24"/>
        </w:rPr>
        <w:t>we are uncertain if it would be possible to quantify the request with a percentage.</w:t>
      </w:r>
      <w:r w:rsidR="00373BF7">
        <w:rPr>
          <w:rFonts w:ascii="Times New Roman" w:hAnsi="Times New Roman" w:cs="Times New Roman"/>
          <w:sz w:val="24"/>
          <w:szCs w:val="24"/>
        </w:rPr>
        <w:t xml:space="preserve"> </w:t>
      </w:r>
      <w:r w:rsidR="00845137">
        <w:rPr>
          <w:rFonts w:ascii="Times New Roman" w:hAnsi="Times New Roman" w:cs="Times New Roman"/>
          <w:sz w:val="24"/>
          <w:szCs w:val="24"/>
        </w:rPr>
        <w:t xml:space="preserve">If not, we recommend providing as much specific detail about what counts as a special education school as possible. </w:t>
      </w:r>
    </w:p>
    <w:p w14:paraId="379D9F16" w14:textId="77777777" w:rsidR="00425D79" w:rsidRDefault="00425D79">
      <w:pPr>
        <w:rPr>
          <w:rFonts w:eastAsiaTheme="majorEastAsia" w:cs="Times New Roman"/>
          <w:b/>
          <w:bCs/>
          <w:color w:val="FFFFFF" w:themeColor="background1"/>
          <w:sz w:val="28"/>
          <w:szCs w:val="24"/>
        </w:rPr>
      </w:pPr>
      <w:r>
        <w:br w:type="page"/>
      </w:r>
    </w:p>
    <w:p w14:paraId="50D73E33" w14:textId="5C8D6662" w:rsidR="002C1C61" w:rsidRPr="00B97721" w:rsidRDefault="00550507" w:rsidP="00B97721">
      <w:pPr>
        <w:pStyle w:val="Heading2"/>
      </w:pPr>
      <w:bookmarkStart w:id="19" w:name="_Toc390690747"/>
      <w:r w:rsidRPr="00B97721">
        <w:lastRenderedPageBreak/>
        <w:t>Section II</w:t>
      </w:r>
      <w:r w:rsidR="002C1C61" w:rsidRPr="00B97721">
        <w:t xml:space="preserve"> | </w:t>
      </w:r>
      <w:bookmarkEnd w:id="17"/>
      <w:bookmarkEnd w:id="18"/>
      <w:r w:rsidRPr="00B97721">
        <w:t>Student Enrollment</w:t>
      </w:r>
      <w:bookmarkEnd w:id="19"/>
    </w:p>
    <w:p w14:paraId="2ECFDA12" w14:textId="195FC468" w:rsidR="00C5539B" w:rsidRPr="00B97721" w:rsidRDefault="00C5539B" w:rsidP="00A175AA">
      <w:pPr>
        <w:pStyle w:val="Heading3"/>
      </w:pPr>
      <w:bookmarkStart w:id="20" w:name="_Toc390690748"/>
      <w:r w:rsidRPr="00B97721">
        <w:t>General Instructions</w:t>
      </w:r>
      <w:bookmarkEnd w:id="20"/>
    </w:p>
    <w:p w14:paraId="32AD9B23" w14:textId="383C4D58" w:rsidR="00E5207D" w:rsidRDefault="00A17190" w:rsidP="00A175AA">
      <w:pPr>
        <w:pStyle w:val="CRDCTEXT"/>
      </w:pPr>
      <w:r w:rsidRPr="00B97721">
        <w:t xml:space="preserve">One respondent said that using two different count dates for IDEA has caused errors in previous collections. The respondent suggested adding a note that the same day should be used for both counts. </w:t>
      </w:r>
    </w:p>
    <w:p w14:paraId="74E59021" w14:textId="77777777" w:rsidR="001454C6" w:rsidRPr="00B97721" w:rsidRDefault="001454C6" w:rsidP="001454C6">
      <w:pPr>
        <w:pStyle w:val="Heading4"/>
      </w:pPr>
      <w:r w:rsidRPr="00B97721">
        <w:t xml:space="preserve">Recommendations: </w:t>
      </w:r>
    </w:p>
    <w:p w14:paraId="07BCCDBB" w14:textId="49533F7E" w:rsidR="001454C6" w:rsidRPr="001454C6" w:rsidRDefault="001454C6" w:rsidP="001454C6">
      <w:pPr>
        <w:ind w:left="720"/>
        <w:rPr>
          <w:rFonts w:ascii="Times New Roman" w:hAnsi="Times New Roman" w:cs="Times New Roman"/>
          <w:sz w:val="24"/>
          <w:szCs w:val="24"/>
        </w:rPr>
      </w:pPr>
      <w:r w:rsidRPr="001454C6">
        <w:rPr>
          <w:rFonts w:ascii="Times New Roman" w:hAnsi="Times New Roman" w:cs="Times New Roman"/>
          <w:sz w:val="24"/>
          <w:szCs w:val="24"/>
        </w:rPr>
        <w:t xml:space="preserve">Is it important to have both date options? If it does cause errors, and two count dates continue to be allowed, this scenario </w:t>
      </w:r>
      <w:r w:rsidR="00B061AA">
        <w:rPr>
          <w:rFonts w:ascii="Times New Roman" w:hAnsi="Times New Roman" w:cs="Times New Roman"/>
          <w:sz w:val="24"/>
          <w:szCs w:val="24"/>
        </w:rPr>
        <w:t>should</w:t>
      </w:r>
      <w:r w:rsidRPr="001454C6">
        <w:rPr>
          <w:rFonts w:ascii="Times New Roman" w:hAnsi="Times New Roman" w:cs="Times New Roman"/>
          <w:sz w:val="24"/>
          <w:szCs w:val="24"/>
        </w:rPr>
        <w:t xml:space="preserve"> be accounted for in the error logic coding. However, this was not a problem reported by many respondents, so we are uncertain if it requires revision.</w:t>
      </w:r>
    </w:p>
    <w:p w14:paraId="027725E5" w14:textId="76B5B289" w:rsidR="00C5539B" w:rsidRDefault="00C5539B" w:rsidP="00A175AA">
      <w:pPr>
        <w:pStyle w:val="Heading3"/>
      </w:pPr>
      <w:bookmarkStart w:id="21" w:name="_Toc390690749"/>
      <w:r w:rsidRPr="00B97721">
        <w:t>Key Definitions</w:t>
      </w:r>
      <w:bookmarkEnd w:id="21"/>
    </w:p>
    <w:p w14:paraId="27561CD3" w14:textId="6F66223C" w:rsidR="007F3F12" w:rsidRDefault="007F3F12" w:rsidP="007F3F12">
      <w:pPr>
        <w:rPr>
          <w:rFonts w:ascii="Times New Roman" w:hAnsi="Times New Roman" w:cs="Times New Roman"/>
          <w:sz w:val="24"/>
          <w:szCs w:val="24"/>
        </w:rPr>
      </w:pPr>
      <w:r w:rsidRPr="00345691">
        <w:rPr>
          <w:rFonts w:ascii="Times New Roman" w:hAnsi="Times New Roman" w:cs="Times New Roman"/>
          <w:sz w:val="24"/>
          <w:szCs w:val="24"/>
        </w:rPr>
        <w:t>Two LEAs expressed confusion over the phrase “preparing to enroll” in part B of the Limited English Proficient definition</w:t>
      </w:r>
      <w:r>
        <w:rPr>
          <w:rFonts w:ascii="Times New Roman" w:hAnsi="Times New Roman" w:cs="Times New Roman"/>
          <w:sz w:val="24"/>
          <w:szCs w:val="24"/>
        </w:rPr>
        <w:t xml:space="preserve"> either because they were not certain it referred to only LEP students or because it would be difficult to capture information on students intending to enroll</w:t>
      </w:r>
      <w:r w:rsidRPr="00345691">
        <w:rPr>
          <w:rFonts w:ascii="Times New Roman" w:hAnsi="Times New Roman" w:cs="Times New Roman"/>
          <w:sz w:val="24"/>
          <w:szCs w:val="24"/>
        </w:rPr>
        <w:t xml:space="preserve">. </w:t>
      </w:r>
    </w:p>
    <w:p w14:paraId="1F147974" w14:textId="77777777" w:rsidR="007F3F12" w:rsidRPr="00B97721" w:rsidRDefault="007F3F12" w:rsidP="007F3F12">
      <w:pPr>
        <w:pStyle w:val="Heading4"/>
      </w:pPr>
      <w:r w:rsidRPr="00B97721">
        <w:t xml:space="preserve">Recommendations: </w:t>
      </w:r>
    </w:p>
    <w:p w14:paraId="4CC58C86" w14:textId="32D3933C" w:rsidR="007F3F12" w:rsidRPr="007F3F12" w:rsidRDefault="00B061AA" w:rsidP="007F3F12">
      <w:pPr>
        <w:ind w:left="720"/>
        <w:rPr>
          <w:rFonts w:ascii="Times New Roman" w:hAnsi="Times New Roman" w:cs="Times New Roman"/>
          <w:sz w:val="24"/>
          <w:szCs w:val="24"/>
        </w:rPr>
      </w:pPr>
      <w:r>
        <w:rPr>
          <w:rFonts w:ascii="Times New Roman" w:hAnsi="Times New Roman" w:cs="Times New Roman"/>
          <w:sz w:val="24"/>
          <w:szCs w:val="24"/>
        </w:rPr>
        <w:t>D</w:t>
      </w:r>
      <w:r w:rsidR="007F3F12" w:rsidRPr="007F3F12">
        <w:rPr>
          <w:rFonts w:ascii="Times New Roman" w:hAnsi="Times New Roman" w:cs="Times New Roman"/>
          <w:sz w:val="24"/>
          <w:szCs w:val="24"/>
        </w:rPr>
        <w:t xml:space="preserve">etailed official definitions should be separate from the reporting instructions </w:t>
      </w:r>
      <w:r>
        <w:rPr>
          <w:rFonts w:ascii="Times New Roman" w:hAnsi="Times New Roman" w:cs="Times New Roman"/>
          <w:sz w:val="24"/>
          <w:szCs w:val="24"/>
        </w:rPr>
        <w:t xml:space="preserve">to avoid confusing </w:t>
      </w:r>
      <w:r w:rsidR="007F3F12" w:rsidRPr="007F3F12">
        <w:rPr>
          <w:rFonts w:ascii="Times New Roman" w:hAnsi="Times New Roman" w:cs="Times New Roman"/>
          <w:sz w:val="24"/>
          <w:szCs w:val="24"/>
        </w:rPr>
        <w:t xml:space="preserve">respondents who do not need that extra information. This will be easy to take care of in the online tool. However, a better fix would be </w:t>
      </w:r>
      <w:r>
        <w:rPr>
          <w:rFonts w:ascii="Times New Roman" w:hAnsi="Times New Roman" w:cs="Times New Roman"/>
          <w:sz w:val="24"/>
          <w:szCs w:val="24"/>
        </w:rPr>
        <w:t xml:space="preserve">to eliminate </w:t>
      </w:r>
      <w:r w:rsidR="007F3F12" w:rsidRPr="007F3F12">
        <w:rPr>
          <w:rFonts w:ascii="Times New Roman" w:hAnsi="Times New Roman" w:cs="Times New Roman"/>
          <w:sz w:val="24"/>
          <w:szCs w:val="24"/>
        </w:rPr>
        <w:t>the official definition and making it more user-friendly while still providing the correct information. A link to the official definitions could also be provided.</w:t>
      </w:r>
    </w:p>
    <w:p w14:paraId="51ACBF21" w14:textId="4C2EA75A" w:rsidR="007F3F12" w:rsidRPr="007F3F12" w:rsidRDefault="007F3F12" w:rsidP="007F3F12">
      <w:pPr>
        <w:ind w:left="720"/>
        <w:rPr>
          <w:rFonts w:ascii="Times New Roman" w:hAnsi="Times New Roman" w:cs="Times New Roman"/>
          <w:sz w:val="24"/>
          <w:szCs w:val="24"/>
        </w:rPr>
      </w:pPr>
      <w:r w:rsidRPr="007F3F12">
        <w:rPr>
          <w:rFonts w:ascii="Times New Roman" w:hAnsi="Times New Roman" w:cs="Times New Roman"/>
          <w:sz w:val="24"/>
          <w:szCs w:val="24"/>
        </w:rPr>
        <w:t xml:space="preserve">For the purposes of CRDC reporting the LEP counts in this section will be of students enrolled in the school at the snapshot date. The “preparing to enroll” language suggests that a student can be enrolled in an LEP program but not yet enrolled in the school. We do not believe NCES/OCR wishes to capture that information. NCEC/OCR should consider removing </w:t>
      </w:r>
      <w:r w:rsidR="00B061AA">
        <w:rPr>
          <w:rFonts w:ascii="Times New Roman" w:hAnsi="Times New Roman" w:cs="Times New Roman"/>
          <w:sz w:val="24"/>
          <w:szCs w:val="24"/>
        </w:rPr>
        <w:t>this</w:t>
      </w:r>
      <w:r w:rsidR="00B061AA" w:rsidRPr="007F3F12">
        <w:rPr>
          <w:rFonts w:ascii="Times New Roman" w:hAnsi="Times New Roman" w:cs="Times New Roman"/>
          <w:sz w:val="24"/>
          <w:szCs w:val="24"/>
        </w:rPr>
        <w:t xml:space="preserve"> </w:t>
      </w:r>
      <w:r w:rsidRPr="007F3F12">
        <w:rPr>
          <w:rFonts w:ascii="Times New Roman" w:hAnsi="Times New Roman" w:cs="Times New Roman"/>
          <w:sz w:val="24"/>
          <w:szCs w:val="24"/>
        </w:rPr>
        <w:t>instruction from the definition</w:t>
      </w:r>
      <w:r w:rsidR="00B061AA">
        <w:rPr>
          <w:rFonts w:ascii="Times New Roman" w:hAnsi="Times New Roman" w:cs="Times New Roman"/>
          <w:sz w:val="24"/>
          <w:szCs w:val="24"/>
        </w:rPr>
        <w:t>,</w:t>
      </w:r>
      <w:r w:rsidRPr="007F3F12">
        <w:rPr>
          <w:rFonts w:ascii="Times New Roman" w:hAnsi="Times New Roman" w:cs="Times New Roman"/>
          <w:sz w:val="24"/>
          <w:szCs w:val="24"/>
        </w:rPr>
        <w:t xml:space="preserve"> since it does not apply to the CRDC. The definition issues also appear in Q</w:t>
      </w:r>
      <w:r w:rsidR="00506D0F">
        <w:rPr>
          <w:rFonts w:ascii="Times New Roman" w:hAnsi="Times New Roman" w:cs="Times New Roman"/>
          <w:sz w:val="24"/>
          <w:szCs w:val="24"/>
        </w:rPr>
        <w:t xml:space="preserve">uestion </w:t>
      </w:r>
      <w:r w:rsidRPr="007F3F12">
        <w:rPr>
          <w:rFonts w:ascii="Times New Roman" w:hAnsi="Times New Roman" w:cs="Times New Roman"/>
          <w:sz w:val="24"/>
          <w:szCs w:val="24"/>
        </w:rPr>
        <w:t xml:space="preserve">9. </w:t>
      </w:r>
    </w:p>
    <w:p w14:paraId="338F19EC" w14:textId="3EF890CC" w:rsidR="00C5539B" w:rsidRPr="00B97721" w:rsidRDefault="00111EF8" w:rsidP="00A175AA">
      <w:pPr>
        <w:pStyle w:val="Heading3"/>
      </w:pPr>
      <w:bookmarkStart w:id="22" w:name="_Toc390690750"/>
      <w:r w:rsidRPr="00B97721">
        <w:t>Question 7 |</w:t>
      </w:r>
      <w:r w:rsidR="00C5539B" w:rsidRPr="00B97721">
        <w:t xml:space="preserve"> Overall Student Enrollment</w:t>
      </w:r>
      <w:bookmarkEnd w:id="22"/>
    </w:p>
    <w:p w14:paraId="6470E03E" w14:textId="386552E0" w:rsidR="007F3F12" w:rsidRPr="00345691" w:rsidRDefault="007F3F12" w:rsidP="007F3F12">
      <w:pPr>
        <w:rPr>
          <w:rFonts w:ascii="Times New Roman" w:hAnsi="Times New Roman" w:cs="Times New Roman"/>
          <w:sz w:val="24"/>
          <w:szCs w:val="24"/>
        </w:rPr>
      </w:pPr>
      <w:r w:rsidRPr="00345691">
        <w:rPr>
          <w:rFonts w:ascii="Times New Roman" w:hAnsi="Times New Roman" w:cs="Times New Roman"/>
          <w:sz w:val="24"/>
          <w:szCs w:val="24"/>
        </w:rPr>
        <w:t xml:space="preserve">Two </w:t>
      </w:r>
      <w:proofErr w:type="gramStart"/>
      <w:r w:rsidRPr="00345691">
        <w:rPr>
          <w:rFonts w:ascii="Times New Roman" w:hAnsi="Times New Roman" w:cs="Times New Roman"/>
          <w:sz w:val="24"/>
          <w:szCs w:val="24"/>
        </w:rPr>
        <w:t>respondents  said</w:t>
      </w:r>
      <w:proofErr w:type="gramEnd"/>
      <w:r w:rsidRPr="00345691">
        <w:rPr>
          <w:rFonts w:ascii="Times New Roman" w:hAnsi="Times New Roman" w:cs="Times New Roman"/>
          <w:sz w:val="24"/>
          <w:szCs w:val="24"/>
        </w:rPr>
        <w:t xml:space="preserve"> that it has been difficult to report on co-enrolled students in the past. One </w:t>
      </w:r>
      <w:proofErr w:type="gramStart"/>
      <w:r w:rsidRPr="00345691">
        <w:rPr>
          <w:rFonts w:ascii="Times New Roman" w:hAnsi="Times New Roman" w:cs="Times New Roman"/>
          <w:sz w:val="24"/>
          <w:szCs w:val="24"/>
        </w:rPr>
        <w:t>respondent  said</w:t>
      </w:r>
      <w:proofErr w:type="gramEnd"/>
      <w:r w:rsidRPr="00345691">
        <w:rPr>
          <w:rFonts w:ascii="Times New Roman" w:hAnsi="Times New Roman" w:cs="Times New Roman"/>
          <w:sz w:val="24"/>
          <w:szCs w:val="24"/>
        </w:rPr>
        <w:t xml:space="preserve"> that this problem could be fixed by reporting all co-enrolled students at the primary school since the “50% rule” can be challenging to calculate. The other </w:t>
      </w:r>
      <w:proofErr w:type="gramStart"/>
      <w:r w:rsidRPr="00345691">
        <w:rPr>
          <w:rFonts w:ascii="Times New Roman" w:hAnsi="Times New Roman" w:cs="Times New Roman"/>
          <w:sz w:val="24"/>
          <w:szCs w:val="24"/>
        </w:rPr>
        <w:t>respondent  suggested</w:t>
      </w:r>
      <w:proofErr w:type="gramEnd"/>
      <w:r w:rsidRPr="00345691">
        <w:rPr>
          <w:rFonts w:ascii="Times New Roman" w:hAnsi="Times New Roman" w:cs="Times New Roman"/>
          <w:sz w:val="24"/>
          <w:szCs w:val="24"/>
        </w:rPr>
        <w:t xml:space="preserve"> adding a field on the form where a respondent could indicate that students are also enrolled in another school. </w:t>
      </w:r>
    </w:p>
    <w:p w14:paraId="59579598" w14:textId="0693FE4E" w:rsidR="007F3F12" w:rsidRDefault="007F3F12" w:rsidP="007F3F12">
      <w:pPr>
        <w:rPr>
          <w:rFonts w:ascii="Times New Roman" w:hAnsi="Times New Roman" w:cs="Times New Roman"/>
          <w:sz w:val="24"/>
          <w:szCs w:val="24"/>
        </w:rPr>
      </w:pPr>
      <w:r w:rsidRPr="00345691">
        <w:rPr>
          <w:rFonts w:ascii="Times New Roman" w:hAnsi="Times New Roman" w:cs="Times New Roman"/>
          <w:sz w:val="24"/>
          <w:szCs w:val="24"/>
        </w:rPr>
        <w:t xml:space="preserve">When asked how the instructions could be improved, one </w:t>
      </w:r>
      <w:proofErr w:type="gramStart"/>
      <w:r w:rsidRPr="00345691">
        <w:rPr>
          <w:rFonts w:ascii="Times New Roman" w:hAnsi="Times New Roman" w:cs="Times New Roman"/>
          <w:sz w:val="24"/>
          <w:szCs w:val="24"/>
        </w:rPr>
        <w:t>respondent  suggested</w:t>
      </w:r>
      <w:proofErr w:type="gramEnd"/>
      <w:r w:rsidRPr="00345691">
        <w:rPr>
          <w:rFonts w:ascii="Times New Roman" w:hAnsi="Times New Roman" w:cs="Times New Roman"/>
          <w:sz w:val="24"/>
          <w:szCs w:val="24"/>
        </w:rPr>
        <w:t xml:space="preserve"> changing the second bullet point to read “home school” as opposed to “regular school.” </w:t>
      </w:r>
    </w:p>
    <w:p w14:paraId="1012D7B7" w14:textId="768FBD97" w:rsidR="007F3F12" w:rsidRDefault="007F3F12" w:rsidP="007F3F12">
      <w:pPr>
        <w:rPr>
          <w:rFonts w:ascii="Times New Roman" w:hAnsi="Times New Roman" w:cs="Times New Roman"/>
          <w:sz w:val="24"/>
          <w:szCs w:val="24"/>
        </w:rPr>
      </w:pPr>
      <w:r>
        <w:rPr>
          <w:rFonts w:ascii="Times New Roman" w:hAnsi="Times New Roman" w:cs="Times New Roman"/>
          <w:sz w:val="24"/>
          <w:szCs w:val="24"/>
        </w:rPr>
        <w:lastRenderedPageBreak/>
        <w:t xml:space="preserve">One </w:t>
      </w:r>
      <w:proofErr w:type="gramStart"/>
      <w:r>
        <w:rPr>
          <w:rFonts w:ascii="Times New Roman" w:hAnsi="Times New Roman" w:cs="Times New Roman"/>
          <w:sz w:val="24"/>
          <w:szCs w:val="24"/>
        </w:rPr>
        <w:t>respondent  said</w:t>
      </w:r>
      <w:proofErr w:type="gramEnd"/>
      <w:r>
        <w:rPr>
          <w:rFonts w:ascii="Times New Roman" w:hAnsi="Times New Roman" w:cs="Times New Roman"/>
          <w:sz w:val="24"/>
          <w:szCs w:val="24"/>
        </w:rPr>
        <w:t xml:space="preserve"> that there will need to be some clarification on what is considered distance education. They have students who are in schools that do not offer a particular course and they are doing on-line courses, which could be considered distance courses. Clarification of the definition of distance education and whether “virtual” courses should be counted were also mentioned in site visits. </w:t>
      </w:r>
    </w:p>
    <w:p w14:paraId="377A6AAD" w14:textId="77777777" w:rsidR="00F07F85" w:rsidRPr="00B97721" w:rsidRDefault="005233A9" w:rsidP="00A175AA">
      <w:pPr>
        <w:pStyle w:val="Heading4"/>
      </w:pPr>
      <w:r w:rsidRPr="00B97721">
        <w:t xml:space="preserve">Recommendations: </w:t>
      </w:r>
    </w:p>
    <w:p w14:paraId="78ABE795" w14:textId="4828BC00" w:rsidR="007F3F12" w:rsidRPr="007F3F12" w:rsidRDefault="007F3F12" w:rsidP="007F3F12">
      <w:pPr>
        <w:ind w:left="720"/>
        <w:rPr>
          <w:rFonts w:ascii="Times New Roman" w:hAnsi="Times New Roman" w:cs="Times New Roman"/>
          <w:sz w:val="24"/>
          <w:szCs w:val="24"/>
        </w:rPr>
      </w:pPr>
      <w:r w:rsidRPr="007F3F12">
        <w:rPr>
          <w:rFonts w:ascii="Times New Roman" w:hAnsi="Times New Roman" w:cs="Times New Roman"/>
          <w:sz w:val="24"/>
          <w:szCs w:val="24"/>
        </w:rPr>
        <w:t>Despite the difficult language in the definition of overall enrollment, respondents seemed to understand what and how to report</w:t>
      </w:r>
      <w:r w:rsidR="000D5846">
        <w:rPr>
          <w:rFonts w:ascii="Times New Roman" w:hAnsi="Times New Roman" w:cs="Times New Roman"/>
          <w:sz w:val="24"/>
          <w:szCs w:val="24"/>
        </w:rPr>
        <w:t xml:space="preserve"> data</w:t>
      </w:r>
      <w:r w:rsidRPr="007F3F12">
        <w:rPr>
          <w:rFonts w:ascii="Times New Roman" w:hAnsi="Times New Roman" w:cs="Times New Roman"/>
          <w:sz w:val="24"/>
          <w:szCs w:val="24"/>
        </w:rPr>
        <w:t xml:space="preserve"> for this table. The problems reported were in tracking these students, not in understanding the question. Data reporting problems are documented in the </w:t>
      </w:r>
      <w:r w:rsidR="000D5846" w:rsidRPr="007F3F12">
        <w:rPr>
          <w:rFonts w:ascii="Times New Roman" w:hAnsi="Times New Roman" w:cs="Times New Roman"/>
          <w:sz w:val="24"/>
          <w:szCs w:val="24"/>
        </w:rPr>
        <w:t>Site Visits Recommendation Report</w:t>
      </w:r>
      <w:r w:rsidRPr="007F3F12">
        <w:rPr>
          <w:rFonts w:ascii="Times New Roman" w:hAnsi="Times New Roman" w:cs="Times New Roman"/>
          <w:sz w:val="24"/>
          <w:szCs w:val="24"/>
        </w:rPr>
        <w:t xml:space="preserve">. </w:t>
      </w:r>
    </w:p>
    <w:p w14:paraId="75E028DA" w14:textId="34D7037C" w:rsidR="007F3F12" w:rsidRPr="007F3F12" w:rsidRDefault="007F3F12" w:rsidP="007F3F12">
      <w:pPr>
        <w:ind w:left="720"/>
        <w:rPr>
          <w:rFonts w:ascii="Times New Roman" w:hAnsi="Times New Roman" w:cs="Times New Roman"/>
          <w:sz w:val="24"/>
          <w:szCs w:val="24"/>
        </w:rPr>
      </w:pPr>
      <w:r w:rsidRPr="007F3F12">
        <w:rPr>
          <w:rFonts w:ascii="Times New Roman" w:hAnsi="Times New Roman" w:cs="Times New Roman"/>
          <w:sz w:val="24"/>
          <w:szCs w:val="24"/>
        </w:rPr>
        <w:t>NCES/OCR could consider changing “regular” school in the second bullet to “</w:t>
      </w:r>
      <w:r w:rsidR="00DD0019">
        <w:rPr>
          <w:rFonts w:ascii="Times New Roman" w:hAnsi="Times New Roman" w:cs="Times New Roman"/>
          <w:sz w:val="24"/>
          <w:szCs w:val="24"/>
        </w:rPr>
        <w:t>primary</w:t>
      </w:r>
      <w:r w:rsidRPr="007F3F12">
        <w:rPr>
          <w:rFonts w:ascii="Times New Roman" w:hAnsi="Times New Roman" w:cs="Times New Roman"/>
          <w:sz w:val="24"/>
          <w:szCs w:val="24"/>
        </w:rPr>
        <w:t>” or “home” school</w:t>
      </w:r>
      <w:r w:rsidR="00845137">
        <w:rPr>
          <w:rFonts w:ascii="Times New Roman" w:hAnsi="Times New Roman" w:cs="Times New Roman"/>
          <w:sz w:val="24"/>
          <w:szCs w:val="24"/>
        </w:rPr>
        <w:t xml:space="preserve"> or using both terms “regular or home school”</w:t>
      </w:r>
      <w:r w:rsidRPr="007F3F12">
        <w:rPr>
          <w:rFonts w:ascii="Times New Roman" w:hAnsi="Times New Roman" w:cs="Times New Roman"/>
          <w:sz w:val="24"/>
          <w:szCs w:val="24"/>
        </w:rPr>
        <w:t>. The respondent suggestion to add a field to indicate the student is enrolled elsewhere does not seem to ease reporting burden for this item so we do not recommend it.</w:t>
      </w:r>
    </w:p>
    <w:p w14:paraId="338C186D" w14:textId="77777777" w:rsidR="007F3F12" w:rsidRPr="007F3F12" w:rsidRDefault="007F3F12" w:rsidP="007F3F12">
      <w:pPr>
        <w:ind w:left="720"/>
        <w:rPr>
          <w:rFonts w:ascii="Times New Roman" w:hAnsi="Times New Roman" w:cs="Times New Roman"/>
          <w:sz w:val="24"/>
          <w:szCs w:val="24"/>
        </w:rPr>
      </w:pPr>
      <w:r w:rsidRPr="007F3F12">
        <w:rPr>
          <w:rFonts w:ascii="Times New Roman" w:hAnsi="Times New Roman" w:cs="Times New Roman"/>
          <w:sz w:val="24"/>
          <w:szCs w:val="24"/>
        </w:rPr>
        <w:t>Any improvements to the definition of distance education should be made here or made available in help screens here.</w:t>
      </w:r>
    </w:p>
    <w:p w14:paraId="29A42F8F" w14:textId="6B8F34D2" w:rsidR="00C5539B" w:rsidRDefault="00111EF8" w:rsidP="00A175AA">
      <w:pPr>
        <w:pStyle w:val="Heading3"/>
      </w:pPr>
      <w:bookmarkStart w:id="23" w:name="_Toc390690751"/>
      <w:r w:rsidRPr="00B97721">
        <w:t>Question 8 |</w:t>
      </w:r>
      <w:r w:rsidR="00C5539B" w:rsidRPr="00B97721">
        <w:t xml:space="preserve"> Preschool Enrollment</w:t>
      </w:r>
      <w:bookmarkEnd w:id="23"/>
    </w:p>
    <w:p w14:paraId="50198D7D" w14:textId="37AD7314" w:rsidR="007F3F12" w:rsidRPr="0078397C" w:rsidRDefault="007F3F12" w:rsidP="007F3F12">
      <w:pPr>
        <w:rPr>
          <w:rFonts w:ascii="Times New Roman" w:hAnsi="Times New Roman" w:cs="Times New Roman"/>
          <w:b/>
          <w:sz w:val="24"/>
          <w:szCs w:val="24"/>
        </w:rPr>
      </w:pPr>
      <w:r w:rsidRPr="0078397C">
        <w:rPr>
          <w:rFonts w:ascii="Times New Roman" w:hAnsi="Times New Roman" w:cs="Times New Roman"/>
          <w:sz w:val="24"/>
          <w:szCs w:val="24"/>
        </w:rPr>
        <w:t>See “</w:t>
      </w:r>
      <w:r w:rsidR="00DD0019">
        <w:rPr>
          <w:rFonts w:ascii="Times New Roman" w:hAnsi="Times New Roman" w:cs="Times New Roman"/>
          <w:sz w:val="24"/>
          <w:szCs w:val="24"/>
        </w:rPr>
        <w:t xml:space="preserve">Question 2 </w:t>
      </w:r>
      <w:r w:rsidR="00DD0019" w:rsidRPr="00A67B39">
        <w:rPr>
          <w:rFonts w:ascii="Times New Roman" w:hAnsi="Times New Roman" w:cs="Times New Roman"/>
          <w:sz w:val="24"/>
        </w:rPr>
        <w:t>|</w:t>
      </w:r>
      <w:r w:rsidR="00DD0019">
        <w:t xml:space="preserve"> </w:t>
      </w:r>
      <w:r w:rsidRPr="0078397C">
        <w:rPr>
          <w:rFonts w:ascii="Times New Roman" w:hAnsi="Times New Roman" w:cs="Times New Roman"/>
          <w:sz w:val="24"/>
          <w:szCs w:val="24"/>
        </w:rPr>
        <w:t>Preschool Age for Non-IDEA Children.”</w:t>
      </w:r>
    </w:p>
    <w:p w14:paraId="03F34985" w14:textId="2DCCB223" w:rsidR="00C5539B" w:rsidRPr="00B97721" w:rsidRDefault="00111EF8" w:rsidP="00A175AA">
      <w:pPr>
        <w:pStyle w:val="Heading3"/>
      </w:pPr>
      <w:bookmarkStart w:id="24" w:name="_Toc390690752"/>
      <w:r w:rsidRPr="00B97721">
        <w:t>Question 9 |</w:t>
      </w:r>
      <w:r w:rsidR="00C5539B" w:rsidRPr="00B97721">
        <w:t xml:space="preserve"> Enrollment of Limited English Proficient Students</w:t>
      </w:r>
      <w:bookmarkEnd w:id="24"/>
    </w:p>
    <w:p w14:paraId="52ED7787" w14:textId="46079B14" w:rsidR="00B63DCC" w:rsidRPr="00345691" w:rsidRDefault="00B63DCC" w:rsidP="00B63DCC">
      <w:pPr>
        <w:rPr>
          <w:rFonts w:ascii="Times New Roman" w:hAnsi="Times New Roman" w:cs="Times New Roman"/>
          <w:sz w:val="24"/>
          <w:szCs w:val="24"/>
        </w:rPr>
      </w:pPr>
      <w:r w:rsidRPr="00345691">
        <w:rPr>
          <w:rFonts w:ascii="Times New Roman" w:hAnsi="Times New Roman" w:cs="Times New Roman"/>
          <w:sz w:val="24"/>
          <w:szCs w:val="24"/>
        </w:rPr>
        <w:t xml:space="preserve">Three LEAs noted that LEP students who have achieved a certain level of proficiency are monitored for several years afterwards and can still be classified as LEP. Respondents were unsure whether or not to include these students in this table. </w:t>
      </w:r>
    </w:p>
    <w:p w14:paraId="7B0F53DA" w14:textId="3C3C4CC3" w:rsidR="00B63DCC" w:rsidRDefault="00B63DCC" w:rsidP="00B63DCC">
      <w:pPr>
        <w:pStyle w:val="NoSpacing"/>
        <w:spacing w:line="276" w:lineRule="auto"/>
        <w:rPr>
          <w:rFonts w:ascii="Times New Roman" w:hAnsi="Times New Roman" w:cs="Times New Roman"/>
          <w:sz w:val="24"/>
          <w:szCs w:val="24"/>
        </w:rPr>
      </w:pPr>
      <w:r>
        <w:rPr>
          <w:rFonts w:ascii="Times New Roman" w:hAnsi="Times New Roman" w:cs="Times New Roman"/>
          <w:sz w:val="24"/>
          <w:szCs w:val="24"/>
        </w:rPr>
        <w:t xml:space="preserve">When asked about the two rows, </w:t>
      </w:r>
      <w:r w:rsidR="000D5846">
        <w:rPr>
          <w:rFonts w:ascii="Times New Roman" w:hAnsi="Times New Roman" w:cs="Times New Roman"/>
          <w:sz w:val="24"/>
          <w:szCs w:val="24"/>
        </w:rPr>
        <w:t>“</w:t>
      </w:r>
      <w:r>
        <w:rPr>
          <w:rFonts w:ascii="Times New Roman" w:hAnsi="Times New Roman" w:cs="Times New Roman"/>
          <w:sz w:val="24"/>
          <w:szCs w:val="24"/>
        </w:rPr>
        <w:t>Students who are LEP</w:t>
      </w:r>
      <w:r w:rsidR="000D5846">
        <w:rPr>
          <w:rFonts w:ascii="Times New Roman" w:hAnsi="Times New Roman" w:cs="Times New Roman"/>
          <w:sz w:val="24"/>
          <w:szCs w:val="24"/>
        </w:rPr>
        <w:t>”</w:t>
      </w:r>
      <w:r>
        <w:rPr>
          <w:rFonts w:ascii="Times New Roman" w:hAnsi="Times New Roman" w:cs="Times New Roman"/>
          <w:sz w:val="24"/>
          <w:szCs w:val="24"/>
        </w:rPr>
        <w:t xml:space="preserve"> and </w:t>
      </w:r>
      <w:r w:rsidR="000D5846">
        <w:rPr>
          <w:rFonts w:ascii="Times New Roman" w:hAnsi="Times New Roman" w:cs="Times New Roman"/>
          <w:sz w:val="24"/>
          <w:szCs w:val="24"/>
        </w:rPr>
        <w:t>“</w:t>
      </w:r>
      <w:r>
        <w:rPr>
          <w:rFonts w:ascii="Times New Roman" w:hAnsi="Times New Roman" w:cs="Times New Roman"/>
          <w:sz w:val="24"/>
          <w:szCs w:val="24"/>
        </w:rPr>
        <w:t>Students enrolled in LEP Programs</w:t>
      </w:r>
      <w:r w:rsidR="000D5846">
        <w:rPr>
          <w:rFonts w:ascii="Times New Roman" w:hAnsi="Times New Roman" w:cs="Times New Roman"/>
          <w:sz w:val="24"/>
          <w:szCs w:val="24"/>
        </w:rPr>
        <w:t>”</w:t>
      </w:r>
      <w:r>
        <w:rPr>
          <w:rFonts w:ascii="Times New Roman" w:hAnsi="Times New Roman" w:cs="Times New Roman"/>
          <w:sz w:val="24"/>
          <w:szCs w:val="24"/>
        </w:rPr>
        <w:t xml:space="preserve">, two LEAs expressed some confusion about what to include in the </w:t>
      </w:r>
      <w:r w:rsidR="000D5846">
        <w:rPr>
          <w:rFonts w:ascii="Times New Roman" w:hAnsi="Times New Roman" w:cs="Times New Roman"/>
          <w:sz w:val="24"/>
          <w:szCs w:val="24"/>
        </w:rPr>
        <w:t>“</w:t>
      </w:r>
      <w:r>
        <w:rPr>
          <w:rFonts w:ascii="Times New Roman" w:hAnsi="Times New Roman" w:cs="Times New Roman"/>
          <w:sz w:val="24"/>
          <w:szCs w:val="24"/>
        </w:rPr>
        <w:t>Students who are LEP</w:t>
      </w:r>
      <w:r w:rsidR="000D5846">
        <w:rPr>
          <w:rFonts w:ascii="Times New Roman" w:hAnsi="Times New Roman" w:cs="Times New Roman"/>
          <w:sz w:val="24"/>
          <w:szCs w:val="24"/>
        </w:rPr>
        <w:t>”</w:t>
      </w:r>
      <w:r>
        <w:rPr>
          <w:rFonts w:ascii="Times New Roman" w:hAnsi="Times New Roman" w:cs="Times New Roman"/>
          <w:sz w:val="24"/>
          <w:szCs w:val="24"/>
        </w:rPr>
        <w:t xml:space="preserve"> row. One indicated that they would only include LEP students “not receiving services,” and the other indicated that there could be more students in LEP programs than students who are LEP, although realized that the counts may be inaccurate.</w:t>
      </w:r>
    </w:p>
    <w:p w14:paraId="1610BBEC" w14:textId="77777777" w:rsidR="00B63DCC" w:rsidRDefault="00B63DCC" w:rsidP="00B63DCC">
      <w:pPr>
        <w:pStyle w:val="NoSpacing"/>
        <w:spacing w:line="276" w:lineRule="auto"/>
        <w:rPr>
          <w:rFonts w:ascii="Times New Roman" w:hAnsi="Times New Roman" w:cs="Times New Roman"/>
          <w:sz w:val="24"/>
          <w:szCs w:val="24"/>
        </w:rPr>
      </w:pPr>
    </w:p>
    <w:p w14:paraId="1B060B9A" w14:textId="1424A79A" w:rsidR="00B63DCC" w:rsidRDefault="00B63DCC" w:rsidP="00B63DCC">
      <w:pPr>
        <w:pStyle w:val="NoSpacing"/>
        <w:spacing w:line="276" w:lineRule="auto"/>
        <w:rPr>
          <w:rFonts w:ascii="Times New Roman" w:hAnsi="Times New Roman" w:cs="Times New Roman"/>
          <w:sz w:val="24"/>
          <w:szCs w:val="24"/>
        </w:rPr>
      </w:pPr>
      <w:r>
        <w:rPr>
          <w:rFonts w:ascii="Times New Roman" w:hAnsi="Times New Roman" w:cs="Times New Roman"/>
          <w:sz w:val="24"/>
          <w:szCs w:val="24"/>
        </w:rPr>
        <w:t>For example, one</w:t>
      </w:r>
      <w:r w:rsidRPr="00345691">
        <w:rPr>
          <w:rFonts w:ascii="Times New Roman" w:hAnsi="Times New Roman" w:cs="Times New Roman"/>
          <w:sz w:val="24"/>
          <w:szCs w:val="24"/>
        </w:rPr>
        <w:t xml:space="preserve"> respondent said this table is a subgroup breakdown of LEP students by race, disability, and gender. Th</w:t>
      </w:r>
      <w:r w:rsidR="000D5846">
        <w:rPr>
          <w:rFonts w:ascii="Times New Roman" w:hAnsi="Times New Roman" w:cs="Times New Roman"/>
          <w:sz w:val="24"/>
          <w:szCs w:val="24"/>
        </w:rPr>
        <w:t>is</w:t>
      </w:r>
      <w:r w:rsidRPr="00345691">
        <w:rPr>
          <w:rFonts w:ascii="Times New Roman" w:hAnsi="Times New Roman" w:cs="Times New Roman"/>
          <w:sz w:val="24"/>
          <w:szCs w:val="24"/>
        </w:rPr>
        <w:t xml:space="preserve"> respondent would include the LEP students receiving services at the snapshot date in the second row. The students that are identified as LEP and are not receiving services would be included in the top row. The respondent said it would be helpful to include a statement that the CRDC is looking for enrollment in LEP programs as of the LEA count date with this table.</w:t>
      </w:r>
    </w:p>
    <w:p w14:paraId="2C42D713" w14:textId="77777777" w:rsidR="00845137" w:rsidRDefault="00845137" w:rsidP="00B63DCC">
      <w:pPr>
        <w:pStyle w:val="NoSpacing"/>
        <w:spacing w:line="276" w:lineRule="auto"/>
        <w:rPr>
          <w:rFonts w:ascii="Times New Roman" w:hAnsi="Times New Roman" w:cs="Times New Roman"/>
          <w:sz w:val="24"/>
          <w:szCs w:val="24"/>
        </w:rPr>
      </w:pPr>
    </w:p>
    <w:p w14:paraId="1B41B505" w14:textId="6161DD22" w:rsidR="00845137" w:rsidRPr="00345691" w:rsidRDefault="00845137" w:rsidP="00B63DCC">
      <w:pPr>
        <w:pStyle w:val="NoSpacing"/>
        <w:spacing w:line="276" w:lineRule="auto"/>
        <w:rPr>
          <w:rFonts w:ascii="Times New Roman" w:hAnsi="Times New Roman" w:cs="Times New Roman"/>
          <w:b/>
          <w:sz w:val="24"/>
          <w:szCs w:val="24"/>
        </w:rPr>
      </w:pPr>
      <w:r>
        <w:rPr>
          <w:rFonts w:ascii="Times New Roman" w:hAnsi="Times New Roman" w:cs="Times New Roman"/>
          <w:sz w:val="24"/>
          <w:szCs w:val="24"/>
        </w:rPr>
        <w:t>It is possible that respondents may be interpreting this table incorrectly as follows:</w:t>
      </w:r>
    </w:p>
    <w:p w14:paraId="10ECE7A9" w14:textId="77777777" w:rsidR="00B63DCC" w:rsidRPr="00345691" w:rsidRDefault="00B63DCC" w:rsidP="00B63DCC">
      <w:pPr>
        <w:pStyle w:val="Header"/>
        <w:jc w:val="both"/>
        <w:rPr>
          <w:rFonts w:ascii="Times New Roman" w:hAnsi="Times New Roman" w:cs="Times New Roman"/>
          <w:sz w:val="24"/>
          <w:szCs w:val="24"/>
        </w:rPr>
      </w:pPr>
      <w:r w:rsidRPr="00345691">
        <w:rPr>
          <w:rFonts w:ascii="Times New Roman" w:hAnsi="Times New Roman" w:cs="Times New Roman"/>
          <w:sz w:val="24"/>
          <w:szCs w:val="24"/>
        </w:rPr>
        <w:lastRenderedPageBreak/>
        <w:t>Row 1: LEP but not enrolled in program</w:t>
      </w:r>
    </w:p>
    <w:p w14:paraId="6B7FE74E" w14:textId="77777777" w:rsidR="00B63DCC" w:rsidRPr="00345691" w:rsidRDefault="00B63DCC" w:rsidP="00B63DCC">
      <w:pPr>
        <w:pStyle w:val="Header"/>
        <w:jc w:val="both"/>
        <w:rPr>
          <w:rFonts w:ascii="Times New Roman" w:hAnsi="Times New Roman" w:cs="Times New Roman"/>
          <w:sz w:val="24"/>
          <w:szCs w:val="24"/>
        </w:rPr>
      </w:pPr>
      <w:r w:rsidRPr="00345691">
        <w:rPr>
          <w:rFonts w:ascii="Times New Roman" w:hAnsi="Times New Roman" w:cs="Times New Roman"/>
          <w:sz w:val="24"/>
          <w:szCs w:val="24"/>
        </w:rPr>
        <w:t>Row 2: LEP and enrolled in program</w:t>
      </w:r>
    </w:p>
    <w:p w14:paraId="759C5DFA" w14:textId="77777777" w:rsidR="00B63DCC" w:rsidRPr="00345691" w:rsidRDefault="00B63DCC" w:rsidP="00B63DCC">
      <w:pPr>
        <w:pStyle w:val="Header"/>
        <w:jc w:val="both"/>
        <w:rPr>
          <w:rFonts w:ascii="Times New Roman" w:hAnsi="Times New Roman" w:cs="Times New Roman"/>
          <w:sz w:val="24"/>
          <w:szCs w:val="24"/>
        </w:rPr>
      </w:pPr>
    </w:p>
    <w:p w14:paraId="51B70262" w14:textId="77777777" w:rsidR="00F07F85" w:rsidRPr="00B97721" w:rsidRDefault="005233A9" w:rsidP="00A175AA">
      <w:pPr>
        <w:pStyle w:val="Heading4"/>
      </w:pPr>
      <w:r w:rsidRPr="00B97721">
        <w:t xml:space="preserve">Recommendations: </w:t>
      </w:r>
    </w:p>
    <w:p w14:paraId="44F9D041" w14:textId="77777777" w:rsidR="00506D0F" w:rsidRDefault="00B63DCC" w:rsidP="00B63DCC">
      <w:pPr>
        <w:ind w:left="720"/>
        <w:rPr>
          <w:rFonts w:ascii="Times New Roman" w:hAnsi="Times New Roman" w:cs="Times New Roman"/>
          <w:sz w:val="24"/>
          <w:szCs w:val="24"/>
        </w:rPr>
      </w:pPr>
      <w:r w:rsidRPr="00B63DCC">
        <w:rPr>
          <w:rFonts w:ascii="Times New Roman" w:hAnsi="Times New Roman" w:cs="Times New Roman"/>
          <w:sz w:val="24"/>
          <w:szCs w:val="24"/>
        </w:rPr>
        <w:t xml:space="preserve">Please see recommendations for Key Definitions in this section, where the LEP definition is discussed. We have two suggestions to prevent potential misinterpretation of the table. </w:t>
      </w:r>
    </w:p>
    <w:p w14:paraId="246FA3E1" w14:textId="71827A13" w:rsidR="00B63DCC" w:rsidRPr="00845137" w:rsidRDefault="00B63DCC" w:rsidP="00845137">
      <w:pPr>
        <w:pStyle w:val="ListParagraph"/>
        <w:numPr>
          <w:ilvl w:val="0"/>
          <w:numId w:val="114"/>
        </w:numPr>
        <w:rPr>
          <w:rFonts w:ascii="Times New Roman" w:hAnsi="Times New Roman" w:cs="Times New Roman"/>
          <w:sz w:val="24"/>
          <w:szCs w:val="24"/>
        </w:rPr>
      </w:pPr>
      <w:r w:rsidRPr="00845137">
        <w:rPr>
          <w:rFonts w:ascii="Times New Roman" w:hAnsi="Times New Roman" w:cs="Times New Roman"/>
          <w:sz w:val="24"/>
          <w:szCs w:val="24"/>
        </w:rPr>
        <w:t xml:space="preserve">Make the initial data request more specific. For example, “In the top half of the table, please enter the total number of male and female students who were classified as limited English proficient (LEP) on the </w:t>
      </w:r>
      <w:proofErr w:type="gramStart"/>
      <w:r w:rsidRPr="00845137">
        <w:rPr>
          <w:rFonts w:ascii="Times New Roman" w:hAnsi="Times New Roman" w:cs="Times New Roman"/>
          <w:sz w:val="24"/>
          <w:szCs w:val="24"/>
        </w:rPr>
        <w:t>Fall</w:t>
      </w:r>
      <w:proofErr w:type="gramEnd"/>
      <w:r w:rsidRPr="00845137">
        <w:rPr>
          <w:rFonts w:ascii="Times New Roman" w:hAnsi="Times New Roman" w:cs="Times New Roman"/>
          <w:sz w:val="24"/>
          <w:szCs w:val="24"/>
        </w:rPr>
        <w:t xml:space="preserve"> 2013 snapshot date by their race/ethnicity and IDEA status. Include...” Also change the row header to “All students who are classified LEP” in the top part of the table.</w:t>
      </w:r>
    </w:p>
    <w:p w14:paraId="02BFBD18" w14:textId="4F941276" w:rsidR="00F07F85" w:rsidRPr="00B63DCC" w:rsidRDefault="00F07F85" w:rsidP="00845137">
      <w:pPr>
        <w:pStyle w:val="CRDCRecommendationsText"/>
        <w:numPr>
          <w:ilvl w:val="0"/>
          <w:numId w:val="114"/>
        </w:numPr>
        <w:rPr>
          <w:sz w:val="24"/>
          <w:szCs w:val="24"/>
        </w:rPr>
      </w:pPr>
      <w:r w:rsidRPr="00B63DCC">
        <w:rPr>
          <w:sz w:val="24"/>
          <w:szCs w:val="24"/>
        </w:rPr>
        <w:t>Another option, and one we prefer, is to make this table visually appear as two separate data requests as shown here:</w:t>
      </w:r>
    </w:p>
    <w:p w14:paraId="09A2C94E" w14:textId="6A65A8B9" w:rsidR="005E5006" w:rsidRPr="00B97721" w:rsidRDefault="005233A9" w:rsidP="00A175AA">
      <w:pPr>
        <w:pStyle w:val="CRDCRevisedQuestionText"/>
      </w:pPr>
      <w:r w:rsidRPr="00B97721">
        <w:t xml:space="preserve">In table 9a, please enter the number of male and female students who were </w:t>
      </w:r>
      <w:r w:rsidRPr="00B63DCC">
        <w:rPr>
          <w:u w:val="single"/>
        </w:rPr>
        <w:t>classified</w:t>
      </w:r>
      <w:r w:rsidRPr="00B97721">
        <w:t xml:space="preserve"> as limited English proficient (LEP) on the </w:t>
      </w:r>
      <w:proofErr w:type="gramStart"/>
      <w:r w:rsidRPr="00B97721">
        <w:t>Fall</w:t>
      </w:r>
      <w:proofErr w:type="gramEnd"/>
      <w:r w:rsidRPr="00B97721">
        <w:t xml:space="preserve"> 2013 snapshot date by their race/ethnicity and IDEA status. Include...”</w:t>
      </w:r>
    </w:p>
    <w:tbl>
      <w:tblPr>
        <w:tblStyle w:val="TableGrid"/>
        <w:tblW w:w="8640" w:type="dxa"/>
        <w:tblInd w:w="778" w:type="dxa"/>
        <w:tblLayout w:type="fixed"/>
        <w:tblCellMar>
          <w:left w:w="58" w:type="dxa"/>
          <w:right w:w="58" w:type="dxa"/>
        </w:tblCellMar>
        <w:tblLook w:val="04A0" w:firstRow="1" w:lastRow="0" w:firstColumn="1" w:lastColumn="0" w:noHBand="0" w:noVBand="1"/>
      </w:tblPr>
      <w:tblGrid>
        <w:gridCol w:w="3700"/>
        <w:gridCol w:w="485"/>
        <w:gridCol w:w="645"/>
        <w:gridCol w:w="404"/>
        <w:gridCol w:w="726"/>
        <w:gridCol w:w="565"/>
        <w:gridCol w:w="404"/>
        <w:gridCol w:w="485"/>
        <w:gridCol w:w="506"/>
        <w:gridCol w:w="720"/>
      </w:tblGrid>
      <w:tr w:rsidR="005233A9" w:rsidRPr="00B97721" w14:paraId="25939011" w14:textId="77777777" w:rsidTr="00845137">
        <w:trPr>
          <w:cantSplit/>
          <w:trHeight w:val="1306"/>
          <w:tblHeader/>
        </w:trPr>
        <w:tc>
          <w:tcPr>
            <w:tcW w:w="3700" w:type="dxa"/>
            <w:tcBorders>
              <w:bottom w:val="single" w:sz="18" w:space="0" w:color="000000" w:themeColor="text1"/>
            </w:tcBorders>
          </w:tcPr>
          <w:p w14:paraId="5B194683" w14:textId="77777777" w:rsidR="005233A9" w:rsidRPr="00B97721" w:rsidRDefault="005233A9" w:rsidP="00B97721">
            <w:r w:rsidRPr="00B97721">
              <w:t>9a. Number of students classified as LEP</w:t>
            </w:r>
          </w:p>
        </w:tc>
        <w:tc>
          <w:tcPr>
            <w:tcW w:w="485" w:type="dxa"/>
            <w:tcBorders>
              <w:bottom w:val="single" w:sz="18" w:space="0" w:color="000000" w:themeColor="text1"/>
            </w:tcBorders>
            <w:textDirection w:val="btLr"/>
          </w:tcPr>
          <w:p w14:paraId="73B2E59B" w14:textId="77777777" w:rsidR="005233A9" w:rsidRPr="00845137" w:rsidRDefault="005233A9" w:rsidP="00845137">
            <w:pPr>
              <w:jc w:val="center"/>
              <w:rPr>
                <w:sz w:val="16"/>
              </w:rPr>
            </w:pPr>
            <w:r w:rsidRPr="00845137">
              <w:rPr>
                <w:sz w:val="16"/>
              </w:rPr>
              <w:t>Hispanic or Latino of any race</w:t>
            </w:r>
          </w:p>
        </w:tc>
        <w:tc>
          <w:tcPr>
            <w:tcW w:w="645" w:type="dxa"/>
            <w:tcBorders>
              <w:bottom w:val="single" w:sz="18" w:space="0" w:color="000000" w:themeColor="text1"/>
            </w:tcBorders>
            <w:textDirection w:val="btLr"/>
          </w:tcPr>
          <w:p w14:paraId="311F593B" w14:textId="77777777" w:rsidR="005233A9" w:rsidRPr="00845137" w:rsidRDefault="005233A9" w:rsidP="00845137">
            <w:pPr>
              <w:jc w:val="center"/>
              <w:rPr>
                <w:sz w:val="16"/>
              </w:rPr>
            </w:pPr>
            <w:r w:rsidRPr="00845137">
              <w:rPr>
                <w:sz w:val="16"/>
              </w:rPr>
              <w:t>American Indian or Alaska Native</w:t>
            </w:r>
          </w:p>
        </w:tc>
        <w:tc>
          <w:tcPr>
            <w:tcW w:w="404" w:type="dxa"/>
            <w:tcBorders>
              <w:bottom w:val="single" w:sz="18" w:space="0" w:color="000000" w:themeColor="text1"/>
            </w:tcBorders>
            <w:textDirection w:val="btLr"/>
          </w:tcPr>
          <w:p w14:paraId="1AAEF1E5" w14:textId="77777777" w:rsidR="005233A9" w:rsidRPr="00845137" w:rsidRDefault="005233A9" w:rsidP="00845137">
            <w:pPr>
              <w:jc w:val="center"/>
              <w:rPr>
                <w:sz w:val="16"/>
              </w:rPr>
            </w:pPr>
            <w:r w:rsidRPr="00845137">
              <w:rPr>
                <w:sz w:val="16"/>
              </w:rPr>
              <w:t>Asian</w:t>
            </w:r>
          </w:p>
        </w:tc>
        <w:tc>
          <w:tcPr>
            <w:tcW w:w="726" w:type="dxa"/>
            <w:tcBorders>
              <w:bottom w:val="single" w:sz="18" w:space="0" w:color="000000" w:themeColor="text1"/>
            </w:tcBorders>
            <w:textDirection w:val="btLr"/>
          </w:tcPr>
          <w:p w14:paraId="4482A047" w14:textId="74A0BBCE" w:rsidR="005233A9" w:rsidRPr="00845137" w:rsidRDefault="005233A9" w:rsidP="00845137">
            <w:pPr>
              <w:jc w:val="center"/>
              <w:rPr>
                <w:sz w:val="16"/>
              </w:rPr>
            </w:pPr>
            <w:r w:rsidRPr="00845137">
              <w:rPr>
                <w:sz w:val="16"/>
              </w:rPr>
              <w:t>Native an or Other Pacific Islander</w:t>
            </w:r>
          </w:p>
        </w:tc>
        <w:tc>
          <w:tcPr>
            <w:tcW w:w="565" w:type="dxa"/>
            <w:tcBorders>
              <w:bottom w:val="single" w:sz="18" w:space="0" w:color="000000" w:themeColor="text1"/>
            </w:tcBorders>
            <w:textDirection w:val="btLr"/>
          </w:tcPr>
          <w:p w14:paraId="624BA593" w14:textId="77777777" w:rsidR="005233A9" w:rsidRPr="00845137" w:rsidRDefault="005233A9" w:rsidP="00845137">
            <w:pPr>
              <w:jc w:val="center"/>
              <w:rPr>
                <w:sz w:val="16"/>
              </w:rPr>
            </w:pPr>
            <w:r w:rsidRPr="00845137">
              <w:rPr>
                <w:sz w:val="16"/>
              </w:rPr>
              <w:t>Black or African American</w:t>
            </w:r>
          </w:p>
        </w:tc>
        <w:tc>
          <w:tcPr>
            <w:tcW w:w="404" w:type="dxa"/>
            <w:tcBorders>
              <w:bottom w:val="single" w:sz="18" w:space="0" w:color="000000" w:themeColor="text1"/>
            </w:tcBorders>
            <w:textDirection w:val="btLr"/>
          </w:tcPr>
          <w:p w14:paraId="0B1BD3D2" w14:textId="77777777" w:rsidR="005233A9" w:rsidRPr="00845137" w:rsidRDefault="005233A9" w:rsidP="00845137">
            <w:pPr>
              <w:jc w:val="center"/>
              <w:rPr>
                <w:sz w:val="16"/>
              </w:rPr>
            </w:pPr>
            <w:r w:rsidRPr="00845137">
              <w:rPr>
                <w:sz w:val="16"/>
              </w:rPr>
              <w:t>White</w:t>
            </w:r>
          </w:p>
        </w:tc>
        <w:tc>
          <w:tcPr>
            <w:tcW w:w="485" w:type="dxa"/>
            <w:tcBorders>
              <w:bottom w:val="single" w:sz="18" w:space="0" w:color="000000" w:themeColor="text1"/>
              <w:right w:val="single" w:sz="4" w:space="0" w:color="7F7F7F" w:themeColor="text1" w:themeTint="80"/>
            </w:tcBorders>
            <w:textDirection w:val="btLr"/>
          </w:tcPr>
          <w:p w14:paraId="4599C37B" w14:textId="77777777" w:rsidR="005233A9" w:rsidRPr="00845137" w:rsidRDefault="005233A9" w:rsidP="00845137">
            <w:pPr>
              <w:jc w:val="center"/>
              <w:rPr>
                <w:sz w:val="16"/>
              </w:rPr>
            </w:pPr>
            <w:r w:rsidRPr="00845137">
              <w:rPr>
                <w:sz w:val="16"/>
              </w:rPr>
              <w:t>Two or more races</w:t>
            </w:r>
          </w:p>
        </w:tc>
        <w:tc>
          <w:tcPr>
            <w:tcW w:w="506" w:type="dxa"/>
            <w:tcBorders>
              <w:left w:val="single" w:sz="4" w:space="0" w:color="7F7F7F" w:themeColor="text1" w:themeTint="80"/>
              <w:bottom w:val="single" w:sz="18" w:space="0" w:color="000000" w:themeColor="text1"/>
              <w:right w:val="single" w:sz="12" w:space="0" w:color="7F7F7F" w:themeColor="text1" w:themeTint="80"/>
            </w:tcBorders>
            <w:textDirection w:val="btLr"/>
          </w:tcPr>
          <w:p w14:paraId="36ED1542" w14:textId="77777777" w:rsidR="005233A9" w:rsidRPr="00845137" w:rsidRDefault="005233A9" w:rsidP="00845137">
            <w:pPr>
              <w:jc w:val="center"/>
              <w:rPr>
                <w:sz w:val="16"/>
              </w:rPr>
            </w:pPr>
            <w:r w:rsidRPr="00845137">
              <w:rPr>
                <w:sz w:val="16"/>
              </w:rPr>
              <w:t>Total</w:t>
            </w:r>
          </w:p>
        </w:tc>
        <w:tc>
          <w:tcPr>
            <w:tcW w:w="720" w:type="dxa"/>
            <w:tcBorders>
              <w:bottom w:val="single" w:sz="18" w:space="0" w:color="000000" w:themeColor="text1"/>
            </w:tcBorders>
            <w:textDirection w:val="btLr"/>
          </w:tcPr>
          <w:p w14:paraId="40555B12" w14:textId="77777777" w:rsidR="005233A9" w:rsidRPr="00845137" w:rsidRDefault="005233A9" w:rsidP="00845137">
            <w:pPr>
              <w:jc w:val="center"/>
              <w:rPr>
                <w:sz w:val="16"/>
              </w:rPr>
            </w:pPr>
            <w:r w:rsidRPr="00845137">
              <w:rPr>
                <w:sz w:val="16"/>
              </w:rPr>
              <w:t>LEP Students with Disabilities (IDEA)</w:t>
            </w:r>
          </w:p>
        </w:tc>
      </w:tr>
      <w:tr w:rsidR="005233A9" w:rsidRPr="00B97721" w14:paraId="48134121" w14:textId="77777777" w:rsidTr="00F07F85">
        <w:trPr>
          <w:cantSplit/>
          <w:trHeight w:val="301"/>
        </w:trPr>
        <w:tc>
          <w:tcPr>
            <w:tcW w:w="370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tcPr>
          <w:p w14:paraId="290A9D71" w14:textId="77777777" w:rsidR="005233A9" w:rsidRPr="00B97721" w:rsidRDefault="005233A9" w:rsidP="00B97721">
            <w:r w:rsidRPr="00B97721">
              <w:t>Male</w:t>
            </w:r>
          </w:p>
        </w:tc>
        <w:tc>
          <w:tcPr>
            <w:tcW w:w="485"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shd w:val="clear" w:color="auto" w:fill="FFFFFF" w:themeFill="background1"/>
          </w:tcPr>
          <w:p w14:paraId="1746B38C" w14:textId="77777777" w:rsidR="005233A9" w:rsidRPr="00B97721" w:rsidRDefault="005233A9" w:rsidP="00B97721"/>
        </w:tc>
        <w:tc>
          <w:tcPr>
            <w:tcW w:w="645"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tcPr>
          <w:p w14:paraId="0E62BDE1" w14:textId="77777777" w:rsidR="005233A9" w:rsidRPr="00B97721" w:rsidRDefault="005233A9" w:rsidP="00B97721"/>
        </w:tc>
        <w:tc>
          <w:tcPr>
            <w:tcW w:w="404"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tcPr>
          <w:p w14:paraId="7D1B272B" w14:textId="77777777" w:rsidR="005233A9" w:rsidRPr="00B97721" w:rsidRDefault="005233A9" w:rsidP="00B97721"/>
        </w:tc>
        <w:tc>
          <w:tcPr>
            <w:tcW w:w="726"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tcPr>
          <w:p w14:paraId="15BA92F0" w14:textId="77777777" w:rsidR="005233A9" w:rsidRPr="00B97721" w:rsidRDefault="005233A9" w:rsidP="00B97721"/>
        </w:tc>
        <w:tc>
          <w:tcPr>
            <w:tcW w:w="565"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tcPr>
          <w:p w14:paraId="31A3AD79" w14:textId="77777777" w:rsidR="005233A9" w:rsidRPr="00B97721" w:rsidRDefault="005233A9" w:rsidP="00B97721"/>
        </w:tc>
        <w:tc>
          <w:tcPr>
            <w:tcW w:w="404"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tcPr>
          <w:p w14:paraId="6F42BBD8" w14:textId="77777777" w:rsidR="005233A9" w:rsidRPr="00B97721" w:rsidRDefault="005233A9" w:rsidP="00B97721"/>
        </w:tc>
        <w:tc>
          <w:tcPr>
            <w:tcW w:w="485" w:type="dxa"/>
            <w:tcBorders>
              <w:top w:val="single" w:sz="18" w:space="0" w:color="000000" w:themeColor="text1"/>
              <w:left w:val="single" w:sz="4" w:space="0" w:color="595959" w:themeColor="text1" w:themeTint="A6"/>
              <w:bottom w:val="single" w:sz="4" w:space="0" w:color="595959" w:themeColor="text1" w:themeTint="A6"/>
              <w:right w:val="single" w:sz="4" w:space="0" w:color="7F7F7F" w:themeColor="text1" w:themeTint="80"/>
            </w:tcBorders>
          </w:tcPr>
          <w:p w14:paraId="6E2D32D8" w14:textId="77777777" w:rsidR="005233A9" w:rsidRPr="00B97721" w:rsidRDefault="005233A9" w:rsidP="00B97721"/>
        </w:tc>
        <w:tc>
          <w:tcPr>
            <w:tcW w:w="506" w:type="dxa"/>
            <w:tcBorders>
              <w:top w:val="single" w:sz="18" w:space="0" w:color="000000" w:themeColor="text1"/>
              <w:left w:val="single" w:sz="4" w:space="0" w:color="7F7F7F" w:themeColor="text1" w:themeTint="80"/>
              <w:right w:val="single" w:sz="12" w:space="0" w:color="7F7F7F" w:themeColor="text1" w:themeTint="80"/>
            </w:tcBorders>
            <w:shd w:val="clear" w:color="auto" w:fill="D9D9D9" w:themeFill="background1" w:themeFillShade="D9"/>
          </w:tcPr>
          <w:p w14:paraId="57047F87" w14:textId="77777777" w:rsidR="005233A9" w:rsidRPr="00B97721" w:rsidRDefault="005233A9" w:rsidP="00B97721"/>
        </w:tc>
        <w:tc>
          <w:tcPr>
            <w:tcW w:w="720" w:type="dxa"/>
            <w:tcBorders>
              <w:top w:val="single" w:sz="18" w:space="0" w:color="000000" w:themeColor="text1"/>
              <w:left w:val="single" w:sz="4" w:space="0" w:color="595959" w:themeColor="text1" w:themeTint="A6"/>
            </w:tcBorders>
            <w:shd w:val="clear" w:color="auto" w:fill="D9D9D9" w:themeFill="background1" w:themeFillShade="D9"/>
          </w:tcPr>
          <w:p w14:paraId="629D5002" w14:textId="77777777" w:rsidR="005233A9" w:rsidRPr="00B97721" w:rsidRDefault="005233A9" w:rsidP="00B97721"/>
        </w:tc>
      </w:tr>
      <w:tr w:rsidR="005233A9" w:rsidRPr="00B97721" w14:paraId="6CCA7F3A" w14:textId="77777777" w:rsidTr="00F07F85">
        <w:trPr>
          <w:cantSplit/>
          <w:trHeight w:val="218"/>
        </w:trPr>
        <w:tc>
          <w:tcPr>
            <w:tcW w:w="3700" w:type="dxa"/>
            <w:tcBorders>
              <w:top w:val="single" w:sz="4" w:space="0" w:color="595959" w:themeColor="text1" w:themeTint="A6"/>
              <w:left w:val="single" w:sz="4" w:space="0" w:color="595959" w:themeColor="text1" w:themeTint="A6"/>
              <w:bottom w:val="single" w:sz="12" w:space="0" w:color="595959" w:themeColor="text1" w:themeTint="A6"/>
              <w:right w:val="single" w:sz="4" w:space="0" w:color="595959" w:themeColor="text1" w:themeTint="A6"/>
            </w:tcBorders>
          </w:tcPr>
          <w:p w14:paraId="25B6781D" w14:textId="77777777" w:rsidR="005233A9" w:rsidRPr="00B97721" w:rsidRDefault="005233A9" w:rsidP="00B97721">
            <w:r w:rsidRPr="00B97721">
              <w:t xml:space="preserve">Students who are LEP: </w:t>
            </w:r>
          </w:p>
          <w:p w14:paraId="642AC44E" w14:textId="77777777" w:rsidR="005233A9" w:rsidRPr="00B97721" w:rsidRDefault="005233A9" w:rsidP="00B97721">
            <w:r w:rsidRPr="00B97721">
              <w:t>Female</w:t>
            </w:r>
          </w:p>
        </w:tc>
        <w:tc>
          <w:tcPr>
            <w:tcW w:w="485" w:type="dxa"/>
            <w:tcBorders>
              <w:top w:val="single" w:sz="4" w:space="0" w:color="595959" w:themeColor="text1" w:themeTint="A6"/>
              <w:left w:val="single" w:sz="4" w:space="0" w:color="595959" w:themeColor="text1" w:themeTint="A6"/>
              <w:bottom w:val="single" w:sz="12" w:space="0" w:color="595959" w:themeColor="text1" w:themeTint="A6"/>
              <w:right w:val="single" w:sz="4" w:space="0" w:color="595959" w:themeColor="text1" w:themeTint="A6"/>
            </w:tcBorders>
            <w:shd w:val="clear" w:color="auto" w:fill="FFFFFF" w:themeFill="background1"/>
          </w:tcPr>
          <w:p w14:paraId="57B9C105" w14:textId="77777777" w:rsidR="005233A9" w:rsidRPr="00B97721" w:rsidRDefault="005233A9" w:rsidP="00B97721"/>
        </w:tc>
        <w:tc>
          <w:tcPr>
            <w:tcW w:w="645" w:type="dxa"/>
            <w:tcBorders>
              <w:top w:val="single" w:sz="4" w:space="0" w:color="595959" w:themeColor="text1" w:themeTint="A6"/>
              <w:left w:val="single" w:sz="4" w:space="0" w:color="595959" w:themeColor="text1" w:themeTint="A6"/>
              <w:bottom w:val="single" w:sz="12" w:space="0" w:color="595959" w:themeColor="text1" w:themeTint="A6"/>
              <w:right w:val="single" w:sz="4" w:space="0" w:color="595959" w:themeColor="text1" w:themeTint="A6"/>
            </w:tcBorders>
          </w:tcPr>
          <w:p w14:paraId="0C2ED11C" w14:textId="77777777" w:rsidR="005233A9" w:rsidRPr="00B97721" w:rsidRDefault="005233A9" w:rsidP="00B97721"/>
        </w:tc>
        <w:tc>
          <w:tcPr>
            <w:tcW w:w="404" w:type="dxa"/>
            <w:tcBorders>
              <w:top w:val="single" w:sz="4" w:space="0" w:color="595959" w:themeColor="text1" w:themeTint="A6"/>
              <w:left w:val="single" w:sz="4" w:space="0" w:color="595959" w:themeColor="text1" w:themeTint="A6"/>
              <w:bottom w:val="single" w:sz="12" w:space="0" w:color="595959" w:themeColor="text1" w:themeTint="A6"/>
              <w:right w:val="single" w:sz="4" w:space="0" w:color="595959" w:themeColor="text1" w:themeTint="A6"/>
            </w:tcBorders>
          </w:tcPr>
          <w:p w14:paraId="7B18CF0C" w14:textId="77777777" w:rsidR="005233A9" w:rsidRPr="00B97721" w:rsidRDefault="005233A9" w:rsidP="00B97721"/>
        </w:tc>
        <w:tc>
          <w:tcPr>
            <w:tcW w:w="726" w:type="dxa"/>
            <w:tcBorders>
              <w:top w:val="single" w:sz="4" w:space="0" w:color="595959" w:themeColor="text1" w:themeTint="A6"/>
              <w:left w:val="single" w:sz="4" w:space="0" w:color="595959" w:themeColor="text1" w:themeTint="A6"/>
              <w:bottom w:val="single" w:sz="12" w:space="0" w:color="595959" w:themeColor="text1" w:themeTint="A6"/>
              <w:right w:val="single" w:sz="4" w:space="0" w:color="595959" w:themeColor="text1" w:themeTint="A6"/>
            </w:tcBorders>
          </w:tcPr>
          <w:p w14:paraId="01CC0230" w14:textId="77777777" w:rsidR="005233A9" w:rsidRPr="00B97721" w:rsidRDefault="005233A9" w:rsidP="00B97721"/>
        </w:tc>
        <w:tc>
          <w:tcPr>
            <w:tcW w:w="565" w:type="dxa"/>
            <w:tcBorders>
              <w:top w:val="single" w:sz="4" w:space="0" w:color="595959" w:themeColor="text1" w:themeTint="A6"/>
              <w:left w:val="single" w:sz="4" w:space="0" w:color="595959" w:themeColor="text1" w:themeTint="A6"/>
              <w:bottom w:val="single" w:sz="12" w:space="0" w:color="808080" w:themeColor="background1" w:themeShade="80"/>
              <w:right w:val="single" w:sz="4" w:space="0" w:color="595959" w:themeColor="text1" w:themeTint="A6"/>
            </w:tcBorders>
          </w:tcPr>
          <w:p w14:paraId="0A7CA476" w14:textId="77777777" w:rsidR="005233A9" w:rsidRPr="00B97721" w:rsidRDefault="005233A9" w:rsidP="00B97721"/>
        </w:tc>
        <w:tc>
          <w:tcPr>
            <w:tcW w:w="404" w:type="dxa"/>
            <w:tcBorders>
              <w:top w:val="single" w:sz="4" w:space="0" w:color="595959" w:themeColor="text1" w:themeTint="A6"/>
              <w:left w:val="single" w:sz="4" w:space="0" w:color="595959" w:themeColor="text1" w:themeTint="A6"/>
              <w:bottom w:val="single" w:sz="12" w:space="0" w:color="808080" w:themeColor="background1" w:themeShade="80"/>
              <w:right w:val="single" w:sz="4" w:space="0" w:color="595959" w:themeColor="text1" w:themeTint="A6"/>
            </w:tcBorders>
          </w:tcPr>
          <w:p w14:paraId="6ABDFF1C" w14:textId="77777777" w:rsidR="005233A9" w:rsidRPr="00B97721" w:rsidRDefault="005233A9" w:rsidP="00B97721"/>
        </w:tc>
        <w:tc>
          <w:tcPr>
            <w:tcW w:w="485" w:type="dxa"/>
            <w:tcBorders>
              <w:top w:val="single" w:sz="4" w:space="0" w:color="595959" w:themeColor="text1" w:themeTint="A6"/>
              <w:left w:val="single" w:sz="4" w:space="0" w:color="595959" w:themeColor="text1" w:themeTint="A6"/>
              <w:bottom w:val="single" w:sz="12" w:space="0" w:color="808080" w:themeColor="background1" w:themeShade="80"/>
              <w:right w:val="single" w:sz="4" w:space="0" w:color="7F7F7F" w:themeColor="text1" w:themeTint="80"/>
            </w:tcBorders>
          </w:tcPr>
          <w:p w14:paraId="15F0C782" w14:textId="77777777" w:rsidR="005233A9" w:rsidRPr="00B97721" w:rsidRDefault="005233A9" w:rsidP="00B97721"/>
        </w:tc>
        <w:tc>
          <w:tcPr>
            <w:tcW w:w="506" w:type="dxa"/>
            <w:tcBorders>
              <w:left w:val="single" w:sz="4" w:space="0" w:color="7F7F7F" w:themeColor="text1" w:themeTint="80"/>
              <w:bottom w:val="single" w:sz="12" w:space="0" w:color="808080" w:themeColor="background1" w:themeShade="80"/>
              <w:right w:val="single" w:sz="12" w:space="0" w:color="7F7F7F" w:themeColor="text1" w:themeTint="80"/>
            </w:tcBorders>
            <w:shd w:val="clear" w:color="auto" w:fill="D9D9D9" w:themeFill="background1" w:themeFillShade="D9"/>
          </w:tcPr>
          <w:p w14:paraId="51227176" w14:textId="77777777" w:rsidR="005233A9" w:rsidRPr="00B97721" w:rsidRDefault="005233A9" w:rsidP="00B97721"/>
        </w:tc>
        <w:tc>
          <w:tcPr>
            <w:tcW w:w="720" w:type="dxa"/>
            <w:tcBorders>
              <w:left w:val="single" w:sz="4" w:space="0" w:color="595959" w:themeColor="text1" w:themeTint="A6"/>
              <w:bottom w:val="single" w:sz="12" w:space="0" w:color="808080" w:themeColor="background1" w:themeShade="80"/>
            </w:tcBorders>
            <w:shd w:val="clear" w:color="auto" w:fill="D9D9D9" w:themeFill="background1" w:themeFillShade="D9"/>
          </w:tcPr>
          <w:p w14:paraId="31678E4A" w14:textId="77777777" w:rsidR="005233A9" w:rsidRPr="00B97721" w:rsidRDefault="005233A9" w:rsidP="00B97721"/>
        </w:tc>
      </w:tr>
      <w:tr w:rsidR="005233A9" w:rsidRPr="00B97721" w14:paraId="47A57F54" w14:textId="77777777" w:rsidTr="00F07F85">
        <w:trPr>
          <w:cantSplit/>
          <w:trHeight w:val="365"/>
        </w:trPr>
        <w:tc>
          <w:tcPr>
            <w:tcW w:w="3700" w:type="dxa"/>
            <w:tcBorders>
              <w:top w:val="single" w:sz="12" w:space="0" w:color="595959" w:themeColor="text1" w:themeTint="A6"/>
              <w:left w:val="single" w:sz="4" w:space="0" w:color="595959" w:themeColor="text1" w:themeTint="A6"/>
              <w:bottom w:val="single" w:sz="18" w:space="0" w:color="auto"/>
            </w:tcBorders>
          </w:tcPr>
          <w:p w14:paraId="2F7FC5D0" w14:textId="77777777" w:rsidR="005233A9" w:rsidRPr="00B97721" w:rsidRDefault="005233A9" w:rsidP="00B97721">
            <w:r w:rsidRPr="00B97721">
              <w:t xml:space="preserve">Students who are LEP: </w:t>
            </w:r>
          </w:p>
          <w:p w14:paraId="53D48C0F" w14:textId="77777777" w:rsidR="005233A9" w:rsidRPr="00B97721" w:rsidRDefault="005233A9" w:rsidP="00B97721">
            <w:r w:rsidRPr="00B97721">
              <w:t>Total</w:t>
            </w:r>
          </w:p>
        </w:tc>
        <w:tc>
          <w:tcPr>
            <w:tcW w:w="485" w:type="dxa"/>
            <w:tcBorders>
              <w:top w:val="single" w:sz="12" w:space="0" w:color="595959" w:themeColor="text1" w:themeTint="A6"/>
              <w:bottom w:val="single" w:sz="18" w:space="0" w:color="auto"/>
            </w:tcBorders>
            <w:shd w:val="clear" w:color="auto" w:fill="D9D9D9" w:themeFill="background1" w:themeFillShade="D9"/>
          </w:tcPr>
          <w:p w14:paraId="1C0E10F0" w14:textId="77777777" w:rsidR="005233A9" w:rsidRPr="00B97721" w:rsidRDefault="005233A9" w:rsidP="00B97721"/>
        </w:tc>
        <w:tc>
          <w:tcPr>
            <w:tcW w:w="645" w:type="dxa"/>
            <w:tcBorders>
              <w:top w:val="single" w:sz="12" w:space="0" w:color="595959" w:themeColor="text1" w:themeTint="A6"/>
              <w:bottom w:val="single" w:sz="18" w:space="0" w:color="auto"/>
            </w:tcBorders>
            <w:shd w:val="clear" w:color="auto" w:fill="D9D9D9" w:themeFill="background1" w:themeFillShade="D9"/>
          </w:tcPr>
          <w:p w14:paraId="62AC99D5" w14:textId="77777777" w:rsidR="005233A9" w:rsidRPr="00B97721" w:rsidRDefault="005233A9" w:rsidP="00B97721"/>
        </w:tc>
        <w:tc>
          <w:tcPr>
            <w:tcW w:w="404" w:type="dxa"/>
            <w:tcBorders>
              <w:top w:val="single" w:sz="12" w:space="0" w:color="595959" w:themeColor="text1" w:themeTint="A6"/>
              <w:bottom w:val="single" w:sz="18" w:space="0" w:color="auto"/>
            </w:tcBorders>
            <w:shd w:val="clear" w:color="auto" w:fill="D9D9D9" w:themeFill="background1" w:themeFillShade="D9"/>
          </w:tcPr>
          <w:p w14:paraId="129667A2" w14:textId="77777777" w:rsidR="005233A9" w:rsidRPr="00B97721" w:rsidRDefault="005233A9" w:rsidP="00B97721"/>
        </w:tc>
        <w:tc>
          <w:tcPr>
            <w:tcW w:w="726" w:type="dxa"/>
            <w:tcBorders>
              <w:top w:val="single" w:sz="12" w:space="0" w:color="595959" w:themeColor="text1" w:themeTint="A6"/>
              <w:bottom w:val="single" w:sz="18" w:space="0" w:color="auto"/>
            </w:tcBorders>
            <w:shd w:val="clear" w:color="auto" w:fill="D9D9D9" w:themeFill="background1" w:themeFillShade="D9"/>
          </w:tcPr>
          <w:p w14:paraId="2F1270DE" w14:textId="77777777" w:rsidR="005233A9" w:rsidRPr="00B97721" w:rsidRDefault="005233A9" w:rsidP="00B97721"/>
        </w:tc>
        <w:tc>
          <w:tcPr>
            <w:tcW w:w="565" w:type="dxa"/>
            <w:tcBorders>
              <w:top w:val="single" w:sz="12" w:space="0" w:color="808080" w:themeColor="background1" w:themeShade="80"/>
              <w:bottom w:val="single" w:sz="18" w:space="0" w:color="auto"/>
            </w:tcBorders>
            <w:shd w:val="clear" w:color="auto" w:fill="D9D9D9" w:themeFill="background1" w:themeFillShade="D9"/>
          </w:tcPr>
          <w:p w14:paraId="7180C545" w14:textId="77777777" w:rsidR="005233A9" w:rsidRPr="00B97721" w:rsidRDefault="005233A9" w:rsidP="00B97721"/>
        </w:tc>
        <w:tc>
          <w:tcPr>
            <w:tcW w:w="404" w:type="dxa"/>
            <w:tcBorders>
              <w:top w:val="single" w:sz="12" w:space="0" w:color="808080" w:themeColor="background1" w:themeShade="80"/>
              <w:bottom w:val="single" w:sz="18" w:space="0" w:color="auto"/>
            </w:tcBorders>
            <w:shd w:val="clear" w:color="auto" w:fill="D9D9D9" w:themeFill="background1" w:themeFillShade="D9"/>
          </w:tcPr>
          <w:p w14:paraId="741CD2FC" w14:textId="77777777" w:rsidR="005233A9" w:rsidRPr="00B97721" w:rsidRDefault="005233A9" w:rsidP="00B97721"/>
        </w:tc>
        <w:tc>
          <w:tcPr>
            <w:tcW w:w="485" w:type="dxa"/>
            <w:tcBorders>
              <w:top w:val="single" w:sz="12" w:space="0" w:color="808080" w:themeColor="background1" w:themeShade="80"/>
              <w:bottom w:val="single" w:sz="18" w:space="0" w:color="auto"/>
              <w:right w:val="single" w:sz="4" w:space="0" w:color="7F7F7F" w:themeColor="text1" w:themeTint="80"/>
            </w:tcBorders>
            <w:shd w:val="clear" w:color="auto" w:fill="D9D9D9" w:themeFill="background1" w:themeFillShade="D9"/>
          </w:tcPr>
          <w:p w14:paraId="10D7158C" w14:textId="77777777" w:rsidR="005233A9" w:rsidRPr="00B97721" w:rsidRDefault="005233A9" w:rsidP="00B97721"/>
        </w:tc>
        <w:tc>
          <w:tcPr>
            <w:tcW w:w="506" w:type="dxa"/>
            <w:tcBorders>
              <w:top w:val="single" w:sz="12" w:space="0" w:color="808080" w:themeColor="background1" w:themeShade="80"/>
              <w:left w:val="single" w:sz="4" w:space="0" w:color="7F7F7F" w:themeColor="text1" w:themeTint="80"/>
              <w:bottom w:val="single" w:sz="18" w:space="0" w:color="auto"/>
              <w:right w:val="single" w:sz="12" w:space="0" w:color="7F7F7F" w:themeColor="text1" w:themeTint="80"/>
            </w:tcBorders>
            <w:shd w:val="clear" w:color="auto" w:fill="D9D9D9" w:themeFill="background1" w:themeFillShade="D9"/>
          </w:tcPr>
          <w:p w14:paraId="2662430C" w14:textId="77777777" w:rsidR="005233A9" w:rsidRPr="00B97721" w:rsidRDefault="005233A9" w:rsidP="00B97721"/>
        </w:tc>
        <w:tc>
          <w:tcPr>
            <w:tcW w:w="720" w:type="dxa"/>
            <w:tcBorders>
              <w:top w:val="single" w:sz="12" w:space="0" w:color="808080" w:themeColor="background1" w:themeShade="80"/>
              <w:bottom w:val="single" w:sz="18" w:space="0" w:color="auto"/>
            </w:tcBorders>
            <w:shd w:val="clear" w:color="auto" w:fill="D9D9D9" w:themeFill="background1" w:themeFillShade="D9"/>
          </w:tcPr>
          <w:p w14:paraId="22B2FD20" w14:textId="77777777" w:rsidR="005233A9" w:rsidRPr="00B97721" w:rsidRDefault="005233A9" w:rsidP="00B97721"/>
        </w:tc>
      </w:tr>
    </w:tbl>
    <w:p w14:paraId="738DEB1C" w14:textId="77777777" w:rsidR="005233A9" w:rsidRPr="00B97721" w:rsidRDefault="005233A9" w:rsidP="00B97721"/>
    <w:p w14:paraId="74D08C07" w14:textId="77777777" w:rsidR="00D27839" w:rsidRDefault="00D27839">
      <w:pPr>
        <w:rPr>
          <w:b/>
        </w:rPr>
      </w:pPr>
      <w:r>
        <w:br w:type="page"/>
      </w:r>
    </w:p>
    <w:p w14:paraId="4511642B" w14:textId="727E5D5C" w:rsidR="005E5006" w:rsidRPr="00B97721" w:rsidRDefault="005233A9" w:rsidP="00845137">
      <w:pPr>
        <w:pStyle w:val="CRDCRevisedQuestionText"/>
        <w:keepNext/>
      </w:pPr>
      <w:r w:rsidRPr="00B97721">
        <w:lastRenderedPageBreak/>
        <w:t xml:space="preserve">In table 9b, please enter the number of male and female students who were </w:t>
      </w:r>
      <w:r w:rsidRPr="00B63DCC">
        <w:rPr>
          <w:u w:val="single"/>
        </w:rPr>
        <w:t xml:space="preserve">enrolled in LEP programs </w:t>
      </w:r>
      <w:r w:rsidRPr="00B97721">
        <w:t xml:space="preserve">on the </w:t>
      </w:r>
      <w:proofErr w:type="gramStart"/>
      <w:r w:rsidRPr="00B97721">
        <w:t>Fall</w:t>
      </w:r>
      <w:proofErr w:type="gramEnd"/>
      <w:r w:rsidRPr="00B97721">
        <w:t xml:space="preserve"> 2013 snapshot date by their race/ethnicity and IDEA status. Include...”</w:t>
      </w:r>
    </w:p>
    <w:tbl>
      <w:tblPr>
        <w:tblStyle w:val="TableGrid"/>
        <w:tblW w:w="8640" w:type="dxa"/>
        <w:tblInd w:w="778" w:type="dxa"/>
        <w:tblLayout w:type="fixed"/>
        <w:tblCellMar>
          <w:left w:w="58" w:type="dxa"/>
          <w:right w:w="58" w:type="dxa"/>
        </w:tblCellMar>
        <w:tblLook w:val="04A0" w:firstRow="1" w:lastRow="0" w:firstColumn="1" w:lastColumn="0" w:noHBand="0" w:noVBand="1"/>
      </w:tblPr>
      <w:tblGrid>
        <w:gridCol w:w="3816"/>
        <w:gridCol w:w="547"/>
        <w:gridCol w:w="547"/>
        <w:gridCol w:w="391"/>
        <w:gridCol w:w="703"/>
        <w:gridCol w:w="547"/>
        <w:gridCol w:w="391"/>
        <w:gridCol w:w="468"/>
        <w:gridCol w:w="624"/>
        <w:gridCol w:w="606"/>
      </w:tblGrid>
      <w:tr w:rsidR="00B97721" w:rsidRPr="00B97721" w14:paraId="571DC68A" w14:textId="77777777" w:rsidTr="00845137">
        <w:trPr>
          <w:cantSplit/>
          <w:trHeight w:val="1530"/>
          <w:tblHeader/>
        </w:trPr>
        <w:tc>
          <w:tcPr>
            <w:tcW w:w="3816" w:type="dxa"/>
            <w:tcBorders>
              <w:bottom w:val="single" w:sz="18" w:space="0" w:color="000000" w:themeColor="text1"/>
            </w:tcBorders>
          </w:tcPr>
          <w:p w14:paraId="2130DD96" w14:textId="77777777" w:rsidR="00836E6A" w:rsidRPr="00B97721" w:rsidRDefault="00836E6A" w:rsidP="00B97721">
            <w:r w:rsidRPr="00B97721">
              <w:t>9b. Number of students enrolled in LEP programs</w:t>
            </w:r>
          </w:p>
        </w:tc>
        <w:tc>
          <w:tcPr>
            <w:tcW w:w="547" w:type="dxa"/>
            <w:tcBorders>
              <w:bottom w:val="single" w:sz="18" w:space="0" w:color="000000" w:themeColor="text1"/>
            </w:tcBorders>
            <w:textDirection w:val="btLr"/>
          </w:tcPr>
          <w:p w14:paraId="6AB1886D" w14:textId="77777777" w:rsidR="00836E6A" w:rsidRPr="00845137" w:rsidRDefault="00836E6A" w:rsidP="00845137">
            <w:pPr>
              <w:jc w:val="center"/>
              <w:rPr>
                <w:sz w:val="16"/>
              </w:rPr>
            </w:pPr>
            <w:r w:rsidRPr="00845137">
              <w:rPr>
                <w:sz w:val="16"/>
              </w:rPr>
              <w:t>Hispanic or Latino of any race</w:t>
            </w:r>
          </w:p>
        </w:tc>
        <w:tc>
          <w:tcPr>
            <w:tcW w:w="547" w:type="dxa"/>
            <w:tcBorders>
              <w:bottom w:val="single" w:sz="18" w:space="0" w:color="000000" w:themeColor="text1"/>
            </w:tcBorders>
            <w:textDirection w:val="btLr"/>
          </w:tcPr>
          <w:p w14:paraId="37CB9BA2" w14:textId="77777777" w:rsidR="00836E6A" w:rsidRPr="00845137" w:rsidRDefault="00836E6A" w:rsidP="00845137">
            <w:pPr>
              <w:jc w:val="center"/>
              <w:rPr>
                <w:sz w:val="16"/>
              </w:rPr>
            </w:pPr>
            <w:r w:rsidRPr="00845137">
              <w:rPr>
                <w:sz w:val="16"/>
              </w:rPr>
              <w:t>American Indian or Alaska Native</w:t>
            </w:r>
          </w:p>
        </w:tc>
        <w:tc>
          <w:tcPr>
            <w:tcW w:w="391" w:type="dxa"/>
            <w:tcBorders>
              <w:bottom w:val="single" w:sz="18" w:space="0" w:color="000000" w:themeColor="text1"/>
            </w:tcBorders>
            <w:textDirection w:val="btLr"/>
          </w:tcPr>
          <w:p w14:paraId="191E6E1F" w14:textId="77777777" w:rsidR="00836E6A" w:rsidRPr="00845137" w:rsidRDefault="00836E6A" w:rsidP="00845137">
            <w:pPr>
              <w:jc w:val="center"/>
              <w:rPr>
                <w:sz w:val="16"/>
              </w:rPr>
            </w:pPr>
            <w:r w:rsidRPr="00845137">
              <w:rPr>
                <w:sz w:val="16"/>
              </w:rPr>
              <w:t>Asian</w:t>
            </w:r>
          </w:p>
        </w:tc>
        <w:tc>
          <w:tcPr>
            <w:tcW w:w="703" w:type="dxa"/>
            <w:tcBorders>
              <w:bottom w:val="single" w:sz="18" w:space="0" w:color="000000" w:themeColor="text1"/>
            </w:tcBorders>
            <w:textDirection w:val="btLr"/>
          </w:tcPr>
          <w:p w14:paraId="3F734DB0" w14:textId="5551D348" w:rsidR="00836E6A" w:rsidRPr="00845137" w:rsidRDefault="00836E6A" w:rsidP="00845137">
            <w:pPr>
              <w:jc w:val="center"/>
              <w:rPr>
                <w:sz w:val="16"/>
              </w:rPr>
            </w:pPr>
            <w:r w:rsidRPr="00845137">
              <w:rPr>
                <w:sz w:val="16"/>
              </w:rPr>
              <w:t>Native an or Other Pacific Islander</w:t>
            </w:r>
          </w:p>
        </w:tc>
        <w:tc>
          <w:tcPr>
            <w:tcW w:w="547" w:type="dxa"/>
            <w:tcBorders>
              <w:bottom w:val="single" w:sz="18" w:space="0" w:color="000000" w:themeColor="text1"/>
            </w:tcBorders>
            <w:textDirection w:val="btLr"/>
          </w:tcPr>
          <w:p w14:paraId="45783C24" w14:textId="77777777" w:rsidR="00836E6A" w:rsidRPr="00845137" w:rsidRDefault="00836E6A" w:rsidP="00845137">
            <w:pPr>
              <w:jc w:val="center"/>
              <w:rPr>
                <w:sz w:val="16"/>
              </w:rPr>
            </w:pPr>
            <w:r w:rsidRPr="00845137">
              <w:rPr>
                <w:sz w:val="16"/>
              </w:rPr>
              <w:t>Black or African American</w:t>
            </w:r>
          </w:p>
        </w:tc>
        <w:tc>
          <w:tcPr>
            <w:tcW w:w="391" w:type="dxa"/>
            <w:tcBorders>
              <w:bottom w:val="single" w:sz="18" w:space="0" w:color="000000" w:themeColor="text1"/>
            </w:tcBorders>
            <w:textDirection w:val="btLr"/>
          </w:tcPr>
          <w:p w14:paraId="30A81DCD" w14:textId="77777777" w:rsidR="00836E6A" w:rsidRPr="00845137" w:rsidRDefault="00836E6A" w:rsidP="00845137">
            <w:pPr>
              <w:jc w:val="center"/>
              <w:rPr>
                <w:sz w:val="16"/>
              </w:rPr>
            </w:pPr>
            <w:r w:rsidRPr="00845137">
              <w:rPr>
                <w:sz w:val="16"/>
              </w:rPr>
              <w:t>White</w:t>
            </w:r>
          </w:p>
        </w:tc>
        <w:tc>
          <w:tcPr>
            <w:tcW w:w="468" w:type="dxa"/>
            <w:tcBorders>
              <w:bottom w:val="single" w:sz="18" w:space="0" w:color="000000" w:themeColor="text1"/>
              <w:right w:val="single" w:sz="4" w:space="0" w:color="7F7F7F" w:themeColor="text1" w:themeTint="80"/>
            </w:tcBorders>
            <w:textDirection w:val="btLr"/>
          </w:tcPr>
          <w:p w14:paraId="3C8C0A74" w14:textId="77777777" w:rsidR="00836E6A" w:rsidRPr="00845137" w:rsidRDefault="00836E6A" w:rsidP="00845137">
            <w:pPr>
              <w:jc w:val="center"/>
              <w:rPr>
                <w:sz w:val="16"/>
              </w:rPr>
            </w:pPr>
            <w:r w:rsidRPr="00845137">
              <w:rPr>
                <w:sz w:val="16"/>
              </w:rPr>
              <w:t>Two or more races</w:t>
            </w:r>
          </w:p>
        </w:tc>
        <w:tc>
          <w:tcPr>
            <w:tcW w:w="624" w:type="dxa"/>
            <w:tcBorders>
              <w:left w:val="single" w:sz="4" w:space="0" w:color="7F7F7F" w:themeColor="text1" w:themeTint="80"/>
              <w:bottom w:val="single" w:sz="18" w:space="0" w:color="000000" w:themeColor="text1"/>
              <w:right w:val="single" w:sz="12" w:space="0" w:color="7F7F7F" w:themeColor="text1" w:themeTint="80"/>
            </w:tcBorders>
            <w:textDirection w:val="btLr"/>
          </w:tcPr>
          <w:p w14:paraId="6379DAD5" w14:textId="77777777" w:rsidR="00836E6A" w:rsidRPr="00845137" w:rsidRDefault="00836E6A" w:rsidP="00845137">
            <w:pPr>
              <w:jc w:val="center"/>
              <w:rPr>
                <w:sz w:val="16"/>
              </w:rPr>
            </w:pPr>
            <w:r w:rsidRPr="00845137">
              <w:rPr>
                <w:sz w:val="16"/>
              </w:rPr>
              <w:t>Total</w:t>
            </w:r>
          </w:p>
        </w:tc>
        <w:tc>
          <w:tcPr>
            <w:tcW w:w="606" w:type="dxa"/>
            <w:tcBorders>
              <w:bottom w:val="single" w:sz="18" w:space="0" w:color="000000" w:themeColor="text1"/>
            </w:tcBorders>
            <w:textDirection w:val="btLr"/>
          </w:tcPr>
          <w:p w14:paraId="54CCFD49" w14:textId="77777777" w:rsidR="00836E6A" w:rsidRPr="00845137" w:rsidRDefault="00836E6A" w:rsidP="00845137">
            <w:pPr>
              <w:jc w:val="center"/>
              <w:rPr>
                <w:sz w:val="16"/>
              </w:rPr>
            </w:pPr>
            <w:r w:rsidRPr="00845137">
              <w:rPr>
                <w:sz w:val="16"/>
              </w:rPr>
              <w:t>LEP Students with Disabilities (IDEA)</w:t>
            </w:r>
          </w:p>
        </w:tc>
      </w:tr>
      <w:tr w:rsidR="00836E6A" w:rsidRPr="00B97721" w14:paraId="3209FC3D" w14:textId="77777777" w:rsidTr="00F07F85">
        <w:trPr>
          <w:cantSplit/>
          <w:trHeight w:val="353"/>
        </w:trPr>
        <w:tc>
          <w:tcPr>
            <w:tcW w:w="3816"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tcPr>
          <w:p w14:paraId="2C5680FD" w14:textId="77777777" w:rsidR="00836E6A" w:rsidRPr="00B97721" w:rsidRDefault="00836E6A" w:rsidP="00B97721">
            <w:r w:rsidRPr="00B97721">
              <w:t>Male</w:t>
            </w:r>
          </w:p>
        </w:tc>
        <w:tc>
          <w:tcPr>
            <w:tcW w:w="547"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shd w:val="clear" w:color="auto" w:fill="FFFFFF" w:themeFill="background1"/>
          </w:tcPr>
          <w:p w14:paraId="0D9F301F" w14:textId="77777777" w:rsidR="00836E6A" w:rsidRPr="00B97721" w:rsidRDefault="00836E6A" w:rsidP="00B97721"/>
        </w:tc>
        <w:tc>
          <w:tcPr>
            <w:tcW w:w="547"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tcPr>
          <w:p w14:paraId="2F05D04E" w14:textId="77777777" w:rsidR="00836E6A" w:rsidRPr="00B97721" w:rsidRDefault="00836E6A" w:rsidP="00B97721"/>
        </w:tc>
        <w:tc>
          <w:tcPr>
            <w:tcW w:w="391"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tcPr>
          <w:p w14:paraId="0D151F46" w14:textId="77777777" w:rsidR="00836E6A" w:rsidRPr="00B97721" w:rsidRDefault="00836E6A" w:rsidP="00B97721"/>
        </w:tc>
        <w:tc>
          <w:tcPr>
            <w:tcW w:w="703"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tcPr>
          <w:p w14:paraId="7E5D7939" w14:textId="77777777" w:rsidR="00836E6A" w:rsidRPr="00B97721" w:rsidRDefault="00836E6A" w:rsidP="00B97721"/>
        </w:tc>
        <w:tc>
          <w:tcPr>
            <w:tcW w:w="547"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tcPr>
          <w:p w14:paraId="630073C5" w14:textId="77777777" w:rsidR="00836E6A" w:rsidRPr="00B97721" w:rsidRDefault="00836E6A" w:rsidP="00B97721"/>
        </w:tc>
        <w:tc>
          <w:tcPr>
            <w:tcW w:w="391"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tcPr>
          <w:p w14:paraId="23663458" w14:textId="77777777" w:rsidR="00836E6A" w:rsidRPr="00B97721" w:rsidRDefault="00836E6A" w:rsidP="00B97721"/>
        </w:tc>
        <w:tc>
          <w:tcPr>
            <w:tcW w:w="468" w:type="dxa"/>
            <w:tcBorders>
              <w:top w:val="single" w:sz="18" w:space="0" w:color="000000" w:themeColor="text1"/>
              <w:left w:val="single" w:sz="4" w:space="0" w:color="595959" w:themeColor="text1" w:themeTint="A6"/>
              <w:bottom w:val="single" w:sz="4" w:space="0" w:color="595959" w:themeColor="text1" w:themeTint="A6"/>
              <w:right w:val="single" w:sz="4" w:space="0" w:color="7F7F7F" w:themeColor="text1" w:themeTint="80"/>
            </w:tcBorders>
          </w:tcPr>
          <w:p w14:paraId="22F2DD67" w14:textId="77777777" w:rsidR="00836E6A" w:rsidRPr="00B97721" w:rsidRDefault="00836E6A" w:rsidP="00B97721"/>
        </w:tc>
        <w:tc>
          <w:tcPr>
            <w:tcW w:w="624" w:type="dxa"/>
            <w:tcBorders>
              <w:top w:val="single" w:sz="18" w:space="0" w:color="000000" w:themeColor="text1"/>
              <w:left w:val="single" w:sz="4" w:space="0" w:color="7F7F7F" w:themeColor="text1" w:themeTint="80"/>
              <w:right w:val="single" w:sz="12" w:space="0" w:color="7F7F7F" w:themeColor="text1" w:themeTint="80"/>
            </w:tcBorders>
            <w:shd w:val="clear" w:color="auto" w:fill="D9D9D9" w:themeFill="background1" w:themeFillShade="D9"/>
          </w:tcPr>
          <w:p w14:paraId="5A246C31" w14:textId="77777777" w:rsidR="00836E6A" w:rsidRPr="00B97721" w:rsidRDefault="00836E6A" w:rsidP="00B97721"/>
        </w:tc>
        <w:tc>
          <w:tcPr>
            <w:tcW w:w="606" w:type="dxa"/>
            <w:tcBorders>
              <w:top w:val="single" w:sz="18" w:space="0" w:color="000000" w:themeColor="text1"/>
              <w:left w:val="single" w:sz="4" w:space="0" w:color="595959" w:themeColor="text1" w:themeTint="A6"/>
            </w:tcBorders>
            <w:shd w:val="clear" w:color="auto" w:fill="D9D9D9" w:themeFill="background1" w:themeFillShade="D9"/>
          </w:tcPr>
          <w:p w14:paraId="42578159" w14:textId="77777777" w:rsidR="00836E6A" w:rsidRPr="00B97721" w:rsidRDefault="00836E6A" w:rsidP="00B97721"/>
        </w:tc>
      </w:tr>
      <w:tr w:rsidR="00836E6A" w:rsidRPr="00B97721" w14:paraId="31F773B9" w14:textId="77777777" w:rsidTr="00F07F85">
        <w:trPr>
          <w:cantSplit/>
          <w:trHeight w:val="256"/>
        </w:trPr>
        <w:tc>
          <w:tcPr>
            <w:tcW w:w="3816" w:type="dxa"/>
            <w:tcBorders>
              <w:top w:val="single" w:sz="4" w:space="0" w:color="595959" w:themeColor="text1" w:themeTint="A6"/>
              <w:left w:val="single" w:sz="4" w:space="0" w:color="595959" w:themeColor="text1" w:themeTint="A6"/>
              <w:bottom w:val="single" w:sz="12" w:space="0" w:color="595959" w:themeColor="text1" w:themeTint="A6"/>
              <w:right w:val="single" w:sz="4" w:space="0" w:color="595959" w:themeColor="text1" w:themeTint="A6"/>
            </w:tcBorders>
          </w:tcPr>
          <w:p w14:paraId="441E7FE2" w14:textId="77777777" w:rsidR="00836E6A" w:rsidRPr="00B97721" w:rsidRDefault="00836E6A" w:rsidP="00B97721">
            <w:r w:rsidRPr="00B97721">
              <w:t xml:space="preserve">Students who are LEP: </w:t>
            </w:r>
          </w:p>
          <w:p w14:paraId="611CE521" w14:textId="77777777" w:rsidR="00836E6A" w:rsidRPr="00B97721" w:rsidRDefault="00836E6A" w:rsidP="00B97721">
            <w:r w:rsidRPr="00B97721">
              <w:t>Female</w:t>
            </w:r>
          </w:p>
        </w:tc>
        <w:tc>
          <w:tcPr>
            <w:tcW w:w="547" w:type="dxa"/>
            <w:tcBorders>
              <w:top w:val="single" w:sz="4" w:space="0" w:color="595959" w:themeColor="text1" w:themeTint="A6"/>
              <w:left w:val="single" w:sz="4" w:space="0" w:color="595959" w:themeColor="text1" w:themeTint="A6"/>
              <w:bottom w:val="single" w:sz="12" w:space="0" w:color="595959" w:themeColor="text1" w:themeTint="A6"/>
              <w:right w:val="single" w:sz="4" w:space="0" w:color="595959" w:themeColor="text1" w:themeTint="A6"/>
            </w:tcBorders>
            <w:shd w:val="clear" w:color="auto" w:fill="FFFFFF" w:themeFill="background1"/>
          </w:tcPr>
          <w:p w14:paraId="2C8F0FA3" w14:textId="77777777" w:rsidR="00836E6A" w:rsidRPr="00B97721" w:rsidRDefault="00836E6A" w:rsidP="00B97721"/>
        </w:tc>
        <w:tc>
          <w:tcPr>
            <w:tcW w:w="547" w:type="dxa"/>
            <w:tcBorders>
              <w:top w:val="single" w:sz="4" w:space="0" w:color="595959" w:themeColor="text1" w:themeTint="A6"/>
              <w:left w:val="single" w:sz="4" w:space="0" w:color="595959" w:themeColor="text1" w:themeTint="A6"/>
              <w:bottom w:val="single" w:sz="12" w:space="0" w:color="595959" w:themeColor="text1" w:themeTint="A6"/>
              <w:right w:val="single" w:sz="4" w:space="0" w:color="595959" w:themeColor="text1" w:themeTint="A6"/>
            </w:tcBorders>
          </w:tcPr>
          <w:p w14:paraId="0757A23B" w14:textId="77777777" w:rsidR="00836E6A" w:rsidRPr="00B97721" w:rsidRDefault="00836E6A" w:rsidP="00B97721"/>
        </w:tc>
        <w:tc>
          <w:tcPr>
            <w:tcW w:w="391" w:type="dxa"/>
            <w:tcBorders>
              <w:top w:val="single" w:sz="4" w:space="0" w:color="595959" w:themeColor="text1" w:themeTint="A6"/>
              <w:left w:val="single" w:sz="4" w:space="0" w:color="595959" w:themeColor="text1" w:themeTint="A6"/>
              <w:bottom w:val="single" w:sz="12" w:space="0" w:color="595959" w:themeColor="text1" w:themeTint="A6"/>
              <w:right w:val="single" w:sz="4" w:space="0" w:color="595959" w:themeColor="text1" w:themeTint="A6"/>
            </w:tcBorders>
          </w:tcPr>
          <w:p w14:paraId="47F765E2" w14:textId="77777777" w:rsidR="00836E6A" w:rsidRPr="00B97721" w:rsidRDefault="00836E6A" w:rsidP="00B97721"/>
        </w:tc>
        <w:tc>
          <w:tcPr>
            <w:tcW w:w="703" w:type="dxa"/>
            <w:tcBorders>
              <w:top w:val="single" w:sz="4" w:space="0" w:color="595959" w:themeColor="text1" w:themeTint="A6"/>
              <w:left w:val="single" w:sz="4" w:space="0" w:color="595959" w:themeColor="text1" w:themeTint="A6"/>
              <w:bottom w:val="single" w:sz="12" w:space="0" w:color="595959" w:themeColor="text1" w:themeTint="A6"/>
              <w:right w:val="single" w:sz="4" w:space="0" w:color="595959" w:themeColor="text1" w:themeTint="A6"/>
            </w:tcBorders>
          </w:tcPr>
          <w:p w14:paraId="790C6EA2" w14:textId="77777777" w:rsidR="00836E6A" w:rsidRPr="00B97721" w:rsidRDefault="00836E6A" w:rsidP="00B97721"/>
        </w:tc>
        <w:tc>
          <w:tcPr>
            <w:tcW w:w="547" w:type="dxa"/>
            <w:tcBorders>
              <w:top w:val="single" w:sz="4" w:space="0" w:color="595959" w:themeColor="text1" w:themeTint="A6"/>
              <w:left w:val="single" w:sz="4" w:space="0" w:color="595959" w:themeColor="text1" w:themeTint="A6"/>
              <w:bottom w:val="single" w:sz="12" w:space="0" w:color="808080" w:themeColor="background1" w:themeShade="80"/>
              <w:right w:val="single" w:sz="4" w:space="0" w:color="595959" w:themeColor="text1" w:themeTint="A6"/>
            </w:tcBorders>
          </w:tcPr>
          <w:p w14:paraId="6CFD2D64" w14:textId="77777777" w:rsidR="00836E6A" w:rsidRPr="00B97721" w:rsidRDefault="00836E6A" w:rsidP="00B97721"/>
        </w:tc>
        <w:tc>
          <w:tcPr>
            <w:tcW w:w="391" w:type="dxa"/>
            <w:tcBorders>
              <w:top w:val="single" w:sz="4" w:space="0" w:color="595959" w:themeColor="text1" w:themeTint="A6"/>
              <w:left w:val="single" w:sz="4" w:space="0" w:color="595959" w:themeColor="text1" w:themeTint="A6"/>
              <w:bottom w:val="single" w:sz="12" w:space="0" w:color="808080" w:themeColor="background1" w:themeShade="80"/>
              <w:right w:val="single" w:sz="4" w:space="0" w:color="595959" w:themeColor="text1" w:themeTint="A6"/>
            </w:tcBorders>
          </w:tcPr>
          <w:p w14:paraId="47C34EC9" w14:textId="77777777" w:rsidR="00836E6A" w:rsidRPr="00B97721" w:rsidRDefault="00836E6A" w:rsidP="00B97721"/>
        </w:tc>
        <w:tc>
          <w:tcPr>
            <w:tcW w:w="468" w:type="dxa"/>
            <w:tcBorders>
              <w:top w:val="single" w:sz="4" w:space="0" w:color="595959" w:themeColor="text1" w:themeTint="A6"/>
              <w:left w:val="single" w:sz="4" w:space="0" w:color="595959" w:themeColor="text1" w:themeTint="A6"/>
              <w:bottom w:val="single" w:sz="12" w:space="0" w:color="808080" w:themeColor="background1" w:themeShade="80"/>
              <w:right w:val="single" w:sz="4" w:space="0" w:color="7F7F7F" w:themeColor="text1" w:themeTint="80"/>
            </w:tcBorders>
          </w:tcPr>
          <w:p w14:paraId="2AB25FCB" w14:textId="77777777" w:rsidR="00836E6A" w:rsidRPr="00B97721" w:rsidRDefault="00836E6A" w:rsidP="00B97721"/>
        </w:tc>
        <w:tc>
          <w:tcPr>
            <w:tcW w:w="624" w:type="dxa"/>
            <w:tcBorders>
              <w:left w:val="single" w:sz="4" w:space="0" w:color="7F7F7F" w:themeColor="text1" w:themeTint="80"/>
              <w:bottom w:val="single" w:sz="12" w:space="0" w:color="808080" w:themeColor="background1" w:themeShade="80"/>
              <w:right w:val="single" w:sz="12" w:space="0" w:color="7F7F7F" w:themeColor="text1" w:themeTint="80"/>
            </w:tcBorders>
            <w:shd w:val="clear" w:color="auto" w:fill="D9D9D9" w:themeFill="background1" w:themeFillShade="D9"/>
          </w:tcPr>
          <w:p w14:paraId="1811C25E" w14:textId="77777777" w:rsidR="00836E6A" w:rsidRPr="00B97721" w:rsidRDefault="00836E6A" w:rsidP="00B97721"/>
        </w:tc>
        <w:tc>
          <w:tcPr>
            <w:tcW w:w="606" w:type="dxa"/>
            <w:tcBorders>
              <w:left w:val="single" w:sz="4" w:space="0" w:color="595959" w:themeColor="text1" w:themeTint="A6"/>
              <w:bottom w:val="single" w:sz="12" w:space="0" w:color="808080" w:themeColor="background1" w:themeShade="80"/>
            </w:tcBorders>
            <w:shd w:val="clear" w:color="auto" w:fill="D9D9D9" w:themeFill="background1" w:themeFillShade="D9"/>
          </w:tcPr>
          <w:p w14:paraId="7C5A5EE5" w14:textId="77777777" w:rsidR="00836E6A" w:rsidRPr="00B97721" w:rsidRDefault="00836E6A" w:rsidP="00B97721"/>
        </w:tc>
      </w:tr>
      <w:tr w:rsidR="00836E6A" w:rsidRPr="00B97721" w14:paraId="4D360EAF" w14:textId="77777777" w:rsidTr="00F07F85">
        <w:trPr>
          <w:cantSplit/>
          <w:trHeight w:val="428"/>
        </w:trPr>
        <w:tc>
          <w:tcPr>
            <w:tcW w:w="3816" w:type="dxa"/>
            <w:tcBorders>
              <w:top w:val="single" w:sz="12" w:space="0" w:color="595959" w:themeColor="text1" w:themeTint="A6"/>
              <w:left w:val="single" w:sz="4" w:space="0" w:color="595959" w:themeColor="text1" w:themeTint="A6"/>
              <w:bottom w:val="single" w:sz="18" w:space="0" w:color="auto"/>
            </w:tcBorders>
          </w:tcPr>
          <w:p w14:paraId="7D1F55B2" w14:textId="77777777" w:rsidR="00836E6A" w:rsidRPr="00B97721" w:rsidRDefault="00836E6A" w:rsidP="00B97721">
            <w:r w:rsidRPr="00B97721">
              <w:t xml:space="preserve">Students who are LEP: </w:t>
            </w:r>
          </w:p>
          <w:p w14:paraId="36279788" w14:textId="77777777" w:rsidR="00836E6A" w:rsidRPr="00B97721" w:rsidRDefault="00836E6A" w:rsidP="00B97721">
            <w:r w:rsidRPr="00B97721">
              <w:t>Total</w:t>
            </w:r>
          </w:p>
        </w:tc>
        <w:tc>
          <w:tcPr>
            <w:tcW w:w="547" w:type="dxa"/>
            <w:tcBorders>
              <w:top w:val="single" w:sz="12" w:space="0" w:color="595959" w:themeColor="text1" w:themeTint="A6"/>
              <w:bottom w:val="single" w:sz="18" w:space="0" w:color="auto"/>
            </w:tcBorders>
            <w:shd w:val="clear" w:color="auto" w:fill="D9D9D9" w:themeFill="background1" w:themeFillShade="D9"/>
          </w:tcPr>
          <w:p w14:paraId="27ED1EA4" w14:textId="77777777" w:rsidR="00836E6A" w:rsidRPr="00B97721" w:rsidRDefault="00836E6A" w:rsidP="00B97721"/>
        </w:tc>
        <w:tc>
          <w:tcPr>
            <w:tcW w:w="547" w:type="dxa"/>
            <w:tcBorders>
              <w:top w:val="single" w:sz="12" w:space="0" w:color="595959" w:themeColor="text1" w:themeTint="A6"/>
              <w:bottom w:val="single" w:sz="18" w:space="0" w:color="auto"/>
            </w:tcBorders>
            <w:shd w:val="clear" w:color="auto" w:fill="D9D9D9" w:themeFill="background1" w:themeFillShade="D9"/>
          </w:tcPr>
          <w:p w14:paraId="4EBD3213" w14:textId="77777777" w:rsidR="00836E6A" w:rsidRPr="00B97721" w:rsidRDefault="00836E6A" w:rsidP="00B97721"/>
        </w:tc>
        <w:tc>
          <w:tcPr>
            <w:tcW w:w="391" w:type="dxa"/>
            <w:tcBorders>
              <w:top w:val="single" w:sz="12" w:space="0" w:color="595959" w:themeColor="text1" w:themeTint="A6"/>
              <w:bottom w:val="single" w:sz="18" w:space="0" w:color="auto"/>
            </w:tcBorders>
            <w:shd w:val="clear" w:color="auto" w:fill="D9D9D9" w:themeFill="background1" w:themeFillShade="D9"/>
          </w:tcPr>
          <w:p w14:paraId="4B36DB18" w14:textId="77777777" w:rsidR="00836E6A" w:rsidRPr="00B97721" w:rsidRDefault="00836E6A" w:rsidP="00B97721"/>
        </w:tc>
        <w:tc>
          <w:tcPr>
            <w:tcW w:w="703" w:type="dxa"/>
            <w:tcBorders>
              <w:top w:val="single" w:sz="12" w:space="0" w:color="595959" w:themeColor="text1" w:themeTint="A6"/>
              <w:bottom w:val="single" w:sz="18" w:space="0" w:color="auto"/>
            </w:tcBorders>
            <w:shd w:val="clear" w:color="auto" w:fill="D9D9D9" w:themeFill="background1" w:themeFillShade="D9"/>
          </w:tcPr>
          <w:p w14:paraId="127FF98B" w14:textId="77777777" w:rsidR="00836E6A" w:rsidRPr="00B97721" w:rsidRDefault="00836E6A" w:rsidP="00B97721"/>
        </w:tc>
        <w:tc>
          <w:tcPr>
            <w:tcW w:w="547" w:type="dxa"/>
            <w:tcBorders>
              <w:top w:val="single" w:sz="12" w:space="0" w:color="808080" w:themeColor="background1" w:themeShade="80"/>
              <w:bottom w:val="single" w:sz="18" w:space="0" w:color="auto"/>
            </w:tcBorders>
            <w:shd w:val="clear" w:color="auto" w:fill="D9D9D9" w:themeFill="background1" w:themeFillShade="D9"/>
          </w:tcPr>
          <w:p w14:paraId="52950A75" w14:textId="77777777" w:rsidR="00836E6A" w:rsidRPr="00B97721" w:rsidRDefault="00836E6A" w:rsidP="00B97721"/>
        </w:tc>
        <w:tc>
          <w:tcPr>
            <w:tcW w:w="391" w:type="dxa"/>
            <w:tcBorders>
              <w:top w:val="single" w:sz="12" w:space="0" w:color="808080" w:themeColor="background1" w:themeShade="80"/>
              <w:bottom w:val="single" w:sz="18" w:space="0" w:color="auto"/>
            </w:tcBorders>
            <w:shd w:val="clear" w:color="auto" w:fill="D9D9D9" w:themeFill="background1" w:themeFillShade="D9"/>
          </w:tcPr>
          <w:p w14:paraId="3ABF16DA" w14:textId="77777777" w:rsidR="00836E6A" w:rsidRPr="00B97721" w:rsidRDefault="00836E6A" w:rsidP="00B97721"/>
        </w:tc>
        <w:tc>
          <w:tcPr>
            <w:tcW w:w="468" w:type="dxa"/>
            <w:tcBorders>
              <w:top w:val="single" w:sz="12" w:space="0" w:color="808080" w:themeColor="background1" w:themeShade="80"/>
              <w:bottom w:val="single" w:sz="18" w:space="0" w:color="auto"/>
              <w:right w:val="single" w:sz="4" w:space="0" w:color="7F7F7F" w:themeColor="text1" w:themeTint="80"/>
            </w:tcBorders>
            <w:shd w:val="clear" w:color="auto" w:fill="D9D9D9" w:themeFill="background1" w:themeFillShade="D9"/>
          </w:tcPr>
          <w:p w14:paraId="4FDC75B2" w14:textId="77777777" w:rsidR="00836E6A" w:rsidRPr="00B97721" w:rsidRDefault="00836E6A" w:rsidP="00B97721"/>
        </w:tc>
        <w:tc>
          <w:tcPr>
            <w:tcW w:w="624" w:type="dxa"/>
            <w:tcBorders>
              <w:top w:val="single" w:sz="12" w:space="0" w:color="808080" w:themeColor="background1" w:themeShade="80"/>
              <w:left w:val="single" w:sz="4" w:space="0" w:color="7F7F7F" w:themeColor="text1" w:themeTint="80"/>
              <w:bottom w:val="single" w:sz="18" w:space="0" w:color="auto"/>
              <w:right w:val="single" w:sz="12" w:space="0" w:color="7F7F7F" w:themeColor="text1" w:themeTint="80"/>
            </w:tcBorders>
            <w:shd w:val="clear" w:color="auto" w:fill="D9D9D9" w:themeFill="background1" w:themeFillShade="D9"/>
          </w:tcPr>
          <w:p w14:paraId="579C18F6" w14:textId="77777777" w:rsidR="00836E6A" w:rsidRPr="00B97721" w:rsidRDefault="00836E6A" w:rsidP="00B97721"/>
        </w:tc>
        <w:tc>
          <w:tcPr>
            <w:tcW w:w="606" w:type="dxa"/>
            <w:tcBorders>
              <w:top w:val="single" w:sz="12" w:space="0" w:color="808080" w:themeColor="background1" w:themeShade="80"/>
              <w:bottom w:val="single" w:sz="18" w:space="0" w:color="auto"/>
            </w:tcBorders>
            <w:shd w:val="clear" w:color="auto" w:fill="D9D9D9" w:themeFill="background1" w:themeFillShade="D9"/>
          </w:tcPr>
          <w:p w14:paraId="1A767368" w14:textId="77777777" w:rsidR="00836E6A" w:rsidRPr="00B97721" w:rsidRDefault="00836E6A" w:rsidP="00B97721"/>
        </w:tc>
      </w:tr>
    </w:tbl>
    <w:p w14:paraId="66DD70EB" w14:textId="77777777" w:rsidR="005233A9" w:rsidRPr="00B97721" w:rsidRDefault="005233A9" w:rsidP="00B97721"/>
    <w:p w14:paraId="49254D7B" w14:textId="7136A6DA" w:rsidR="00E5207D" w:rsidRPr="00B63DCC" w:rsidRDefault="00836E6A" w:rsidP="00A175AA">
      <w:pPr>
        <w:pStyle w:val="CRDCRecommendationsText"/>
        <w:rPr>
          <w:sz w:val="24"/>
          <w:szCs w:val="24"/>
        </w:rPr>
      </w:pPr>
      <w:r w:rsidRPr="00B63DCC">
        <w:rPr>
          <w:sz w:val="24"/>
          <w:szCs w:val="24"/>
        </w:rPr>
        <w:t>Additionally, for items that have a lot of small definitional questions, like LEP, it might be helpful to develop a little item FAQ that can be linked from the online tool and housed on the website. Any question received about the item can be added to the FAQ online and updated for subsequent collections in the tool. This would resolve the first problem noted in the findings for this item.</w:t>
      </w:r>
    </w:p>
    <w:p w14:paraId="724389FE" w14:textId="1A976D06" w:rsidR="00C5539B" w:rsidRPr="00B97721" w:rsidRDefault="00111EF8" w:rsidP="00A175AA">
      <w:pPr>
        <w:pStyle w:val="Heading3"/>
      </w:pPr>
      <w:bookmarkStart w:id="25" w:name="_Toc390690753"/>
      <w:r w:rsidRPr="00B97721">
        <w:t>Question 10 |</w:t>
      </w:r>
      <w:r w:rsidR="00C5539B" w:rsidRPr="00B97721">
        <w:t xml:space="preserve"> Enrollment of Students with Disabilities Served Under IDEA and Students with Disabilities Served Under Section 504 Only</w:t>
      </w:r>
      <w:bookmarkEnd w:id="25"/>
    </w:p>
    <w:p w14:paraId="5385A50F" w14:textId="77777777" w:rsidR="00836E6A" w:rsidRPr="00B97721" w:rsidRDefault="00836E6A" w:rsidP="00A175AA">
      <w:pPr>
        <w:pStyle w:val="CRDCTEXT"/>
      </w:pPr>
      <w:r w:rsidRPr="00B97721">
        <w:t xml:space="preserve">Respondents understood Section 504 Only and IDEA to be mutually exclusive categories and said that they would not count a student in both groups. </w:t>
      </w:r>
    </w:p>
    <w:p w14:paraId="60457377" w14:textId="77777777" w:rsidR="00F07F85" w:rsidRPr="00B97721" w:rsidRDefault="00836E6A" w:rsidP="00A175AA">
      <w:pPr>
        <w:pStyle w:val="Heading4"/>
      </w:pPr>
      <w:r w:rsidRPr="00B97721">
        <w:t xml:space="preserve">Recommendations: </w:t>
      </w:r>
    </w:p>
    <w:p w14:paraId="606753F4" w14:textId="53C67DB6" w:rsidR="00111EF8" w:rsidRDefault="00836E6A" w:rsidP="00A175AA">
      <w:pPr>
        <w:pStyle w:val="CRDCRecommendationsText"/>
        <w:rPr>
          <w:sz w:val="24"/>
          <w:szCs w:val="24"/>
        </w:rPr>
      </w:pPr>
      <w:r w:rsidRPr="00425D79">
        <w:rPr>
          <w:sz w:val="24"/>
          <w:szCs w:val="24"/>
        </w:rPr>
        <w:t>No specific change</w:t>
      </w:r>
      <w:r w:rsidR="00111EF8" w:rsidRPr="00425D79">
        <w:rPr>
          <w:sz w:val="24"/>
          <w:szCs w:val="24"/>
        </w:rPr>
        <w:t xml:space="preserve"> needed.</w:t>
      </w:r>
    </w:p>
    <w:p w14:paraId="7D22B1B0" w14:textId="77777777" w:rsidR="00425D79" w:rsidRPr="00425D79" w:rsidRDefault="00425D79" w:rsidP="00A175AA">
      <w:pPr>
        <w:pStyle w:val="CRDCRecommendationsText"/>
        <w:rPr>
          <w:sz w:val="24"/>
          <w:szCs w:val="24"/>
        </w:rPr>
      </w:pPr>
    </w:p>
    <w:p w14:paraId="3C171500" w14:textId="77777777" w:rsidR="00425D79" w:rsidRDefault="00425D79">
      <w:pPr>
        <w:rPr>
          <w:rFonts w:eastAsiaTheme="majorEastAsia" w:cs="Times New Roman"/>
          <w:b/>
          <w:bCs/>
          <w:color w:val="FFFFFF" w:themeColor="background1"/>
          <w:sz w:val="28"/>
          <w:szCs w:val="24"/>
        </w:rPr>
      </w:pPr>
      <w:bookmarkStart w:id="26" w:name="_Toc389912837"/>
      <w:bookmarkStart w:id="27" w:name="_Toc390232597"/>
      <w:r>
        <w:br w:type="page"/>
      </w:r>
    </w:p>
    <w:p w14:paraId="42DA2108" w14:textId="3707AA25" w:rsidR="002C1C61" w:rsidRPr="00B97721" w:rsidRDefault="00550507" w:rsidP="00B97721">
      <w:pPr>
        <w:pStyle w:val="Heading2"/>
      </w:pPr>
      <w:bookmarkStart w:id="28" w:name="_Toc390690754"/>
      <w:r w:rsidRPr="00B97721">
        <w:lastRenderedPageBreak/>
        <w:t>Section III</w:t>
      </w:r>
      <w:r w:rsidR="002C1C61" w:rsidRPr="00B97721">
        <w:t xml:space="preserve"> | </w:t>
      </w:r>
      <w:bookmarkEnd w:id="26"/>
      <w:bookmarkEnd w:id="27"/>
      <w:r w:rsidRPr="00B97721">
        <w:t>Classes, Course Enrollment, and Program Enrollment</w:t>
      </w:r>
      <w:bookmarkEnd w:id="28"/>
    </w:p>
    <w:p w14:paraId="47C19EDA" w14:textId="6474074C" w:rsidR="00C5539B" w:rsidRPr="00B97721" w:rsidRDefault="00C5539B" w:rsidP="00A175AA">
      <w:pPr>
        <w:pStyle w:val="Heading3"/>
      </w:pPr>
      <w:bookmarkStart w:id="29" w:name="_Toc390690755"/>
      <w:r w:rsidRPr="00B97721">
        <w:t>General Instructions</w:t>
      </w:r>
      <w:bookmarkEnd w:id="29"/>
    </w:p>
    <w:p w14:paraId="28406E70" w14:textId="43585789" w:rsidR="00C16601" w:rsidRDefault="00C16601" w:rsidP="00C16601">
      <w:pPr>
        <w:pStyle w:val="CRDCTEXT"/>
      </w:pPr>
      <w:r w:rsidRPr="00345691">
        <w:t xml:space="preserve">While some respondents  did not understand or misinterpreted the phrase “sum of a count” </w:t>
      </w:r>
      <w:r>
        <w:t>in the third sub-bullet on block scheduling under “For the 2013-14 CRDC,” one LEA  suggested that the bullet be reworded to “count the total number of classes or students based on a single day...” O</w:t>
      </w:r>
      <w:r w:rsidRPr="00345691">
        <w:t xml:space="preserve">thers </w:t>
      </w:r>
      <w:r>
        <w:t xml:space="preserve">correctly </w:t>
      </w:r>
      <w:r w:rsidRPr="00345691">
        <w:t xml:space="preserve">understood this term to only be relevant to schools with block scheduling. </w:t>
      </w:r>
      <w:r>
        <w:t xml:space="preserve">One </w:t>
      </w:r>
      <w:proofErr w:type="gramStart"/>
      <w:r>
        <w:t>LEA  said</w:t>
      </w:r>
      <w:proofErr w:type="gramEnd"/>
      <w:r>
        <w:t xml:space="preserve"> that he did not have a problem with the counts. </w:t>
      </w:r>
    </w:p>
    <w:p w14:paraId="2FB0FEC7" w14:textId="77777777" w:rsidR="00F07F85" w:rsidRPr="00B97721" w:rsidRDefault="00111EF8" w:rsidP="00A175AA">
      <w:pPr>
        <w:pStyle w:val="Heading4"/>
      </w:pPr>
      <w:r w:rsidRPr="00B97721">
        <w:t xml:space="preserve">Recommendations: </w:t>
      </w:r>
    </w:p>
    <w:p w14:paraId="11EF8B4F" w14:textId="77777777" w:rsidR="00C16601" w:rsidRPr="00C16601" w:rsidRDefault="00C16601" w:rsidP="00C16601">
      <w:pPr>
        <w:ind w:left="720"/>
        <w:rPr>
          <w:rFonts w:ascii="Times New Roman" w:hAnsi="Times New Roman" w:cs="Times New Roman"/>
          <w:sz w:val="24"/>
          <w:szCs w:val="24"/>
        </w:rPr>
      </w:pPr>
      <w:r w:rsidRPr="00C16601">
        <w:rPr>
          <w:rFonts w:ascii="Times New Roman" w:hAnsi="Times New Roman" w:cs="Times New Roman"/>
          <w:sz w:val="24"/>
          <w:szCs w:val="24"/>
        </w:rPr>
        <w:t>Whether or not the count should be additive based on two count dates seems to be the basis of confusion. We recommend the following revision to the language:</w:t>
      </w:r>
    </w:p>
    <w:p w14:paraId="2DC00FFF" w14:textId="5293662E" w:rsidR="00C16601" w:rsidRDefault="00C36504" w:rsidP="00C16601">
      <w:pPr>
        <w:ind w:left="720"/>
        <w:rPr>
          <w:rFonts w:ascii="Times New Roman" w:hAnsi="Times New Roman" w:cs="Times New Roman"/>
          <w:sz w:val="24"/>
          <w:szCs w:val="24"/>
        </w:rPr>
      </w:pPr>
      <w:r>
        <w:rPr>
          <w:b/>
        </w:rPr>
        <w:t>“</w:t>
      </w:r>
      <w:r w:rsidR="00C16601" w:rsidRPr="00C16601">
        <w:rPr>
          <w:b/>
        </w:rPr>
        <w:t>For schools with block scheduling that allows a full-year course to be taken in one semester, unless otherwise noted, the count reported should be a total from both blocks calculated as―the number of students in the first block who are enrolled in the course on the Fall snapshot date plus the number of students in the second block who are enrolled in the course on a single date in January or February. Apply the same counting procedures for classes.</w:t>
      </w:r>
      <w:r>
        <w:rPr>
          <w:b/>
        </w:rPr>
        <w:t>”</w:t>
      </w:r>
      <w:r w:rsidR="00C16601" w:rsidRPr="00C16601">
        <w:rPr>
          <w:rFonts w:ascii="Times New Roman" w:hAnsi="Times New Roman" w:cs="Times New Roman"/>
          <w:sz w:val="24"/>
          <w:szCs w:val="24"/>
        </w:rPr>
        <w:t xml:space="preserve"> </w:t>
      </w:r>
    </w:p>
    <w:p w14:paraId="36CAA3DD" w14:textId="7894EAB2" w:rsidR="00C16601" w:rsidRPr="00FC095C" w:rsidRDefault="00C16601" w:rsidP="00C16601">
      <w:pPr>
        <w:ind w:left="720"/>
        <w:rPr>
          <w:rFonts w:ascii="Times New Roman" w:hAnsi="Times New Roman" w:cs="Times New Roman"/>
          <w:b/>
          <w:sz w:val="24"/>
          <w:szCs w:val="24"/>
        </w:rPr>
      </w:pPr>
      <w:r>
        <w:rPr>
          <w:rFonts w:ascii="Times New Roman" w:hAnsi="Times New Roman" w:cs="Times New Roman"/>
          <w:sz w:val="24"/>
          <w:szCs w:val="24"/>
        </w:rPr>
        <w:t xml:space="preserve">If needed, add </w:t>
      </w:r>
      <w:r w:rsidR="00C36504">
        <w:rPr>
          <w:rFonts w:ascii="Times New Roman" w:hAnsi="Times New Roman" w:cs="Times New Roman"/>
          <w:sz w:val="24"/>
          <w:szCs w:val="24"/>
        </w:rPr>
        <w:t>“</w:t>
      </w:r>
      <w:r w:rsidRPr="00C16601">
        <w:rPr>
          <w:b/>
        </w:rPr>
        <w:t>Students counted in the first block should not be counted in the second block.</w:t>
      </w:r>
      <w:r w:rsidR="00C36504">
        <w:rPr>
          <w:b/>
        </w:rPr>
        <w:t>”</w:t>
      </w:r>
    </w:p>
    <w:p w14:paraId="2EFF62EA" w14:textId="00C8C232" w:rsidR="00C16601" w:rsidRDefault="00C16601" w:rsidP="00C16601">
      <w:pPr>
        <w:pStyle w:val="CRDCTEXT"/>
        <w:rPr>
          <w:b/>
          <w:caps/>
        </w:rPr>
      </w:pPr>
      <w:r w:rsidRPr="00C16601">
        <w:t xml:space="preserve">When asked how the instructions could be improved, two respondents suggested including a page number in the second bullet point on “see general instructions,” which would lead them back to the general instructions page. One of these </w:t>
      </w:r>
      <w:proofErr w:type="gramStart"/>
      <w:r w:rsidRPr="00C16601">
        <w:t>respondents  suggested</w:t>
      </w:r>
      <w:proofErr w:type="gramEnd"/>
      <w:r w:rsidRPr="00C16601">
        <w:t xml:space="preserve"> that the fourth bullet point that describes the difference between a course and a class be made clearer by using mathematics courses instead of science courses, but this is likely in response to the probing about Algebra courses. </w:t>
      </w:r>
    </w:p>
    <w:p w14:paraId="223D181C" w14:textId="168267C7" w:rsidR="00071AF7" w:rsidRPr="00B97721" w:rsidRDefault="00111EF8" w:rsidP="00C16601">
      <w:pPr>
        <w:pStyle w:val="Heading4"/>
      </w:pPr>
      <w:r w:rsidRPr="00B97721">
        <w:t xml:space="preserve">Recommendations: </w:t>
      </w:r>
    </w:p>
    <w:p w14:paraId="371A3144" w14:textId="10B96711" w:rsidR="00E5207D" w:rsidRPr="00C16601" w:rsidRDefault="00111EF8" w:rsidP="00A175AA">
      <w:pPr>
        <w:pStyle w:val="CRDCRecommendationsText"/>
        <w:rPr>
          <w:sz w:val="24"/>
          <w:szCs w:val="24"/>
        </w:rPr>
      </w:pPr>
      <w:r w:rsidRPr="00C16601">
        <w:rPr>
          <w:sz w:val="24"/>
          <w:szCs w:val="24"/>
        </w:rPr>
        <w:t xml:space="preserve">The need to see the general instructions is something the online tool should provide as part of the help features that can be accessed from every screen. However, in a module format, the general instructions may be parsed out differently. The best placement and access for general instructions is something we will need to consider when the online tool layout is reviewed. </w:t>
      </w:r>
    </w:p>
    <w:p w14:paraId="5248D6C2" w14:textId="6D5AED78" w:rsidR="00C5539B" w:rsidRPr="00B97721" w:rsidRDefault="00111EF8" w:rsidP="00A175AA">
      <w:pPr>
        <w:pStyle w:val="Heading3"/>
      </w:pPr>
      <w:bookmarkStart w:id="30" w:name="_Toc390690756"/>
      <w:r w:rsidRPr="00B97721">
        <w:t>Question 11 |</w:t>
      </w:r>
      <w:r w:rsidR="00C5539B" w:rsidRPr="00B97721">
        <w:t xml:space="preserve"> Gifted and Talented Education Program</w:t>
      </w:r>
      <w:bookmarkEnd w:id="30"/>
      <w:r w:rsidR="00DD0019">
        <w:t>s</w:t>
      </w:r>
    </w:p>
    <w:p w14:paraId="59752938" w14:textId="7C700DE5" w:rsidR="00C16601" w:rsidRPr="00C16601" w:rsidRDefault="00C16601" w:rsidP="00C16601">
      <w:pPr>
        <w:pStyle w:val="CRDCTEXT"/>
      </w:pPr>
      <w:r w:rsidRPr="00C16601">
        <w:t xml:space="preserve">Many LEAs requested additional clarification in order to determine whether or not they had a gifted and talented program. Specifically, respondents wanted to know whether to include honors or AP courses at the high school level, art and music courses, and programs housed in another building. </w:t>
      </w:r>
    </w:p>
    <w:p w14:paraId="37908C4B" w14:textId="22293D15" w:rsidR="00C16601" w:rsidRDefault="00C16601" w:rsidP="00C16601">
      <w:pPr>
        <w:pStyle w:val="CRDCTEXT"/>
        <w:rPr>
          <w:b/>
          <w:caps/>
        </w:rPr>
      </w:pPr>
      <w:r w:rsidRPr="00C16601">
        <w:lastRenderedPageBreak/>
        <w:t xml:space="preserve">Two </w:t>
      </w:r>
      <w:proofErr w:type="gramStart"/>
      <w:r w:rsidRPr="00C16601">
        <w:t>respondents  thought</w:t>
      </w:r>
      <w:proofErr w:type="gramEnd"/>
      <w:r w:rsidRPr="00C16601">
        <w:t xml:space="preserve"> that use of the word “program” was problematic and questioned whether to include students who received differentiated instruction or accelerated assignments in the regular classroom.  </w:t>
      </w:r>
    </w:p>
    <w:p w14:paraId="7E01C19F" w14:textId="3F62F243" w:rsidR="00B77233" w:rsidRDefault="00B77233" w:rsidP="00C16601">
      <w:pPr>
        <w:pStyle w:val="Heading4"/>
      </w:pPr>
      <w:r w:rsidRPr="00B97721">
        <w:t>Recommendations:</w:t>
      </w:r>
    </w:p>
    <w:p w14:paraId="64C15C99" w14:textId="10A92332" w:rsidR="00C16601" w:rsidRPr="00345691" w:rsidRDefault="00C16601" w:rsidP="00C16601">
      <w:pPr>
        <w:pStyle w:val="CRDCTEXT"/>
        <w:ind w:left="720"/>
      </w:pPr>
      <w:r>
        <w:t>This data element seems to need a bit more specific</w:t>
      </w:r>
      <w:r w:rsidR="007B5649">
        <w:t xml:space="preserve"> information</w:t>
      </w:r>
      <w:r>
        <w:t xml:space="preserve"> added to the definition and instructions. We recommend providing additional instructions about exclusions (e.g. AP and arts and music if these are supposed to be excluded) and providing some additional trigger terms or examples in the definition, like “accelerated assignments” and “differentiated instruction” and any others that might be commonly used. We also recommend specifying “either in this school or another building.” This data element would also be a good candidate for a data element FAQ.</w:t>
      </w:r>
    </w:p>
    <w:p w14:paraId="1A2BFDFB" w14:textId="57CC37B7" w:rsidR="00BB19D4" w:rsidRPr="00B97721" w:rsidRDefault="00111EF8" w:rsidP="00A175AA">
      <w:pPr>
        <w:pStyle w:val="Heading3"/>
      </w:pPr>
      <w:bookmarkStart w:id="31" w:name="_Toc390690757"/>
      <w:r w:rsidRPr="00B97721">
        <w:t>Question 13 |</w:t>
      </w:r>
      <w:r w:rsidR="00BB19D4" w:rsidRPr="00B97721">
        <w:t>Classes in Algebra I</w:t>
      </w:r>
      <w:bookmarkEnd w:id="31"/>
    </w:p>
    <w:p w14:paraId="6D657A0E" w14:textId="71D1FDBA" w:rsidR="00C16601" w:rsidRPr="00345691" w:rsidRDefault="00C16601" w:rsidP="00C16601">
      <w:pPr>
        <w:pStyle w:val="CRDCTEXT"/>
      </w:pPr>
      <w:r w:rsidRPr="00345691">
        <w:t xml:space="preserve">Several respondents indicated that they </w:t>
      </w:r>
      <w:r w:rsidR="00AE246C">
        <w:t xml:space="preserve">would </w:t>
      </w:r>
      <w:r w:rsidRPr="00345691">
        <w:t xml:space="preserve">answer this question using course codes rather than course content. Respondents specifically mentioned mapping this table to SCED (School Codes for the Exchange of Data) codes and suggested that the CRDC include a list of relevant codes to assist districts in answering this question. (This suggestion also applies to Question 18 regarding enrollment in advanced mathematics courses). </w:t>
      </w:r>
    </w:p>
    <w:p w14:paraId="6908557B" w14:textId="05E5E9DF" w:rsidR="00C16601" w:rsidRDefault="00C16601" w:rsidP="00C16601">
      <w:pPr>
        <w:pStyle w:val="CRDCTEXT"/>
      </w:pPr>
      <w:r w:rsidRPr="00345691">
        <w:t xml:space="preserve">When asked if there were any Algebra I classes or students that the LEA would exclude, one </w:t>
      </w:r>
      <w:proofErr w:type="gramStart"/>
      <w:r w:rsidRPr="00345691">
        <w:t xml:space="preserve">respondent  </w:t>
      </w:r>
      <w:r w:rsidR="00AE246C" w:rsidRPr="00345691">
        <w:t>questioned</w:t>
      </w:r>
      <w:proofErr w:type="gramEnd"/>
      <w:r w:rsidR="00AE246C" w:rsidRPr="00345691">
        <w:t xml:space="preserve"> </w:t>
      </w:r>
      <w:r w:rsidRPr="00345691">
        <w:t xml:space="preserve">whether to include students enrolled in an Algebra I course with an adapted curriculum for Special Education students. Another </w:t>
      </w:r>
      <w:proofErr w:type="gramStart"/>
      <w:r w:rsidRPr="00345691">
        <w:t>respondent  said</w:t>
      </w:r>
      <w:proofErr w:type="gramEnd"/>
      <w:r w:rsidRPr="00345691">
        <w:t xml:space="preserve"> that h</w:t>
      </w:r>
      <w:r w:rsidR="00AE246C">
        <w:t>er</w:t>
      </w:r>
      <w:r w:rsidRPr="00345691">
        <w:t xml:space="preserve"> LEA splits Algebra I into a two-part course</w:t>
      </w:r>
      <w:r w:rsidR="00D14B20">
        <w:t>,</w:t>
      </w:r>
      <w:r w:rsidRPr="00345691">
        <w:t xml:space="preserve"> and </w:t>
      </w:r>
      <w:r w:rsidR="00AE246C">
        <w:t>s</w:t>
      </w:r>
      <w:r>
        <w:t xml:space="preserve">he </w:t>
      </w:r>
      <w:r w:rsidRPr="00345691">
        <w:t>does</w:t>
      </w:r>
      <w:r>
        <w:t xml:space="preserve"> </w:t>
      </w:r>
      <w:r w:rsidRPr="00345691">
        <w:t>n</w:t>
      </w:r>
      <w:r>
        <w:t>o</w:t>
      </w:r>
      <w:r w:rsidRPr="00345691">
        <w:t xml:space="preserve">t know whether to include students only enrolled in one part of the course. </w:t>
      </w:r>
      <w:r w:rsidR="00AE246C">
        <w:t xml:space="preserve"> </w:t>
      </w:r>
    </w:p>
    <w:p w14:paraId="6FE7F478" w14:textId="309A966E" w:rsidR="00B77233" w:rsidRDefault="00B77233" w:rsidP="00A175AA">
      <w:pPr>
        <w:pStyle w:val="Heading4"/>
      </w:pPr>
      <w:r w:rsidRPr="00B97721">
        <w:t>Recommendations:</w:t>
      </w:r>
    </w:p>
    <w:p w14:paraId="4C8C03B8" w14:textId="77777777" w:rsidR="00C16601" w:rsidRDefault="00C16601" w:rsidP="00C16601">
      <w:pPr>
        <w:pStyle w:val="CRDCTEXT"/>
        <w:ind w:left="720"/>
      </w:pPr>
      <w:r w:rsidRPr="003400F3">
        <w:t>We recommend the SCED codes be provided as part of the help tool features for the online tool and made available on the CRDC website for flat file submitters.</w:t>
      </w:r>
    </w:p>
    <w:p w14:paraId="327798D0" w14:textId="7F98E140" w:rsidR="00C16601" w:rsidRDefault="00C16601" w:rsidP="00C16601">
      <w:pPr>
        <w:pStyle w:val="CRDCTEXT"/>
        <w:ind w:left="720"/>
      </w:pPr>
      <w:r>
        <w:t xml:space="preserve">The other issues mentioned would be candidates for an item FAQ. If they are common problems, they could simply be added to the instructions as “Include adapted curriculum for Special Education students,” or vice versa for exclusions. </w:t>
      </w:r>
    </w:p>
    <w:p w14:paraId="312E3DC7" w14:textId="0B269FD6" w:rsidR="00C16601" w:rsidRDefault="00C16601" w:rsidP="00C16601">
      <w:pPr>
        <w:pStyle w:val="CRDCTEXT"/>
        <w:ind w:left="720"/>
      </w:pPr>
      <w:r>
        <w:t xml:space="preserve">The issue of two-part courses seems to be a student count issue </w:t>
      </w:r>
      <w:r w:rsidR="00C36504">
        <w:t xml:space="preserve">(in reference to the enrollment question) </w:t>
      </w:r>
      <w:r>
        <w:t>but different from block scheduling</w:t>
      </w:r>
      <w:r w:rsidR="00C36504">
        <w:t>.</w:t>
      </w:r>
      <w:r>
        <w:t xml:space="preserve"> We are uncertain how these students should be counted, but we assume if the</w:t>
      </w:r>
      <w:r w:rsidR="00C36504">
        <w:t>y</w:t>
      </w:r>
      <w:r>
        <w:t xml:space="preserve"> enroll in part 1 but do not enroll in part 2, then they did not complete the course. So if they were enrolled in part 1</w:t>
      </w:r>
      <w:r w:rsidR="00C36504">
        <w:t>,</w:t>
      </w:r>
      <w:r>
        <w:t xml:space="preserve"> they should be counted. They would then not be counted as passing when those questions are asked. Again, using the </w:t>
      </w:r>
      <w:proofErr w:type="gramStart"/>
      <w:r>
        <w:t>Fall</w:t>
      </w:r>
      <w:proofErr w:type="gramEnd"/>
      <w:r>
        <w:t xml:space="preserve"> snapshot date should fix this problem.</w:t>
      </w:r>
    </w:p>
    <w:p w14:paraId="5604C971" w14:textId="30065DDE" w:rsidR="00C16601" w:rsidRDefault="00C16601" w:rsidP="00C16601">
      <w:pPr>
        <w:pStyle w:val="CRDCTEXT"/>
        <w:ind w:left="720"/>
      </w:pPr>
      <w:r>
        <w:lastRenderedPageBreak/>
        <w:t xml:space="preserve">Respondents </w:t>
      </w:r>
      <w:r w:rsidR="00C36504">
        <w:t xml:space="preserve">also </w:t>
      </w:r>
      <w:r>
        <w:t xml:space="preserve">seem to perhaps be confused about the change in unit of analysis from students to classes. We recommend emphasizing classes. We think this can be done by using the “key data request” approach and highlighting the term classes. It also is unclear, however, if the </w:t>
      </w:r>
      <w:r w:rsidR="00AE246C">
        <w:t>data requested is the</w:t>
      </w:r>
      <w:r>
        <w:t xml:space="preserve"> number of classes with “at least one student” in the age range enrolled, total number of Algebra I classes offered regardless of student grade, or Algebra I classes “intended” for students in grades 7-12. This problem is illustrated better in the comments on Q</w:t>
      </w:r>
      <w:r w:rsidR="00DD0019">
        <w:t xml:space="preserve">uestion </w:t>
      </w:r>
      <w:r>
        <w:t>18. Whatever the intent is, it needs to be better specified. We recommend the following revision for these types of questions, depending on the correct specification:</w:t>
      </w:r>
    </w:p>
    <w:p w14:paraId="10B0DF34" w14:textId="77777777" w:rsidR="00C16601" w:rsidRPr="00C36504" w:rsidRDefault="00C16601" w:rsidP="00C36504">
      <w:pPr>
        <w:ind w:left="720"/>
        <w:rPr>
          <w:b/>
        </w:rPr>
      </w:pPr>
      <w:r w:rsidRPr="00C36504">
        <w:rPr>
          <w:b/>
        </w:rPr>
        <w:t xml:space="preserve">This table is about classes. Please enter the number of Algebra I classes offered in this school on the </w:t>
      </w:r>
      <w:proofErr w:type="gramStart"/>
      <w:r w:rsidRPr="00C36504">
        <w:rPr>
          <w:b/>
        </w:rPr>
        <w:t>Fall</w:t>
      </w:r>
      <w:proofErr w:type="gramEnd"/>
      <w:r w:rsidRPr="00C36504">
        <w:rPr>
          <w:b/>
        </w:rPr>
        <w:t xml:space="preserve"> 2013 snapshot date that were open to students in grades 7-12.</w:t>
      </w:r>
    </w:p>
    <w:p w14:paraId="6C6F77A0" w14:textId="77777777" w:rsidR="00C16601" w:rsidRPr="00C85715" w:rsidRDefault="00C16601" w:rsidP="00C16601">
      <w:pPr>
        <w:pStyle w:val="CRDCTEXT"/>
        <w:ind w:left="1080"/>
      </w:pPr>
      <w:r w:rsidRPr="00C85715">
        <w:t>OR</w:t>
      </w:r>
    </w:p>
    <w:p w14:paraId="0B4D15A3" w14:textId="77777777" w:rsidR="00C16601" w:rsidRPr="00C36504" w:rsidRDefault="00C16601" w:rsidP="00C36504">
      <w:pPr>
        <w:ind w:left="720"/>
        <w:rPr>
          <w:b/>
        </w:rPr>
      </w:pPr>
      <w:r w:rsidRPr="00C36504">
        <w:rPr>
          <w:b/>
        </w:rPr>
        <w:t xml:space="preserve">This table is about classes. Please enter the number of Algebra I classes offered in this school that had at least one student in grades 7-12 enrolled on the </w:t>
      </w:r>
      <w:proofErr w:type="gramStart"/>
      <w:r w:rsidRPr="00C36504">
        <w:rPr>
          <w:b/>
        </w:rPr>
        <w:t>Fall</w:t>
      </w:r>
      <w:proofErr w:type="gramEnd"/>
      <w:r w:rsidRPr="00C36504">
        <w:rPr>
          <w:b/>
        </w:rPr>
        <w:t xml:space="preserve"> 2013 snapshot date.</w:t>
      </w:r>
    </w:p>
    <w:p w14:paraId="2743BFE5" w14:textId="77777777" w:rsidR="00C16601" w:rsidRPr="00C85715" w:rsidRDefault="00C16601" w:rsidP="00C16601">
      <w:pPr>
        <w:pStyle w:val="CRDCTEXT"/>
        <w:ind w:left="1080"/>
      </w:pPr>
      <w:r w:rsidRPr="00C85715">
        <w:t>OR</w:t>
      </w:r>
    </w:p>
    <w:p w14:paraId="6D257813" w14:textId="77777777" w:rsidR="00C16601" w:rsidRPr="00C36504" w:rsidRDefault="00C16601" w:rsidP="00C36504">
      <w:pPr>
        <w:ind w:left="720"/>
        <w:rPr>
          <w:b/>
        </w:rPr>
      </w:pPr>
      <w:r w:rsidRPr="00C36504">
        <w:rPr>
          <w:b/>
        </w:rPr>
        <w:t>This table is about classes. Please enter the number of Algebra I classes offered in this school on the Fall 2013 snapshot date that had a curriculum intended for students in grades 7-12.</w:t>
      </w:r>
    </w:p>
    <w:p w14:paraId="24BB45A6" w14:textId="0CB0880B" w:rsidR="00BB19D4" w:rsidRPr="00B97721" w:rsidRDefault="00111EF8" w:rsidP="00A175AA">
      <w:pPr>
        <w:pStyle w:val="Heading3"/>
      </w:pPr>
      <w:bookmarkStart w:id="32" w:name="_Toc390690758"/>
      <w:r w:rsidRPr="00B97721">
        <w:t>Question 18 |</w:t>
      </w:r>
      <w:r w:rsidR="00BB19D4" w:rsidRPr="00B97721">
        <w:t>Classes in Mathematics Courses in High School</w:t>
      </w:r>
      <w:bookmarkEnd w:id="32"/>
    </w:p>
    <w:p w14:paraId="4F2DE7E6" w14:textId="1FFFCC39" w:rsidR="00C36504" w:rsidRPr="00345691" w:rsidRDefault="00C36504" w:rsidP="00C36504">
      <w:pPr>
        <w:pStyle w:val="CRDCTEXT"/>
      </w:pPr>
      <w:r w:rsidRPr="00345691">
        <w:t xml:space="preserve">When asked if there were any classes or students that the LEA would exclude, </w:t>
      </w:r>
      <w:proofErr w:type="gramStart"/>
      <w:r w:rsidRPr="00345691">
        <w:t>respondents  were</w:t>
      </w:r>
      <w:proofErr w:type="gramEnd"/>
      <w:r w:rsidRPr="00345691">
        <w:t xml:space="preserve"> unsure how to report students enrolled in a mathematics course but in a different grade level than the one specified in the table. The following scenarios were mentioned to be problematic: 6</w:t>
      </w:r>
      <w:r w:rsidRPr="00345691">
        <w:rPr>
          <w:vertAlign w:val="superscript"/>
        </w:rPr>
        <w:t>th</w:t>
      </w:r>
      <w:r w:rsidRPr="00345691">
        <w:t xml:space="preserve"> grade students in Algebra I</w:t>
      </w:r>
      <w:r w:rsidR="00AE246C">
        <w:t>;</w:t>
      </w:r>
      <w:r w:rsidRPr="00345691">
        <w:t xml:space="preserve"> 7</w:t>
      </w:r>
      <w:r w:rsidRPr="00345691">
        <w:rPr>
          <w:vertAlign w:val="superscript"/>
        </w:rPr>
        <w:t>th</w:t>
      </w:r>
      <w:r w:rsidRPr="00345691">
        <w:t xml:space="preserve"> and 8</w:t>
      </w:r>
      <w:r w:rsidRPr="00345691">
        <w:rPr>
          <w:vertAlign w:val="superscript"/>
        </w:rPr>
        <w:t>th</w:t>
      </w:r>
      <w:r w:rsidRPr="00345691">
        <w:t xml:space="preserve"> grade students in Algebra II</w:t>
      </w:r>
      <w:r w:rsidR="00AE246C">
        <w:t>;</w:t>
      </w:r>
      <w:r w:rsidRPr="00345691">
        <w:t xml:space="preserve"> 7</w:t>
      </w:r>
      <w:r w:rsidRPr="00345691">
        <w:rPr>
          <w:vertAlign w:val="superscript"/>
        </w:rPr>
        <w:t>th</w:t>
      </w:r>
      <w:r w:rsidRPr="00345691">
        <w:t xml:space="preserve"> and 8</w:t>
      </w:r>
      <w:r w:rsidRPr="00345691">
        <w:rPr>
          <w:vertAlign w:val="superscript"/>
        </w:rPr>
        <w:t>th</w:t>
      </w:r>
      <w:r w:rsidRPr="00345691">
        <w:t xml:space="preserve"> grade students in advanced mathematics classes housed at a high school</w:t>
      </w:r>
      <w:r w:rsidR="00AE246C">
        <w:t>;</w:t>
      </w:r>
      <w:r w:rsidRPr="00345691">
        <w:t xml:space="preserve"> and high school students in a concurrent enrollment program. </w:t>
      </w:r>
    </w:p>
    <w:p w14:paraId="2F264E14" w14:textId="2CD52EDA" w:rsidR="00C36504" w:rsidRDefault="00C36504" w:rsidP="00C36504">
      <w:pPr>
        <w:pStyle w:val="CRDCTEXT"/>
      </w:pPr>
      <w:r w:rsidRPr="00345691">
        <w:t xml:space="preserve">Additionally, three respondents wanted clarification as to whether the term “advanced mathematics” only applies to the specific topics listed or whether the </w:t>
      </w:r>
      <w:r>
        <w:t>LEA</w:t>
      </w:r>
      <w:r w:rsidRPr="00345691">
        <w:t xml:space="preserve"> should report all mathematics classes that the LEA categorized as “high level.”</w:t>
      </w:r>
    </w:p>
    <w:p w14:paraId="2F2B4452" w14:textId="3EEA913D" w:rsidR="00B77233" w:rsidRPr="00B97721" w:rsidRDefault="00B77233" w:rsidP="00A175AA">
      <w:pPr>
        <w:pStyle w:val="Heading4"/>
      </w:pPr>
      <w:r w:rsidRPr="00B97721">
        <w:t>Recommendations:</w:t>
      </w:r>
    </w:p>
    <w:p w14:paraId="764E2251" w14:textId="0B302520" w:rsidR="00C36504" w:rsidRDefault="00C36504" w:rsidP="00C36504">
      <w:pPr>
        <w:pStyle w:val="CRDCTEXT"/>
        <w:ind w:left="720"/>
      </w:pPr>
      <w:r>
        <w:t>We think rewording the request as discussed for Q</w:t>
      </w:r>
      <w:r w:rsidR="00DD0019">
        <w:t xml:space="preserve">uestion </w:t>
      </w:r>
      <w:r>
        <w:t xml:space="preserve">13 will make it more clear what this table is asking for. </w:t>
      </w:r>
    </w:p>
    <w:p w14:paraId="2E8772C4" w14:textId="107418A3" w:rsidR="00C36504" w:rsidRDefault="00C36504" w:rsidP="00C36504">
      <w:pPr>
        <w:pStyle w:val="CRDCTEXT"/>
        <w:ind w:left="720"/>
      </w:pPr>
      <w:r w:rsidRPr="00BF2B10">
        <w:t xml:space="preserve">The second problem is definitional and we recommend that the item be specific about what courses constitute advanced mathematics, if possible. If this is acceptable, we recommend changing the definition wording to say </w:t>
      </w:r>
      <w:r>
        <w:t>“</w:t>
      </w:r>
      <w:r w:rsidRPr="00BF2B10">
        <w:t xml:space="preserve">Advanced mathematics includes </w:t>
      </w:r>
      <w:r w:rsidRPr="00BF2B10">
        <w:lastRenderedPageBreak/>
        <w:t>ONLY the following courses</w:t>
      </w:r>
      <w:proofErr w:type="gramStart"/>
      <w:r w:rsidRPr="00BF2B10">
        <w:t>:</w:t>
      </w:r>
      <w:r>
        <w:t>…</w:t>
      </w:r>
      <w:proofErr w:type="gramEnd"/>
      <w:r>
        <w:t>”</w:t>
      </w:r>
      <w:r w:rsidRPr="00BF2B10">
        <w:t xml:space="preserve"> This instruction would be considered “very important” but the definitions of the actual courses (trig</w:t>
      </w:r>
      <w:r>
        <w:t>onometry</w:t>
      </w:r>
      <w:r w:rsidRPr="00BF2B10">
        <w:t xml:space="preserve">, etc.) would be secondary.  </w:t>
      </w:r>
    </w:p>
    <w:p w14:paraId="1D4A8DEA" w14:textId="77777777" w:rsidR="00C36504" w:rsidRPr="00BF2B10" w:rsidRDefault="00C36504" w:rsidP="00C36504">
      <w:pPr>
        <w:pStyle w:val="CRDCTEXT"/>
        <w:ind w:left="720"/>
      </w:pPr>
      <w:r>
        <w:t>If specification is not possible, then we recommend loosening the terminology to say “</w:t>
      </w:r>
      <w:r w:rsidRPr="00BF2B10">
        <w:t>courses similar to, but not limited to, the following</w:t>
      </w:r>
      <w:proofErr w:type="gramStart"/>
      <w:r w:rsidRPr="00BF2B10">
        <w:t>:</w:t>
      </w:r>
      <w:r>
        <w:t>…</w:t>
      </w:r>
      <w:proofErr w:type="gramEnd"/>
      <w:r>
        <w:t>”</w:t>
      </w:r>
    </w:p>
    <w:p w14:paraId="54DE8458" w14:textId="0236280F" w:rsidR="00BB19D4" w:rsidRPr="00B97721" w:rsidRDefault="00BB19D4" w:rsidP="00A175AA">
      <w:pPr>
        <w:pStyle w:val="Heading3"/>
      </w:pPr>
      <w:bookmarkStart w:id="33" w:name="_Toc390690759"/>
      <w:r w:rsidRPr="00B97721">
        <w:t>Questi</w:t>
      </w:r>
      <w:r w:rsidR="00111EF8" w:rsidRPr="00B97721">
        <w:t xml:space="preserve">on 27 | </w:t>
      </w:r>
      <w:r w:rsidRPr="00B97721">
        <w:t>Advanced Placement (AP) Student Enrollment</w:t>
      </w:r>
      <w:bookmarkEnd w:id="33"/>
    </w:p>
    <w:p w14:paraId="0456C390" w14:textId="6049D1D6" w:rsidR="00C36504" w:rsidRDefault="00C36504" w:rsidP="00C36504">
      <w:pPr>
        <w:rPr>
          <w:rFonts w:ascii="Times New Roman" w:hAnsi="Times New Roman" w:cs="Times New Roman"/>
          <w:sz w:val="24"/>
          <w:szCs w:val="24"/>
        </w:rPr>
      </w:pPr>
      <w:r w:rsidRPr="00345691">
        <w:rPr>
          <w:rFonts w:ascii="Times New Roman" w:hAnsi="Times New Roman" w:cs="Times New Roman"/>
          <w:sz w:val="24"/>
          <w:szCs w:val="24"/>
        </w:rPr>
        <w:t xml:space="preserve">When asked how this table could be made easier to understand, one </w:t>
      </w:r>
      <w:proofErr w:type="gramStart"/>
      <w:r w:rsidRPr="00345691">
        <w:rPr>
          <w:rFonts w:ascii="Times New Roman" w:hAnsi="Times New Roman" w:cs="Times New Roman"/>
          <w:sz w:val="24"/>
          <w:szCs w:val="24"/>
        </w:rPr>
        <w:t>respondent  suggested</w:t>
      </w:r>
      <w:proofErr w:type="gramEnd"/>
      <w:r w:rsidRPr="00345691">
        <w:rPr>
          <w:rFonts w:ascii="Times New Roman" w:hAnsi="Times New Roman" w:cs="Times New Roman"/>
          <w:sz w:val="24"/>
          <w:szCs w:val="24"/>
        </w:rPr>
        <w:t xml:space="preserve"> changing “at least one AP course” to “one or more AP courses.”</w:t>
      </w:r>
    </w:p>
    <w:p w14:paraId="7895098E" w14:textId="08C5AE4F" w:rsidR="00B77233" w:rsidRPr="00B97721" w:rsidRDefault="00B77233" w:rsidP="00A175AA">
      <w:pPr>
        <w:pStyle w:val="Heading4"/>
      </w:pPr>
      <w:r w:rsidRPr="00B97721">
        <w:t>Recommendations:</w:t>
      </w:r>
    </w:p>
    <w:p w14:paraId="7E61D285" w14:textId="59B0F03A" w:rsidR="00C36504" w:rsidRPr="00C36504" w:rsidRDefault="00C36504" w:rsidP="00C36504">
      <w:pPr>
        <w:pStyle w:val="CRDCTEXT"/>
        <w:ind w:left="720"/>
      </w:pPr>
      <w:r w:rsidRPr="00C36504">
        <w:t>We agree with the suggestion and recommend implementing it.</w:t>
      </w:r>
    </w:p>
    <w:p w14:paraId="36D0437E" w14:textId="5A92AFED" w:rsidR="00BB19D4" w:rsidRPr="00B97721" w:rsidRDefault="00111EF8" w:rsidP="00A175AA">
      <w:pPr>
        <w:pStyle w:val="Heading3"/>
      </w:pPr>
      <w:bookmarkStart w:id="34" w:name="_Toc390690760"/>
      <w:r w:rsidRPr="00B97721">
        <w:t>Question 34 |</w:t>
      </w:r>
      <w:r w:rsidR="00BB19D4" w:rsidRPr="00B97721">
        <w:t xml:space="preserve"> Dual Enrollment Program</w:t>
      </w:r>
      <w:bookmarkEnd w:id="34"/>
    </w:p>
    <w:p w14:paraId="54E6768B" w14:textId="7BF83E89" w:rsidR="00C36504" w:rsidRPr="00345691" w:rsidRDefault="00C36504" w:rsidP="00C36504">
      <w:pPr>
        <w:pStyle w:val="CRDCTEXT"/>
      </w:pPr>
      <w:r w:rsidRPr="00345691">
        <w:t>Seven respondents said that their LEA</w:t>
      </w:r>
      <w:r>
        <w:t>s</w:t>
      </w:r>
      <w:r w:rsidRPr="00345691">
        <w:t xml:space="preserve"> have a dual enrollment program, but some respondents noted that it would be difficult to provide enrollment counts since the LEA is not currently recording this information. </w:t>
      </w:r>
    </w:p>
    <w:p w14:paraId="285E9F98" w14:textId="4747452D" w:rsidR="00C36504" w:rsidRPr="00345691" w:rsidRDefault="00C36504" w:rsidP="00C36504">
      <w:pPr>
        <w:pStyle w:val="CRDCTEXT"/>
      </w:pPr>
      <w:r w:rsidRPr="00345691">
        <w:t xml:space="preserve">Four respondents expressed confusion over whether to count AP and IB courses as a dual enrollment program. </w:t>
      </w:r>
    </w:p>
    <w:p w14:paraId="511D4FAD" w14:textId="097319D8" w:rsidR="00C36504" w:rsidRDefault="00C36504" w:rsidP="00C36504">
      <w:pPr>
        <w:pStyle w:val="CRDCTEXT"/>
      </w:pPr>
      <w:r w:rsidRPr="00345691">
        <w:t xml:space="preserve">Other respondents were uncertain whether the LEA had a dual enrollment program, but felt that the definition was clear. </w:t>
      </w:r>
    </w:p>
    <w:p w14:paraId="22CB03BE" w14:textId="22BCC1D3" w:rsidR="00B77233" w:rsidRPr="00B97721" w:rsidRDefault="00B77233" w:rsidP="00A175AA">
      <w:pPr>
        <w:pStyle w:val="Heading4"/>
      </w:pPr>
      <w:r w:rsidRPr="00B97721">
        <w:t>Recommendations:</w:t>
      </w:r>
    </w:p>
    <w:p w14:paraId="40F14929" w14:textId="77777777" w:rsidR="00C57A42" w:rsidRDefault="00C36504" w:rsidP="00C36504">
      <w:pPr>
        <w:ind w:left="720"/>
        <w:rPr>
          <w:rFonts w:ascii="Times New Roman" w:hAnsi="Times New Roman" w:cs="Times New Roman"/>
          <w:sz w:val="24"/>
          <w:szCs w:val="24"/>
        </w:rPr>
      </w:pPr>
      <w:r w:rsidRPr="00C36504">
        <w:rPr>
          <w:rFonts w:ascii="Times New Roman" w:hAnsi="Times New Roman" w:cs="Times New Roman"/>
          <w:sz w:val="24"/>
          <w:szCs w:val="24"/>
        </w:rPr>
        <w:t>We recommend moving the information about AP/IB that is provided in the definition to be an instruction that would appear directly after the initial data request as a few respondents missed it.</w:t>
      </w:r>
    </w:p>
    <w:p w14:paraId="0D33B0D2" w14:textId="27064611" w:rsidR="00C36504" w:rsidRPr="00C36504" w:rsidRDefault="00C36504" w:rsidP="00C36504">
      <w:pPr>
        <w:ind w:left="720"/>
        <w:rPr>
          <w:rFonts w:ascii="Times New Roman" w:hAnsi="Times New Roman" w:cs="Times New Roman"/>
          <w:sz w:val="24"/>
          <w:szCs w:val="24"/>
        </w:rPr>
      </w:pPr>
      <w:r w:rsidRPr="00C36504">
        <w:rPr>
          <w:rFonts w:ascii="Times New Roman" w:hAnsi="Times New Roman" w:cs="Times New Roman"/>
          <w:sz w:val="24"/>
          <w:szCs w:val="24"/>
        </w:rPr>
        <w:t>Also, we noticed that the reference to Q</w:t>
      </w:r>
      <w:r w:rsidR="00DD0019">
        <w:rPr>
          <w:rFonts w:ascii="Times New Roman" w:hAnsi="Times New Roman" w:cs="Times New Roman"/>
          <w:sz w:val="24"/>
          <w:szCs w:val="24"/>
        </w:rPr>
        <w:t xml:space="preserve">uestion </w:t>
      </w:r>
      <w:r w:rsidRPr="00C36504">
        <w:rPr>
          <w:rFonts w:ascii="Times New Roman" w:hAnsi="Times New Roman" w:cs="Times New Roman"/>
          <w:sz w:val="24"/>
          <w:szCs w:val="24"/>
        </w:rPr>
        <w:t>32 is incorrect. We believe it should be Q</w:t>
      </w:r>
      <w:r w:rsidR="00DD0019">
        <w:rPr>
          <w:rFonts w:ascii="Times New Roman" w:hAnsi="Times New Roman" w:cs="Times New Roman"/>
          <w:sz w:val="24"/>
          <w:szCs w:val="24"/>
        </w:rPr>
        <w:t xml:space="preserve">uestion </w:t>
      </w:r>
      <w:r w:rsidRPr="00C36504">
        <w:rPr>
          <w:rFonts w:ascii="Times New Roman" w:hAnsi="Times New Roman" w:cs="Times New Roman"/>
          <w:sz w:val="24"/>
          <w:szCs w:val="24"/>
        </w:rPr>
        <w:t xml:space="preserve">37. </w:t>
      </w:r>
    </w:p>
    <w:p w14:paraId="3D413F5D" w14:textId="6EF393F9" w:rsidR="00BB19D4" w:rsidRPr="00B97721" w:rsidRDefault="00111EF8" w:rsidP="00845137">
      <w:pPr>
        <w:pStyle w:val="Heading3"/>
        <w:keepNext/>
      </w:pPr>
      <w:bookmarkStart w:id="35" w:name="_Toc390690761"/>
      <w:r w:rsidRPr="00B97721">
        <w:t>Question 36 |</w:t>
      </w:r>
      <w:r w:rsidR="00BB19D4" w:rsidRPr="00B97721">
        <w:t xml:space="preserve"> Single-Sex Academic Classes in the School</w:t>
      </w:r>
      <w:bookmarkEnd w:id="35"/>
    </w:p>
    <w:p w14:paraId="5DDDFC9B" w14:textId="0B03DB52" w:rsidR="00C36504" w:rsidRDefault="00C36504" w:rsidP="00C36504">
      <w:pPr>
        <w:pStyle w:val="CRDCTEXT"/>
      </w:pPr>
      <w:r w:rsidRPr="00345691">
        <w:t xml:space="preserve">The majority of respondents said that their LEA did not have any single-sex classes. However, one </w:t>
      </w:r>
      <w:proofErr w:type="gramStart"/>
      <w:r w:rsidRPr="00345691">
        <w:t>respondent  asked</w:t>
      </w:r>
      <w:proofErr w:type="gramEnd"/>
      <w:r w:rsidRPr="00345691">
        <w:t xml:space="preserve"> whether chorus (where students are often grouped by sex) would count as an academic class and should be included in the table.  </w:t>
      </w:r>
    </w:p>
    <w:p w14:paraId="2830AF19" w14:textId="77777777" w:rsidR="00C36504" w:rsidRDefault="00C36504" w:rsidP="001313B8">
      <w:pPr>
        <w:pStyle w:val="Heading4"/>
      </w:pPr>
    </w:p>
    <w:p w14:paraId="63865847" w14:textId="1A945EA5" w:rsidR="00B77233" w:rsidRDefault="00B77233" w:rsidP="001313B8">
      <w:pPr>
        <w:pStyle w:val="Heading4"/>
      </w:pPr>
      <w:r w:rsidRPr="00B97721">
        <w:t>Recommendations:</w:t>
      </w:r>
    </w:p>
    <w:p w14:paraId="74794DD4" w14:textId="77777777" w:rsidR="00C36504" w:rsidRPr="00C36504" w:rsidRDefault="00C36504" w:rsidP="00C36504">
      <w:pPr>
        <w:pStyle w:val="CRDCTEXT"/>
        <w:ind w:left="720"/>
      </w:pPr>
      <w:r w:rsidRPr="00C36504">
        <w:t xml:space="preserve">Clarification about this issue is provided in the definition. NCES/OCR could consider pulling this information out of the definition and making it a more visible instruction. It was only reported to be a problem by one respondent, but it would be a simple change to make. </w:t>
      </w:r>
    </w:p>
    <w:p w14:paraId="2DC4E0BC" w14:textId="77777777" w:rsidR="001313B8" w:rsidRPr="001313B8" w:rsidRDefault="001313B8" w:rsidP="001313B8"/>
    <w:p w14:paraId="143735E3" w14:textId="77777777" w:rsidR="00C36504" w:rsidRDefault="00C36504">
      <w:pPr>
        <w:rPr>
          <w:rFonts w:eastAsiaTheme="majorEastAsia" w:cs="Times New Roman"/>
          <w:b/>
          <w:bCs/>
          <w:color w:val="FFFFFF" w:themeColor="background1"/>
          <w:sz w:val="28"/>
          <w:szCs w:val="24"/>
        </w:rPr>
      </w:pPr>
      <w:r>
        <w:br w:type="page"/>
      </w:r>
    </w:p>
    <w:p w14:paraId="34FCAF63" w14:textId="6CABC1D0" w:rsidR="00550507" w:rsidRPr="00B97721" w:rsidRDefault="00550507" w:rsidP="00B97721">
      <w:pPr>
        <w:pStyle w:val="Heading2"/>
      </w:pPr>
      <w:bookmarkStart w:id="36" w:name="_Toc390690762"/>
      <w:r w:rsidRPr="00B97721">
        <w:lastRenderedPageBreak/>
        <w:t>Section IV | School Staff</w:t>
      </w:r>
      <w:bookmarkEnd w:id="36"/>
    </w:p>
    <w:p w14:paraId="7FD23978" w14:textId="77777777" w:rsidR="00BB19D4" w:rsidRPr="00B97721" w:rsidRDefault="00BB19D4" w:rsidP="001313B8">
      <w:pPr>
        <w:pStyle w:val="Heading3"/>
      </w:pPr>
      <w:bookmarkStart w:id="37" w:name="_Toc390690763"/>
      <w:r w:rsidRPr="00B97721">
        <w:t>General Instructions</w:t>
      </w:r>
      <w:bookmarkEnd w:id="37"/>
    </w:p>
    <w:p w14:paraId="16E40631" w14:textId="1FB3333C" w:rsidR="00C36504" w:rsidRDefault="00C36504" w:rsidP="00C36504">
      <w:pPr>
        <w:rPr>
          <w:rFonts w:ascii="Times New Roman" w:hAnsi="Times New Roman" w:cs="Times New Roman"/>
          <w:sz w:val="24"/>
          <w:szCs w:val="24"/>
        </w:rPr>
      </w:pPr>
      <w:r w:rsidRPr="00345691">
        <w:rPr>
          <w:rFonts w:ascii="Times New Roman" w:hAnsi="Times New Roman" w:cs="Times New Roman"/>
          <w:sz w:val="24"/>
          <w:szCs w:val="24"/>
        </w:rPr>
        <w:t xml:space="preserve">Three respondents expressed confusion over how to count a teacher whose time is split between schools and thought this issue should specifically be addressed in the instructions. </w:t>
      </w:r>
    </w:p>
    <w:p w14:paraId="23D4D4F9" w14:textId="12526538" w:rsidR="00B77233" w:rsidRDefault="00B77233" w:rsidP="001313B8">
      <w:pPr>
        <w:pStyle w:val="Heading4"/>
      </w:pPr>
      <w:r w:rsidRPr="00B97721">
        <w:t>Recommendations:</w:t>
      </w:r>
    </w:p>
    <w:p w14:paraId="29293D68" w14:textId="77777777" w:rsidR="00C36504" w:rsidRPr="00077AF3" w:rsidRDefault="00C36504" w:rsidP="00C36504">
      <w:pPr>
        <w:pStyle w:val="CRDCTEXT"/>
        <w:ind w:left="720"/>
      </w:pPr>
      <w:r w:rsidRPr="00077AF3">
        <w:t xml:space="preserve">We recommend adding </w:t>
      </w:r>
      <w:r>
        <w:t>a general instruction for both teachers and other staff who may split time across schools.</w:t>
      </w:r>
    </w:p>
    <w:p w14:paraId="3EF3A4CF" w14:textId="2406688D" w:rsidR="00BB19D4" w:rsidRPr="00B97721" w:rsidRDefault="00BB19D4" w:rsidP="001313B8">
      <w:pPr>
        <w:pStyle w:val="Heading3"/>
      </w:pPr>
      <w:bookmarkStart w:id="38" w:name="_Toc390690764"/>
      <w:r w:rsidRPr="00B97721">
        <w:t>Key Definitions</w:t>
      </w:r>
      <w:bookmarkEnd w:id="38"/>
    </w:p>
    <w:p w14:paraId="684348BE" w14:textId="1435AAB0" w:rsidR="002F6553" w:rsidRPr="00345691" w:rsidRDefault="002F6553" w:rsidP="002F6553">
      <w:pPr>
        <w:pStyle w:val="CRDCTEXT"/>
      </w:pPr>
      <w:r w:rsidRPr="00345691">
        <w:t xml:space="preserve">When asked if there were any teachers in their school/district that the LEA would not know whether to include, respondents requested further clarification as to how an LEA should count a certified teacher who is working in a support capacity or </w:t>
      </w:r>
      <w:r w:rsidR="00DD0019">
        <w:t xml:space="preserve">who </w:t>
      </w:r>
      <w:r w:rsidRPr="00345691">
        <w:t xml:space="preserve">does not have a full teaching schedule. </w:t>
      </w:r>
    </w:p>
    <w:p w14:paraId="784A97DB" w14:textId="69E1E585" w:rsidR="002F6553" w:rsidRDefault="002F6553" w:rsidP="002F6553">
      <w:pPr>
        <w:pStyle w:val="CRDCTEXT"/>
      </w:pPr>
      <w:r w:rsidRPr="00345691">
        <w:t>Additionally, some respondents did not agree that a teacher with a provisional credential should be excluded in these counts since a teacher with a provisional credential was considered to be fully licensed in their respective states.</w:t>
      </w:r>
    </w:p>
    <w:p w14:paraId="74EE4F81" w14:textId="756D0571" w:rsidR="001313B8" w:rsidRPr="001313B8" w:rsidRDefault="00B77233" w:rsidP="001313B8">
      <w:pPr>
        <w:pStyle w:val="Heading4"/>
      </w:pPr>
      <w:r w:rsidRPr="00B97721">
        <w:t>Recommendations:</w:t>
      </w:r>
    </w:p>
    <w:p w14:paraId="393200FF" w14:textId="36BAD0B8" w:rsidR="002F6553" w:rsidRPr="002F6553" w:rsidRDefault="002F6553" w:rsidP="002F6553">
      <w:pPr>
        <w:pStyle w:val="CRDCTEXT"/>
        <w:ind w:left="720"/>
      </w:pPr>
      <w:r w:rsidRPr="002F6553">
        <w:t>The definition of teachers is long and visually it is difficult to use. The last category is a catch-all other category which contradicts the need for exclusions. The list of exclusions is easier to use than the list of inclusions. Are the inclusions necessary? If so, they should be presented better visually. The online tool should be able to handle this. If</w:t>
      </w:r>
      <w:r w:rsidR="00C57A42">
        <w:t xml:space="preserve"> </w:t>
      </w:r>
      <w:r w:rsidRPr="002F6553">
        <w:t xml:space="preserve">we can revise this, we recommend </w:t>
      </w:r>
      <w:r>
        <w:t>focusing on the exclusions as follows</w:t>
      </w:r>
      <w:r w:rsidRPr="002F6553">
        <w:t>:</w:t>
      </w:r>
    </w:p>
    <w:p w14:paraId="4E5CF713" w14:textId="77777777" w:rsidR="002F6553" w:rsidRPr="002F6553" w:rsidRDefault="002F6553" w:rsidP="00845137">
      <w:pPr>
        <w:pStyle w:val="CRDCRevisedQuestionText"/>
      </w:pPr>
      <w:r w:rsidRPr="002F6553">
        <w:t xml:space="preserve">A </w:t>
      </w:r>
      <w:r w:rsidRPr="002F6553">
        <w:rPr>
          <w:u w:val="single"/>
        </w:rPr>
        <w:t>teacher</w:t>
      </w:r>
      <w:r w:rsidRPr="002F6553">
        <w:t xml:space="preserve"> provides instruction, learning experiences, and care to students during a particular time period or in a given discipline for grades preschool-12.</w:t>
      </w:r>
    </w:p>
    <w:p w14:paraId="5F7F75D5" w14:textId="77777777" w:rsidR="002F6553" w:rsidRPr="002F6553" w:rsidRDefault="002F6553" w:rsidP="00845137">
      <w:pPr>
        <w:pStyle w:val="CRDCRevisedQuestionText"/>
      </w:pPr>
      <w:r w:rsidRPr="002F6553">
        <w:t xml:space="preserve">Teachers exclude: Adult Education and Postsecondary Teachers (teach only adult education or students beyond grade 12); Short-term Substitute Teachers (fill the role of regular or special education teachers for less than four continuous weeks); Student Teachers; Day Care Aides/Paraprofessionals; Teacher Aides/Paraprofessionals; and Librarians who teach only library skills or how to use the library. </w:t>
      </w:r>
    </w:p>
    <w:p w14:paraId="37D855BB" w14:textId="77777777" w:rsidR="002F6553" w:rsidRPr="002F6553" w:rsidRDefault="002F6553" w:rsidP="00845137">
      <w:pPr>
        <w:pStyle w:val="CRDCRevisedQuestionText"/>
      </w:pPr>
      <w:r w:rsidRPr="002F6553">
        <w:t>All other types of teachers are included.</w:t>
      </w:r>
    </w:p>
    <w:p w14:paraId="015DA940" w14:textId="77777777" w:rsidR="002F6553" w:rsidRPr="002F6553" w:rsidRDefault="002F6553" w:rsidP="002F6553">
      <w:pPr>
        <w:pStyle w:val="CRDCTEXT"/>
        <w:ind w:left="720"/>
      </w:pPr>
      <w:r w:rsidRPr="002F6553">
        <w:t>If the support teacher mentioned in the first bullet should be excluded, that can be added to the list of exclusions.</w:t>
      </w:r>
    </w:p>
    <w:p w14:paraId="0132A637" w14:textId="688DB2FA" w:rsidR="002F6553" w:rsidRPr="002F6553" w:rsidRDefault="002F6553" w:rsidP="002F6553">
      <w:pPr>
        <w:pStyle w:val="CRDCTEXT"/>
        <w:ind w:left="720"/>
      </w:pPr>
      <w:r w:rsidRPr="002F6553">
        <w:t xml:space="preserve">The second issue on a provisional credential is </w:t>
      </w:r>
      <w:r w:rsidR="00A3433F">
        <w:t xml:space="preserve">a </w:t>
      </w:r>
      <w:r w:rsidR="000E7D0F">
        <w:t xml:space="preserve">decision that </w:t>
      </w:r>
      <w:r w:rsidRPr="002F6553">
        <w:t xml:space="preserve">NCES/OCR </w:t>
      </w:r>
      <w:r w:rsidR="000E7D0F">
        <w:t>should make</w:t>
      </w:r>
      <w:r w:rsidRPr="002F6553">
        <w:t>.</w:t>
      </w:r>
      <w:r w:rsidR="000E7D0F">
        <w:t xml:space="preserve">  </w:t>
      </w:r>
      <w:r w:rsidR="00A3433F">
        <w:t>The definition could be revised if NCES/OCR decide</w:t>
      </w:r>
      <w:r w:rsidR="00845137">
        <w:t>s</w:t>
      </w:r>
      <w:r w:rsidR="00A3433F">
        <w:t xml:space="preserve"> to include teachers with a provisional credential.</w:t>
      </w:r>
    </w:p>
    <w:p w14:paraId="24E5AA6A" w14:textId="03DA4D74" w:rsidR="00BB19D4" w:rsidRPr="00B97721" w:rsidRDefault="00111EF8" w:rsidP="001313B8">
      <w:pPr>
        <w:pStyle w:val="Heading3"/>
      </w:pPr>
      <w:bookmarkStart w:id="39" w:name="_Toc390690765"/>
      <w:r w:rsidRPr="00B97721">
        <w:lastRenderedPageBreak/>
        <w:t>Question 54 |</w:t>
      </w:r>
      <w:r w:rsidR="00BB19D4" w:rsidRPr="00B97721">
        <w:t xml:space="preserve"> Security Staff</w:t>
      </w:r>
      <w:bookmarkEnd w:id="39"/>
    </w:p>
    <w:p w14:paraId="2DAF5301" w14:textId="1A2F1961" w:rsidR="002F6553" w:rsidRDefault="002F6553" w:rsidP="002F6553">
      <w:pPr>
        <w:pStyle w:val="CRDCTEXT"/>
      </w:pPr>
      <w:r w:rsidRPr="00345691">
        <w:t xml:space="preserve">Many LEAs expressed confusion about the difference between a sworn law enforcement officer and a school resource officer. One respondent  </w:t>
      </w:r>
      <w:r>
        <w:t xml:space="preserve">said </w:t>
      </w:r>
      <w:r w:rsidRPr="00345691">
        <w:t xml:space="preserve">she was confused </w:t>
      </w:r>
      <w:r w:rsidR="00D7539D">
        <w:t>because</w:t>
      </w:r>
      <w:r w:rsidR="00C57A42">
        <w:t xml:space="preserve"> </w:t>
      </w:r>
      <w:r w:rsidRPr="00345691">
        <w:t xml:space="preserve">the bullet points in Questions 53 and 54 contain definitions for three items (sworn law enforcement officer, school resource officer, and security guard), but she </w:t>
      </w:r>
      <w:r w:rsidR="00D7539D">
        <w:t>is</w:t>
      </w:r>
      <w:r w:rsidR="00D7539D" w:rsidRPr="00345691">
        <w:t xml:space="preserve"> </w:t>
      </w:r>
      <w:r w:rsidRPr="00345691">
        <w:t>only asked to report on two items. The same respondent suggested that these questions be made clearer by having only two categories “sworn law enforcement officer/school resource officer” and “security guard.”</w:t>
      </w:r>
    </w:p>
    <w:p w14:paraId="6C3F15D2" w14:textId="1BED4D98" w:rsidR="002F6553" w:rsidRDefault="002F6553" w:rsidP="002F6553">
      <w:pPr>
        <w:rPr>
          <w:rFonts w:ascii="Times New Roman" w:hAnsi="Times New Roman" w:cs="Times New Roman"/>
          <w:sz w:val="24"/>
          <w:szCs w:val="24"/>
        </w:rPr>
      </w:pPr>
      <w:r w:rsidRPr="00345691">
        <w:rPr>
          <w:rFonts w:ascii="Times New Roman" w:hAnsi="Times New Roman" w:cs="Times New Roman"/>
          <w:sz w:val="24"/>
          <w:szCs w:val="24"/>
        </w:rPr>
        <w:t xml:space="preserve">Three LEAs were unsure whether to include contracted employees in their counts and suggested adding additional language with specific inclusion criteria to help determine whether to count these employees. </w:t>
      </w:r>
    </w:p>
    <w:p w14:paraId="5192243C" w14:textId="6E84FCB8" w:rsidR="00B77233" w:rsidRDefault="00B77233" w:rsidP="001313B8">
      <w:pPr>
        <w:pStyle w:val="Heading4"/>
      </w:pPr>
      <w:r w:rsidRPr="00B97721">
        <w:t>Recommendations:</w:t>
      </w:r>
    </w:p>
    <w:p w14:paraId="6483135F" w14:textId="423EC5DC" w:rsidR="002F6553" w:rsidRPr="00945713" w:rsidRDefault="002F6553" w:rsidP="002F6553">
      <w:pPr>
        <w:pStyle w:val="CRDCTEXT"/>
        <w:ind w:left="720"/>
      </w:pPr>
      <w:r w:rsidRPr="00945713">
        <w:t>We recommend implementing these suggestions and adding SRO as part of the sworn law enforcement officer definition…as in “</w:t>
      </w:r>
      <w:r w:rsidRPr="002F6553">
        <w:rPr>
          <w:rFonts w:asciiTheme="minorHAnsi" w:hAnsiTheme="minorHAnsi" w:cstheme="minorBidi"/>
          <w:b/>
          <w:sz w:val="22"/>
          <w:szCs w:val="22"/>
        </w:rPr>
        <w:t>A sworn law enforcement officer is a career law enforcement officer or school resource officer (SRO), with arrest authority</w:t>
      </w:r>
      <w:r w:rsidRPr="00945713">
        <w:t>.</w:t>
      </w:r>
      <w:r>
        <w:t>”</w:t>
      </w:r>
      <w:r w:rsidRPr="00945713">
        <w:t xml:space="preserve"> No</w:t>
      </w:r>
      <w:r w:rsidR="00D7539D">
        <w:t xml:space="preserve"> respondent</w:t>
      </w:r>
      <w:r w:rsidRPr="00945713">
        <w:t xml:space="preserve"> specifically mentioned that they needed a definition for SRO, but it could be included in supplement</w:t>
      </w:r>
      <w:r>
        <w:t>al</w:t>
      </w:r>
      <w:r w:rsidRPr="00945713">
        <w:t xml:space="preserve"> definition information in the online tool.</w:t>
      </w:r>
    </w:p>
    <w:p w14:paraId="0FAF6E69" w14:textId="582B7834" w:rsidR="00BB19D4" w:rsidRPr="00B97721" w:rsidRDefault="00BB19D4" w:rsidP="001313B8">
      <w:pPr>
        <w:pStyle w:val="Heading3"/>
      </w:pPr>
      <w:bookmarkStart w:id="40" w:name="_Toc390690766"/>
      <w:r w:rsidRPr="00B97721">
        <w:t>Other Respondent Comments</w:t>
      </w:r>
      <w:bookmarkEnd w:id="40"/>
    </w:p>
    <w:p w14:paraId="09F646EB" w14:textId="51E61092" w:rsidR="002F6553" w:rsidRPr="00345691" w:rsidRDefault="002F6553" w:rsidP="002F6553">
      <w:pPr>
        <w:rPr>
          <w:rFonts w:ascii="Times New Roman" w:hAnsi="Times New Roman" w:cs="Times New Roman"/>
          <w:sz w:val="24"/>
          <w:szCs w:val="24"/>
        </w:rPr>
      </w:pPr>
      <w:r w:rsidRPr="00345691">
        <w:rPr>
          <w:rFonts w:ascii="Times New Roman" w:hAnsi="Times New Roman" w:cs="Times New Roman"/>
          <w:sz w:val="24"/>
          <w:szCs w:val="24"/>
        </w:rPr>
        <w:t xml:space="preserve">Many </w:t>
      </w:r>
      <w:proofErr w:type="gramStart"/>
      <w:r w:rsidRPr="00345691">
        <w:rPr>
          <w:rFonts w:ascii="Times New Roman" w:hAnsi="Times New Roman" w:cs="Times New Roman"/>
          <w:sz w:val="24"/>
          <w:szCs w:val="24"/>
        </w:rPr>
        <w:t xml:space="preserve">respondents </w:t>
      </w:r>
      <w:r w:rsidR="003D595A">
        <w:rPr>
          <w:rFonts w:ascii="Times New Roman" w:hAnsi="Times New Roman" w:cs="Times New Roman"/>
          <w:sz w:val="24"/>
          <w:szCs w:val="24"/>
        </w:rPr>
        <w:t xml:space="preserve"> </w:t>
      </w:r>
      <w:r w:rsidRPr="00345691">
        <w:rPr>
          <w:rFonts w:ascii="Times New Roman" w:hAnsi="Times New Roman" w:cs="Times New Roman"/>
          <w:sz w:val="24"/>
          <w:szCs w:val="24"/>
        </w:rPr>
        <w:t>reported</w:t>
      </w:r>
      <w:proofErr w:type="gramEnd"/>
      <w:r w:rsidRPr="00345691">
        <w:rPr>
          <w:rFonts w:ascii="Times New Roman" w:hAnsi="Times New Roman" w:cs="Times New Roman"/>
          <w:sz w:val="24"/>
          <w:szCs w:val="24"/>
        </w:rPr>
        <w:t xml:space="preserve"> that they give this section to their HR or financial departments to complete.</w:t>
      </w:r>
    </w:p>
    <w:p w14:paraId="480B5CAB" w14:textId="36C660CE" w:rsidR="002F6553" w:rsidRPr="00345691" w:rsidRDefault="003D595A" w:rsidP="002F6553">
      <w:pPr>
        <w:rPr>
          <w:rFonts w:ascii="Times New Roman" w:hAnsi="Times New Roman" w:cs="Times New Roman"/>
          <w:sz w:val="24"/>
          <w:szCs w:val="24"/>
        </w:rPr>
      </w:pPr>
      <w:r>
        <w:rPr>
          <w:rFonts w:ascii="Times New Roman" w:hAnsi="Times New Roman" w:cs="Times New Roman"/>
          <w:sz w:val="24"/>
          <w:szCs w:val="24"/>
        </w:rPr>
        <w:t>One respondent</w:t>
      </w:r>
      <w:r w:rsidR="002F6553" w:rsidRPr="00345691">
        <w:rPr>
          <w:rFonts w:ascii="Times New Roman" w:hAnsi="Times New Roman" w:cs="Times New Roman"/>
          <w:sz w:val="24"/>
          <w:szCs w:val="24"/>
        </w:rPr>
        <w:t xml:space="preserve"> misinterpreted the table in Question 56. The respondent pointed to the definition of “previous school year teachers” as the problematic element, specifically the phrase “subset of teachers employed at the school in the current year.” The respondent said that this is not necessarily true and did not understand what the CRDC intended him to report. </w:t>
      </w:r>
    </w:p>
    <w:p w14:paraId="5D8AFBC8" w14:textId="5A0CD9B7" w:rsidR="00B77233" w:rsidRPr="00B97721" w:rsidRDefault="00B77233" w:rsidP="001313B8">
      <w:pPr>
        <w:pStyle w:val="Heading4"/>
      </w:pPr>
      <w:r w:rsidRPr="00B97721">
        <w:t>Recommendations:</w:t>
      </w:r>
    </w:p>
    <w:p w14:paraId="2ADE7A2E" w14:textId="77777777" w:rsidR="002F6553" w:rsidRDefault="002F6553" w:rsidP="002F6553">
      <w:pPr>
        <w:pStyle w:val="CRDCTEXT"/>
        <w:ind w:left="720"/>
      </w:pPr>
      <w:r w:rsidRPr="00945713">
        <w:t xml:space="preserve">We recommend using actual </w:t>
      </w:r>
      <w:r>
        <w:t>school-year dates and remove references to current because the CRDC reporting period is not the current school year</w:t>
      </w:r>
      <w:r w:rsidRPr="00945713">
        <w:t xml:space="preserve">. </w:t>
      </w:r>
      <w:r>
        <w:t>Use of the term “current” is therefore confusing. This would also eliminate one of the instruction bullets. However, as mentioned in the overall recommendations, providing a date requires that the date be changed for every administration. One alternative solution to providing specific dates is to change “current year” to “CRDC reporting year.”</w:t>
      </w:r>
    </w:p>
    <w:p w14:paraId="7035D64C" w14:textId="77777777" w:rsidR="002F6553" w:rsidRDefault="002F6553" w:rsidP="002F6553">
      <w:pPr>
        <w:pStyle w:val="CRDCTEXT"/>
        <w:ind w:left="720"/>
        <w:rPr>
          <w:rFonts w:asciiTheme="minorHAnsi" w:hAnsiTheme="minorHAnsi" w:cstheme="minorBidi"/>
          <w:b/>
          <w:sz w:val="22"/>
          <w:szCs w:val="22"/>
        </w:rPr>
      </w:pPr>
      <w:r>
        <w:t>We also recommend rephrasing the initial data request to make it clear that the second row is a subset. This table could actually appear as just two questions where the second question is “</w:t>
      </w:r>
      <w:r w:rsidRPr="002F6553">
        <w:rPr>
          <w:rFonts w:asciiTheme="minorHAnsi" w:hAnsiTheme="minorHAnsi" w:cstheme="minorBidi"/>
          <w:b/>
          <w:sz w:val="22"/>
          <w:szCs w:val="22"/>
        </w:rPr>
        <w:t>Of the number of teachers employed during the 2013-14 school year, how many teachers were also employed at this school during the previous year?</w:t>
      </w:r>
      <w:r>
        <w:rPr>
          <w:rFonts w:asciiTheme="minorHAnsi" w:hAnsiTheme="minorHAnsi" w:cstheme="minorBidi"/>
          <w:b/>
          <w:sz w:val="22"/>
          <w:szCs w:val="22"/>
        </w:rPr>
        <w:t>”</w:t>
      </w:r>
    </w:p>
    <w:p w14:paraId="15D1B0BE" w14:textId="77777777" w:rsidR="002F6553" w:rsidRDefault="002F6553" w:rsidP="002F6553">
      <w:pPr>
        <w:pStyle w:val="CRDCTEXT"/>
        <w:ind w:firstLine="720"/>
        <w:rPr>
          <w:rFonts w:asciiTheme="minorHAnsi" w:hAnsiTheme="minorHAnsi" w:cstheme="minorBidi"/>
          <w:b/>
          <w:sz w:val="22"/>
          <w:szCs w:val="22"/>
        </w:rPr>
      </w:pPr>
    </w:p>
    <w:p w14:paraId="1ECA8F61" w14:textId="5C6B275B" w:rsidR="00550507" w:rsidRPr="00C75C6A" w:rsidRDefault="002F6553" w:rsidP="00C75C6A">
      <w:pPr>
        <w:pStyle w:val="Heading1"/>
        <w:rPr>
          <w:rStyle w:val="Heading1Char"/>
          <w:b/>
        </w:rPr>
      </w:pPr>
      <w:r w:rsidRPr="002426CA">
        <w:br w:type="page"/>
      </w:r>
      <w:bookmarkStart w:id="41" w:name="_Toc390690767"/>
      <w:r w:rsidR="00550507" w:rsidRPr="00C75C6A">
        <w:rPr>
          <w:rStyle w:val="Heading1Char"/>
          <w:b/>
        </w:rPr>
        <w:lastRenderedPageBreak/>
        <w:t>Part 2 School Form: Cumulative or End-of-Year Data</w:t>
      </w:r>
      <w:bookmarkEnd w:id="41"/>
    </w:p>
    <w:p w14:paraId="573DB8CF" w14:textId="549F753A" w:rsidR="00CF2372" w:rsidRPr="00B97721" w:rsidRDefault="00CF2372" w:rsidP="00B97721">
      <w:pPr>
        <w:pStyle w:val="Heading2"/>
      </w:pPr>
      <w:bookmarkStart w:id="42" w:name="_Toc390690768"/>
      <w:r w:rsidRPr="00B97721">
        <w:t>General Instructions</w:t>
      </w:r>
      <w:bookmarkEnd w:id="42"/>
    </w:p>
    <w:p w14:paraId="0187D11B" w14:textId="77777777" w:rsidR="002F6553" w:rsidRPr="00345691" w:rsidRDefault="002F6553" w:rsidP="002F6553">
      <w:pPr>
        <w:rPr>
          <w:rFonts w:ascii="Times New Roman" w:hAnsi="Times New Roman" w:cs="Times New Roman"/>
          <w:sz w:val="24"/>
          <w:szCs w:val="24"/>
        </w:rPr>
      </w:pPr>
      <w:r w:rsidRPr="00345691">
        <w:rPr>
          <w:rFonts w:ascii="Times New Roman" w:hAnsi="Times New Roman" w:cs="Times New Roman"/>
          <w:sz w:val="24"/>
          <w:szCs w:val="24"/>
        </w:rPr>
        <w:t>Although all respondents understood this section to be asking about the entire school year, respondents interpreted the word “cumulative” differently which may explain the respondents’ confusion over how to report Algebra</w:t>
      </w:r>
      <w:r>
        <w:rPr>
          <w:rFonts w:ascii="Times New Roman" w:hAnsi="Times New Roman" w:cs="Times New Roman"/>
          <w:sz w:val="24"/>
          <w:szCs w:val="24"/>
        </w:rPr>
        <w:t xml:space="preserve"> I </w:t>
      </w:r>
      <w:r w:rsidRPr="00345691">
        <w:rPr>
          <w:rFonts w:ascii="Times New Roman" w:hAnsi="Times New Roman" w:cs="Times New Roman"/>
          <w:sz w:val="24"/>
          <w:szCs w:val="24"/>
        </w:rPr>
        <w:t xml:space="preserve">passing rates in Part </w:t>
      </w:r>
      <w:r>
        <w:rPr>
          <w:rFonts w:ascii="Times New Roman" w:hAnsi="Times New Roman" w:cs="Times New Roman"/>
          <w:sz w:val="24"/>
          <w:szCs w:val="24"/>
        </w:rPr>
        <w:t>2</w:t>
      </w:r>
      <w:r w:rsidRPr="00345691">
        <w:rPr>
          <w:rFonts w:ascii="Times New Roman" w:hAnsi="Times New Roman" w:cs="Times New Roman"/>
          <w:sz w:val="24"/>
          <w:szCs w:val="24"/>
        </w:rPr>
        <w:t xml:space="preserve">, Section I. </w:t>
      </w:r>
    </w:p>
    <w:p w14:paraId="526DAAC9" w14:textId="77777777" w:rsidR="002F6553" w:rsidRPr="00345691" w:rsidRDefault="002F6553" w:rsidP="002F6553">
      <w:pPr>
        <w:rPr>
          <w:rFonts w:ascii="Times New Roman" w:hAnsi="Times New Roman" w:cs="Times New Roman"/>
          <w:sz w:val="24"/>
          <w:szCs w:val="24"/>
          <w:u w:val="single"/>
        </w:rPr>
      </w:pPr>
      <w:r w:rsidRPr="00345691">
        <w:rPr>
          <w:rFonts w:ascii="Times New Roman" w:hAnsi="Times New Roman" w:cs="Times New Roman"/>
          <w:sz w:val="24"/>
          <w:szCs w:val="24"/>
          <w:u w:val="single"/>
        </w:rPr>
        <w:t xml:space="preserve">How </w:t>
      </w:r>
      <w:r>
        <w:rPr>
          <w:rFonts w:ascii="Times New Roman" w:hAnsi="Times New Roman" w:cs="Times New Roman"/>
          <w:sz w:val="24"/>
          <w:szCs w:val="24"/>
          <w:u w:val="single"/>
        </w:rPr>
        <w:t xml:space="preserve">LEAs </w:t>
      </w:r>
      <w:r w:rsidRPr="00345691">
        <w:rPr>
          <w:rFonts w:ascii="Times New Roman" w:hAnsi="Times New Roman" w:cs="Times New Roman"/>
          <w:sz w:val="24"/>
          <w:szCs w:val="24"/>
          <w:u w:val="single"/>
        </w:rPr>
        <w:t>Interpret</w:t>
      </w:r>
      <w:r>
        <w:rPr>
          <w:rFonts w:ascii="Times New Roman" w:hAnsi="Times New Roman" w:cs="Times New Roman"/>
          <w:sz w:val="24"/>
          <w:szCs w:val="24"/>
          <w:u w:val="single"/>
        </w:rPr>
        <w:t>ed</w:t>
      </w:r>
      <w:r w:rsidRPr="00345691">
        <w:rPr>
          <w:rFonts w:ascii="Times New Roman" w:hAnsi="Times New Roman" w:cs="Times New Roman"/>
          <w:sz w:val="24"/>
          <w:szCs w:val="24"/>
          <w:u w:val="single"/>
        </w:rPr>
        <w:t xml:space="preserve"> “Cumulative” as it relates to Enrollment Counts:</w:t>
      </w:r>
    </w:p>
    <w:p w14:paraId="543DC0C7" w14:textId="7A9CB651" w:rsidR="002F6553" w:rsidRPr="00345691" w:rsidRDefault="002F6553" w:rsidP="002F6553">
      <w:pPr>
        <w:rPr>
          <w:rFonts w:ascii="Times New Roman" w:hAnsi="Times New Roman" w:cs="Times New Roman"/>
          <w:sz w:val="24"/>
          <w:szCs w:val="24"/>
        </w:rPr>
      </w:pPr>
      <w:r w:rsidRPr="00345691">
        <w:rPr>
          <w:rFonts w:ascii="Times New Roman" w:hAnsi="Times New Roman" w:cs="Times New Roman"/>
          <w:sz w:val="24"/>
          <w:szCs w:val="24"/>
        </w:rPr>
        <w:t xml:space="preserve">Count of all students ever enrolled in the course </w:t>
      </w:r>
      <w:r w:rsidRPr="00345691">
        <w:rPr>
          <w:rFonts w:ascii="Times New Roman" w:hAnsi="Times New Roman" w:cs="Times New Roman"/>
          <w:i/>
          <w:sz w:val="24"/>
          <w:szCs w:val="24"/>
        </w:rPr>
        <w:t>regardless of whether they completed the course or withdrew</w:t>
      </w:r>
      <w:r w:rsidRPr="00345691">
        <w:rPr>
          <w:rFonts w:ascii="Times New Roman" w:hAnsi="Times New Roman" w:cs="Times New Roman"/>
          <w:sz w:val="24"/>
          <w:szCs w:val="24"/>
        </w:rPr>
        <w:t xml:space="preserve"> </w:t>
      </w:r>
      <w:proofErr w:type="gramStart"/>
      <w:r w:rsidRPr="00345691">
        <w:rPr>
          <w:rFonts w:ascii="Times New Roman" w:hAnsi="Times New Roman" w:cs="Times New Roman"/>
          <w:sz w:val="24"/>
          <w:szCs w:val="24"/>
        </w:rPr>
        <w:t>– ,</w:t>
      </w:r>
      <w:proofErr w:type="gramEnd"/>
      <w:r w:rsidRPr="00345691">
        <w:rPr>
          <w:rFonts w:ascii="Times New Roman" w:hAnsi="Times New Roman" w:cs="Times New Roman"/>
          <w:sz w:val="24"/>
          <w:szCs w:val="24"/>
        </w:rPr>
        <w:t xml:space="preserve"> , , , </w:t>
      </w:r>
    </w:p>
    <w:p w14:paraId="60197CD7" w14:textId="500E5D08" w:rsidR="002F6553" w:rsidRPr="00345691" w:rsidRDefault="002F6553" w:rsidP="002F6553">
      <w:pPr>
        <w:rPr>
          <w:rFonts w:ascii="Times New Roman" w:hAnsi="Times New Roman" w:cs="Times New Roman"/>
          <w:sz w:val="24"/>
          <w:szCs w:val="24"/>
        </w:rPr>
      </w:pPr>
      <w:r w:rsidRPr="00345691">
        <w:rPr>
          <w:rFonts w:ascii="Times New Roman" w:hAnsi="Times New Roman" w:cs="Times New Roman"/>
          <w:sz w:val="24"/>
          <w:szCs w:val="24"/>
        </w:rPr>
        <w:t xml:space="preserve">Count of all students ever enrolled in the course throughout the entire school year </w:t>
      </w:r>
      <w:r w:rsidRPr="00345691">
        <w:rPr>
          <w:rFonts w:ascii="Times New Roman" w:hAnsi="Times New Roman" w:cs="Times New Roman"/>
          <w:i/>
          <w:sz w:val="24"/>
          <w:szCs w:val="24"/>
        </w:rPr>
        <w:t>who did not withdraw and/or received a final grade (IE count of those who completed the course)</w:t>
      </w:r>
      <w:r w:rsidRPr="00345691">
        <w:rPr>
          <w:rFonts w:ascii="Times New Roman" w:hAnsi="Times New Roman" w:cs="Times New Roman"/>
          <w:sz w:val="24"/>
          <w:szCs w:val="24"/>
        </w:rPr>
        <w:t xml:space="preserve"> </w:t>
      </w:r>
      <w:proofErr w:type="gramStart"/>
      <w:r w:rsidRPr="00345691">
        <w:rPr>
          <w:rFonts w:ascii="Times New Roman" w:hAnsi="Times New Roman" w:cs="Times New Roman"/>
          <w:sz w:val="24"/>
          <w:szCs w:val="24"/>
        </w:rPr>
        <w:t>– ,</w:t>
      </w:r>
      <w:proofErr w:type="gramEnd"/>
      <w:r w:rsidRPr="00345691">
        <w:rPr>
          <w:rFonts w:ascii="Times New Roman" w:hAnsi="Times New Roman" w:cs="Times New Roman"/>
          <w:sz w:val="24"/>
          <w:szCs w:val="24"/>
        </w:rPr>
        <w:t xml:space="preserve"> </w:t>
      </w:r>
    </w:p>
    <w:p w14:paraId="4CD7292F" w14:textId="77777777" w:rsidR="002F6553" w:rsidRPr="00345691" w:rsidRDefault="002F6553" w:rsidP="002F6553">
      <w:pPr>
        <w:rPr>
          <w:rFonts w:ascii="Times New Roman" w:hAnsi="Times New Roman" w:cs="Times New Roman"/>
          <w:sz w:val="24"/>
          <w:szCs w:val="24"/>
          <w:u w:val="single"/>
        </w:rPr>
      </w:pPr>
      <w:r w:rsidRPr="00345691">
        <w:rPr>
          <w:rFonts w:ascii="Times New Roman" w:hAnsi="Times New Roman" w:cs="Times New Roman"/>
          <w:sz w:val="24"/>
          <w:szCs w:val="24"/>
          <w:u w:val="single"/>
        </w:rPr>
        <w:t xml:space="preserve">How </w:t>
      </w:r>
      <w:r>
        <w:rPr>
          <w:rFonts w:ascii="Times New Roman" w:hAnsi="Times New Roman" w:cs="Times New Roman"/>
          <w:sz w:val="24"/>
          <w:szCs w:val="24"/>
          <w:u w:val="single"/>
        </w:rPr>
        <w:t xml:space="preserve">LEAs </w:t>
      </w:r>
      <w:r w:rsidRPr="00345691">
        <w:rPr>
          <w:rFonts w:ascii="Times New Roman" w:hAnsi="Times New Roman" w:cs="Times New Roman"/>
          <w:sz w:val="24"/>
          <w:szCs w:val="24"/>
          <w:u w:val="single"/>
        </w:rPr>
        <w:t>Interpret</w:t>
      </w:r>
      <w:r>
        <w:rPr>
          <w:rFonts w:ascii="Times New Roman" w:hAnsi="Times New Roman" w:cs="Times New Roman"/>
          <w:sz w:val="24"/>
          <w:szCs w:val="24"/>
          <w:u w:val="single"/>
        </w:rPr>
        <w:t>ed</w:t>
      </w:r>
      <w:r w:rsidRPr="00345691">
        <w:rPr>
          <w:rFonts w:ascii="Times New Roman" w:hAnsi="Times New Roman" w:cs="Times New Roman"/>
          <w:sz w:val="24"/>
          <w:szCs w:val="24"/>
          <w:u w:val="single"/>
        </w:rPr>
        <w:t xml:space="preserve"> “Cumulative” as it related to Passing Counts:</w:t>
      </w:r>
    </w:p>
    <w:p w14:paraId="7553CB2F" w14:textId="690B3EEE" w:rsidR="002F6553" w:rsidRPr="00345691" w:rsidRDefault="002F6553" w:rsidP="002F6553">
      <w:pPr>
        <w:rPr>
          <w:rFonts w:ascii="Times New Roman" w:hAnsi="Times New Roman" w:cs="Times New Roman"/>
          <w:sz w:val="24"/>
          <w:szCs w:val="24"/>
        </w:rPr>
      </w:pPr>
      <w:r w:rsidRPr="00345691">
        <w:rPr>
          <w:rFonts w:ascii="Times New Roman" w:hAnsi="Times New Roman" w:cs="Times New Roman"/>
          <w:sz w:val="24"/>
          <w:szCs w:val="24"/>
        </w:rPr>
        <w:t xml:space="preserve">Count of all students who received a passing grade in the specified class </w:t>
      </w:r>
      <w:r w:rsidRPr="00345691">
        <w:rPr>
          <w:rFonts w:ascii="Times New Roman" w:hAnsi="Times New Roman" w:cs="Times New Roman"/>
          <w:i/>
          <w:sz w:val="24"/>
          <w:szCs w:val="24"/>
        </w:rPr>
        <w:t>throughout the entire school year</w:t>
      </w:r>
      <w:r w:rsidRPr="00345691">
        <w:rPr>
          <w:rFonts w:ascii="Times New Roman" w:hAnsi="Times New Roman" w:cs="Times New Roman"/>
          <w:sz w:val="24"/>
          <w:szCs w:val="24"/>
        </w:rPr>
        <w:t xml:space="preserve"> </w:t>
      </w:r>
      <w:proofErr w:type="gramStart"/>
      <w:r w:rsidRPr="00345691">
        <w:rPr>
          <w:rFonts w:ascii="Times New Roman" w:hAnsi="Times New Roman" w:cs="Times New Roman"/>
          <w:sz w:val="24"/>
          <w:szCs w:val="24"/>
        </w:rPr>
        <w:t>– ,</w:t>
      </w:r>
      <w:proofErr w:type="gramEnd"/>
      <w:r w:rsidRPr="00345691">
        <w:rPr>
          <w:rFonts w:ascii="Times New Roman" w:hAnsi="Times New Roman" w:cs="Times New Roman"/>
          <w:sz w:val="24"/>
          <w:szCs w:val="24"/>
        </w:rPr>
        <w:t xml:space="preserve"> , , , , </w:t>
      </w:r>
    </w:p>
    <w:p w14:paraId="2AA6C57C" w14:textId="5DCDE1FD" w:rsidR="002F6553" w:rsidRPr="00345691" w:rsidRDefault="002F6553" w:rsidP="002F6553">
      <w:pPr>
        <w:rPr>
          <w:rFonts w:ascii="Times New Roman" w:hAnsi="Times New Roman" w:cs="Times New Roman"/>
          <w:sz w:val="24"/>
          <w:szCs w:val="24"/>
        </w:rPr>
      </w:pPr>
      <w:r w:rsidRPr="00345691">
        <w:rPr>
          <w:rFonts w:ascii="Times New Roman" w:hAnsi="Times New Roman" w:cs="Times New Roman"/>
          <w:sz w:val="24"/>
          <w:szCs w:val="24"/>
        </w:rPr>
        <w:t xml:space="preserve">Count of all students who received a passing grade in the specified class </w:t>
      </w:r>
      <w:r w:rsidRPr="00345691">
        <w:rPr>
          <w:rFonts w:ascii="Times New Roman" w:hAnsi="Times New Roman" w:cs="Times New Roman"/>
          <w:i/>
          <w:sz w:val="24"/>
          <w:szCs w:val="24"/>
        </w:rPr>
        <w:t>using only the “end of the year population</w:t>
      </w:r>
      <w:r w:rsidRPr="00345691">
        <w:rPr>
          <w:rFonts w:ascii="Times New Roman" w:hAnsi="Times New Roman" w:cs="Times New Roman"/>
          <w:sz w:val="24"/>
          <w:szCs w:val="24"/>
        </w:rPr>
        <w:t xml:space="preserve">” –  </w:t>
      </w:r>
    </w:p>
    <w:p w14:paraId="5AF2DFD1" w14:textId="2AE137C9" w:rsidR="002F6553" w:rsidRDefault="002F6553" w:rsidP="002F6553">
      <w:pPr>
        <w:rPr>
          <w:rFonts w:ascii="Times New Roman" w:hAnsi="Times New Roman" w:cs="Times New Roman"/>
          <w:sz w:val="24"/>
          <w:szCs w:val="24"/>
        </w:rPr>
      </w:pPr>
      <w:r w:rsidRPr="007A0207">
        <w:rPr>
          <w:rFonts w:ascii="Times New Roman" w:hAnsi="Times New Roman" w:cs="Times New Roman"/>
          <w:sz w:val="24"/>
          <w:szCs w:val="24"/>
        </w:rPr>
        <w:t xml:space="preserve">Count of students who received a passing grade in the specified class </w:t>
      </w:r>
      <w:r w:rsidRPr="007A0207">
        <w:rPr>
          <w:rFonts w:ascii="Times New Roman" w:hAnsi="Times New Roman" w:cs="Times New Roman"/>
          <w:i/>
          <w:sz w:val="24"/>
          <w:szCs w:val="24"/>
        </w:rPr>
        <w:t xml:space="preserve">of the students who were reported as enrolled in Part </w:t>
      </w:r>
      <w:r>
        <w:rPr>
          <w:rFonts w:ascii="Times New Roman" w:hAnsi="Times New Roman" w:cs="Times New Roman"/>
          <w:i/>
          <w:sz w:val="24"/>
          <w:szCs w:val="24"/>
        </w:rPr>
        <w:t>1</w:t>
      </w:r>
      <w:r w:rsidRPr="007A0207">
        <w:rPr>
          <w:rFonts w:ascii="Times New Roman" w:hAnsi="Times New Roman" w:cs="Times New Roman"/>
          <w:sz w:val="24"/>
          <w:szCs w:val="24"/>
        </w:rPr>
        <w:t xml:space="preserve"> – </w:t>
      </w:r>
    </w:p>
    <w:p w14:paraId="7D587C3F" w14:textId="77777777" w:rsidR="002F6553" w:rsidRPr="00B97721" w:rsidRDefault="002F6553" w:rsidP="002F6553">
      <w:pPr>
        <w:pStyle w:val="Heading4"/>
      </w:pPr>
      <w:r w:rsidRPr="00B97721">
        <w:t>Recommendations:</w:t>
      </w:r>
    </w:p>
    <w:p w14:paraId="63AC58EB" w14:textId="77777777" w:rsidR="002F6553" w:rsidRPr="002F6553" w:rsidRDefault="002F6553" w:rsidP="002F6553">
      <w:pPr>
        <w:pStyle w:val="CRDCTEXT"/>
        <w:ind w:left="720"/>
      </w:pPr>
      <w:r w:rsidRPr="002F6553">
        <w:t>For enrollment counts, we believe improving the initial data request statement as suggested in the overall recommendations will fix this problem.</w:t>
      </w:r>
    </w:p>
    <w:p w14:paraId="65DC0A68" w14:textId="1DC821ED" w:rsidR="002F6553" w:rsidRPr="002F6553" w:rsidRDefault="002F6553" w:rsidP="002F6553">
      <w:pPr>
        <w:pStyle w:val="CRDCTEXT"/>
        <w:ind w:left="720"/>
      </w:pPr>
      <w:r w:rsidRPr="002F6553">
        <w:t>For passing counts, we believe the main problem with this section is the need to clarify the target population of students</w:t>
      </w:r>
      <w:r w:rsidR="002E0766">
        <w:t>; p</w:t>
      </w:r>
      <w:r w:rsidRPr="002F6553">
        <w:t xml:space="preserve">lease see our recommendation for Algebra I. We assume, based on the instructions in the Algebra I item, that the </w:t>
      </w:r>
      <w:r>
        <w:t>last</w:t>
      </w:r>
      <w:r w:rsidRPr="002F6553">
        <w:t xml:space="preserve"> interpretation </w:t>
      </w:r>
      <w:r>
        <w:t xml:space="preserve">noted above </w:t>
      </w:r>
      <w:r w:rsidRPr="002F6553">
        <w:t>is correct. However, we can modify the instruction to meet whatever intent is appropriate. It may be useful to provide an example here as well. We would be happy to develop one if NCES/OCR would like to implement this recommendation.</w:t>
      </w:r>
    </w:p>
    <w:p w14:paraId="45882C38" w14:textId="77777777" w:rsidR="002F6553" w:rsidRPr="002F6553" w:rsidRDefault="002F6553" w:rsidP="002F6553">
      <w:pPr>
        <w:pStyle w:val="CRDCTEXT"/>
        <w:ind w:left="720"/>
      </w:pPr>
      <w:r w:rsidRPr="002F6553">
        <w:t>We also recommend that NCES/OCR provide a specific description of what it means to successfully complete or pass a course. This was confusing for some respondents as described in Part 2 Q1. A possible definition might be, “</w:t>
      </w:r>
      <w:r w:rsidRPr="002F6553">
        <w:rPr>
          <w:rFonts w:asciiTheme="minorHAnsi" w:hAnsiTheme="minorHAnsi" w:cstheme="minorBidi"/>
          <w:b/>
          <w:sz w:val="22"/>
          <w:szCs w:val="22"/>
        </w:rPr>
        <w:t xml:space="preserve">Successfully completing a course means earning a grade of D or higher, earning a credit for the class, or earning a similar </w:t>
      </w:r>
      <w:r w:rsidRPr="002F6553">
        <w:rPr>
          <w:rFonts w:asciiTheme="minorHAnsi" w:hAnsiTheme="minorHAnsi" w:cstheme="minorBidi"/>
          <w:b/>
          <w:sz w:val="22"/>
          <w:szCs w:val="22"/>
        </w:rPr>
        <w:lastRenderedPageBreak/>
        <w:t>passing mark.”</w:t>
      </w:r>
      <w:r w:rsidRPr="002F6553">
        <w:t xml:space="preserve"> If the definition is shorter, then NCES/OCR could replace “successfully completed the course” with the actual definition, e.g. </w:t>
      </w:r>
      <w:r w:rsidRPr="002F6553">
        <w:rPr>
          <w:rFonts w:asciiTheme="minorHAnsi" w:hAnsiTheme="minorHAnsi" w:cstheme="minorBidi"/>
          <w:b/>
          <w:sz w:val="22"/>
          <w:szCs w:val="22"/>
        </w:rPr>
        <w:t>“…number of students who earned a grade of D or higher or received passing credit in Algebra I at the end of the year.”</w:t>
      </w:r>
    </w:p>
    <w:p w14:paraId="18DFE60D" w14:textId="77777777" w:rsidR="00D14B20" w:rsidRDefault="00D14B20">
      <w:pPr>
        <w:rPr>
          <w:rFonts w:eastAsiaTheme="majorEastAsia" w:cs="Times New Roman"/>
          <w:b/>
          <w:bCs/>
          <w:color w:val="FFFFFF" w:themeColor="background1"/>
          <w:sz w:val="28"/>
          <w:szCs w:val="24"/>
        </w:rPr>
      </w:pPr>
      <w:bookmarkStart w:id="43" w:name="_Toc390690769"/>
      <w:r>
        <w:br w:type="page"/>
      </w:r>
    </w:p>
    <w:p w14:paraId="65BC0319" w14:textId="12A9D869" w:rsidR="00DD0019" w:rsidRDefault="00DD0019" w:rsidP="00845137">
      <w:pPr>
        <w:pStyle w:val="Heading2"/>
      </w:pPr>
      <w:r>
        <w:lastRenderedPageBreak/>
        <w:t xml:space="preserve">Section I </w:t>
      </w:r>
      <w:r w:rsidRPr="00AE0398">
        <w:t>|</w:t>
      </w:r>
      <w:r>
        <w:t xml:space="preserve"> Algebra I Passing</w:t>
      </w:r>
    </w:p>
    <w:p w14:paraId="174DA2D6" w14:textId="646AAE6B" w:rsidR="00B10F4F" w:rsidRPr="00B97721" w:rsidRDefault="005201C4" w:rsidP="001313B8">
      <w:pPr>
        <w:pStyle w:val="Heading3"/>
      </w:pPr>
      <w:r w:rsidRPr="00B97721">
        <w:t>Question 1 | Middle School Students who Passed Algebra I</w:t>
      </w:r>
      <w:bookmarkEnd w:id="43"/>
    </w:p>
    <w:p w14:paraId="3E7A8505" w14:textId="0F0281A1" w:rsidR="002F6553" w:rsidRPr="00345691" w:rsidRDefault="002F6553" w:rsidP="002F6553">
      <w:pPr>
        <w:rPr>
          <w:rFonts w:ascii="Times New Roman" w:hAnsi="Times New Roman" w:cs="Times New Roman"/>
          <w:sz w:val="24"/>
          <w:szCs w:val="24"/>
        </w:rPr>
      </w:pPr>
      <w:r w:rsidRPr="00345691">
        <w:rPr>
          <w:rFonts w:ascii="Times New Roman" w:hAnsi="Times New Roman" w:cs="Times New Roman"/>
          <w:sz w:val="24"/>
          <w:szCs w:val="24"/>
        </w:rPr>
        <w:t xml:space="preserve">When asked how they interpreted “passing,” many </w:t>
      </w:r>
      <w:proofErr w:type="gramStart"/>
      <w:r w:rsidRPr="00345691">
        <w:rPr>
          <w:rFonts w:ascii="Times New Roman" w:hAnsi="Times New Roman" w:cs="Times New Roman"/>
          <w:sz w:val="24"/>
          <w:szCs w:val="24"/>
        </w:rPr>
        <w:t>respondents  said</w:t>
      </w:r>
      <w:proofErr w:type="gramEnd"/>
      <w:r w:rsidRPr="00345691">
        <w:rPr>
          <w:rFonts w:ascii="Times New Roman" w:hAnsi="Times New Roman" w:cs="Times New Roman"/>
          <w:sz w:val="24"/>
          <w:szCs w:val="24"/>
        </w:rPr>
        <w:t xml:space="preserve"> that this meant that a student received a final grade of a D or higher. Other respondents interpreted “passing” as a student having earned credit for the class, which could be synonymous with receiving a D or higher. </w:t>
      </w:r>
    </w:p>
    <w:p w14:paraId="7D4DF601" w14:textId="6E33AC04" w:rsidR="002F6553" w:rsidRPr="00345691" w:rsidRDefault="002F6553" w:rsidP="002F6553">
      <w:pPr>
        <w:rPr>
          <w:rFonts w:ascii="Times New Roman" w:hAnsi="Times New Roman" w:cs="Times New Roman"/>
          <w:sz w:val="24"/>
          <w:szCs w:val="24"/>
        </w:rPr>
      </w:pPr>
      <w:r w:rsidRPr="00345691">
        <w:rPr>
          <w:rFonts w:ascii="Times New Roman" w:hAnsi="Times New Roman" w:cs="Times New Roman"/>
          <w:sz w:val="24"/>
          <w:szCs w:val="24"/>
        </w:rPr>
        <w:t xml:space="preserve">One respondent requested further clarification as to the definition of “passing.” The respondent said that “successfully completed” is a very ambiguous phrase and wants to know if schools should determine the definition of passing themselves. If so, the respondent thinks that should be made clear in the instructions. </w:t>
      </w:r>
    </w:p>
    <w:p w14:paraId="32E37D26" w14:textId="77777777" w:rsidR="002F6553" w:rsidRPr="00345691" w:rsidRDefault="002F6553" w:rsidP="002F6553">
      <w:pPr>
        <w:rPr>
          <w:rFonts w:ascii="Times New Roman" w:hAnsi="Times New Roman" w:cs="Times New Roman"/>
          <w:sz w:val="24"/>
          <w:szCs w:val="24"/>
        </w:rPr>
      </w:pPr>
      <w:r w:rsidRPr="00345691">
        <w:rPr>
          <w:rFonts w:ascii="Times New Roman" w:hAnsi="Times New Roman" w:cs="Times New Roman"/>
          <w:sz w:val="24"/>
          <w:szCs w:val="24"/>
        </w:rPr>
        <w:t xml:space="preserve">When asked how reporting the number of students who passed Algebra I differed from the number of students enrolled, respondents gave a wide </w:t>
      </w:r>
      <w:r>
        <w:rPr>
          <w:rFonts w:ascii="Times New Roman" w:hAnsi="Times New Roman" w:cs="Times New Roman"/>
          <w:sz w:val="24"/>
          <w:szCs w:val="24"/>
        </w:rPr>
        <w:t>range</w:t>
      </w:r>
      <w:r w:rsidRPr="00345691">
        <w:rPr>
          <w:rFonts w:ascii="Times New Roman" w:hAnsi="Times New Roman" w:cs="Times New Roman"/>
          <w:sz w:val="24"/>
          <w:szCs w:val="24"/>
        </w:rPr>
        <w:t xml:space="preserve"> of </w:t>
      </w:r>
      <w:r>
        <w:rPr>
          <w:rFonts w:ascii="Times New Roman" w:hAnsi="Times New Roman" w:cs="Times New Roman"/>
          <w:sz w:val="24"/>
          <w:szCs w:val="24"/>
        </w:rPr>
        <w:t>response</w:t>
      </w:r>
      <w:r w:rsidRPr="00345691">
        <w:rPr>
          <w:rFonts w:ascii="Times New Roman" w:hAnsi="Times New Roman" w:cs="Times New Roman"/>
          <w:sz w:val="24"/>
          <w:szCs w:val="24"/>
        </w:rPr>
        <w:t xml:space="preserve">s as </w:t>
      </w:r>
      <w:r>
        <w:rPr>
          <w:rFonts w:ascii="Times New Roman" w:hAnsi="Times New Roman" w:cs="Times New Roman"/>
          <w:sz w:val="24"/>
          <w:szCs w:val="24"/>
        </w:rPr>
        <w:t>indicated</w:t>
      </w:r>
      <w:r w:rsidRPr="00345691">
        <w:rPr>
          <w:rFonts w:ascii="Times New Roman" w:hAnsi="Times New Roman" w:cs="Times New Roman"/>
          <w:sz w:val="24"/>
          <w:szCs w:val="24"/>
        </w:rPr>
        <w:t xml:space="preserve"> in the examples below:</w:t>
      </w:r>
    </w:p>
    <w:p w14:paraId="5C44ED26" w14:textId="3350F06A" w:rsidR="002F6553" w:rsidRPr="00345691" w:rsidRDefault="002F6553" w:rsidP="00D70E4E">
      <w:pPr>
        <w:pStyle w:val="ListParagraph"/>
        <w:numPr>
          <w:ilvl w:val="0"/>
          <w:numId w:val="8"/>
        </w:numPr>
        <w:rPr>
          <w:rFonts w:ascii="Times New Roman" w:hAnsi="Times New Roman" w:cs="Times New Roman"/>
          <w:sz w:val="24"/>
          <w:szCs w:val="24"/>
        </w:rPr>
      </w:pPr>
      <w:r w:rsidRPr="00345691">
        <w:rPr>
          <w:rFonts w:ascii="Times New Roman" w:hAnsi="Times New Roman" w:cs="Times New Roman"/>
          <w:sz w:val="24"/>
          <w:szCs w:val="24"/>
        </w:rPr>
        <w:t xml:space="preserve">Respondent </w:t>
      </w:r>
      <w:proofErr w:type="gramStart"/>
      <w:r w:rsidRPr="00345691">
        <w:rPr>
          <w:rFonts w:ascii="Times New Roman" w:hAnsi="Times New Roman" w:cs="Times New Roman"/>
          <w:sz w:val="24"/>
          <w:szCs w:val="24"/>
        </w:rPr>
        <w:t>1 :</w:t>
      </w:r>
      <w:proofErr w:type="gramEnd"/>
      <w:r w:rsidRPr="00345691">
        <w:rPr>
          <w:rFonts w:ascii="Times New Roman" w:hAnsi="Times New Roman" w:cs="Times New Roman"/>
          <w:sz w:val="24"/>
          <w:szCs w:val="24"/>
        </w:rPr>
        <w:t xml:space="preserve"> “For a block scheduling scenario, if there is a fall algebra class and a spring algebra class, the respondent would report passing for a spring class that had an enrollment of zero during the fall snapshot.”</w:t>
      </w:r>
    </w:p>
    <w:p w14:paraId="5B4ABC8B" w14:textId="4323D8B7" w:rsidR="002F6553" w:rsidRPr="00345691" w:rsidRDefault="002F6553" w:rsidP="00D70E4E">
      <w:pPr>
        <w:pStyle w:val="ListParagraph"/>
        <w:numPr>
          <w:ilvl w:val="0"/>
          <w:numId w:val="8"/>
        </w:numPr>
        <w:rPr>
          <w:rFonts w:ascii="Times New Roman" w:hAnsi="Times New Roman" w:cs="Times New Roman"/>
          <w:sz w:val="24"/>
          <w:szCs w:val="24"/>
        </w:rPr>
      </w:pPr>
      <w:r w:rsidRPr="00345691">
        <w:rPr>
          <w:rFonts w:ascii="Times New Roman" w:hAnsi="Times New Roman" w:cs="Times New Roman"/>
          <w:sz w:val="24"/>
          <w:szCs w:val="24"/>
        </w:rPr>
        <w:t xml:space="preserve">Respondent </w:t>
      </w:r>
      <w:proofErr w:type="gramStart"/>
      <w:r w:rsidRPr="00345691">
        <w:rPr>
          <w:rFonts w:ascii="Times New Roman" w:hAnsi="Times New Roman" w:cs="Times New Roman"/>
          <w:sz w:val="24"/>
          <w:szCs w:val="24"/>
        </w:rPr>
        <w:t>2 :</w:t>
      </w:r>
      <w:proofErr w:type="gramEnd"/>
      <w:r w:rsidRPr="00345691">
        <w:rPr>
          <w:rFonts w:ascii="Times New Roman" w:hAnsi="Times New Roman" w:cs="Times New Roman"/>
          <w:sz w:val="24"/>
          <w:szCs w:val="24"/>
        </w:rPr>
        <w:t xml:space="preserve"> “If the respondent used the October 1 count for this table, there will not be a full picture because students can join a class throughout the year…the second bullet in the instructions contradicts the cumulative count.”</w:t>
      </w:r>
    </w:p>
    <w:p w14:paraId="5D30165B" w14:textId="513DC5E3" w:rsidR="002F6553" w:rsidRPr="00345691" w:rsidRDefault="002F6553" w:rsidP="00D70E4E">
      <w:pPr>
        <w:pStyle w:val="ListParagraph"/>
        <w:numPr>
          <w:ilvl w:val="0"/>
          <w:numId w:val="8"/>
        </w:numPr>
        <w:rPr>
          <w:rFonts w:ascii="Times New Roman" w:hAnsi="Times New Roman" w:cs="Times New Roman"/>
          <w:sz w:val="24"/>
          <w:szCs w:val="24"/>
        </w:rPr>
      </w:pPr>
      <w:r w:rsidRPr="00345691">
        <w:rPr>
          <w:rFonts w:ascii="Times New Roman" w:hAnsi="Times New Roman" w:cs="Times New Roman"/>
          <w:sz w:val="24"/>
          <w:szCs w:val="24"/>
        </w:rPr>
        <w:t xml:space="preserve">Respondent </w:t>
      </w:r>
      <w:proofErr w:type="gramStart"/>
      <w:r w:rsidRPr="00345691">
        <w:rPr>
          <w:rFonts w:ascii="Times New Roman" w:hAnsi="Times New Roman" w:cs="Times New Roman"/>
          <w:sz w:val="24"/>
          <w:szCs w:val="24"/>
        </w:rPr>
        <w:t>3 :</w:t>
      </w:r>
      <w:proofErr w:type="gramEnd"/>
      <w:r w:rsidRPr="00345691">
        <w:rPr>
          <w:rFonts w:ascii="Times New Roman" w:hAnsi="Times New Roman" w:cs="Times New Roman"/>
          <w:sz w:val="24"/>
          <w:szCs w:val="24"/>
        </w:rPr>
        <w:t xml:space="preserve"> “This refers to any student that receives the passing grade at any given school over the course of the school year.”</w:t>
      </w:r>
    </w:p>
    <w:p w14:paraId="18D6968D" w14:textId="49DD7466" w:rsidR="002F6553" w:rsidRPr="00345691" w:rsidRDefault="002F6553" w:rsidP="00D70E4E">
      <w:pPr>
        <w:pStyle w:val="ListParagraph"/>
        <w:numPr>
          <w:ilvl w:val="0"/>
          <w:numId w:val="8"/>
        </w:numPr>
        <w:rPr>
          <w:rFonts w:ascii="Times New Roman" w:hAnsi="Times New Roman" w:cs="Times New Roman"/>
          <w:sz w:val="24"/>
          <w:szCs w:val="24"/>
        </w:rPr>
      </w:pPr>
      <w:r w:rsidRPr="00345691">
        <w:rPr>
          <w:rFonts w:ascii="Times New Roman" w:hAnsi="Times New Roman" w:cs="Times New Roman"/>
          <w:sz w:val="24"/>
          <w:szCs w:val="24"/>
        </w:rPr>
        <w:t xml:space="preserve">Respondent </w:t>
      </w:r>
      <w:proofErr w:type="gramStart"/>
      <w:r w:rsidRPr="00345691">
        <w:rPr>
          <w:rFonts w:ascii="Times New Roman" w:hAnsi="Times New Roman" w:cs="Times New Roman"/>
          <w:sz w:val="24"/>
          <w:szCs w:val="24"/>
        </w:rPr>
        <w:t>4 :</w:t>
      </w:r>
      <w:proofErr w:type="gramEnd"/>
      <w:r w:rsidRPr="00345691">
        <w:rPr>
          <w:rFonts w:ascii="Times New Roman" w:hAnsi="Times New Roman" w:cs="Times New Roman"/>
          <w:sz w:val="24"/>
          <w:szCs w:val="24"/>
        </w:rPr>
        <w:t xml:space="preserve"> “The difference between reporting passing grades and reporting </w:t>
      </w:r>
      <w:r>
        <w:rPr>
          <w:rFonts w:ascii="Times New Roman" w:hAnsi="Times New Roman" w:cs="Times New Roman"/>
          <w:sz w:val="24"/>
          <w:szCs w:val="24"/>
        </w:rPr>
        <w:t>A</w:t>
      </w:r>
      <w:r w:rsidRPr="00345691">
        <w:rPr>
          <w:rFonts w:ascii="Times New Roman" w:hAnsi="Times New Roman" w:cs="Times New Roman"/>
          <w:sz w:val="24"/>
          <w:szCs w:val="24"/>
        </w:rPr>
        <w:t xml:space="preserve">lgebra I enrollment data is that students passing </w:t>
      </w:r>
      <w:r w:rsidR="0002784B">
        <w:rPr>
          <w:rFonts w:ascii="Times New Roman" w:hAnsi="Times New Roman" w:cs="Times New Roman"/>
          <w:sz w:val="24"/>
          <w:szCs w:val="24"/>
        </w:rPr>
        <w:t>A</w:t>
      </w:r>
      <w:r w:rsidRPr="00345691">
        <w:rPr>
          <w:rFonts w:ascii="Times New Roman" w:hAnsi="Times New Roman" w:cs="Times New Roman"/>
          <w:sz w:val="24"/>
          <w:szCs w:val="24"/>
        </w:rPr>
        <w:t xml:space="preserve">lgebra refers to a cumulative count throughout the school year whereas enrollment refers to the students enrolled in Algebra </w:t>
      </w:r>
      <w:r>
        <w:rPr>
          <w:rFonts w:ascii="Times New Roman" w:hAnsi="Times New Roman" w:cs="Times New Roman"/>
          <w:sz w:val="24"/>
          <w:szCs w:val="24"/>
        </w:rPr>
        <w:t xml:space="preserve">I </w:t>
      </w:r>
      <w:r w:rsidRPr="00345691">
        <w:rPr>
          <w:rFonts w:ascii="Times New Roman" w:hAnsi="Times New Roman" w:cs="Times New Roman"/>
          <w:sz w:val="24"/>
          <w:szCs w:val="24"/>
        </w:rPr>
        <w:t xml:space="preserve">on the specific count date…total passing could theoretically be higher than those enrolled on the count date.” </w:t>
      </w:r>
    </w:p>
    <w:p w14:paraId="7B5A4B81" w14:textId="4FC74C37" w:rsidR="002F6553" w:rsidRPr="00345691" w:rsidRDefault="002F6553" w:rsidP="00D70E4E">
      <w:pPr>
        <w:pStyle w:val="ListParagraph"/>
        <w:numPr>
          <w:ilvl w:val="0"/>
          <w:numId w:val="8"/>
        </w:numPr>
        <w:rPr>
          <w:rFonts w:ascii="Times New Roman" w:hAnsi="Times New Roman" w:cs="Times New Roman"/>
          <w:sz w:val="24"/>
          <w:szCs w:val="24"/>
        </w:rPr>
      </w:pPr>
      <w:r w:rsidRPr="00345691">
        <w:rPr>
          <w:rFonts w:ascii="Times New Roman" w:hAnsi="Times New Roman" w:cs="Times New Roman"/>
          <w:sz w:val="24"/>
          <w:szCs w:val="24"/>
        </w:rPr>
        <w:t xml:space="preserve">Respondent </w:t>
      </w:r>
      <w:proofErr w:type="gramStart"/>
      <w:r w:rsidRPr="00345691">
        <w:rPr>
          <w:rFonts w:ascii="Times New Roman" w:hAnsi="Times New Roman" w:cs="Times New Roman"/>
          <w:sz w:val="24"/>
          <w:szCs w:val="24"/>
        </w:rPr>
        <w:t>5 :</w:t>
      </w:r>
      <w:proofErr w:type="gramEnd"/>
      <w:r w:rsidRPr="00345691">
        <w:rPr>
          <w:rFonts w:ascii="Times New Roman" w:hAnsi="Times New Roman" w:cs="Times New Roman"/>
          <w:sz w:val="24"/>
          <w:szCs w:val="24"/>
        </w:rPr>
        <w:t xml:space="preserve"> “Reporting students who have passed certain classes differs from </w:t>
      </w:r>
      <w:r w:rsidR="0002784B">
        <w:rPr>
          <w:rFonts w:ascii="Times New Roman" w:hAnsi="Times New Roman" w:cs="Times New Roman"/>
          <w:sz w:val="24"/>
          <w:szCs w:val="24"/>
        </w:rPr>
        <w:t>A</w:t>
      </w:r>
      <w:r w:rsidRPr="00345691">
        <w:rPr>
          <w:rFonts w:ascii="Times New Roman" w:hAnsi="Times New Roman" w:cs="Times New Roman"/>
          <w:sz w:val="24"/>
          <w:szCs w:val="24"/>
        </w:rPr>
        <w:t xml:space="preserve">lgebra enrollment data in that enrollment includes every student taking </w:t>
      </w:r>
      <w:r w:rsidR="0002784B">
        <w:rPr>
          <w:rFonts w:ascii="Times New Roman" w:hAnsi="Times New Roman" w:cs="Times New Roman"/>
          <w:sz w:val="24"/>
          <w:szCs w:val="24"/>
        </w:rPr>
        <w:t xml:space="preserve">the </w:t>
      </w:r>
      <w:r w:rsidRPr="00345691">
        <w:rPr>
          <w:rFonts w:ascii="Times New Roman" w:hAnsi="Times New Roman" w:cs="Times New Roman"/>
          <w:sz w:val="24"/>
          <w:szCs w:val="24"/>
        </w:rPr>
        <w:t>class</w:t>
      </w:r>
      <w:r w:rsidR="0002784B">
        <w:rPr>
          <w:rFonts w:ascii="Times New Roman" w:hAnsi="Times New Roman" w:cs="Times New Roman"/>
          <w:sz w:val="24"/>
          <w:szCs w:val="24"/>
        </w:rPr>
        <w:t>,</w:t>
      </w:r>
      <w:r w:rsidRPr="00345691">
        <w:rPr>
          <w:rFonts w:ascii="Times New Roman" w:hAnsi="Times New Roman" w:cs="Times New Roman"/>
          <w:sz w:val="24"/>
          <w:szCs w:val="24"/>
        </w:rPr>
        <w:t xml:space="preserve"> and passing includes the students of that enrollment count who passed the class.” </w:t>
      </w:r>
    </w:p>
    <w:p w14:paraId="520F7B1D" w14:textId="77777777" w:rsidR="002F6553" w:rsidRDefault="002F6553" w:rsidP="002F6553">
      <w:pPr>
        <w:rPr>
          <w:rFonts w:ascii="Times New Roman" w:hAnsi="Times New Roman" w:cs="Times New Roman"/>
          <w:sz w:val="24"/>
          <w:szCs w:val="24"/>
        </w:rPr>
      </w:pPr>
      <w:r w:rsidRPr="00345691">
        <w:rPr>
          <w:rFonts w:ascii="Times New Roman" w:hAnsi="Times New Roman" w:cs="Times New Roman"/>
          <w:sz w:val="24"/>
          <w:szCs w:val="24"/>
        </w:rPr>
        <w:t xml:space="preserve">Overall, respondents appeared to understand that the enrollment counts and passing rates could be different due to student mobility and students not passing the class, but respondents </w:t>
      </w:r>
      <w:r w:rsidRPr="00345691">
        <w:rPr>
          <w:rFonts w:ascii="Times New Roman" w:hAnsi="Times New Roman" w:cs="Times New Roman"/>
          <w:i/>
          <w:sz w:val="24"/>
          <w:szCs w:val="24"/>
          <w:u w:val="single"/>
        </w:rPr>
        <w:t>did not</w:t>
      </w:r>
      <w:r w:rsidRPr="00345691">
        <w:rPr>
          <w:rFonts w:ascii="Times New Roman" w:hAnsi="Times New Roman" w:cs="Times New Roman"/>
          <w:sz w:val="24"/>
          <w:szCs w:val="24"/>
        </w:rPr>
        <w:t xml:space="preserve"> understand that they should report the passing rate of </w:t>
      </w:r>
      <w:r w:rsidRPr="00345691">
        <w:rPr>
          <w:rFonts w:ascii="Times New Roman" w:hAnsi="Times New Roman" w:cs="Times New Roman"/>
          <w:i/>
          <w:sz w:val="24"/>
          <w:szCs w:val="24"/>
        </w:rPr>
        <w:t xml:space="preserve">only </w:t>
      </w:r>
      <w:r w:rsidRPr="00345691">
        <w:rPr>
          <w:rFonts w:ascii="Times New Roman" w:hAnsi="Times New Roman" w:cs="Times New Roman"/>
          <w:sz w:val="24"/>
          <w:szCs w:val="24"/>
        </w:rPr>
        <w:t xml:space="preserve">the students who were reported in Part 1. </w:t>
      </w:r>
    </w:p>
    <w:p w14:paraId="6623FF56" w14:textId="0E0777B0" w:rsidR="00B77233" w:rsidRPr="00B97721" w:rsidRDefault="00B77233" w:rsidP="001313B8">
      <w:pPr>
        <w:pStyle w:val="Heading4"/>
      </w:pPr>
      <w:r w:rsidRPr="00B97721">
        <w:t>Recommendations:</w:t>
      </w:r>
    </w:p>
    <w:p w14:paraId="367D5A79" w14:textId="77777777" w:rsidR="002F6553" w:rsidRPr="0060187F" w:rsidRDefault="002F6553" w:rsidP="002F6553">
      <w:pPr>
        <w:pStyle w:val="CRDCTEXT"/>
        <w:ind w:left="720"/>
      </w:pPr>
      <w:r>
        <w:t xml:space="preserve">It seems it is unclear if the population of students should be the population enrolled on the fall snapshot date or not. Using the fall snapshot date is recommended and it seems </w:t>
      </w:r>
      <w:r>
        <w:lastRenderedPageBreak/>
        <w:t>from this question that is NCES/OCRs intent. If this is the case, clarifying the initial data request should help. For example, the initial data request could be written as:</w:t>
      </w:r>
    </w:p>
    <w:p w14:paraId="0204A269" w14:textId="77777777" w:rsidR="002F6553" w:rsidRPr="002F6553" w:rsidRDefault="002F6553" w:rsidP="002F6553">
      <w:pPr>
        <w:pStyle w:val="CRDCTEXT"/>
        <w:ind w:left="720"/>
        <w:rPr>
          <w:rFonts w:asciiTheme="minorHAnsi" w:hAnsiTheme="minorHAnsi" w:cstheme="minorBidi"/>
          <w:b/>
          <w:sz w:val="22"/>
          <w:szCs w:val="22"/>
        </w:rPr>
      </w:pPr>
      <w:r w:rsidRPr="002F6553">
        <w:rPr>
          <w:rFonts w:asciiTheme="minorHAnsi" w:hAnsiTheme="minorHAnsi" w:cstheme="minorBidi"/>
          <w:b/>
          <w:sz w:val="22"/>
          <w:szCs w:val="22"/>
        </w:rPr>
        <w:t>“Please enter the number of male and female students in grades 7 or 8 who were enrolled in Algebra I on the Fall 2013 snapshot date and who successfully completed (i.e., passed) Algebra I at the end of the year, by their race/ethnicity, LEP, and IDEA status.”</w:t>
      </w:r>
    </w:p>
    <w:p w14:paraId="06D75071" w14:textId="795B3846" w:rsidR="002F6553" w:rsidRPr="002F6553" w:rsidRDefault="002F6553" w:rsidP="002F6553">
      <w:pPr>
        <w:pStyle w:val="CRDCTEXT"/>
        <w:ind w:left="720"/>
        <w:rPr>
          <w:rFonts w:asciiTheme="minorHAnsi" w:hAnsiTheme="minorHAnsi" w:cstheme="minorBidi"/>
          <w:b/>
          <w:sz w:val="22"/>
          <w:szCs w:val="22"/>
        </w:rPr>
      </w:pPr>
      <w:r w:rsidRPr="00AC27B1">
        <w:t xml:space="preserve">Second, </w:t>
      </w:r>
      <w:r w:rsidR="00322462">
        <w:t xml:space="preserve">an additional column could be provided in the table </w:t>
      </w:r>
      <w:r w:rsidRPr="00AC27B1">
        <w:t>to account for student</w:t>
      </w:r>
      <w:r>
        <w:t>s</w:t>
      </w:r>
      <w:r w:rsidRPr="00AC27B1">
        <w:t xml:space="preserve"> who left the school. However, this </w:t>
      </w:r>
      <w:r>
        <w:t>becomes a</w:t>
      </w:r>
      <w:r w:rsidRPr="00AC27B1">
        <w:t xml:space="preserve"> more complicated issue of identifying why the student left the school. For example, a student who drops out of school is different from a student who transfers to another school or a student who is arrested. If NCES/OCR decides to provide a means for accounting for students who leave the school, it should be decided what information is necessary. Currently, these students are </w:t>
      </w:r>
      <w:r>
        <w:t xml:space="preserve">not </w:t>
      </w:r>
      <w:r w:rsidRPr="00AC27B1">
        <w:t xml:space="preserve">tracked at all, so a column that indicates </w:t>
      </w:r>
      <w:r w:rsidRPr="002F6553">
        <w:rPr>
          <w:rFonts w:asciiTheme="minorHAnsi" w:hAnsiTheme="minorHAnsi" w:cstheme="minorBidi"/>
          <w:b/>
          <w:sz w:val="22"/>
          <w:szCs w:val="22"/>
        </w:rPr>
        <w:t xml:space="preserve">“Students who transferred or left the school” </w:t>
      </w:r>
      <w:r w:rsidRPr="00AC27B1">
        <w:t>would suffice.</w:t>
      </w:r>
      <w:r>
        <w:t xml:space="preserve"> If this column is added we recommend adding it to the initial data request, as in “</w:t>
      </w:r>
      <w:r w:rsidRPr="002F6553">
        <w:rPr>
          <w:rFonts w:asciiTheme="minorHAnsi" w:hAnsiTheme="minorHAnsi" w:cstheme="minorBidi"/>
          <w:b/>
          <w:sz w:val="22"/>
          <w:szCs w:val="22"/>
        </w:rPr>
        <w:t>by their race/ethnicity, LEP, IDEA, and transfer status.”</w:t>
      </w:r>
    </w:p>
    <w:p w14:paraId="0D35BEAC" w14:textId="77777777" w:rsidR="002F6553" w:rsidRPr="00AC27B1" w:rsidRDefault="002F6553" w:rsidP="002F6553">
      <w:pPr>
        <w:pStyle w:val="CRDCTEXT"/>
        <w:ind w:left="720"/>
      </w:pPr>
      <w:r>
        <w:t>See comments on the general instructions regarding the definition of passing.</w:t>
      </w:r>
    </w:p>
    <w:p w14:paraId="5ECFDEED" w14:textId="3B8AD1A9" w:rsidR="004B5328" w:rsidRPr="00B97721" w:rsidRDefault="004B5328" w:rsidP="001313B8">
      <w:pPr>
        <w:pStyle w:val="Heading3"/>
      </w:pPr>
      <w:bookmarkStart w:id="44" w:name="_Toc390690770"/>
      <w:r w:rsidRPr="00B97721">
        <w:t>Question 2 | High School Students who Passed Algebra I</w:t>
      </w:r>
      <w:bookmarkEnd w:id="44"/>
    </w:p>
    <w:p w14:paraId="49427CD8" w14:textId="4ED8F6DD" w:rsidR="002F6553" w:rsidRPr="00E91F1F" w:rsidRDefault="002F6553" w:rsidP="002F6553">
      <w:pPr>
        <w:pStyle w:val="CRDCTEXT"/>
        <w:rPr>
          <w:b/>
        </w:rPr>
      </w:pPr>
      <w:r w:rsidRPr="00E91F1F">
        <w:t>See “</w:t>
      </w:r>
      <w:r w:rsidR="00DD0019">
        <w:t xml:space="preserve">Question 1 </w:t>
      </w:r>
      <w:r w:rsidR="00DD0019" w:rsidRPr="00A67B39">
        <w:t>|</w:t>
      </w:r>
      <w:r w:rsidR="00DD0019">
        <w:t xml:space="preserve"> </w:t>
      </w:r>
      <w:r w:rsidRPr="00E91F1F">
        <w:t>Middle School Students who Passed Algebra I.”</w:t>
      </w:r>
    </w:p>
    <w:p w14:paraId="5516B891" w14:textId="77777777" w:rsidR="0087408E" w:rsidRPr="00B97721" w:rsidRDefault="0087408E" w:rsidP="00B97721"/>
    <w:p w14:paraId="1A6F7E87" w14:textId="77777777" w:rsidR="00234806" w:rsidRDefault="00234806">
      <w:pPr>
        <w:rPr>
          <w:rFonts w:eastAsiaTheme="majorEastAsia" w:cs="Times New Roman"/>
          <w:b/>
          <w:bCs/>
          <w:color w:val="FFFFFF" w:themeColor="background1"/>
          <w:sz w:val="28"/>
          <w:szCs w:val="24"/>
        </w:rPr>
      </w:pPr>
      <w:r>
        <w:br w:type="page"/>
      </w:r>
    </w:p>
    <w:p w14:paraId="50EEB680" w14:textId="5DD39E5F" w:rsidR="00B10F4F" w:rsidRPr="00B97721" w:rsidRDefault="00B10F4F" w:rsidP="00B97721">
      <w:pPr>
        <w:pStyle w:val="Heading2"/>
      </w:pPr>
      <w:bookmarkStart w:id="45" w:name="_Toc390690771"/>
      <w:r w:rsidRPr="00B97721">
        <w:lastRenderedPageBreak/>
        <w:t>Section II | Credit Recovery</w:t>
      </w:r>
      <w:bookmarkEnd w:id="45"/>
    </w:p>
    <w:p w14:paraId="70DC2A15" w14:textId="33F2C359" w:rsidR="00B10F4F" w:rsidRPr="00B97721" w:rsidRDefault="000F66BA" w:rsidP="00C11EE9">
      <w:pPr>
        <w:pStyle w:val="Heading3"/>
      </w:pPr>
      <w:bookmarkStart w:id="46" w:name="_Toc390690772"/>
      <w:r w:rsidRPr="00B97721">
        <w:t>Key Definitions</w:t>
      </w:r>
      <w:bookmarkEnd w:id="46"/>
    </w:p>
    <w:p w14:paraId="52B400C3" w14:textId="38EE7925" w:rsidR="00947E39" w:rsidRDefault="00947E39" w:rsidP="00947E39">
      <w:pPr>
        <w:rPr>
          <w:rFonts w:ascii="Times New Roman" w:hAnsi="Times New Roman" w:cs="Times New Roman"/>
          <w:sz w:val="24"/>
          <w:szCs w:val="24"/>
        </w:rPr>
      </w:pPr>
      <w:r w:rsidRPr="00345691">
        <w:rPr>
          <w:rFonts w:ascii="Times New Roman" w:hAnsi="Times New Roman" w:cs="Times New Roman"/>
          <w:sz w:val="24"/>
          <w:szCs w:val="24"/>
        </w:rPr>
        <w:t xml:space="preserve">Two respondents thought that the word “program” was problematic since they interpreted a “program” to be more comprehensive than a course. The respondents wanted clarification on whether a “program” should be interpreted as the equivalent of a single course or as </w:t>
      </w:r>
      <w:r>
        <w:rPr>
          <w:rFonts w:ascii="Times New Roman" w:hAnsi="Times New Roman" w:cs="Times New Roman"/>
          <w:sz w:val="24"/>
          <w:szCs w:val="24"/>
        </w:rPr>
        <w:t xml:space="preserve">a </w:t>
      </w:r>
      <w:r w:rsidRPr="00345691">
        <w:rPr>
          <w:rFonts w:ascii="Times New Roman" w:hAnsi="Times New Roman" w:cs="Times New Roman"/>
          <w:sz w:val="24"/>
          <w:szCs w:val="24"/>
        </w:rPr>
        <w:t xml:space="preserve">sequence of courses. </w:t>
      </w:r>
    </w:p>
    <w:p w14:paraId="145D0763" w14:textId="77777777" w:rsidR="00947E39" w:rsidRPr="00B97721" w:rsidRDefault="00947E39" w:rsidP="00947E39">
      <w:pPr>
        <w:pStyle w:val="Heading4"/>
      </w:pPr>
      <w:r w:rsidRPr="00B97721">
        <w:t>Recommendations:</w:t>
      </w:r>
    </w:p>
    <w:p w14:paraId="2465E360" w14:textId="77777777" w:rsidR="00947E39" w:rsidRPr="009A3136" w:rsidRDefault="00947E39" w:rsidP="00947E39">
      <w:pPr>
        <w:pStyle w:val="CRDCTEXT"/>
        <w:ind w:left="720"/>
      </w:pPr>
      <w:r w:rsidRPr="009A3136">
        <w:t xml:space="preserve">We </w:t>
      </w:r>
      <w:r>
        <w:t>do not have a solid recommendation to address the confusion over the term “</w:t>
      </w:r>
      <w:r w:rsidRPr="009A3136">
        <w:t>program</w:t>
      </w:r>
      <w:r>
        <w:t>.”</w:t>
      </w:r>
      <w:r w:rsidRPr="009A3136">
        <w:t xml:space="preserve"> We think these programs can take a variety of forms, including classes, individual tutoring, etc. </w:t>
      </w:r>
      <w:r>
        <w:t>So using “courses” alone would not be appropriate. Perhaps “program, course, or other instruction” would work.</w:t>
      </w:r>
    </w:p>
    <w:p w14:paraId="2B9FFE7D" w14:textId="60437E8B" w:rsidR="000F66BA" w:rsidRPr="00B97721" w:rsidRDefault="000F66BA" w:rsidP="00C11EE9">
      <w:pPr>
        <w:pStyle w:val="Heading3"/>
      </w:pPr>
      <w:bookmarkStart w:id="47" w:name="_Toc390690773"/>
      <w:r w:rsidRPr="00B97721">
        <w:t>Question 5 | Credit Recovery Program</w:t>
      </w:r>
      <w:bookmarkEnd w:id="47"/>
    </w:p>
    <w:p w14:paraId="7306DC71" w14:textId="4F5B0DF0" w:rsidR="00947E39" w:rsidRPr="00345691" w:rsidRDefault="00947E39" w:rsidP="00947E39">
      <w:pPr>
        <w:rPr>
          <w:rFonts w:ascii="Times New Roman" w:hAnsi="Times New Roman" w:cs="Times New Roman"/>
          <w:sz w:val="24"/>
          <w:szCs w:val="24"/>
        </w:rPr>
      </w:pPr>
      <w:r w:rsidRPr="00345691">
        <w:rPr>
          <w:rFonts w:ascii="Times New Roman" w:hAnsi="Times New Roman" w:cs="Times New Roman"/>
          <w:sz w:val="24"/>
          <w:szCs w:val="24"/>
        </w:rPr>
        <w:t xml:space="preserve">Several respondents expressed confusion over whether they should count students enrolled in online courses or courses housed in another building, particularly in instances students spend less than 50% of their time in these courses. </w:t>
      </w:r>
    </w:p>
    <w:p w14:paraId="6943DE06" w14:textId="2DB0EDED" w:rsidR="00947E39" w:rsidRDefault="003D595A" w:rsidP="00947E39">
      <w:pPr>
        <w:rPr>
          <w:rFonts w:ascii="Times New Roman" w:hAnsi="Times New Roman" w:cs="Times New Roman"/>
          <w:sz w:val="24"/>
          <w:szCs w:val="24"/>
        </w:rPr>
      </w:pPr>
      <w:r>
        <w:rPr>
          <w:rFonts w:ascii="Times New Roman" w:hAnsi="Times New Roman" w:cs="Times New Roman"/>
          <w:sz w:val="24"/>
          <w:szCs w:val="24"/>
        </w:rPr>
        <w:t>Although multiple LEA</w:t>
      </w:r>
      <w:r w:rsidR="00947E39" w:rsidRPr="00345691">
        <w:rPr>
          <w:rFonts w:ascii="Times New Roman" w:hAnsi="Times New Roman" w:cs="Times New Roman"/>
          <w:sz w:val="24"/>
          <w:szCs w:val="24"/>
        </w:rPr>
        <w:t xml:space="preserve"> understood summer school to be included in the definition of a credit recovery program, one </w:t>
      </w:r>
      <w:proofErr w:type="gramStart"/>
      <w:r w:rsidR="00947E39" w:rsidRPr="00345691">
        <w:rPr>
          <w:rFonts w:ascii="Times New Roman" w:hAnsi="Times New Roman" w:cs="Times New Roman"/>
          <w:sz w:val="24"/>
          <w:szCs w:val="24"/>
        </w:rPr>
        <w:t>LEA  questioned</w:t>
      </w:r>
      <w:proofErr w:type="gramEnd"/>
      <w:r w:rsidR="00947E39" w:rsidRPr="00345691">
        <w:rPr>
          <w:rFonts w:ascii="Times New Roman" w:hAnsi="Times New Roman" w:cs="Times New Roman"/>
          <w:sz w:val="24"/>
          <w:szCs w:val="24"/>
        </w:rPr>
        <w:t xml:space="preserve"> whether they should count over-the-summer recovery students on the previous or upcoming year’s data collection. The same respondent also asked whether the count should be taken when students enroll in a course or when they complete the course. </w:t>
      </w:r>
    </w:p>
    <w:p w14:paraId="3FF41B3D" w14:textId="4A5EBEC6" w:rsidR="00B77233" w:rsidRPr="00B97721" w:rsidRDefault="00B77233" w:rsidP="00C11EE9">
      <w:pPr>
        <w:pStyle w:val="Heading4"/>
      </w:pPr>
      <w:r w:rsidRPr="00B97721">
        <w:t>Recommendations:</w:t>
      </w:r>
    </w:p>
    <w:p w14:paraId="0F798A65" w14:textId="77777777" w:rsidR="00947E39" w:rsidRPr="00947E39" w:rsidRDefault="00947E39" w:rsidP="00947E39">
      <w:pPr>
        <w:pStyle w:val="CRDCTEXT"/>
        <w:ind w:left="720"/>
        <w:rPr>
          <w:rFonts w:asciiTheme="minorHAnsi" w:hAnsiTheme="minorHAnsi" w:cstheme="minorBidi"/>
          <w:b/>
          <w:sz w:val="22"/>
          <w:szCs w:val="22"/>
        </w:rPr>
      </w:pPr>
      <w:r w:rsidRPr="009A3136">
        <w:t xml:space="preserve">The definition </w:t>
      </w:r>
      <w:r>
        <w:t>of credit recovery offers answers to most of the other</w:t>
      </w:r>
      <w:r w:rsidRPr="009A3136">
        <w:t xml:space="preserve"> problems </w:t>
      </w:r>
      <w:r>
        <w:t xml:space="preserve">noted, </w:t>
      </w:r>
      <w:r w:rsidRPr="009A3136">
        <w:t xml:space="preserve">but </w:t>
      </w:r>
      <w:r>
        <w:t xml:space="preserve">it seems perhaps respondents are not reading it or digesting it. </w:t>
      </w:r>
      <w:r w:rsidRPr="009A3136">
        <w:t xml:space="preserve">We recommend making the definition an instruction instead.  </w:t>
      </w:r>
      <w:r>
        <w:t>“</w:t>
      </w:r>
      <w:r w:rsidRPr="00947E39">
        <w:rPr>
          <w:rFonts w:asciiTheme="minorHAnsi" w:hAnsiTheme="minorHAnsi" w:cstheme="minorBidi"/>
          <w:b/>
          <w:sz w:val="22"/>
          <w:szCs w:val="22"/>
        </w:rPr>
        <w:t>Include online courses, summer school, school break courses…”</w:t>
      </w:r>
    </w:p>
    <w:p w14:paraId="44BEF7B8" w14:textId="74835D04" w:rsidR="00947E39" w:rsidRDefault="00947E39" w:rsidP="00947E39">
      <w:pPr>
        <w:pStyle w:val="CRDCTEXT"/>
        <w:ind w:left="720"/>
      </w:pPr>
      <w:r w:rsidRPr="009A3136">
        <w:t>There does not appear to be a time limit on course atten</w:t>
      </w:r>
      <w:r>
        <w:t xml:space="preserve">dance so perhaps the instruction should specify this </w:t>
      </w:r>
      <w:r w:rsidR="00A01D0D">
        <w:t>in some way</w:t>
      </w:r>
      <w:r>
        <w:t>?</w:t>
      </w:r>
    </w:p>
    <w:p w14:paraId="35AB6978" w14:textId="77777777" w:rsidR="00C57A42" w:rsidRDefault="00947E39" w:rsidP="00BC23D2">
      <w:pPr>
        <w:pStyle w:val="CRDCTEXT"/>
        <w:ind w:left="720"/>
        <w:rPr>
          <w:rFonts w:cstheme="minorBidi"/>
          <w:sz w:val="22"/>
          <w:szCs w:val="22"/>
        </w:rPr>
      </w:pPr>
      <w:r>
        <w:t xml:space="preserve">For the question about summer school, including dates in the initial data request or secondary instruction should clarify this. We recommend revising “report data based on the start of the regular school year up to one day prior to the following regular school year” to </w:t>
      </w:r>
      <w:r w:rsidRPr="00947E39">
        <w:rPr>
          <w:rFonts w:cstheme="minorBidi"/>
          <w:sz w:val="22"/>
          <w:szCs w:val="22"/>
        </w:rPr>
        <w:t>“…programs, courses, or instruction from the start of 2013-14 school year and through summer</w:t>
      </w:r>
      <w:r>
        <w:rPr>
          <w:rFonts w:cstheme="minorBidi"/>
          <w:sz w:val="22"/>
          <w:szCs w:val="22"/>
        </w:rPr>
        <w:t xml:space="preserve">, </w:t>
      </w:r>
      <w:r w:rsidRPr="00947E39">
        <w:rPr>
          <w:rFonts w:cstheme="minorBidi"/>
          <w:sz w:val="22"/>
          <w:szCs w:val="22"/>
        </w:rPr>
        <w:t>up to</w:t>
      </w:r>
      <w:r>
        <w:rPr>
          <w:rFonts w:cstheme="minorBidi"/>
          <w:sz w:val="22"/>
          <w:szCs w:val="22"/>
        </w:rPr>
        <w:t xml:space="preserve"> one day before</w:t>
      </w:r>
      <w:r w:rsidRPr="00947E39">
        <w:rPr>
          <w:rFonts w:cstheme="minorBidi"/>
          <w:sz w:val="22"/>
          <w:szCs w:val="22"/>
        </w:rPr>
        <w:t xml:space="preserve"> the start of the 2014-15 school year.”</w:t>
      </w:r>
      <w:bookmarkStart w:id="48" w:name="_Toc390690774"/>
    </w:p>
    <w:p w14:paraId="494762D0" w14:textId="0BF9E2E9" w:rsidR="00B10F4F" w:rsidRPr="00B97721" w:rsidRDefault="00D56DE3" w:rsidP="00A1078C">
      <w:pPr>
        <w:pStyle w:val="Heading2"/>
      </w:pPr>
      <w:r w:rsidRPr="00B97721">
        <w:lastRenderedPageBreak/>
        <w:t>Section III | SAT Reasoning</w:t>
      </w:r>
      <w:r w:rsidR="00FB30EE" w:rsidRPr="00B97721">
        <w:t xml:space="preserve"> Test</w:t>
      </w:r>
      <w:r w:rsidRPr="00B97721">
        <w:t>, ACT, and Advanced Placement Exams</w:t>
      </w:r>
      <w:bookmarkEnd w:id="48"/>
    </w:p>
    <w:p w14:paraId="5F65EDA1" w14:textId="753D990E" w:rsidR="00D56DE3" w:rsidRPr="00B97721" w:rsidRDefault="000F66BA" w:rsidP="00C11EE9">
      <w:pPr>
        <w:pStyle w:val="Heading3"/>
      </w:pPr>
      <w:bookmarkStart w:id="49" w:name="_Toc390690775"/>
      <w:r w:rsidRPr="00B97721">
        <w:t>Question 9 | Students who Received a Qualifying Score on Advanced Placement (AP) Exams</w:t>
      </w:r>
      <w:bookmarkEnd w:id="49"/>
    </w:p>
    <w:p w14:paraId="10A04ABE" w14:textId="725BF333" w:rsidR="005F6F02" w:rsidRPr="00345691" w:rsidRDefault="005F6F02" w:rsidP="005F6F02">
      <w:pPr>
        <w:pStyle w:val="CRDCTEXT"/>
      </w:pPr>
      <w:r w:rsidRPr="00345691">
        <w:t xml:space="preserve">Several respondents mistakenly thought that a student would be counted in both rows 1 and 2 of the table if a student received a qualifying score on one AP exam but did not receive a qualifying score on another. One </w:t>
      </w:r>
      <w:proofErr w:type="gramStart"/>
      <w:r w:rsidRPr="00345691">
        <w:t>respondent  suggested</w:t>
      </w:r>
      <w:proofErr w:type="gramEnd"/>
      <w:r w:rsidRPr="00345691">
        <w:t xml:space="preserve"> rephrasing the final bullet point to help clarify that these rows are mutually exclusive. </w:t>
      </w:r>
    </w:p>
    <w:p w14:paraId="70601996" w14:textId="0D470DDB" w:rsidR="005F6F02" w:rsidRPr="00345691" w:rsidRDefault="005F6F02" w:rsidP="005F6F02">
      <w:pPr>
        <w:pStyle w:val="CRDCTEXT"/>
      </w:pPr>
      <w:r w:rsidRPr="00345691">
        <w:t xml:space="preserve">Two other respondents misinterpreted the table entirely. One </w:t>
      </w:r>
      <w:proofErr w:type="gramStart"/>
      <w:r w:rsidRPr="00345691">
        <w:t>respondent  thought</w:t>
      </w:r>
      <w:proofErr w:type="gramEnd"/>
      <w:r w:rsidRPr="00345691">
        <w:t xml:space="preserve"> that a student would be excluded from the table if he or she did not receive a qualifying score on an exam, while another respondent  thought that she should count all students enrolled in AP courses and then add students who took one or more exams. </w:t>
      </w:r>
    </w:p>
    <w:p w14:paraId="31C28308" w14:textId="6ECAE79B" w:rsidR="005F6F02" w:rsidRDefault="005F6F02" w:rsidP="005F6F02">
      <w:pPr>
        <w:pStyle w:val="CRDCTEXT"/>
      </w:pPr>
      <w:r w:rsidRPr="00345691">
        <w:t xml:space="preserve">Additionally, one </w:t>
      </w:r>
      <w:proofErr w:type="gramStart"/>
      <w:r w:rsidRPr="00345691">
        <w:t>respondent  thought</w:t>
      </w:r>
      <w:proofErr w:type="gramEnd"/>
      <w:r w:rsidRPr="00345691">
        <w:t xml:space="preserve"> that a “qualifying score” was open to interpretation since colleges accept different exam scores, but several respondents knew to interpret a “qualifying score” as a 3, 4, or 5. </w:t>
      </w:r>
    </w:p>
    <w:p w14:paraId="3C68E96A" w14:textId="7118AD89" w:rsidR="00B77233" w:rsidRPr="00B97721" w:rsidRDefault="00B77233" w:rsidP="00C11EE9">
      <w:pPr>
        <w:pStyle w:val="Heading4"/>
      </w:pPr>
      <w:r w:rsidRPr="00B97721">
        <w:t>Recommendations:</w:t>
      </w:r>
    </w:p>
    <w:p w14:paraId="270E0FBC" w14:textId="1B522A64" w:rsidR="005F6F02" w:rsidRDefault="005F6F02" w:rsidP="005F6F02">
      <w:pPr>
        <w:pStyle w:val="CRDCTEXT"/>
        <w:ind w:left="720"/>
      </w:pPr>
      <w:r w:rsidRPr="00807199">
        <w:t xml:space="preserve">This table is a candidate for visual distinction of text, similar to the </w:t>
      </w:r>
      <w:r>
        <w:t xml:space="preserve">recommendation for the enrollment of </w:t>
      </w:r>
      <w:r w:rsidRPr="00807199">
        <w:t xml:space="preserve">LEP </w:t>
      </w:r>
      <w:r>
        <w:t>students (Part 1, Q</w:t>
      </w:r>
      <w:r w:rsidR="00DD0019">
        <w:t xml:space="preserve">uestion </w:t>
      </w:r>
      <w:r>
        <w:t>9)</w:t>
      </w:r>
      <w:r w:rsidRPr="00807199">
        <w:t xml:space="preserve"> above.</w:t>
      </w:r>
      <w:r>
        <w:t xml:space="preserve"> Separating the table and providing a new initial data request for the top and bottom rows should resolve the problems with this table. Additionally, we recommend the actual qualifying score </w:t>
      </w:r>
      <w:r w:rsidRPr="005F6F02">
        <w:rPr>
          <w:rFonts w:asciiTheme="minorHAnsi" w:hAnsiTheme="minorHAnsi" w:cstheme="minorBidi"/>
          <w:b/>
          <w:sz w:val="22"/>
          <w:szCs w:val="22"/>
        </w:rPr>
        <w:t>“received a score of 3 or higher”</w:t>
      </w:r>
      <w:r>
        <w:t xml:space="preserve"> should be specified in the initial data request, rather than using the term qualifying score. </w:t>
      </w:r>
    </w:p>
    <w:p w14:paraId="5725B388" w14:textId="5C655593" w:rsidR="000F66BA" w:rsidRPr="00B97721" w:rsidRDefault="000F66BA" w:rsidP="00C11EE9">
      <w:pPr>
        <w:pStyle w:val="Heading3"/>
      </w:pPr>
      <w:bookmarkStart w:id="50" w:name="_Toc390690776"/>
      <w:r w:rsidRPr="00B97721">
        <w:t>Other Respondent Comments</w:t>
      </w:r>
      <w:bookmarkEnd w:id="50"/>
    </w:p>
    <w:p w14:paraId="493A9898" w14:textId="7D83F9AA" w:rsidR="005F6F02" w:rsidRPr="00345691" w:rsidRDefault="005F6F02" w:rsidP="005F6F02">
      <w:pPr>
        <w:rPr>
          <w:rFonts w:ascii="Times New Roman" w:hAnsi="Times New Roman" w:cs="Times New Roman"/>
          <w:sz w:val="24"/>
          <w:szCs w:val="24"/>
        </w:rPr>
      </w:pPr>
      <w:r w:rsidRPr="00345691">
        <w:rPr>
          <w:rFonts w:ascii="Times New Roman" w:hAnsi="Times New Roman" w:cs="Times New Roman"/>
          <w:sz w:val="24"/>
          <w:szCs w:val="24"/>
        </w:rPr>
        <w:t xml:space="preserve">Seven respondents indicated that they understood the table, but that the problem was getting good data to report in the table. The LEAs said that not only do they rely on </w:t>
      </w:r>
      <w:r>
        <w:rPr>
          <w:rFonts w:ascii="Times New Roman" w:hAnsi="Times New Roman" w:cs="Times New Roman"/>
          <w:sz w:val="24"/>
          <w:szCs w:val="24"/>
        </w:rPr>
        <w:t xml:space="preserve">the </w:t>
      </w:r>
      <w:r w:rsidRPr="00345691">
        <w:rPr>
          <w:rFonts w:ascii="Times New Roman" w:hAnsi="Times New Roman" w:cs="Times New Roman"/>
          <w:sz w:val="24"/>
          <w:szCs w:val="24"/>
        </w:rPr>
        <w:t>College Board to provide them with th</w:t>
      </w:r>
      <w:r>
        <w:rPr>
          <w:rFonts w:ascii="Times New Roman" w:hAnsi="Times New Roman" w:cs="Times New Roman"/>
          <w:sz w:val="24"/>
          <w:szCs w:val="24"/>
        </w:rPr>
        <w:t>ese</w:t>
      </w:r>
      <w:r w:rsidRPr="00345691">
        <w:rPr>
          <w:rFonts w:ascii="Times New Roman" w:hAnsi="Times New Roman" w:cs="Times New Roman"/>
          <w:sz w:val="24"/>
          <w:szCs w:val="24"/>
        </w:rPr>
        <w:t xml:space="preserve"> data, but they </w:t>
      </w:r>
      <w:r w:rsidR="00A01D0D">
        <w:rPr>
          <w:rFonts w:ascii="Times New Roman" w:hAnsi="Times New Roman" w:cs="Times New Roman"/>
          <w:sz w:val="24"/>
          <w:szCs w:val="24"/>
        </w:rPr>
        <w:t xml:space="preserve">also </w:t>
      </w:r>
      <w:r w:rsidRPr="00345691">
        <w:rPr>
          <w:rFonts w:ascii="Times New Roman" w:hAnsi="Times New Roman" w:cs="Times New Roman"/>
          <w:sz w:val="24"/>
          <w:szCs w:val="24"/>
        </w:rPr>
        <w:t xml:space="preserve">have to pay to receive it. </w:t>
      </w:r>
      <w:r>
        <w:rPr>
          <w:rFonts w:ascii="Times New Roman" w:hAnsi="Times New Roman" w:cs="Times New Roman"/>
          <w:sz w:val="24"/>
          <w:szCs w:val="24"/>
        </w:rPr>
        <w:t xml:space="preserve">This was also mentioned in the site visits. </w:t>
      </w:r>
      <w:r w:rsidRPr="00345691">
        <w:rPr>
          <w:rFonts w:ascii="Times New Roman" w:hAnsi="Times New Roman" w:cs="Times New Roman"/>
          <w:sz w:val="24"/>
          <w:szCs w:val="24"/>
        </w:rPr>
        <w:t xml:space="preserve">Respondents said that it is difficult to match the exam results to student records, since students self-identify on the AP exam and are not obligated to provide a social security number. Matching exam results to student records was noted to be especially difficult in cases where a student takes an AP exam when he or she is not enrolled in the corresponding AP course. </w:t>
      </w:r>
    </w:p>
    <w:p w14:paraId="67FCC99F" w14:textId="23192313" w:rsidR="005F6F02" w:rsidRDefault="005F6F02" w:rsidP="005F6F02">
      <w:pPr>
        <w:rPr>
          <w:rFonts w:ascii="Times New Roman" w:hAnsi="Times New Roman" w:cs="Times New Roman"/>
          <w:sz w:val="24"/>
          <w:szCs w:val="24"/>
        </w:rPr>
      </w:pPr>
      <w:r w:rsidRPr="00345691">
        <w:rPr>
          <w:rFonts w:ascii="Times New Roman" w:hAnsi="Times New Roman" w:cs="Times New Roman"/>
          <w:sz w:val="24"/>
          <w:szCs w:val="24"/>
        </w:rPr>
        <w:t xml:space="preserve">Two </w:t>
      </w:r>
      <w:proofErr w:type="gramStart"/>
      <w:r w:rsidRPr="00345691">
        <w:rPr>
          <w:rFonts w:ascii="Times New Roman" w:hAnsi="Times New Roman" w:cs="Times New Roman"/>
          <w:sz w:val="24"/>
          <w:szCs w:val="24"/>
        </w:rPr>
        <w:t>LEAs  mentioned</w:t>
      </w:r>
      <w:proofErr w:type="gramEnd"/>
      <w:r w:rsidRPr="00345691">
        <w:rPr>
          <w:rFonts w:ascii="Times New Roman" w:hAnsi="Times New Roman" w:cs="Times New Roman"/>
          <w:sz w:val="24"/>
          <w:szCs w:val="24"/>
        </w:rPr>
        <w:t xml:space="preserve"> that AP courses in their district are open to all students and wanted somewhere to report this. Another </w:t>
      </w:r>
      <w:proofErr w:type="gramStart"/>
      <w:r w:rsidRPr="00345691">
        <w:rPr>
          <w:rFonts w:ascii="Times New Roman" w:hAnsi="Times New Roman" w:cs="Times New Roman"/>
          <w:sz w:val="24"/>
          <w:szCs w:val="24"/>
        </w:rPr>
        <w:t>LEA  mentioned</w:t>
      </w:r>
      <w:proofErr w:type="gramEnd"/>
      <w:r w:rsidRPr="00345691">
        <w:rPr>
          <w:rFonts w:ascii="Times New Roman" w:hAnsi="Times New Roman" w:cs="Times New Roman"/>
          <w:sz w:val="24"/>
          <w:szCs w:val="24"/>
        </w:rPr>
        <w:t xml:space="preserve"> that there is no data item that collects information on students who do not take an AP course but take the exam, and students who do take the AP course but do not take the exam. </w:t>
      </w:r>
    </w:p>
    <w:p w14:paraId="02F8F0E1" w14:textId="0D5B9FF4" w:rsidR="00B77233" w:rsidRPr="00B97721" w:rsidRDefault="00B77233" w:rsidP="00C11EE9">
      <w:pPr>
        <w:pStyle w:val="Heading4"/>
      </w:pPr>
      <w:r w:rsidRPr="00B97721">
        <w:lastRenderedPageBreak/>
        <w:t>Recommendations:</w:t>
      </w:r>
    </w:p>
    <w:p w14:paraId="2822D72D" w14:textId="4D04C4A4" w:rsidR="005F6F02" w:rsidRPr="005F6F02" w:rsidRDefault="005F6F02" w:rsidP="005F6F02">
      <w:pPr>
        <w:pStyle w:val="CRDCTEXT"/>
        <w:ind w:left="720"/>
      </w:pPr>
      <w:r w:rsidRPr="005F6F02">
        <w:t xml:space="preserve">Issues of availability of the AP data are addressed in the </w:t>
      </w:r>
      <w:r w:rsidR="00A01D0D" w:rsidRPr="005F6F02">
        <w:t>Site Visit Recommendations Report</w:t>
      </w:r>
      <w:r w:rsidRPr="005F6F02">
        <w:t>. For the “open to all students” comment, we recommend no change because LEAs would report this in Part 1</w:t>
      </w:r>
      <w:r w:rsidR="00D14B20">
        <w:t xml:space="preserve">, </w:t>
      </w:r>
      <w:r w:rsidRPr="005F6F02">
        <w:t>Q</w:t>
      </w:r>
      <w:r w:rsidR="00DD0019">
        <w:t xml:space="preserve">uestion </w:t>
      </w:r>
      <w:r w:rsidRPr="005F6F02">
        <w:t>26.</w:t>
      </w:r>
    </w:p>
    <w:p w14:paraId="71F8CAE4" w14:textId="77777777" w:rsidR="005F6F02" w:rsidRDefault="005F6F02">
      <w:pPr>
        <w:rPr>
          <w:rFonts w:eastAsiaTheme="majorEastAsia" w:cs="Times New Roman"/>
          <w:b/>
          <w:bCs/>
          <w:color w:val="FFFFFF" w:themeColor="background1"/>
          <w:sz w:val="28"/>
          <w:szCs w:val="24"/>
        </w:rPr>
      </w:pPr>
      <w:r>
        <w:br w:type="page"/>
      </w:r>
    </w:p>
    <w:p w14:paraId="77694216" w14:textId="66C0152A" w:rsidR="00FB30EE" w:rsidRPr="00B97721" w:rsidRDefault="00FB30EE" w:rsidP="00B97721">
      <w:pPr>
        <w:pStyle w:val="Heading2"/>
      </w:pPr>
      <w:bookmarkStart w:id="51" w:name="_Toc390690777"/>
      <w:r w:rsidRPr="00B97721">
        <w:lastRenderedPageBreak/>
        <w:t>Section IV | Chronic Student Absenteeism</w:t>
      </w:r>
      <w:bookmarkEnd w:id="51"/>
    </w:p>
    <w:p w14:paraId="1C1937E3" w14:textId="20BE9326" w:rsidR="00FB30EE" w:rsidRPr="00B97721" w:rsidRDefault="000F66BA" w:rsidP="00C11EE9">
      <w:pPr>
        <w:pStyle w:val="Heading3"/>
      </w:pPr>
      <w:bookmarkStart w:id="52" w:name="_Toc390690778"/>
      <w:r w:rsidRPr="00B97721">
        <w:t>Question 10 | Chronic Student Absenteeism</w:t>
      </w:r>
      <w:bookmarkEnd w:id="52"/>
    </w:p>
    <w:p w14:paraId="307BAF24" w14:textId="4727BA7D" w:rsidR="005F6F02" w:rsidRPr="00345691" w:rsidRDefault="005F6F02" w:rsidP="005F6F02">
      <w:pPr>
        <w:rPr>
          <w:rFonts w:ascii="Times New Roman" w:hAnsi="Times New Roman" w:cs="Times New Roman"/>
          <w:sz w:val="24"/>
          <w:szCs w:val="24"/>
        </w:rPr>
      </w:pPr>
      <w:r w:rsidRPr="00345691">
        <w:rPr>
          <w:rFonts w:ascii="Times New Roman" w:hAnsi="Times New Roman" w:cs="Times New Roman"/>
          <w:sz w:val="24"/>
          <w:szCs w:val="24"/>
        </w:rPr>
        <w:t xml:space="preserve">LEAs that record period attendance found this data item to be problematic. Several </w:t>
      </w:r>
      <w:proofErr w:type="gramStart"/>
      <w:r w:rsidRPr="00345691">
        <w:rPr>
          <w:rFonts w:ascii="Times New Roman" w:hAnsi="Times New Roman" w:cs="Times New Roman"/>
          <w:sz w:val="24"/>
          <w:szCs w:val="24"/>
        </w:rPr>
        <w:t>respondents  suggested</w:t>
      </w:r>
      <w:proofErr w:type="gramEnd"/>
      <w:r w:rsidRPr="00345691">
        <w:rPr>
          <w:rFonts w:ascii="Times New Roman" w:hAnsi="Times New Roman" w:cs="Times New Roman"/>
          <w:sz w:val="24"/>
          <w:szCs w:val="24"/>
        </w:rPr>
        <w:t xml:space="preserve"> adding clarification to the definition of a school day, specifically how an LEA should treat students who are absent for a portion of the school day. Respondents also wanted clarification as to whether absences would be additive across partially-missed days or across schools that a student had attended in one school year.</w:t>
      </w:r>
    </w:p>
    <w:p w14:paraId="13FACF99" w14:textId="4C8DD58D" w:rsidR="005F6F02" w:rsidRDefault="005F6F02" w:rsidP="005F6F02">
      <w:pPr>
        <w:rPr>
          <w:rFonts w:ascii="Times New Roman" w:hAnsi="Times New Roman" w:cs="Times New Roman"/>
          <w:sz w:val="24"/>
          <w:szCs w:val="24"/>
        </w:rPr>
      </w:pPr>
      <w:r w:rsidRPr="00345691">
        <w:rPr>
          <w:rFonts w:ascii="Times New Roman" w:hAnsi="Times New Roman" w:cs="Times New Roman"/>
          <w:sz w:val="24"/>
          <w:szCs w:val="24"/>
        </w:rPr>
        <w:t xml:space="preserve">Additionally, several respondents requested clarification as to whether or not the 15 or more school days must be consecutive in order for a student to be counted as chronically absent. </w:t>
      </w:r>
    </w:p>
    <w:p w14:paraId="559BBA58" w14:textId="4699A55B" w:rsidR="00B77233" w:rsidRPr="00B97721" w:rsidRDefault="00B77233" w:rsidP="00C11EE9">
      <w:pPr>
        <w:pStyle w:val="Heading4"/>
      </w:pPr>
      <w:r w:rsidRPr="00B97721">
        <w:t>Recommendations:</w:t>
      </w:r>
    </w:p>
    <w:p w14:paraId="508636E7" w14:textId="7ED7F5D6" w:rsidR="005F6F02" w:rsidRPr="00ED7B6A" w:rsidRDefault="005F6F02" w:rsidP="005F6F02">
      <w:pPr>
        <w:pStyle w:val="CRDCTEXT"/>
        <w:ind w:left="720"/>
      </w:pPr>
      <w:r w:rsidRPr="00ED7B6A">
        <w:t xml:space="preserve">We recommend that these issues be clarified in secondary instructions. </w:t>
      </w:r>
      <w:r>
        <w:t>The clarification for</w:t>
      </w:r>
      <w:r w:rsidRPr="00ED7B6A">
        <w:t xml:space="preserve"> </w:t>
      </w:r>
      <w:r>
        <w:t>“</w:t>
      </w:r>
      <w:r w:rsidRPr="00ED7B6A">
        <w:t>consecutive days</w:t>
      </w:r>
      <w:r>
        <w:t>”</w:t>
      </w:r>
      <w:r w:rsidRPr="00ED7B6A">
        <w:t xml:space="preserve"> should be a primary instruction.</w:t>
      </w:r>
      <w:r>
        <w:t xml:space="preserve"> We can write the</w:t>
      </w:r>
      <w:r w:rsidR="00A01D0D">
        <w:t>se</w:t>
      </w:r>
      <w:r>
        <w:t xml:space="preserve"> instructions </w:t>
      </w:r>
      <w:r w:rsidR="00A01D0D">
        <w:t xml:space="preserve">with further clarification from </w:t>
      </w:r>
      <w:r>
        <w:t>NCES/OCR.</w:t>
      </w:r>
    </w:p>
    <w:p w14:paraId="4A1FCA55" w14:textId="40A1FB31" w:rsidR="000F66BA" w:rsidRPr="00B97721" w:rsidRDefault="000F66BA" w:rsidP="00C11EE9">
      <w:pPr>
        <w:pStyle w:val="Heading3"/>
      </w:pPr>
      <w:bookmarkStart w:id="53" w:name="_Toc390690779"/>
      <w:r w:rsidRPr="00B97721">
        <w:t>Other Respondent Comments</w:t>
      </w:r>
      <w:bookmarkEnd w:id="53"/>
    </w:p>
    <w:p w14:paraId="2B8F5EB9" w14:textId="65F3E9A8" w:rsidR="004F7275" w:rsidRDefault="004F7275" w:rsidP="004F7275">
      <w:pPr>
        <w:rPr>
          <w:rFonts w:ascii="Times New Roman" w:hAnsi="Times New Roman" w:cs="Times New Roman"/>
          <w:sz w:val="24"/>
          <w:szCs w:val="24"/>
        </w:rPr>
      </w:pPr>
      <w:r w:rsidRPr="00345691">
        <w:rPr>
          <w:rFonts w:ascii="Times New Roman" w:hAnsi="Times New Roman" w:cs="Times New Roman"/>
          <w:sz w:val="24"/>
          <w:szCs w:val="24"/>
        </w:rPr>
        <w:t xml:space="preserve">Respondents liked that “unexcused and excused absence” was included in the definition, but suggested drawing attention to this phrase using a bold font or underline. </w:t>
      </w:r>
    </w:p>
    <w:p w14:paraId="682F292B" w14:textId="06607015" w:rsidR="00B77233" w:rsidRPr="00B97721" w:rsidRDefault="00B77233" w:rsidP="00C11EE9">
      <w:pPr>
        <w:pStyle w:val="Heading4"/>
      </w:pPr>
      <w:r w:rsidRPr="00B97721">
        <w:t>Recommendations:</w:t>
      </w:r>
    </w:p>
    <w:p w14:paraId="27BDEAC6" w14:textId="77777777" w:rsidR="004F7275" w:rsidRPr="00C809CD" w:rsidRDefault="004F7275" w:rsidP="004F7275">
      <w:pPr>
        <w:pStyle w:val="CRDCTEXT"/>
        <w:ind w:left="720"/>
      </w:pPr>
      <w:r w:rsidRPr="00C809CD">
        <w:t xml:space="preserve">We recommend </w:t>
      </w:r>
      <w:r>
        <w:t>moving this language to a primary instruction.</w:t>
      </w:r>
    </w:p>
    <w:p w14:paraId="5C92FB86" w14:textId="77777777" w:rsidR="0087408E" w:rsidRPr="00B97721" w:rsidRDefault="0087408E" w:rsidP="00B97721"/>
    <w:p w14:paraId="45203171" w14:textId="77777777" w:rsidR="004F7275" w:rsidRDefault="004F7275">
      <w:pPr>
        <w:rPr>
          <w:rFonts w:eastAsiaTheme="majorEastAsia" w:cs="Times New Roman"/>
          <w:b/>
          <w:bCs/>
          <w:color w:val="FFFFFF" w:themeColor="background1"/>
          <w:sz w:val="28"/>
          <w:szCs w:val="24"/>
        </w:rPr>
      </w:pPr>
      <w:r>
        <w:br w:type="page"/>
      </w:r>
    </w:p>
    <w:p w14:paraId="59740C0A" w14:textId="3BE46C6C" w:rsidR="00FB30EE" w:rsidRPr="00B97721" w:rsidRDefault="00470054" w:rsidP="00B97721">
      <w:pPr>
        <w:pStyle w:val="Heading2"/>
      </w:pPr>
      <w:bookmarkStart w:id="54" w:name="_Toc390690780"/>
      <w:r w:rsidRPr="00B97721">
        <w:lastRenderedPageBreak/>
        <w:t>Section V | Student Retention</w:t>
      </w:r>
      <w:bookmarkEnd w:id="54"/>
    </w:p>
    <w:p w14:paraId="186CB3E7" w14:textId="30252DE3" w:rsidR="00B10F4F" w:rsidRPr="00B97721" w:rsidRDefault="000F66BA" w:rsidP="00C11EE9">
      <w:pPr>
        <w:pStyle w:val="Heading3"/>
      </w:pPr>
      <w:bookmarkStart w:id="55" w:name="_Toc390690781"/>
      <w:r w:rsidRPr="00B97721">
        <w:t>Question 11 | Student Retention Indicator</w:t>
      </w:r>
      <w:bookmarkEnd w:id="55"/>
    </w:p>
    <w:p w14:paraId="36BDCD7B" w14:textId="16635E94" w:rsidR="004F7275" w:rsidRPr="00345691" w:rsidRDefault="004F7275" w:rsidP="004F7275">
      <w:pPr>
        <w:pStyle w:val="CRDCTEXT"/>
      </w:pPr>
      <w:r w:rsidRPr="00345691">
        <w:t xml:space="preserve">Respondents stated different methods for calculating the number of students reported in this table, but did not have trouble understanding what the table requested. For example, two </w:t>
      </w:r>
      <w:proofErr w:type="gramStart"/>
      <w:r w:rsidRPr="00345691">
        <w:t>respondents  reported</w:t>
      </w:r>
      <w:proofErr w:type="gramEnd"/>
      <w:r w:rsidRPr="00345691">
        <w:t xml:space="preserve"> that they retain students in high school by number of credits and not by grade level. </w:t>
      </w:r>
    </w:p>
    <w:p w14:paraId="2A80ABDF" w14:textId="175D2E2A" w:rsidR="004F7275" w:rsidRPr="00345691" w:rsidRDefault="004F7275" w:rsidP="004F7275">
      <w:pPr>
        <w:pStyle w:val="CRDCTEXT"/>
      </w:pPr>
      <w:r w:rsidRPr="00345691">
        <w:t xml:space="preserve">However, two respondents specifically mentioned that they do not retain students in Kindergarten and were not sure how to correctly indicate this in the table. </w:t>
      </w:r>
    </w:p>
    <w:p w14:paraId="254E48BB" w14:textId="55029EBB" w:rsidR="004F7275" w:rsidRDefault="004F7275" w:rsidP="004F7275">
      <w:pPr>
        <w:pStyle w:val="CRDCTEXT"/>
      </w:pPr>
      <w:r w:rsidRPr="00345691">
        <w:t xml:space="preserve">Additionally, only one </w:t>
      </w:r>
      <w:proofErr w:type="gramStart"/>
      <w:r w:rsidRPr="00345691">
        <w:t>respondent  reported</w:t>
      </w:r>
      <w:proofErr w:type="gramEnd"/>
      <w:r w:rsidRPr="00345691">
        <w:t xml:space="preserve"> that they had transitional Kindergarten but thought that the program was being phased out. </w:t>
      </w:r>
    </w:p>
    <w:p w14:paraId="19EFEC8C" w14:textId="07D1E1E9" w:rsidR="00B77233" w:rsidRPr="00B97721" w:rsidRDefault="00B77233" w:rsidP="00C11EE9">
      <w:pPr>
        <w:pStyle w:val="Heading4"/>
      </w:pPr>
      <w:r w:rsidRPr="00B97721">
        <w:t>Recommendations:</w:t>
      </w:r>
    </w:p>
    <w:p w14:paraId="297C1575" w14:textId="0E8630A0" w:rsidR="004F7275" w:rsidRPr="004F7275" w:rsidRDefault="004F7275" w:rsidP="004F7275">
      <w:pPr>
        <w:pStyle w:val="CRDCTEXT"/>
        <w:ind w:left="720"/>
      </w:pPr>
      <w:r w:rsidRPr="004F7275">
        <w:t>We have no specific recommended changes.</w:t>
      </w:r>
    </w:p>
    <w:p w14:paraId="32048DB7" w14:textId="77777777" w:rsidR="004F7275" w:rsidRDefault="004F7275">
      <w:pPr>
        <w:rPr>
          <w:rFonts w:eastAsiaTheme="majorEastAsia" w:cs="Times New Roman"/>
          <w:b/>
          <w:bCs/>
          <w:color w:val="FFFFFF" w:themeColor="background1"/>
          <w:sz w:val="28"/>
          <w:szCs w:val="24"/>
        </w:rPr>
      </w:pPr>
      <w:r>
        <w:br w:type="page"/>
      </w:r>
    </w:p>
    <w:p w14:paraId="21876BDD" w14:textId="4D041E20" w:rsidR="004F133C" w:rsidRPr="00B97721" w:rsidRDefault="004F133C" w:rsidP="00B97721">
      <w:pPr>
        <w:pStyle w:val="Heading2"/>
      </w:pPr>
      <w:bookmarkStart w:id="56" w:name="_Toc390690782"/>
      <w:r w:rsidRPr="00B97721">
        <w:lastRenderedPageBreak/>
        <w:t>Section VI | Single-Sex Interscholastic Athletics</w:t>
      </w:r>
      <w:bookmarkEnd w:id="56"/>
    </w:p>
    <w:p w14:paraId="6341BAA6" w14:textId="17E01FA0" w:rsidR="004F133C" w:rsidRPr="00B97721" w:rsidRDefault="00B32692" w:rsidP="00C11EE9">
      <w:pPr>
        <w:pStyle w:val="Heading3"/>
      </w:pPr>
      <w:bookmarkStart w:id="57" w:name="_Toc390690783"/>
      <w:r w:rsidRPr="00B97721">
        <w:t>Question 14 | Single-Sex Interscholastic Athletics Sports, Teams, and Participants</w:t>
      </w:r>
      <w:bookmarkEnd w:id="57"/>
    </w:p>
    <w:p w14:paraId="473F5315" w14:textId="78465CF5" w:rsidR="004F7275" w:rsidRPr="00345691" w:rsidRDefault="004F7275" w:rsidP="004F7275">
      <w:pPr>
        <w:rPr>
          <w:rFonts w:ascii="Times New Roman" w:hAnsi="Times New Roman" w:cs="Times New Roman"/>
          <w:sz w:val="24"/>
          <w:szCs w:val="24"/>
        </w:rPr>
      </w:pPr>
      <w:r w:rsidRPr="00345691">
        <w:rPr>
          <w:rFonts w:ascii="Times New Roman" w:hAnsi="Times New Roman" w:cs="Times New Roman"/>
          <w:sz w:val="24"/>
          <w:szCs w:val="24"/>
        </w:rPr>
        <w:t>Several LEAs did not understand how to interpret “single-sex interscholastic athletics” since respondents were unsure whether “single-sex” meant an intentional or coincidental division of the sexes (i.e., LEA does not allow a female on a male team or that there just happens to not be a female on the male team). Respondents said that their athletic teams can be co</w:t>
      </w:r>
      <w:r>
        <w:rPr>
          <w:rFonts w:ascii="Times New Roman" w:hAnsi="Times New Roman" w:cs="Times New Roman"/>
          <w:sz w:val="24"/>
          <w:szCs w:val="24"/>
        </w:rPr>
        <w:t>-</w:t>
      </w:r>
      <w:r w:rsidRPr="00345691">
        <w:rPr>
          <w:rFonts w:ascii="Times New Roman" w:hAnsi="Times New Roman" w:cs="Times New Roman"/>
          <w:sz w:val="24"/>
          <w:szCs w:val="24"/>
        </w:rPr>
        <w:t xml:space="preserve">ed and do not know how to report this in the table. </w:t>
      </w:r>
    </w:p>
    <w:p w14:paraId="636328CA" w14:textId="38C14E61" w:rsidR="004F7275" w:rsidRDefault="004F7275" w:rsidP="004F7275">
      <w:pPr>
        <w:rPr>
          <w:rFonts w:ascii="Times New Roman" w:hAnsi="Times New Roman" w:cs="Times New Roman"/>
          <w:sz w:val="24"/>
          <w:szCs w:val="24"/>
        </w:rPr>
      </w:pPr>
      <w:r w:rsidRPr="00345691">
        <w:rPr>
          <w:rFonts w:ascii="Times New Roman" w:hAnsi="Times New Roman" w:cs="Times New Roman"/>
          <w:sz w:val="24"/>
          <w:szCs w:val="24"/>
        </w:rPr>
        <w:t>Three respondents understood that the third row of the table was requesting duplicate counts of students on multiple teams but suggested adding the word “duplicated” or “total” to the third row or final bullet point to make this clearer.</w:t>
      </w:r>
    </w:p>
    <w:p w14:paraId="67DB6E62" w14:textId="6826917F" w:rsidR="0087408E" w:rsidRPr="00B97721" w:rsidRDefault="0087408E" w:rsidP="00C11EE9">
      <w:pPr>
        <w:pStyle w:val="Heading4"/>
      </w:pPr>
      <w:r w:rsidRPr="00B97721">
        <w:t>Recommendations:</w:t>
      </w:r>
    </w:p>
    <w:p w14:paraId="125BAC26" w14:textId="35C5A773" w:rsidR="004F7275" w:rsidRDefault="004F7275" w:rsidP="004F7275">
      <w:pPr>
        <w:pStyle w:val="CRDCTEXT"/>
        <w:ind w:left="720"/>
      </w:pPr>
      <w:r>
        <w:t>The intentional v</w:t>
      </w:r>
      <w:r w:rsidR="00A01D0D">
        <w:t>ersus</w:t>
      </w:r>
      <w:r>
        <w:t xml:space="preserve"> coincidental example could be clarified in the 3</w:t>
      </w:r>
      <w:r w:rsidRPr="00260F2E">
        <w:rPr>
          <w:vertAlign w:val="superscript"/>
        </w:rPr>
        <w:t>rd</w:t>
      </w:r>
      <w:r>
        <w:t xml:space="preserve"> instructional bullet.</w:t>
      </w:r>
    </w:p>
    <w:p w14:paraId="61E7D883" w14:textId="7AB5C4F5" w:rsidR="004F7275" w:rsidRPr="004F7275" w:rsidRDefault="004F7275" w:rsidP="004F7275">
      <w:pPr>
        <w:pStyle w:val="CRDCTEXT"/>
        <w:ind w:left="720"/>
        <w:rPr>
          <w:rFonts w:asciiTheme="minorHAnsi" w:hAnsiTheme="minorHAnsi" w:cstheme="minorBidi"/>
          <w:b/>
          <w:sz w:val="22"/>
          <w:szCs w:val="22"/>
        </w:rPr>
      </w:pPr>
      <w:r w:rsidRPr="00260F2E">
        <w:t xml:space="preserve">Given that the table asks for male only and female only sports, teams, etc. it is not actually necessary to use the term “single-sex” in the table. We recommend revising the initial data request per the overall recommendation for improvement, </w:t>
      </w:r>
      <w:r>
        <w:t>“</w:t>
      </w:r>
      <w:r w:rsidRPr="004F7275">
        <w:rPr>
          <w:rFonts w:asciiTheme="minorHAnsi" w:hAnsiTheme="minorHAnsi" w:cstheme="minorBidi"/>
          <w:b/>
          <w:sz w:val="22"/>
          <w:szCs w:val="22"/>
        </w:rPr>
        <w:t xml:space="preserve">Please enter the number of sports and teams active during the 2013-14 school year that were male only or female only and the number of students who participated in male only or female only sports teams” </w:t>
      </w:r>
      <w:r w:rsidRPr="00260F2E">
        <w:t>and then revising the language of the data elements to read only “</w:t>
      </w:r>
      <w:r w:rsidRPr="004F7275">
        <w:rPr>
          <w:rFonts w:asciiTheme="minorHAnsi" w:hAnsiTheme="minorHAnsi" w:cstheme="minorBidi"/>
          <w:b/>
          <w:sz w:val="22"/>
          <w:szCs w:val="22"/>
        </w:rPr>
        <w:t>Number of sports” “Number of teams”</w:t>
      </w:r>
      <w:r w:rsidRPr="00845137">
        <w:rPr>
          <w:b/>
          <w:szCs w:val="22"/>
        </w:rPr>
        <w:t xml:space="preserve"> </w:t>
      </w:r>
      <w:r w:rsidR="00DD0019" w:rsidRPr="00A1078C">
        <w:rPr>
          <w:szCs w:val="22"/>
        </w:rPr>
        <w:t>and</w:t>
      </w:r>
      <w:r w:rsidRPr="00845137">
        <w:rPr>
          <w:rFonts w:asciiTheme="minorHAnsi" w:hAnsiTheme="minorHAnsi" w:cstheme="minorBidi"/>
          <w:b/>
          <w:szCs w:val="22"/>
        </w:rPr>
        <w:t xml:space="preserve"> </w:t>
      </w:r>
      <w:r w:rsidRPr="004F7275">
        <w:rPr>
          <w:rFonts w:asciiTheme="minorHAnsi" w:hAnsiTheme="minorHAnsi" w:cstheme="minorBidi"/>
          <w:b/>
          <w:sz w:val="22"/>
          <w:szCs w:val="22"/>
        </w:rPr>
        <w:t xml:space="preserve">“Number of students.” </w:t>
      </w:r>
    </w:p>
    <w:p w14:paraId="166A07F6" w14:textId="77777777" w:rsidR="004F7275" w:rsidRPr="00260F2E" w:rsidRDefault="004F7275" w:rsidP="004F7275">
      <w:pPr>
        <w:pStyle w:val="CRDCTEXT"/>
        <w:ind w:left="720"/>
      </w:pPr>
      <w:r w:rsidRPr="00260F2E">
        <w:t>The instruction to double-count students should be a primary instruction.</w:t>
      </w:r>
    </w:p>
    <w:p w14:paraId="27C05095" w14:textId="0C29F925" w:rsidR="00B32692" w:rsidRPr="00B97721" w:rsidRDefault="00B32692" w:rsidP="00C11EE9">
      <w:pPr>
        <w:pStyle w:val="Heading3"/>
      </w:pPr>
      <w:bookmarkStart w:id="58" w:name="_Toc390690784"/>
      <w:r w:rsidRPr="00B97721">
        <w:t>Other Respondent Comments</w:t>
      </w:r>
      <w:bookmarkEnd w:id="58"/>
    </w:p>
    <w:p w14:paraId="3FE39267" w14:textId="38E51655" w:rsidR="004F7275" w:rsidRDefault="004F7275" w:rsidP="004F7275">
      <w:pPr>
        <w:rPr>
          <w:rFonts w:ascii="Times New Roman" w:hAnsi="Times New Roman" w:cs="Times New Roman"/>
          <w:sz w:val="24"/>
          <w:szCs w:val="24"/>
        </w:rPr>
      </w:pPr>
      <w:r w:rsidRPr="00345691">
        <w:rPr>
          <w:rFonts w:ascii="Times New Roman" w:hAnsi="Times New Roman" w:cs="Times New Roman"/>
          <w:sz w:val="24"/>
          <w:szCs w:val="24"/>
        </w:rPr>
        <w:t xml:space="preserve">Many respondents indicated that this question is sent to the </w:t>
      </w:r>
      <w:r w:rsidR="00A01D0D">
        <w:rPr>
          <w:rFonts w:ascii="Times New Roman" w:hAnsi="Times New Roman" w:cs="Times New Roman"/>
          <w:sz w:val="24"/>
          <w:szCs w:val="24"/>
        </w:rPr>
        <w:t>A</w:t>
      </w:r>
      <w:r w:rsidRPr="00345691">
        <w:rPr>
          <w:rFonts w:ascii="Times New Roman" w:hAnsi="Times New Roman" w:cs="Times New Roman"/>
          <w:sz w:val="24"/>
          <w:szCs w:val="24"/>
        </w:rPr>
        <w:t xml:space="preserve">thletic </w:t>
      </w:r>
      <w:r w:rsidR="00A01D0D">
        <w:rPr>
          <w:rFonts w:ascii="Times New Roman" w:hAnsi="Times New Roman" w:cs="Times New Roman"/>
          <w:sz w:val="24"/>
          <w:szCs w:val="24"/>
        </w:rPr>
        <w:t>D</w:t>
      </w:r>
      <w:r w:rsidRPr="00345691">
        <w:rPr>
          <w:rFonts w:ascii="Times New Roman" w:hAnsi="Times New Roman" w:cs="Times New Roman"/>
          <w:sz w:val="24"/>
          <w:szCs w:val="24"/>
        </w:rPr>
        <w:t>epartment to complete and that they were not too familiar with th</w:t>
      </w:r>
      <w:r>
        <w:rPr>
          <w:rFonts w:ascii="Times New Roman" w:hAnsi="Times New Roman" w:cs="Times New Roman"/>
          <w:sz w:val="24"/>
          <w:szCs w:val="24"/>
        </w:rPr>
        <w:t>ese</w:t>
      </w:r>
      <w:r w:rsidRPr="00345691">
        <w:rPr>
          <w:rFonts w:ascii="Times New Roman" w:hAnsi="Times New Roman" w:cs="Times New Roman"/>
          <w:sz w:val="24"/>
          <w:szCs w:val="24"/>
        </w:rPr>
        <w:t xml:space="preserve"> data. </w:t>
      </w:r>
    </w:p>
    <w:p w14:paraId="06A9E913" w14:textId="77777777" w:rsidR="0087408E" w:rsidRPr="00B97721" w:rsidRDefault="0087408E" w:rsidP="00C11EE9">
      <w:pPr>
        <w:pStyle w:val="Heading4"/>
      </w:pPr>
      <w:r w:rsidRPr="00B97721">
        <w:t>Recommendations:</w:t>
      </w:r>
    </w:p>
    <w:p w14:paraId="41C4BB7C" w14:textId="77777777" w:rsidR="004F7275" w:rsidRPr="00836A6B" w:rsidRDefault="004F7275" w:rsidP="004F7275">
      <w:pPr>
        <w:pStyle w:val="CRDCTEXT"/>
        <w:ind w:left="720"/>
      </w:pPr>
      <w:r w:rsidRPr="00836A6B">
        <w:t>No data element wording change needed.</w:t>
      </w:r>
    </w:p>
    <w:p w14:paraId="211390E2" w14:textId="77777777" w:rsidR="0087408E" w:rsidRPr="00B97721" w:rsidRDefault="0087408E" w:rsidP="00B97721"/>
    <w:p w14:paraId="06933DB8" w14:textId="77777777" w:rsidR="004F7275" w:rsidRDefault="004F7275">
      <w:pPr>
        <w:rPr>
          <w:rFonts w:eastAsiaTheme="majorEastAsia" w:cs="Times New Roman"/>
          <w:b/>
          <w:bCs/>
          <w:color w:val="FFFFFF" w:themeColor="background1"/>
          <w:sz w:val="28"/>
          <w:szCs w:val="24"/>
        </w:rPr>
      </w:pPr>
      <w:r>
        <w:br w:type="page"/>
      </w:r>
    </w:p>
    <w:p w14:paraId="5EC8D3D9" w14:textId="33595EB6" w:rsidR="00FB30EE" w:rsidRPr="00B97721" w:rsidRDefault="004F133C" w:rsidP="00B97721">
      <w:pPr>
        <w:pStyle w:val="Heading2"/>
      </w:pPr>
      <w:bookmarkStart w:id="59" w:name="_Toc390690785"/>
      <w:r w:rsidRPr="00B97721">
        <w:lastRenderedPageBreak/>
        <w:t>Section VII | Student Discipline</w:t>
      </w:r>
      <w:bookmarkEnd w:id="59"/>
    </w:p>
    <w:p w14:paraId="3299DD71" w14:textId="4CC9E7D9" w:rsidR="004F133C" w:rsidRPr="00B97721" w:rsidRDefault="006C39C7" w:rsidP="00C11EE9">
      <w:pPr>
        <w:pStyle w:val="Heading3"/>
      </w:pPr>
      <w:bookmarkStart w:id="60" w:name="_Toc390690786"/>
      <w:r w:rsidRPr="00B97721">
        <w:t>Question 18 | Discipline of Students with Disabilities</w:t>
      </w:r>
      <w:bookmarkEnd w:id="60"/>
    </w:p>
    <w:p w14:paraId="17D36DAE" w14:textId="5C6B3764" w:rsidR="007373EA" w:rsidRDefault="003D595A" w:rsidP="007373EA">
      <w:pPr>
        <w:rPr>
          <w:rFonts w:ascii="Times New Roman" w:hAnsi="Times New Roman" w:cs="Times New Roman"/>
          <w:sz w:val="24"/>
          <w:szCs w:val="24"/>
        </w:rPr>
      </w:pPr>
      <w:r>
        <w:rPr>
          <w:rFonts w:ascii="Times New Roman" w:hAnsi="Times New Roman" w:cs="Times New Roman"/>
          <w:sz w:val="24"/>
          <w:szCs w:val="24"/>
        </w:rPr>
        <w:t xml:space="preserve">Respondents </w:t>
      </w:r>
      <w:r w:rsidR="007373EA" w:rsidRPr="00345691">
        <w:rPr>
          <w:rFonts w:ascii="Times New Roman" w:hAnsi="Times New Roman" w:cs="Times New Roman"/>
          <w:sz w:val="24"/>
          <w:szCs w:val="24"/>
        </w:rPr>
        <w:t xml:space="preserve">understood which rows of the table were mutually exclusive, but many were confused by the column headings. Some respondents understood IDEA and Section 504 Only students to be mutually exclusive categories as they were in previous tables, while others questioned whether they should include both IDEA and Section 504 Only students in all columns to the left of the “total” column. However, respondents did understand that only Section 504 Only students would be counted in the right-most column. </w:t>
      </w:r>
    </w:p>
    <w:p w14:paraId="2FE6C9AF" w14:textId="43D41A49" w:rsidR="00B2556B" w:rsidRPr="00B2556B" w:rsidRDefault="0087408E" w:rsidP="00B2556B">
      <w:pPr>
        <w:pStyle w:val="Heading4"/>
      </w:pPr>
      <w:r w:rsidRPr="00B97721">
        <w:t>Recommendations:</w:t>
      </w:r>
    </w:p>
    <w:p w14:paraId="6BB25391" w14:textId="77777777" w:rsidR="007373EA" w:rsidRDefault="007373EA" w:rsidP="007373EA">
      <w:pPr>
        <w:pStyle w:val="CRDCTEXT"/>
        <w:ind w:left="720"/>
      </w:pPr>
      <w:r w:rsidRPr="003B0570">
        <w:t xml:space="preserve">This issue should be addressed </w:t>
      </w:r>
      <w:r>
        <w:t>by changing the</w:t>
      </w:r>
      <w:r w:rsidRPr="003B0570">
        <w:t xml:space="preserve"> </w:t>
      </w:r>
      <w:r>
        <w:t xml:space="preserve">initial data request to be more informative and using </w:t>
      </w:r>
      <w:r w:rsidRPr="003B0570">
        <w:t>primary instructions</w:t>
      </w:r>
      <w:r>
        <w:t xml:space="preserve"> as necessary</w:t>
      </w:r>
      <w:r w:rsidRPr="003B0570">
        <w:t>. Additionally, column headings could be changed from “IDEA Hispanic or Latino of any race” to “Hispanic or Latino or any race (IDEA only)” to match more closely with final column heading “Students with Disabilities (Section 504 only).</w:t>
      </w:r>
    </w:p>
    <w:p w14:paraId="333CC7BB" w14:textId="001E54A9" w:rsidR="007373EA" w:rsidRPr="003B0570" w:rsidRDefault="007373EA" w:rsidP="007373EA">
      <w:pPr>
        <w:pStyle w:val="CRDCTEXT"/>
        <w:ind w:left="720"/>
      </w:pPr>
      <w:r>
        <w:t>We also recommend splitting this large table visually into separate tables for corporal punishment, suspension, expulsion, and referrals and arrests (and also for Q</w:t>
      </w:r>
      <w:r w:rsidR="00DD0019">
        <w:t xml:space="preserve">uestion </w:t>
      </w:r>
      <w:r>
        <w:t>17).</w:t>
      </w:r>
    </w:p>
    <w:p w14:paraId="6C813C4E" w14:textId="290750FC" w:rsidR="006C39C7" w:rsidRPr="00B97721" w:rsidRDefault="006C39C7" w:rsidP="00B2556B">
      <w:pPr>
        <w:pStyle w:val="Heading3"/>
      </w:pPr>
      <w:bookmarkStart w:id="61" w:name="_Toc390690787"/>
      <w:r w:rsidRPr="00B97721">
        <w:t>Question 24 | Transfer to Alternative School or Regular School for Students without Disabilities</w:t>
      </w:r>
      <w:bookmarkEnd w:id="61"/>
    </w:p>
    <w:p w14:paraId="3A2B6666" w14:textId="1838DCB5" w:rsidR="00310FAA" w:rsidRPr="00345691" w:rsidRDefault="00310FAA" w:rsidP="00310FAA">
      <w:pPr>
        <w:rPr>
          <w:rFonts w:ascii="Times New Roman" w:hAnsi="Times New Roman" w:cs="Times New Roman"/>
          <w:sz w:val="24"/>
          <w:szCs w:val="24"/>
        </w:rPr>
      </w:pPr>
      <w:r w:rsidRPr="00345691">
        <w:rPr>
          <w:rFonts w:ascii="Times New Roman" w:hAnsi="Times New Roman" w:cs="Times New Roman"/>
          <w:sz w:val="24"/>
          <w:szCs w:val="24"/>
        </w:rPr>
        <w:t xml:space="preserve">Several </w:t>
      </w:r>
      <w:proofErr w:type="gramStart"/>
      <w:r w:rsidRPr="00345691">
        <w:rPr>
          <w:rFonts w:ascii="Times New Roman" w:hAnsi="Times New Roman" w:cs="Times New Roman"/>
          <w:sz w:val="24"/>
          <w:szCs w:val="24"/>
        </w:rPr>
        <w:t>respondents  interpreted</w:t>
      </w:r>
      <w:proofErr w:type="gramEnd"/>
      <w:r w:rsidRPr="00345691">
        <w:rPr>
          <w:rFonts w:ascii="Times New Roman" w:hAnsi="Times New Roman" w:cs="Times New Roman"/>
          <w:sz w:val="24"/>
          <w:szCs w:val="24"/>
        </w:rPr>
        <w:t xml:space="preserve"> “transfer to an alternative school” to be synonymous with an expulsion. </w:t>
      </w:r>
    </w:p>
    <w:p w14:paraId="2E04335E" w14:textId="62479C1F" w:rsidR="00310FAA" w:rsidRDefault="00310FAA" w:rsidP="00310FAA">
      <w:pPr>
        <w:rPr>
          <w:rFonts w:ascii="Times New Roman" w:hAnsi="Times New Roman" w:cs="Times New Roman"/>
          <w:sz w:val="24"/>
          <w:szCs w:val="24"/>
        </w:rPr>
      </w:pPr>
      <w:r w:rsidRPr="00345691">
        <w:rPr>
          <w:rFonts w:ascii="Times New Roman" w:hAnsi="Times New Roman" w:cs="Times New Roman"/>
          <w:sz w:val="24"/>
          <w:szCs w:val="24"/>
        </w:rPr>
        <w:t xml:space="preserve">However, respondents questioned whether or not they should include students in this table who transferred to another or alternative school for reasons other than disciplinary reasons such as abuse or long-term illness. </w:t>
      </w:r>
    </w:p>
    <w:p w14:paraId="51F72628" w14:textId="68AB615B" w:rsidR="0087408E" w:rsidRPr="00B97721" w:rsidRDefault="0087408E" w:rsidP="00B2556B">
      <w:pPr>
        <w:pStyle w:val="Heading4"/>
      </w:pPr>
      <w:r w:rsidRPr="00B97721">
        <w:t>Recommendations:</w:t>
      </w:r>
    </w:p>
    <w:p w14:paraId="43481FD5" w14:textId="693288DA" w:rsidR="00310FAA" w:rsidRPr="00310FAA" w:rsidRDefault="00310FAA" w:rsidP="00310FAA">
      <w:pPr>
        <w:pStyle w:val="CRDCTEXT"/>
        <w:ind w:left="720"/>
        <w:rPr>
          <w:rFonts w:asciiTheme="minorHAnsi" w:hAnsiTheme="minorHAnsi" w:cstheme="minorBidi"/>
          <w:b/>
          <w:sz w:val="22"/>
          <w:szCs w:val="22"/>
        </w:rPr>
      </w:pPr>
      <w:r>
        <w:t xml:space="preserve">This question seems to inadvertently emphasize the “transfer to” school rather than the transfer. Some respondents almost seem to be working backwards from all students transferred to an alternative school, for example. We think this is mostly due to a clearly specified data request statement. However, it might also be easier for respondents if they had an additional step here that focused on transfer because of disciplinary reasons. First, the respondent needs to know how many students were transferred out of the home school for disciplinary reasons. Then, they need to report of those students, how many ended up at an alternative school and how many ended up in a regular school. If NCES/OCR does not wish to add a “total transfer” part to this question, then just revising the initial data request will help resolve this. For example, the initial data request might read: </w:t>
      </w:r>
      <w:r w:rsidRPr="00310FAA">
        <w:rPr>
          <w:rFonts w:asciiTheme="minorHAnsi" w:hAnsiTheme="minorHAnsi" w:cstheme="minorBidi"/>
          <w:b/>
          <w:sz w:val="22"/>
          <w:szCs w:val="22"/>
        </w:rPr>
        <w:t xml:space="preserve">“Please enter the number of male and female </w:t>
      </w:r>
      <w:r w:rsidRPr="007E133E">
        <w:rPr>
          <w:rFonts w:asciiTheme="minorHAnsi" w:hAnsiTheme="minorHAnsi" w:cstheme="minorBidi"/>
          <w:b/>
          <w:sz w:val="22"/>
          <w:szCs w:val="22"/>
          <w:u w:val="single"/>
        </w:rPr>
        <w:t>students w</w:t>
      </w:r>
      <w:r w:rsidRPr="0041303F">
        <w:rPr>
          <w:rFonts w:asciiTheme="minorHAnsi" w:hAnsiTheme="minorHAnsi" w:cstheme="minorBidi"/>
          <w:b/>
          <w:sz w:val="22"/>
          <w:szCs w:val="22"/>
          <w:u w:val="single"/>
        </w:rPr>
        <w:t>ithout disabilities</w:t>
      </w:r>
      <w:r w:rsidRPr="00310FAA">
        <w:rPr>
          <w:rFonts w:asciiTheme="minorHAnsi" w:hAnsiTheme="minorHAnsi" w:cstheme="minorBidi"/>
          <w:b/>
          <w:sz w:val="22"/>
          <w:szCs w:val="22"/>
        </w:rPr>
        <w:t xml:space="preserve"> who were </w:t>
      </w:r>
      <w:r w:rsidRPr="00310FAA">
        <w:rPr>
          <w:rFonts w:asciiTheme="minorHAnsi" w:hAnsiTheme="minorHAnsi" w:cstheme="minorBidi"/>
          <w:b/>
          <w:sz w:val="22"/>
          <w:szCs w:val="22"/>
          <w:u w:val="single"/>
        </w:rPr>
        <w:lastRenderedPageBreak/>
        <w:t>transferred for disciplinary reasons</w:t>
      </w:r>
      <w:r>
        <w:rPr>
          <w:rFonts w:asciiTheme="minorHAnsi" w:hAnsiTheme="minorHAnsi" w:cstheme="minorBidi"/>
          <w:b/>
          <w:sz w:val="22"/>
          <w:szCs w:val="22"/>
        </w:rPr>
        <w:t xml:space="preserve"> to another school or alternative school during the 2013-14 school year</w:t>
      </w:r>
      <w:r w:rsidRPr="00310FAA">
        <w:rPr>
          <w:rFonts w:asciiTheme="minorHAnsi" w:hAnsiTheme="minorHAnsi" w:cstheme="minorBidi"/>
          <w:b/>
          <w:sz w:val="22"/>
          <w:szCs w:val="22"/>
        </w:rPr>
        <w:t xml:space="preserve"> by type of school they were transferred to and their race/ethnicity and LEP status.” </w:t>
      </w:r>
    </w:p>
    <w:p w14:paraId="40FA04EC" w14:textId="77777777" w:rsidR="00310FAA" w:rsidRPr="00351073" w:rsidRDefault="00310FAA" w:rsidP="00310FAA">
      <w:pPr>
        <w:pStyle w:val="CRDCTEXT"/>
        <w:ind w:left="720"/>
      </w:pPr>
      <w:r w:rsidRPr="00351073">
        <w:t>Create a primary instruction that clarifies the relationship of the transfer to expulsion.</w:t>
      </w:r>
    </w:p>
    <w:p w14:paraId="2140C4C8" w14:textId="78D05CB3" w:rsidR="006C39C7" w:rsidRPr="00B97721" w:rsidRDefault="006C39C7" w:rsidP="00B2556B">
      <w:pPr>
        <w:pStyle w:val="Heading3"/>
      </w:pPr>
      <w:bookmarkStart w:id="62" w:name="_Toc390690788"/>
      <w:r w:rsidRPr="00B97721">
        <w:t>Other Respondent Comments</w:t>
      </w:r>
      <w:bookmarkEnd w:id="62"/>
    </w:p>
    <w:p w14:paraId="66EEE532" w14:textId="79240F8E" w:rsidR="00757287" w:rsidRDefault="00757287" w:rsidP="00757287">
      <w:pPr>
        <w:rPr>
          <w:rFonts w:ascii="Times New Roman" w:hAnsi="Times New Roman" w:cs="Times New Roman"/>
          <w:sz w:val="24"/>
          <w:szCs w:val="24"/>
        </w:rPr>
      </w:pPr>
      <w:r w:rsidRPr="00345691">
        <w:rPr>
          <w:rFonts w:ascii="Times New Roman" w:hAnsi="Times New Roman" w:cs="Times New Roman"/>
          <w:sz w:val="24"/>
          <w:szCs w:val="24"/>
        </w:rPr>
        <w:t>Several respondents mentioned that their LEA does not have corporal punishment or that it is illegal in their state. Some respondents want to be able to skip all corporal punishment related questions.</w:t>
      </w:r>
    </w:p>
    <w:p w14:paraId="6BF340D7" w14:textId="0587F4B4" w:rsidR="00B77233" w:rsidRPr="00B97721" w:rsidRDefault="0087408E" w:rsidP="00B2556B">
      <w:pPr>
        <w:pStyle w:val="Heading4"/>
      </w:pPr>
      <w:r w:rsidRPr="00B97721">
        <w:t>Recommendations:</w:t>
      </w:r>
    </w:p>
    <w:p w14:paraId="0318120C" w14:textId="26A274B2" w:rsidR="00757287" w:rsidRPr="007E7860" w:rsidRDefault="00757287" w:rsidP="00757287">
      <w:pPr>
        <w:pStyle w:val="CRDCTEXT"/>
        <w:ind w:left="720"/>
      </w:pPr>
      <w:r w:rsidRPr="007E7860">
        <w:t>Q</w:t>
      </w:r>
      <w:r w:rsidR="00DD0019">
        <w:t xml:space="preserve">uestion </w:t>
      </w:r>
      <w:r w:rsidRPr="007E7860">
        <w:t>16 in Section VII: Student Discipline is a new guiding question that asks whether a school uses corporal punishment. No change to the data element is needed since the response to this question will trigger the corresponding skip logic.</w:t>
      </w:r>
    </w:p>
    <w:p w14:paraId="3BFCDB95" w14:textId="77777777" w:rsidR="00197DB4" w:rsidRPr="00B97721" w:rsidRDefault="00197DB4" w:rsidP="00B97721"/>
    <w:p w14:paraId="36AC31BB" w14:textId="77777777" w:rsidR="00757287" w:rsidRDefault="00757287">
      <w:pPr>
        <w:rPr>
          <w:rFonts w:eastAsiaTheme="majorEastAsia" w:cs="Times New Roman"/>
          <w:b/>
          <w:bCs/>
          <w:color w:val="FFFFFF" w:themeColor="background1"/>
          <w:sz w:val="28"/>
          <w:szCs w:val="24"/>
        </w:rPr>
      </w:pPr>
      <w:r>
        <w:br w:type="page"/>
      </w:r>
    </w:p>
    <w:p w14:paraId="5C950646" w14:textId="4D790471" w:rsidR="004F133C" w:rsidRPr="00B97721" w:rsidRDefault="004F133C" w:rsidP="00B97721">
      <w:pPr>
        <w:pStyle w:val="Heading2"/>
      </w:pPr>
      <w:bookmarkStart w:id="63" w:name="_Toc390690789"/>
      <w:r w:rsidRPr="00B97721">
        <w:lastRenderedPageBreak/>
        <w:t>Section VIII | Offenses</w:t>
      </w:r>
      <w:bookmarkEnd w:id="63"/>
    </w:p>
    <w:p w14:paraId="53D1114A" w14:textId="5DD536E9" w:rsidR="004F133C" w:rsidRPr="00B97721" w:rsidRDefault="00725B0D" w:rsidP="00890D89">
      <w:pPr>
        <w:pStyle w:val="Heading3"/>
      </w:pPr>
      <w:bookmarkStart w:id="64" w:name="_Toc390690790"/>
      <w:r w:rsidRPr="00B97721">
        <w:t>Question 27 | Offenses - Number of Incidents</w:t>
      </w:r>
      <w:bookmarkEnd w:id="64"/>
    </w:p>
    <w:p w14:paraId="5D1A053B" w14:textId="5877DC60" w:rsidR="007E133E" w:rsidRPr="00345691" w:rsidRDefault="007E133E" w:rsidP="007E133E">
      <w:pPr>
        <w:pStyle w:val="CRDCTEXT"/>
      </w:pPr>
      <w:r w:rsidRPr="00345691">
        <w:t xml:space="preserve">Many respondents indicated dissatisfaction with the categories provided, specifically that the CRDC categories did not align with the categories used in state reporting, other federal reporting, and/or their own district databases. </w:t>
      </w:r>
    </w:p>
    <w:p w14:paraId="4A4792E8" w14:textId="2D24FD3C" w:rsidR="007E133E" w:rsidRDefault="007E133E" w:rsidP="007E133E">
      <w:pPr>
        <w:pStyle w:val="CRDCTEXT"/>
      </w:pPr>
      <w:r w:rsidRPr="00345691">
        <w:t xml:space="preserve">Many respondents said that they do not record the level of detail needed to match the CRDC categories and that obtaining this information would require looking through records. Items that were noted to be particularly difficult to report were “incidents of rape or attempted rape”, the various “threat” </w:t>
      </w:r>
      <w:proofErr w:type="gramStart"/>
      <w:r w:rsidRPr="00345691">
        <w:t xml:space="preserve">categories </w:t>
      </w:r>
      <w:r w:rsidR="003D595A">
        <w:t>,</w:t>
      </w:r>
      <w:r w:rsidRPr="00345691">
        <w:t>and</w:t>
      </w:r>
      <w:proofErr w:type="gramEnd"/>
      <w:r w:rsidRPr="00345691">
        <w:t xml:space="preserve"> whether an incident of robbery included a weap</w:t>
      </w:r>
      <w:r>
        <w:t>on .</w:t>
      </w:r>
    </w:p>
    <w:p w14:paraId="04D8E8E2" w14:textId="6E7A50D0" w:rsidR="0087408E" w:rsidRPr="00B97721" w:rsidRDefault="0087408E" w:rsidP="00890D89">
      <w:pPr>
        <w:pStyle w:val="Heading4"/>
      </w:pPr>
      <w:r w:rsidRPr="00B97721">
        <w:t>Recommendations:</w:t>
      </w:r>
    </w:p>
    <w:p w14:paraId="31FA688D" w14:textId="77777777" w:rsidR="007E133E" w:rsidRPr="00836A6B" w:rsidRDefault="007E133E" w:rsidP="007E133E">
      <w:pPr>
        <w:pStyle w:val="CRDCTEXT"/>
        <w:ind w:left="720"/>
      </w:pPr>
      <w:r w:rsidRPr="00836A6B">
        <w:t>No data element wording change needed.</w:t>
      </w:r>
    </w:p>
    <w:p w14:paraId="00A9EAC9" w14:textId="77777777" w:rsidR="007E133E" w:rsidRDefault="007E133E">
      <w:pPr>
        <w:rPr>
          <w:rFonts w:eastAsiaTheme="majorEastAsia" w:cs="Times New Roman"/>
          <w:b/>
          <w:bCs/>
          <w:color w:val="FFFFFF" w:themeColor="background1"/>
          <w:sz w:val="28"/>
          <w:szCs w:val="24"/>
        </w:rPr>
      </w:pPr>
      <w:r>
        <w:br w:type="page"/>
      </w:r>
    </w:p>
    <w:p w14:paraId="5E6F5B57" w14:textId="7062281E" w:rsidR="004F133C" w:rsidRPr="00B97721" w:rsidRDefault="004F133C" w:rsidP="00B97721">
      <w:pPr>
        <w:pStyle w:val="Heading2"/>
      </w:pPr>
      <w:bookmarkStart w:id="65" w:name="_Toc390690791"/>
      <w:r w:rsidRPr="00B97721">
        <w:lastRenderedPageBreak/>
        <w:t>Section IX | Harassment or Bullying</w:t>
      </w:r>
      <w:bookmarkEnd w:id="65"/>
    </w:p>
    <w:p w14:paraId="26285AE6" w14:textId="23B99A73" w:rsidR="003A3746" w:rsidRPr="00B97721" w:rsidRDefault="003A3746" w:rsidP="00890D89">
      <w:pPr>
        <w:pStyle w:val="Heading3"/>
      </w:pPr>
      <w:bookmarkStart w:id="66" w:name="_Toc390690792"/>
      <w:r w:rsidRPr="00B97721">
        <w:t>Question 30 | Allegations of Harassment o</w:t>
      </w:r>
      <w:r w:rsidR="00DD0019">
        <w:t>r</w:t>
      </w:r>
      <w:r w:rsidRPr="00B97721">
        <w:t xml:space="preserve"> Bullying</w:t>
      </w:r>
      <w:bookmarkEnd w:id="66"/>
    </w:p>
    <w:p w14:paraId="5EB7C3D4" w14:textId="78791977" w:rsidR="007E133E" w:rsidRDefault="007E133E" w:rsidP="007E133E">
      <w:pPr>
        <w:pStyle w:val="CRDCTEXT"/>
      </w:pPr>
      <w:r w:rsidRPr="00345691">
        <w:t>Several LEAs (</w:t>
      </w:r>
      <w:proofErr w:type="gramStart"/>
      <w:r w:rsidRPr="00345691">
        <w:t>including ,</w:t>
      </w:r>
      <w:proofErr w:type="gramEnd"/>
      <w:r w:rsidRPr="00345691">
        <w:t xml:space="preserve"> , , , and ) said that they are not currently collecting information on unsubstantiated allegations. Two of these respondents feel that collecting information on every single allegation is unrealistic and explained that their schools only record an instance of harassment or bullying once the school has proof of its existence and/or a disciplinary action has been taken. </w:t>
      </w:r>
    </w:p>
    <w:p w14:paraId="4D5E4E24" w14:textId="3A298491" w:rsidR="0087408E" w:rsidRPr="00B97721" w:rsidRDefault="0087408E" w:rsidP="00890D89">
      <w:pPr>
        <w:pStyle w:val="Heading4"/>
      </w:pPr>
      <w:r w:rsidRPr="00B97721">
        <w:t>Recommendations:</w:t>
      </w:r>
    </w:p>
    <w:p w14:paraId="6E89B14D" w14:textId="77777777" w:rsidR="007E133E" w:rsidRPr="00836A6B" w:rsidRDefault="007E133E" w:rsidP="007E133E">
      <w:pPr>
        <w:pStyle w:val="CRDCTEXT"/>
        <w:ind w:left="720"/>
      </w:pPr>
      <w:r w:rsidRPr="00836A6B">
        <w:t>No data element wording change needed.</w:t>
      </w:r>
    </w:p>
    <w:p w14:paraId="79A5DFFC" w14:textId="727A7484" w:rsidR="003A3746" w:rsidRPr="00B97721" w:rsidRDefault="003A3746" w:rsidP="00890D89">
      <w:pPr>
        <w:pStyle w:val="Heading3"/>
      </w:pPr>
      <w:bookmarkStart w:id="67" w:name="_Toc390690793"/>
      <w:r w:rsidRPr="00B97721">
        <w:t>Question 31 | Students Reported as Harassed or Bullied</w:t>
      </w:r>
      <w:bookmarkEnd w:id="67"/>
    </w:p>
    <w:p w14:paraId="7FA5AA31" w14:textId="7775AA27" w:rsidR="007E133E" w:rsidRPr="00345691" w:rsidRDefault="007E133E" w:rsidP="007E133E">
      <w:pPr>
        <w:rPr>
          <w:rFonts w:ascii="Times New Roman" w:hAnsi="Times New Roman" w:cs="Times New Roman"/>
          <w:sz w:val="24"/>
          <w:szCs w:val="24"/>
        </w:rPr>
      </w:pPr>
      <w:r w:rsidRPr="00345691">
        <w:rPr>
          <w:rFonts w:ascii="Times New Roman" w:hAnsi="Times New Roman" w:cs="Times New Roman"/>
          <w:sz w:val="24"/>
          <w:szCs w:val="24"/>
        </w:rPr>
        <w:t xml:space="preserve">Respondents indicated that they track students who report being harassed or bullied but not to the detail needed to complete this table. Respondents specifically mentioned that the basis of the harassment or bullying is often unknown (and therefore difficult to report), and one </w:t>
      </w:r>
      <w:proofErr w:type="gramStart"/>
      <w:r w:rsidRPr="00345691">
        <w:rPr>
          <w:rFonts w:ascii="Times New Roman" w:hAnsi="Times New Roman" w:cs="Times New Roman"/>
          <w:sz w:val="24"/>
          <w:szCs w:val="24"/>
        </w:rPr>
        <w:t>respondent  suggested</w:t>
      </w:r>
      <w:proofErr w:type="gramEnd"/>
      <w:r w:rsidRPr="00345691">
        <w:rPr>
          <w:rFonts w:ascii="Times New Roman" w:hAnsi="Times New Roman" w:cs="Times New Roman"/>
          <w:sz w:val="24"/>
          <w:szCs w:val="24"/>
        </w:rPr>
        <w:t xml:space="preserve"> that an “unknown” option should be added. </w:t>
      </w:r>
    </w:p>
    <w:p w14:paraId="117F0793" w14:textId="780D85D6" w:rsidR="007E133E" w:rsidRPr="00345691" w:rsidRDefault="007E133E" w:rsidP="007E133E">
      <w:pPr>
        <w:rPr>
          <w:rFonts w:ascii="Times New Roman" w:hAnsi="Times New Roman" w:cs="Times New Roman"/>
          <w:sz w:val="24"/>
          <w:szCs w:val="24"/>
        </w:rPr>
      </w:pPr>
      <w:r w:rsidRPr="00345691">
        <w:rPr>
          <w:rFonts w:ascii="Times New Roman" w:hAnsi="Times New Roman" w:cs="Times New Roman"/>
          <w:sz w:val="24"/>
          <w:szCs w:val="24"/>
        </w:rPr>
        <w:t xml:space="preserve">Additionally, many respondents noted that this data item is requesting information on the victims of harassment or bullying. Some of these respondents said that they only track the characteristics of the </w:t>
      </w:r>
      <w:r>
        <w:rPr>
          <w:rFonts w:ascii="Times New Roman" w:hAnsi="Times New Roman" w:cs="Times New Roman"/>
          <w:sz w:val="24"/>
          <w:szCs w:val="24"/>
        </w:rPr>
        <w:t>harasse</w:t>
      </w:r>
      <w:r w:rsidRPr="00345691">
        <w:rPr>
          <w:rFonts w:ascii="Times New Roman" w:hAnsi="Times New Roman" w:cs="Times New Roman"/>
          <w:sz w:val="24"/>
          <w:szCs w:val="24"/>
        </w:rPr>
        <w:t xml:space="preserve">r or that they only track the characteristics of the victim in instances when the </w:t>
      </w:r>
      <w:r>
        <w:rPr>
          <w:rFonts w:ascii="Times New Roman" w:hAnsi="Times New Roman" w:cs="Times New Roman"/>
          <w:sz w:val="24"/>
          <w:szCs w:val="24"/>
        </w:rPr>
        <w:t>harasse</w:t>
      </w:r>
      <w:r w:rsidRPr="00345691">
        <w:rPr>
          <w:rFonts w:ascii="Times New Roman" w:hAnsi="Times New Roman" w:cs="Times New Roman"/>
          <w:sz w:val="24"/>
          <w:szCs w:val="24"/>
        </w:rPr>
        <w:t xml:space="preserve">r has been charged. </w:t>
      </w:r>
    </w:p>
    <w:p w14:paraId="6CA7C20C" w14:textId="1EA06AB8" w:rsidR="0087408E" w:rsidRPr="00B97721" w:rsidRDefault="0087408E" w:rsidP="00890D89">
      <w:pPr>
        <w:pStyle w:val="Heading4"/>
      </w:pPr>
      <w:r w:rsidRPr="00B97721">
        <w:t>Recommendations:</w:t>
      </w:r>
    </w:p>
    <w:p w14:paraId="16C17C6D" w14:textId="51525550" w:rsidR="007E133E" w:rsidRPr="00836A6B" w:rsidRDefault="007E133E" w:rsidP="007E133E">
      <w:pPr>
        <w:pStyle w:val="CRDCTEXT"/>
        <w:ind w:left="720"/>
      </w:pPr>
      <w:r w:rsidRPr="00836A6B">
        <w:t>No data element wording change needed.</w:t>
      </w:r>
      <w:r>
        <w:t xml:space="preserve"> </w:t>
      </w:r>
    </w:p>
    <w:p w14:paraId="241C1FD9" w14:textId="33B15C52" w:rsidR="004F133C" w:rsidRPr="00B97721" w:rsidRDefault="003A3746" w:rsidP="00890D89">
      <w:pPr>
        <w:pStyle w:val="Heading3"/>
      </w:pPr>
      <w:bookmarkStart w:id="68" w:name="_Toc390690794"/>
      <w:r w:rsidRPr="00B97721">
        <w:t>Other Respondent Comments</w:t>
      </w:r>
      <w:bookmarkEnd w:id="68"/>
    </w:p>
    <w:p w14:paraId="318CBD03" w14:textId="1B10A040" w:rsidR="007E133E" w:rsidRPr="00B22F16" w:rsidRDefault="007E133E" w:rsidP="007E133E">
      <w:pPr>
        <w:pStyle w:val="CRDCTEXT"/>
      </w:pPr>
      <w:r w:rsidRPr="00B22F16">
        <w:t xml:space="preserve">One </w:t>
      </w:r>
      <w:proofErr w:type="gramStart"/>
      <w:r w:rsidRPr="00B22F16">
        <w:t>respondent  said</w:t>
      </w:r>
      <w:proofErr w:type="gramEnd"/>
      <w:r w:rsidRPr="00B22F16">
        <w:t xml:space="preserve"> </w:t>
      </w:r>
      <w:r>
        <w:t>that the questions in this section do not</w:t>
      </w:r>
      <w:r w:rsidRPr="00B22F16">
        <w:t xml:space="preserve"> always </w:t>
      </w:r>
      <w:r w:rsidR="00976116">
        <w:t xml:space="preserve">explain </w:t>
      </w:r>
      <w:r w:rsidRPr="00B22F16">
        <w:t>whether duplicated or unduplicated counts</w:t>
      </w:r>
      <w:r w:rsidR="00976116">
        <w:t xml:space="preserve"> are being requested</w:t>
      </w:r>
      <w:r w:rsidRPr="00B22F16">
        <w:t>. The respondent questions whether she would count a student who reported being harassed twice during the school year as “one student” or “two instances.”</w:t>
      </w:r>
    </w:p>
    <w:p w14:paraId="66B261C2" w14:textId="6AA6368F" w:rsidR="00B77233" w:rsidRDefault="0087408E" w:rsidP="00890D89">
      <w:pPr>
        <w:pStyle w:val="Heading4"/>
      </w:pPr>
      <w:r w:rsidRPr="00B97721">
        <w:t>Recommendations:</w:t>
      </w:r>
    </w:p>
    <w:p w14:paraId="740FB91B" w14:textId="1FD6E9E9" w:rsidR="007E133E" w:rsidRPr="00B22F16" w:rsidRDefault="007E133E" w:rsidP="007E133E">
      <w:pPr>
        <w:pStyle w:val="CRDCTEXT"/>
        <w:ind w:left="720"/>
      </w:pPr>
      <w:r>
        <w:t>Q</w:t>
      </w:r>
      <w:r w:rsidR="00DD0019">
        <w:t xml:space="preserve">uestions </w:t>
      </w:r>
      <w:r w:rsidRPr="00B22F16">
        <w:t xml:space="preserve">30 and 33 are asking for </w:t>
      </w:r>
      <w:r w:rsidR="00DD0019">
        <w:t xml:space="preserve">the </w:t>
      </w:r>
      <w:r w:rsidRPr="00B22F16">
        <w:t xml:space="preserve">number of allegations which could include duplicated counts. </w:t>
      </w:r>
      <w:r>
        <w:t>Q</w:t>
      </w:r>
      <w:r w:rsidR="00DD0019">
        <w:t xml:space="preserve">uestions </w:t>
      </w:r>
      <w:r w:rsidRPr="00B22F16">
        <w:t xml:space="preserve">31 and 32 are asking for </w:t>
      </w:r>
      <w:r w:rsidR="00DD0019">
        <w:t xml:space="preserve">the </w:t>
      </w:r>
      <w:r w:rsidRPr="00B22F16">
        <w:t>number of students which do not include duplicated counts. We recommend that this be specified in the secondary instructions for each data item.</w:t>
      </w:r>
    </w:p>
    <w:p w14:paraId="2604C97C" w14:textId="77777777" w:rsidR="007E133E" w:rsidRDefault="007E133E">
      <w:pPr>
        <w:rPr>
          <w:rFonts w:eastAsiaTheme="majorEastAsia" w:cs="Times New Roman"/>
          <w:b/>
          <w:bCs/>
          <w:color w:val="FFFFFF" w:themeColor="background1"/>
          <w:sz w:val="28"/>
          <w:szCs w:val="24"/>
        </w:rPr>
      </w:pPr>
      <w:r>
        <w:br w:type="page"/>
      </w:r>
    </w:p>
    <w:p w14:paraId="65FE7E27" w14:textId="37A3E7EA" w:rsidR="004F133C" w:rsidRPr="00B97721" w:rsidRDefault="004F133C" w:rsidP="00B97721">
      <w:pPr>
        <w:pStyle w:val="Heading2"/>
      </w:pPr>
      <w:bookmarkStart w:id="69" w:name="_Toc390690795"/>
      <w:r w:rsidRPr="00B97721">
        <w:lastRenderedPageBreak/>
        <w:t>Section X | Restraint and Seclusion</w:t>
      </w:r>
      <w:bookmarkEnd w:id="69"/>
    </w:p>
    <w:p w14:paraId="4A512B31" w14:textId="61536403" w:rsidR="00AE0D4C" w:rsidRPr="00B97721" w:rsidRDefault="00AE0D4C" w:rsidP="00F6624D">
      <w:pPr>
        <w:pStyle w:val="Heading3"/>
      </w:pPr>
      <w:bookmarkStart w:id="70" w:name="_Toc390690796"/>
      <w:r w:rsidRPr="00B97721">
        <w:t>Question 36 | Instances of Restraint or Seclusion</w:t>
      </w:r>
      <w:bookmarkEnd w:id="70"/>
    </w:p>
    <w:p w14:paraId="0C4CB7D0" w14:textId="7F13B817" w:rsidR="000851B8" w:rsidRPr="00345691" w:rsidRDefault="000851B8" w:rsidP="000851B8">
      <w:pPr>
        <w:rPr>
          <w:rFonts w:ascii="Times New Roman" w:hAnsi="Times New Roman" w:cs="Times New Roman"/>
          <w:sz w:val="24"/>
          <w:szCs w:val="24"/>
        </w:rPr>
      </w:pPr>
      <w:r w:rsidRPr="00345691">
        <w:rPr>
          <w:rFonts w:ascii="Times New Roman" w:hAnsi="Times New Roman" w:cs="Times New Roman"/>
          <w:sz w:val="24"/>
          <w:szCs w:val="24"/>
        </w:rPr>
        <w:t>Respondents interpreted the table as the number of instances in which a restraint or seclusion was used, where each instance is defined a</w:t>
      </w:r>
      <w:r>
        <w:rPr>
          <w:rFonts w:ascii="Times New Roman" w:hAnsi="Times New Roman" w:cs="Times New Roman"/>
          <w:sz w:val="24"/>
          <w:szCs w:val="24"/>
        </w:rPr>
        <w:t>s a</w:t>
      </w:r>
      <w:r w:rsidRPr="00345691">
        <w:rPr>
          <w:rFonts w:ascii="Times New Roman" w:hAnsi="Times New Roman" w:cs="Times New Roman"/>
          <w:sz w:val="24"/>
          <w:szCs w:val="24"/>
        </w:rPr>
        <w:t xml:space="preserve"> unique occurrence. </w:t>
      </w:r>
    </w:p>
    <w:p w14:paraId="76346E57" w14:textId="27CA0EFA" w:rsidR="000851B8" w:rsidRDefault="000851B8" w:rsidP="000851B8">
      <w:pPr>
        <w:rPr>
          <w:rFonts w:ascii="Times New Roman" w:hAnsi="Times New Roman" w:cs="Times New Roman"/>
          <w:sz w:val="24"/>
          <w:szCs w:val="24"/>
        </w:rPr>
      </w:pPr>
      <w:r w:rsidRPr="00345691">
        <w:rPr>
          <w:rFonts w:ascii="Times New Roman" w:hAnsi="Times New Roman" w:cs="Times New Roman"/>
          <w:sz w:val="24"/>
          <w:szCs w:val="24"/>
        </w:rPr>
        <w:t xml:space="preserve">One </w:t>
      </w:r>
      <w:proofErr w:type="gramStart"/>
      <w:r w:rsidRPr="00345691">
        <w:rPr>
          <w:rFonts w:ascii="Times New Roman" w:hAnsi="Times New Roman" w:cs="Times New Roman"/>
          <w:sz w:val="24"/>
          <w:szCs w:val="24"/>
        </w:rPr>
        <w:t>respondent  questioned</w:t>
      </w:r>
      <w:proofErr w:type="gramEnd"/>
      <w:r w:rsidRPr="00345691">
        <w:rPr>
          <w:rFonts w:ascii="Times New Roman" w:hAnsi="Times New Roman" w:cs="Times New Roman"/>
          <w:sz w:val="24"/>
          <w:szCs w:val="24"/>
        </w:rPr>
        <w:t xml:space="preserve"> how a school should report an instance in which both a restraint and seclusion were used in response to the same incident. Another </w:t>
      </w:r>
      <w:proofErr w:type="gramStart"/>
      <w:r w:rsidRPr="00345691">
        <w:rPr>
          <w:rFonts w:ascii="Times New Roman" w:hAnsi="Times New Roman" w:cs="Times New Roman"/>
          <w:sz w:val="24"/>
          <w:szCs w:val="24"/>
        </w:rPr>
        <w:t>respondent  wanted</w:t>
      </w:r>
      <w:proofErr w:type="gramEnd"/>
      <w:r w:rsidRPr="00345691">
        <w:rPr>
          <w:rFonts w:ascii="Times New Roman" w:hAnsi="Times New Roman" w:cs="Times New Roman"/>
          <w:sz w:val="24"/>
          <w:szCs w:val="24"/>
        </w:rPr>
        <w:t xml:space="preserve"> additional clarification as to whether counts in this table were duplicated or unduplicated.</w:t>
      </w:r>
    </w:p>
    <w:p w14:paraId="22F36AEB" w14:textId="56805DAE" w:rsidR="0087408E" w:rsidRPr="00B97721" w:rsidRDefault="0087408E" w:rsidP="00F6624D">
      <w:pPr>
        <w:pStyle w:val="Heading4"/>
      </w:pPr>
      <w:r w:rsidRPr="00B97721">
        <w:t>Recommendations:</w:t>
      </w:r>
    </w:p>
    <w:p w14:paraId="0A7C1C03" w14:textId="77777777" w:rsidR="00D14B20" w:rsidRDefault="000851B8" w:rsidP="000851B8">
      <w:pPr>
        <w:pStyle w:val="CRDCTEXT"/>
        <w:ind w:left="720"/>
      </w:pPr>
      <w:r w:rsidRPr="00B22F16">
        <w:t xml:space="preserve">We recommend that the secondary instructions include </w:t>
      </w:r>
      <w:r>
        <w:t xml:space="preserve">the following </w:t>
      </w:r>
      <w:r w:rsidRPr="00B22F16">
        <w:t>additional language</w:t>
      </w:r>
      <w:r>
        <w:t>:</w:t>
      </w:r>
      <w:r w:rsidRPr="00B22F16">
        <w:t xml:space="preserve"> “</w:t>
      </w:r>
      <w:r w:rsidRPr="000851B8">
        <w:rPr>
          <w:rFonts w:asciiTheme="minorHAnsi" w:hAnsiTheme="minorHAnsi" w:cstheme="minorBidi"/>
          <w:b/>
          <w:sz w:val="22"/>
          <w:szCs w:val="22"/>
        </w:rPr>
        <w:t>A student may have been subjected to a mechanical restraint, physical restraint, and/or seclusion in response to the same incident and should be counted as separate incidences.”</w:t>
      </w:r>
      <w:r>
        <w:t xml:space="preserve"> </w:t>
      </w:r>
    </w:p>
    <w:p w14:paraId="3794949E" w14:textId="12D84812" w:rsidR="000851B8" w:rsidRPr="00B22F16" w:rsidRDefault="00D14B20" w:rsidP="000851B8">
      <w:pPr>
        <w:pStyle w:val="CRDCTEXT"/>
        <w:ind w:left="720"/>
      </w:pPr>
      <w:r>
        <w:t>T</w:t>
      </w:r>
      <w:r w:rsidR="000851B8">
        <w:t xml:space="preserve">here is </w:t>
      </w:r>
      <w:r>
        <w:t xml:space="preserve">also </w:t>
      </w:r>
      <w:r w:rsidR="000851B8">
        <w:t>a typo in the third bullet. The word “include” is missing.</w:t>
      </w:r>
    </w:p>
    <w:p w14:paraId="6E80B8C5" w14:textId="77777777" w:rsidR="00197DB4" w:rsidRPr="00B97721" w:rsidRDefault="00197DB4" w:rsidP="00B97721"/>
    <w:p w14:paraId="1102F74C" w14:textId="77777777" w:rsidR="000851B8" w:rsidRDefault="000851B8">
      <w:pPr>
        <w:rPr>
          <w:rFonts w:eastAsiaTheme="majorEastAsia" w:cs="Times New Roman"/>
          <w:b/>
          <w:bCs/>
          <w:color w:val="FFFFFF" w:themeColor="background1"/>
          <w:sz w:val="28"/>
          <w:szCs w:val="24"/>
        </w:rPr>
      </w:pPr>
      <w:r>
        <w:br w:type="page"/>
      </w:r>
    </w:p>
    <w:p w14:paraId="3DF69B16" w14:textId="50E23473" w:rsidR="004F133C" w:rsidRPr="00B97721" w:rsidRDefault="004F133C" w:rsidP="00B97721">
      <w:pPr>
        <w:pStyle w:val="Heading2"/>
      </w:pPr>
      <w:bookmarkStart w:id="71" w:name="_Toc390690797"/>
      <w:r w:rsidRPr="00B97721">
        <w:lastRenderedPageBreak/>
        <w:t>Section XI | Teacher Absenteeism</w:t>
      </w:r>
      <w:bookmarkEnd w:id="71"/>
    </w:p>
    <w:p w14:paraId="38A8797A" w14:textId="361EBF7A" w:rsidR="004F133C" w:rsidRPr="00B97721" w:rsidRDefault="00AE0D4C" w:rsidP="00F6624D">
      <w:pPr>
        <w:pStyle w:val="Heading3"/>
      </w:pPr>
      <w:bookmarkStart w:id="72" w:name="_Toc390690798"/>
      <w:r w:rsidRPr="00B97721">
        <w:t>General Instructions</w:t>
      </w:r>
      <w:bookmarkEnd w:id="72"/>
    </w:p>
    <w:p w14:paraId="5BCF5D51" w14:textId="3ABA3758" w:rsidR="000851B8" w:rsidRDefault="000851B8" w:rsidP="000851B8">
      <w:pPr>
        <w:rPr>
          <w:rFonts w:ascii="Times New Roman" w:hAnsi="Times New Roman" w:cs="Times New Roman"/>
          <w:sz w:val="24"/>
          <w:szCs w:val="24"/>
        </w:rPr>
      </w:pPr>
      <w:r>
        <w:rPr>
          <w:rFonts w:ascii="Times New Roman" w:hAnsi="Times New Roman" w:cs="Times New Roman"/>
          <w:sz w:val="24"/>
          <w:szCs w:val="24"/>
        </w:rPr>
        <w:t>When asked how the instructions for this section might be improved, t</w:t>
      </w:r>
      <w:r w:rsidRPr="0065387F">
        <w:rPr>
          <w:rFonts w:ascii="Times New Roman" w:hAnsi="Times New Roman" w:cs="Times New Roman"/>
          <w:sz w:val="24"/>
          <w:szCs w:val="24"/>
        </w:rPr>
        <w:t xml:space="preserve">wo respondents  </w:t>
      </w:r>
      <w:r>
        <w:rPr>
          <w:rFonts w:ascii="Times New Roman" w:hAnsi="Times New Roman" w:cs="Times New Roman"/>
          <w:sz w:val="24"/>
          <w:szCs w:val="24"/>
        </w:rPr>
        <w:t xml:space="preserve">said that the instructions should </w:t>
      </w:r>
      <w:r w:rsidRPr="0065387F">
        <w:rPr>
          <w:rFonts w:ascii="Times New Roman" w:hAnsi="Times New Roman" w:cs="Times New Roman"/>
          <w:sz w:val="24"/>
          <w:szCs w:val="24"/>
        </w:rPr>
        <w:t xml:space="preserve">address how to count half-day absences and absences for common reasons such as jury duty, military leave, personal leave, and pre-school year administrative days. The same respondents wanted additional clarification as to whether the absences had to be consecutive and if absences were cumulative across all schools in which a teacher had worked that school year. </w:t>
      </w:r>
    </w:p>
    <w:p w14:paraId="53C44A45" w14:textId="4F892860" w:rsidR="0087408E" w:rsidRDefault="0087408E" w:rsidP="00F6624D">
      <w:pPr>
        <w:pStyle w:val="Heading4"/>
      </w:pPr>
      <w:r w:rsidRPr="00B97721">
        <w:t>Recommendations:</w:t>
      </w:r>
    </w:p>
    <w:p w14:paraId="4F6EFA2E" w14:textId="77777777" w:rsidR="000851B8" w:rsidRPr="00632BCE" w:rsidRDefault="000851B8" w:rsidP="000851B8">
      <w:pPr>
        <w:pStyle w:val="CRDCTEXT"/>
        <w:ind w:left="720"/>
      </w:pPr>
      <w:r w:rsidRPr="00632BCE">
        <w:t xml:space="preserve">We recommend that these issues be clarified in secondary instructions. The </w:t>
      </w:r>
      <w:r>
        <w:t>clarification for</w:t>
      </w:r>
      <w:r w:rsidRPr="00632BCE">
        <w:t xml:space="preserve"> “consecutive days” should be a primary instruction. We can write the instructions when NCES/OCR provides the clarifications.</w:t>
      </w:r>
    </w:p>
    <w:p w14:paraId="54A48828" w14:textId="24F31328" w:rsidR="00AE0D4C" w:rsidRPr="00B97721" w:rsidRDefault="00AE0D4C" w:rsidP="00F6624D">
      <w:pPr>
        <w:pStyle w:val="Heading3"/>
      </w:pPr>
      <w:bookmarkStart w:id="73" w:name="_Toc390690799"/>
      <w:r w:rsidRPr="00B97721">
        <w:t>Key Definitions</w:t>
      </w:r>
      <w:bookmarkEnd w:id="73"/>
    </w:p>
    <w:p w14:paraId="1A353D23" w14:textId="0DAD514F" w:rsidR="000851B8" w:rsidRDefault="000851B8" w:rsidP="000851B8">
      <w:pPr>
        <w:rPr>
          <w:rFonts w:ascii="Times New Roman" w:hAnsi="Times New Roman" w:cs="Times New Roman"/>
          <w:sz w:val="24"/>
          <w:szCs w:val="24"/>
        </w:rPr>
      </w:pPr>
      <w:r w:rsidRPr="0065387F">
        <w:rPr>
          <w:rFonts w:ascii="Times New Roman" w:hAnsi="Times New Roman" w:cs="Times New Roman"/>
          <w:sz w:val="24"/>
          <w:szCs w:val="24"/>
        </w:rPr>
        <w:t xml:space="preserve">One </w:t>
      </w:r>
      <w:proofErr w:type="gramStart"/>
      <w:r w:rsidRPr="0065387F">
        <w:rPr>
          <w:rFonts w:ascii="Times New Roman" w:hAnsi="Times New Roman" w:cs="Times New Roman"/>
          <w:sz w:val="24"/>
          <w:szCs w:val="24"/>
        </w:rPr>
        <w:t>respondent  said</w:t>
      </w:r>
      <w:proofErr w:type="gramEnd"/>
      <w:r w:rsidRPr="0065387F">
        <w:rPr>
          <w:rFonts w:ascii="Times New Roman" w:hAnsi="Times New Roman" w:cs="Times New Roman"/>
          <w:sz w:val="24"/>
          <w:szCs w:val="24"/>
        </w:rPr>
        <w:t xml:space="preserve"> that it was helpful that the instructions include “itinerant” in the definition of “teacher,” but wanted to know if the definition includes art and music teachers since it does include physical education teachers. </w:t>
      </w:r>
    </w:p>
    <w:p w14:paraId="077723F6" w14:textId="4D14F7EC" w:rsidR="000851B8" w:rsidRDefault="000851B8" w:rsidP="000851B8">
      <w:pPr>
        <w:rPr>
          <w:rFonts w:ascii="Times New Roman" w:hAnsi="Times New Roman" w:cs="Times New Roman"/>
          <w:sz w:val="24"/>
          <w:szCs w:val="24"/>
        </w:rPr>
      </w:pPr>
      <w:r>
        <w:rPr>
          <w:rFonts w:ascii="Times New Roman" w:hAnsi="Times New Roman" w:cs="Times New Roman"/>
          <w:sz w:val="24"/>
          <w:szCs w:val="24"/>
        </w:rPr>
        <w:t>Another</w:t>
      </w:r>
      <w:r w:rsidRPr="0065387F">
        <w:rPr>
          <w:rFonts w:ascii="Times New Roman" w:hAnsi="Times New Roman" w:cs="Times New Roman"/>
          <w:sz w:val="24"/>
          <w:szCs w:val="24"/>
        </w:rPr>
        <w:t xml:space="preserve"> </w:t>
      </w:r>
      <w:proofErr w:type="gramStart"/>
      <w:r w:rsidRPr="0065387F">
        <w:rPr>
          <w:rFonts w:ascii="Times New Roman" w:hAnsi="Times New Roman" w:cs="Times New Roman"/>
          <w:sz w:val="24"/>
          <w:szCs w:val="24"/>
        </w:rPr>
        <w:t>respondent  suggested</w:t>
      </w:r>
      <w:proofErr w:type="gramEnd"/>
      <w:r w:rsidRPr="0065387F">
        <w:rPr>
          <w:rFonts w:ascii="Times New Roman" w:hAnsi="Times New Roman" w:cs="Times New Roman"/>
          <w:sz w:val="24"/>
          <w:szCs w:val="24"/>
        </w:rPr>
        <w:t xml:space="preserve"> changing the language from “the number of FTE teacher who were absent” to “the sum of FTE</w:t>
      </w:r>
      <w:r>
        <w:rPr>
          <w:rFonts w:ascii="Times New Roman" w:hAnsi="Times New Roman" w:cs="Times New Roman"/>
          <w:sz w:val="24"/>
          <w:szCs w:val="24"/>
        </w:rPr>
        <w:t xml:space="preserve"> for teachers who were absent.”</w:t>
      </w:r>
    </w:p>
    <w:p w14:paraId="6E1F6739" w14:textId="202F600E" w:rsidR="0087408E" w:rsidRPr="00B97721" w:rsidRDefault="0087408E" w:rsidP="00F6624D">
      <w:pPr>
        <w:pStyle w:val="Heading4"/>
      </w:pPr>
      <w:r w:rsidRPr="00B97721">
        <w:t>Recommendations:</w:t>
      </w:r>
    </w:p>
    <w:p w14:paraId="215F70FD" w14:textId="68776FFF" w:rsidR="00391D44" w:rsidRDefault="000851B8" w:rsidP="004E1C6A">
      <w:pPr>
        <w:pStyle w:val="CRDCTEXT"/>
        <w:ind w:left="720"/>
      </w:pPr>
      <w:r>
        <w:t>Please see comments on teacher definitions in Part 1</w:t>
      </w:r>
      <w:r w:rsidR="00391D44">
        <w:t>,</w:t>
      </w:r>
      <w:r>
        <w:t xml:space="preserve"> Section </w:t>
      </w:r>
      <w:r w:rsidR="00391D44">
        <w:t xml:space="preserve">IV: </w:t>
      </w:r>
      <w:r>
        <w:t>School Staff.</w:t>
      </w:r>
      <w:r w:rsidR="004E1C6A">
        <w:t xml:space="preserve"> </w:t>
      </w:r>
    </w:p>
    <w:p w14:paraId="42A4B257" w14:textId="657E5FAB" w:rsidR="000851B8" w:rsidRDefault="004E1C6A" w:rsidP="004E1C6A">
      <w:pPr>
        <w:pStyle w:val="CRDCTEXT"/>
        <w:ind w:left="720"/>
      </w:pPr>
      <w:r>
        <w:t>Additionally, the data request is not written clearly</w:t>
      </w:r>
      <w:r w:rsidR="00DD0019">
        <w:t>,</w:t>
      </w:r>
      <w:r>
        <w:t xml:space="preserve"> and we are uncertain exactly what the calculation should be. It seems that most respondents understood what it is asking for, but the suggestion by one LEA to change the language indicates that the language is not accurately communicating the data request and respondents are interpreting it, which can lead to measurement error if interpreted incorrectly. We would like to discuss this item with NCES/OCR and then make a recommendation for improvement.</w:t>
      </w:r>
      <w:r w:rsidR="000851B8">
        <w:t xml:space="preserve"> </w:t>
      </w:r>
    </w:p>
    <w:p w14:paraId="19272CFB" w14:textId="77777777" w:rsidR="004E1C6A" w:rsidRDefault="004E1C6A">
      <w:pPr>
        <w:rPr>
          <w:rFonts w:eastAsiaTheme="majorEastAsia" w:cs="Times New Roman"/>
          <w:b/>
          <w:bCs/>
          <w:color w:val="FFFFFF" w:themeColor="background1"/>
          <w:sz w:val="28"/>
          <w:szCs w:val="24"/>
        </w:rPr>
      </w:pPr>
      <w:r>
        <w:br w:type="page"/>
      </w:r>
    </w:p>
    <w:p w14:paraId="311B5F1D" w14:textId="77E14BD5" w:rsidR="004F133C" w:rsidRPr="00B97721" w:rsidRDefault="004F133C" w:rsidP="00B97721">
      <w:pPr>
        <w:pStyle w:val="Heading2"/>
      </w:pPr>
      <w:bookmarkStart w:id="74" w:name="_Toc390690800"/>
      <w:r w:rsidRPr="00B97721">
        <w:lastRenderedPageBreak/>
        <w:t>Section XII | School Expenditures</w:t>
      </w:r>
      <w:bookmarkEnd w:id="74"/>
    </w:p>
    <w:p w14:paraId="32491909" w14:textId="5F3B2FD5" w:rsidR="004F133C" w:rsidRPr="00B97721" w:rsidRDefault="00AE0D4C" w:rsidP="007D395A">
      <w:pPr>
        <w:pStyle w:val="Heading3"/>
      </w:pPr>
      <w:bookmarkStart w:id="75" w:name="_Toc390690801"/>
      <w:r w:rsidRPr="00B97721">
        <w:t>Key Definitions</w:t>
      </w:r>
      <w:bookmarkEnd w:id="75"/>
    </w:p>
    <w:p w14:paraId="699604FA" w14:textId="77C07F48" w:rsidR="004E1C6A" w:rsidRPr="0065387F" w:rsidRDefault="004E1C6A" w:rsidP="004E1C6A">
      <w:pPr>
        <w:rPr>
          <w:rFonts w:ascii="Times New Roman" w:hAnsi="Times New Roman" w:cs="Times New Roman"/>
          <w:sz w:val="24"/>
          <w:szCs w:val="24"/>
        </w:rPr>
      </w:pPr>
      <w:r w:rsidRPr="0065387F">
        <w:rPr>
          <w:rFonts w:ascii="Times New Roman" w:hAnsi="Times New Roman" w:cs="Times New Roman"/>
          <w:sz w:val="24"/>
          <w:szCs w:val="24"/>
        </w:rPr>
        <w:t>Many respondents said that they did not have problems understanding the definitions provided in this section but thought that the questions themselves were problematic. Respondents noted that these questions are trying to get financial information at the school level but that financial information is often tracked at the district level and that costs are frequently shared between schools and programs, often over multiple years. Respondents feel that having individual schools report expenses will show an inequitable distribution of funds and will not be</w:t>
      </w:r>
      <w:r>
        <w:rPr>
          <w:rFonts w:ascii="Times New Roman" w:hAnsi="Times New Roman" w:cs="Times New Roman"/>
          <w:sz w:val="24"/>
          <w:szCs w:val="24"/>
        </w:rPr>
        <w:t xml:space="preserve"> an accurate depiction of how money is actually distributed. </w:t>
      </w:r>
    </w:p>
    <w:p w14:paraId="3B49E57B" w14:textId="14EA0E1A" w:rsidR="004E1C6A" w:rsidRDefault="004E1C6A" w:rsidP="004E1C6A">
      <w:pPr>
        <w:rPr>
          <w:rFonts w:ascii="Times New Roman" w:hAnsi="Times New Roman" w:cs="Times New Roman"/>
          <w:sz w:val="24"/>
          <w:szCs w:val="24"/>
        </w:rPr>
      </w:pPr>
      <w:r>
        <w:rPr>
          <w:rFonts w:ascii="Times New Roman" w:hAnsi="Times New Roman" w:cs="Times New Roman"/>
          <w:sz w:val="24"/>
          <w:szCs w:val="24"/>
        </w:rPr>
        <w:t>When looking at the table labeled “Important Inclusions and Exclusions,” t</w:t>
      </w:r>
      <w:r w:rsidRPr="0065387F">
        <w:rPr>
          <w:rFonts w:ascii="Times New Roman" w:hAnsi="Times New Roman" w:cs="Times New Roman"/>
          <w:sz w:val="24"/>
          <w:szCs w:val="24"/>
        </w:rPr>
        <w:t xml:space="preserve">wo </w:t>
      </w:r>
      <w:proofErr w:type="gramStart"/>
      <w:r w:rsidRPr="0065387F">
        <w:rPr>
          <w:rFonts w:ascii="Times New Roman" w:hAnsi="Times New Roman" w:cs="Times New Roman"/>
          <w:sz w:val="24"/>
          <w:szCs w:val="24"/>
        </w:rPr>
        <w:t>respondents  expressed</w:t>
      </w:r>
      <w:proofErr w:type="gramEnd"/>
      <w:r w:rsidRPr="0065387F">
        <w:rPr>
          <w:rFonts w:ascii="Times New Roman" w:hAnsi="Times New Roman" w:cs="Times New Roman"/>
          <w:sz w:val="24"/>
          <w:szCs w:val="24"/>
        </w:rPr>
        <w:t xml:space="preserve"> conf</w:t>
      </w:r>
      <w:r>
        <w:rPr>
          <w:rFonts w:ascii="Times New Roman" w:hAnsi="Times New Roman" w:cs="Times New Roman"/>
          <w:sz w:val="24"/>
          <w:szCs w:val="24"/>
        </w:rPr>
        <w:t xml:space="preserve">usion at how the second column </w:t>
      </w:r>
      <w:r w:rsidRPr="0065387F">
        <w:rPr>
          <w:rFonts w:ascii="Times New Roman" w:hAnsi="Times New Roman" w:cs="Times New Roman"/>
          <w:sz w:val="24"/>
          <w:szCs w:val="24"/>
        </w:rPr>
        <w:t xml:space="preserve">differed from the third column. The respondents suggested drawing special attention to “Federal” in the third column using a bold font or underline. </w:t>
      </w:r>
      <w:r>
        <w:rPr>
          <w:rFonts w:ascii="Times New Roman" w:hAnsi="Times New Roman" w:cs="Times New Roman"/>
          <w:sz w:val="24"/>
          <w:szCs w:val="24"/>
        </w:rPr>
        <w:t xml:space="preserve">One </w:t>
      </w:r>
      <w:proofErr w:type="gramStart"/>
      <w:r>
        <w:rPr>
          <w:rFonts w:ascii="Times New Roman" w:hAnsi="Times New Roman" w:cs="Times New Roman"/>
          <w:sz w:val="24"/>
          <w:szCs w:val="24"/>
        </w:rPr>
        <w:t>respondent  suggested</w:t>
      </w:r>
      <w:proofErr w:type="gramEnd"/>
      <w:r>
        <w:rPr>
          <w:rFonts w:ascii="Times New Roman" w:hAnsi="Times New Roman" w:cs="Times New Roman"/>
          <w:sz w:val="24"/>
          <w:szCs w:val="24"/>
        </w:rPr>
        <w:t xml:space="preserve"> splitting the information into three tables.</w:t>
      </w:r>
    </w:p>
    <w:p w14:paraId="1CF5606D" w14:textId="77777777" w:rsidR="004E1C6A" w:rsidRDefault="004E1C6A" w:rsidP="004E1C6A">
      <w:pPr>
        <w:rPr>
          <w:rFonts w:ascii="Times New Roman" w:hAnsi="Times New Roman" w:cs="Times New Roman"/>
          <w:sz w:val="24"/>
          <w:szCs w:val="24"/>
        </w:rPr>
      </w:pPr>
      <w:r>
        <w:rPr>
          <w:rFonts w:ascii="Times New Roman" w:hAnsi="Times New Roman" w:cs="Times New Roman"/>
          <w:sz w:val="24"/>
          <w:szCs w:val="24"/>
        </w:rPr>
        <w:t>Respondents on site visits wanted clarification on the</w:t>
      </w:r>
      <w:r w:rsidRPr="006139BE">
        <w:rPr>
          <w:rFonts w:ascii="Times New Roman" w:hAnsi="Times New Roman" w:cs="Times New Roman"/>
          <w:sz w:val="24"/>
          <w:szCs w:val="24"/>
        </w:rPr>
        <w:t xml:space="preserve"> definitions distinguishing support staff from administrative staff and non-instructional support staff</w:t>
      </w:r>
      <w:r>
        <w:rPr>
          <w:rFonts w:ascii="Times New Roman" w:hAnsi="Times New Roman" w:cs="Times New Roman"/>
          <w:sz w:val="24"/>
          <w:szCs w:val="24"/>
        </w:rPr>
        <w:t>.</w:t>
      </w:r>
    </w:p>
    <w:p w14:paraId="290FAA3C" w14:textId="5B2EE1E7" w:rsidR="0087408E" w:rsidRPr="00B97721" w:rsidRDefault="0087408E" w:rsidP="007D395A">
      <w:pPr>
        <w:pStyle w:val="Heading4"/>
      </w:pPr>
      <w:r w:rsidRPr="00B97721">
        <w:t>Recommendations:</w:t>
      </w:r>
    </w:p>
    <w:p w14:paraId="4E7E574A" w14:textId="0E07FD17" w:rsidR="004E1C6A" w:rsidRDefault="004E1C6A" w:rsidP="004E1C6A">
      <w:pPr>
        <w:ind w:left="720"/>
        <w:rPr>
          <w:rFonts w:ascii="Times New Roman" w:hAnsi="Times New Roman" w:cs="Times New Roman"/>
          <w:sz w:val="24"/>
          <w:szCs w:val="24"/>
        </w:rPr>
      </w:pPr>
      <w:r w:rsidRPr="004E1C6A">
        <w:rPr>
          <w:rFonts w:ascii="Times New Roman" w:hAnsi="Times New Roman" w:cs="Times New Roman"/>
          <w:sz w:val="24"/>
          <w:szCs w:val="24"/>
        </w:rPr>
        <w:t xml:space="preserve">We suggest </w:t>
      </w:r>
      <w:r>
        <w:rPr>
          <w:rFonts w:ascii="Times New Roman" w:hAnsi="Times New Roman" w:cs="Times New Roman"/>
          <w:sz w:val="24"/>
          <w:szCs w:val="24"/>
        </w:rPr>
        <w:t xml:space="preserve">reformatting </w:t>
      </w:r>
      <w:r w:rsidRPr="004E1C6A">
        <w:rPr>
          <w:rFonts w:ascii="Times New Roman" w:hAnsi="Times New Roman" w:cs="Times New Roman"/>
          <w:sz w:val="24"/>
          <w:szCs w:val="24"/>
        </w:rPr>
        <w:t xml:space="preserve">the table on Important Inclusions and Exclusions to draw attention to “Federal” in the third column. </w:t>
      </w:r>
      <w:r>
        <w:rPr>
          <w:rFonts w:ascii="Times New Roman" w:hAnsi="Times New Roman" w:cs="Times New Roman"/>
          <w:sz w:val="24"/>
          <w:szCs w:val="24"/>
        </w:rPr>
        <w:t>Perhaps using a spanning header for the common text across both columns and then column headers for the differing text would work</w:t>
      </w:r>
      <w:r w:rsidR="00263D61">
        <w:rPr>
          <w:rFonts w:ascii="Times New Roman" w:hAnsi="Times New Roman" w:cs="Times New Roman"/>
          <w:sz w:val="24"/>
          <w:szCs w:val="24"/>
        </w:rPr>
        <w:t xml:space="preserve"> (see below)</w:t>
      </w:r>
      <w:r>
        <w:rPr>
          <w:rFonts w:ascii="Times New Roman" w:hAnsi="Times New Roman" w:cs="Times New Roman"/>
          <w:sz w:val="24"/>
          <w:szCs w:val="24"/>
        </w:rPr>
        <w:t xml:space="preserve">. </w:t>
      </w:r>
      <w:r w:rsidRPr="004E1C6A">
        <w:rPr>
          <w:rFonts w:ascii="Times New Roman" w:hAnsi="Times New Roman" w:cs="Times New Roman"/>
          <w:sz w:val="24"/>
          <w:szCs w:val="24"/>
        </w:rPr>
        <w:t>We also recommend splitting the information into three tables</w:t>
      </w:r>
      <w:r>
        <w:rPr>
          <w:rFonts w:ascii="Times New Roman" w:hAnsi="Times New Roman" w:cs="Times New Roman"/>
          <w:sz w:val="24"/>
          <w:szCs w:val="24"/>
        </w:rPr>
        <w:t>, as suggested</w:t>
      </w:r>
      <w:r w:rsidRPr="004E1C6A">
        <w:rPr>
          <w:rFonts w:ascii="Times New Roman" w:hAnsi="Times New Roman" w:cs="Times New Roman"/>
          <w:sz w:val="24"/>
          <w:szCs w:val="24"/>
        </w:rPr>
        <w:t>.</w:t>
      </w:r>
    </w:p>
    <w:tbl>
      <w:tblPr>
        <w:tblStyle w:val="TableGrid"/>
        <w:tblW w:w="0" w:type="auto"/>
        <w:tblInd w:w="1818" w:type="dxa"/>
        <w:tblLook w:val="04A0" w:firstRow="1" w:lastRow="0" w:firstColumn="1" w:lastColumn="0" w:noHBand="0" w:noVBand="1"/>
      </w:tblPr>
      <w:tblGrid>
        <w:gridCol w:w="2250"/>
        <w:gridCol w:w="2142"/>
      </w:tblGrid>
      <w:tr w:rsidR="004E1C6A" w:rsidRPr="00F21EF1" w14:paraId="1BB9F38F" w14:textId="77777777" w:rsidTr="00263D61">
        <w:trPr>
          <w:tblHeader/>
        </w:trPr>
        <w:tc>
          <w:tcPr>
            <w:tcW w:w="4392" w:type="dxa"/>
            <w:gridSpan w:val="2"/>
          </w:tcPr>
          <w:p w14:paraId="3EBAB4E1" w14:textId="5AED3409" w:rsidR="004E1C6A" w:rsidRPr="00F21EF1" w:rsidRDefault="004E1C6A" w:rsidP="00CC4B7D">
            <w:pPr>
              <w:rPr>
                <w:rFonts w:ascii="Calibri" w:eastAsia="Calibri" w:hAnsi="Calibri" w:cs="Calibri"/>
                <w:b/>
                <w:sz w:val="18"/>
                <w:szCs w:val="18"/>
              </w:rPr>
            </w:pPr>
            <w:r>
              <w:rPr>
                <w:rFonts w:ascii="Calibri" w:eastAsia="Calibri" w:hAnsi="Calibri" w:cs="Calibri"/>
                <w:b/>
                <w:sz w:val="18"/>
                <w:szCs w:val="18"/>
              </w:rPr>
              <w:t xml:space="preserve">Include and exclude </w:t>
            </w:r>
            <w:r w:rsidR="00263D61">
              <w:rPr>
                <w:rFonts w:ascii="Calibri" w:eastAsia="Calibri" w:hAnsi="Calibri" w:cs="Calibri"/>
                <w:b/>
                <w:sz w:val="18"/>
                <w:szCs w:val="18"/>
              </w:rPr>
              <w:t>the following e</w:t>
            </w:r>
            <w:r>
              <w:rPr>
                <w:rFonts w:ascii="Calibri" w:eastAsia="Calibri" w:hAnsi="Calibri" w:cs="Calibri"/>
                <w:b/>
                <w:sz w:val="18"/>
                <w:szCs w:val="18"/>
              </w:rPr>
              <w:t>xpenditures for personnel fund</w:t>
            </w:r>
            <w:r w:rsidR="00263D61">
              <w:rPr>
                <w:rFonts w:ascii="Calibri" w:eastAsia="Calibri" w:hAnsi="Calibri" w:cs="Calibri"/>
                <w:b/>
                <w:sz w:val="18"/>
                <w:szCs w:val="18"/>
              </w:rPr>
              <w:t>ed</w:t>
            </w:r>
            <w:r>
              <w:rPr>
                <w:rFonts w:ascii="Calibri" w:eastAsia="Calibri" w:hAnsi="Calibri" w:cs="Calibri"/>
                <w:b/>
                <w:sz w:val="18"/>
                <w:szCs w:val="18"/>
              </w:rPr>
              <w:t xml:space="preserve"> with</w:t>
            </w:r>
            <w:r w:rsidR="00263D61">
              <w:rPr>
                <w:rFonts w:ascii="Calibri" w:eastAsia="Calibri" w:hAnsi="Calibri" w:cs="Calibri"/>
                <w:b/>
                <w:sz w:val="18"/>
                <w:szCs w:val="18"/>
              </w:rPr>
              <w:t>:</w:t>
            </w:r>
          </w:p>
        </w:tc>
      </w:tr>
      <w:tr w:rsidR="004E1C6A" w:rsidRPr="00263D61" w14:paraId="6C9E31EC" w14:textId="77777777" w:rsidTr="00263D61">
        <w:trPr>
          <w:tblHeader/>
        </w:trPr>
        <w:tc>
          <w:tcPr>
            <w:tcW w:w="2250" w:type="dxa"/>
          </w:tcPr>
          <w:p w14:paraId="45AC33A5" w14:textId="720099B5" w:rsidR="004E1C6A" w:rsidRPr="00263D61" w:rsidRDefault="00263D61" w:rsidP="00263D61">
            <w:pPr>
              <w:rPr>
                <w:rFonts w:ascii="Calibri" w:eastAsia="Calibri" w:hAnsi="Calibri" w:cs="Calibri"/>
                <w:b/>
                <w:smallCaps/>
                <w:sz w:val="18"/>
                <w:szCs w:val="18"/>
              </w:rPr>
            </w:pPr>
            <w:r>
              <w:rPr>
                <w:rFonts w:ascii="Calibri" w:eastAsia="Calibri" w:hAnsi="Calibri" w:cs="Calibri"/>
                <w:b/>
                <w:sz w:val="18"/>
                <w:szCs w:val="18"/>
              </w:rPr>
              <w:t>STATE or LOCAL</w:t>
            </w:r>
            <w:r w:rsidRPr="00263D61">
              <w:rPr>
                <w:rFonts w:ascii="Calibri" w:eastAsia="Calibri" w:hAnsi="Calibri" w:cs="Calibri"/>
                <w:b/>
                <w:sz w:val="18"/>
                <w:szCs w:val="18"/>
              </w:rPr>
              <w:t xml:space="preserve"> funds only</w:t>
            </w:r>
          </w:p>
        </w:tc>
        <w:tc>
          <w:tcPr>
            <w:tcW w:w="2142" w:type="dxa"/>
          </w:tcPr>
          <w:p w14:paraId="7A460E44" w14:textId="65ADB6A4" w:rsidR="004E1C6A" w:rsidRPr="00263D61" w:rsidRDefault="004E1C6A" w:rsidP="00263D61">
            <w:pPr>
              <w:rPr>
                <w:rFonts w:ascii="Calibri" w:eastAsia="Calibri" w:hAnsi="Calibri" w:cs="Calibri"/>
                <w:b/>
                <w:smallCaps/>
                <w:sz w:val="18"/>
                <w:szCs w:val="18"/>
              </w:rPr>
            </w:pPr>
            <w:r w:rsidRPr="00263D61">
              <w:rPr>
                <w:rFonts w:ascii="Calibri" w:eastAsia="Calibri" w:hAnsi="Calibri" w:cs="Calibri"/>
                <w:b/>
                <w:sz w:val="18"/>
                <w:szCs w:val="18"/>
              </w:rPr>
              <w:t>FEDERAL</w:t>
            </w:r>
            <w:r w:rsidR="00263D61" w:rsidRPr="00263D61">
              <w:rPr>
                <w:rFonts w:ascii="Calibri" w:eastAsia="Calibri" w:hAnsi="Calibri" w:cs="Calibri"/>
                <w:b/>
                <w:sz w:val="18"/>
                <w:szCs w:val="18"/>
              </w:rPr>
              <w:t xml:space="preserve">, </w:t>
            </w:r>
            <w:r w:rsidR="00263D61">
              <w:rPr>
                <w:rFonts w:ascii="Calibri" w:eastAsia="Calibri" w:hAnsi="Calibri" w:cs="Calibri"/>
                <w:b/>
                <w:sz w:val="18"/>
                <w:szCs w:val="18"/>
              </w:rPr>
              <w:t>STATE, or LOCAL</w:t>
            </w:r>
            <w:r w:rsidRPr="00263D61">
              <w:rPr>
                <w:rFonts w:ascii="Calibri" w:eastAsia="Calibri" w:hAnsi="Calibri" w:cs="Calibri"/>
                <w:b/>
                <w:sz w:val="18"/>
                <w:szCs w:val="18"/>
              </w:rPr>
              <w:t xml:space="preserve"> funds</w:t>
            </w:r>
          </w:p>
        </w:tc>
      </w:tr>
    </w:tbl>
    <w:p w14:paraId="1B953202" w14:textId="77777777" w:rsidR="004E1C6A" w:rsidRPr="004E1C6A" w:rsidRDefault="004E1C6A" w:rsidP="004E1C6A">
      <w:pPr>
        <w:ind w:left="720"/>
        <w:rPr>
          <w:rFonts w:ascii="Times New Roman" w:hAnsi="Times New Roman" w:cs="Times New Roman"/>
          <w:sz w:val="24"/>
          <w:szCs w:val="24"/>
        </w:rPr>
      </w:pPr>
    </w:p>
    <w:p w14:paraId="1C32AD9D" w14:textId="67C9D2FF" w:rsidR="00AE0D4C" w:rsidRPr="00B97721" w:rsidRDefault="00AE0D4C" w:rsidP="007D395A">
      <w:pPr>
        <w:pStyle w:val="Heading3"/>
      </w:pPr>
      <w:bookmarkStart w:id="76" w:name="_Toc390690802"/>
      <w:r w:rsidRPr="00B97721">
        <w:t>Question 40 | Amount of Non-Personnel Expenditures Associated with Activities Funded with State and Local Funds</w:t>
      </w:r>
      <w:bookmarkEnd w:id="76"/>
    </w:p>
    <w:p w14:paraId="1CF5CEA5" w14:textId="49107097" w:rsidR="00B77233" w:rsidRPr="00263D61" w:rsidRDefault="00263D61" w:rsidP="00263D61">
      <w:pPr>
        <w:pStyle w:val="CRDCTEXT"/>
      </w:pPr>
      <w:r w:rsidRPr="00263D61">
        <w:t xml:space="preserve">See </w:t>
      </w:r>
      <w:r w:rsidR="00DD0019">
        <w:t>“</w:t>
      </w:r>
      <w:r w:rsidRPr="00263D61">
        <w:t>Question 44</w:t>
      </w:r>
      <w:r w:rsidR="00DD0019">
        <w:t xml:space="preserve"> </w:t>
      </w:r>
      <w:r w:rsidR="00DD0019" w:rsidRPr="00A67B39">
        <w:t>|</w:t>
      </w:r>
      <w:r w:rsidR="00DD0019">
        <w:t xml:space="preserve"> </w:t>
      </w:r>
      <w:r w:rsidRPr="00263D61">
        <w:t>Amount of Non-Personnel Expenditures Associated with Activities Funded with Federal, State, and Local Funds</w:t>
      </w:r>
      <w:r w:rsidR="00DD0019">
        <w:t>.”</w:t>
      </w:r>
    </w:p>
    <w:p w14:paraId="713A61E0" w14:textId="11C5244D" w:rsidR="00AE0D4C" w:rsidRDefault="00AE0D4C" w:rsidP="007D395A">
      <w:pPr>
        <w:pStyle w:val="Heading3"/>
      </w:pPr>
      <w:bookmarkStart w:id="77" w:name="_Toc390690803"/>
      <w:r w:rsidRPr="00B97721">
        <w:t>Question 44 | Amount of Non-Personnel Expenditures Associated with Activities Funded with Federal, State, and Local Funds</w:t>
      </w:r>
      <w:bookmarkEnd w:id="77"/>
    </w:p>
    <w:p w14:paraId="1C51CF40" w14:textId="744D9F20" w:rsidR="00845137" w:rsidRPr="00845137" w:rsidRDefault="00845137" w:rsidP="00845137">
      <w:pPr>
        <w:rPr>
          <w:rFonts w:ascii="Times New Roman" w:hAnsi="Times New Roman" w:cs="Times New Roman"/>
          <w:sz w:val="24"/>
          <w:szCs w:val="24"/>
        </w:rPr>
      </w:pPr>
      <w:r w:rsidRPr="00845137">
        <w:rPr>
          <w:rFonts w:ascii="Times New Roman" w:hAnsi="Times New Roman" w:cs="Times New Roman"/>
          <w:sz w:val="24"/>
          <w:szCs w:val="24"/>
        </w:rPr>
        <w:t xml:space="preserve">One </w:t>
      </w:r>
      <w:proofErr w:type="gramStart"/>
      <w:r w:rsidRPr="00845137">
        <w:rPr>
          <w:rFonts w:ascii="Times New Roman" w:hAnsi="Times New Roman" w:cs="Times New Roman"/>
          <w:sz w:val="24"/>
          <w:szCs w:val="24"/>
        </w:rPr>
        <w:t>respondent  questioned</w:t>
      </w:r>
      <w:proofErr w:type="gramEnd"/>
      <w:r w:rsidRPr="00845137">
        <w:rPr>
          <w:rFonts w:ascii="Times New Roman" w:hAnsi="Times New Roman" w:cs="Times New Roman"/>
          <w:sz w:val="24"/>
          <w:szCs w:val="24"/>
        </w:rPr>
        <w:t xml:space="preserve"> why federal funds are not reported separately in their own table if that is the only difference between Question 44 and Question 40. Another </w:t>
      </w:r>
      <w:proofErr w:type="gramStart"/>
      <w:r w:rsidRPr="00845137">
        <w:rPr>
          <w:rFonts w:ascii="Times New Roman" w:hAnsi="Times New Roman" w:cs="Times New Roman"/>
          <w:sz w:val="24"/>
          <w:szCs w:val="24"/>
        </w:rPr>
        <w:t>respondent  suggested</w:t>
      </w:r>
      <w:proofErr w:type="gramEnd"/>
      <w:r w:rsidRPr="00845137">
        <w:rPr>
          <w:rFonts w:ascii="Times New Roman" w:hAnsi="Times New Roman" w:cs="Times New Roman"/>
          <w:sz w:val="24"/>
          <w:szCs w:val="24"/>
        </w:rPr>
        <w:t xml:space="preserve"> only including Q</w:t>
      </w:r>
      <w:r w:rsidR="008069B1">
        <w:rPr>
          <w:rFonts w:ascii="Times New Roman" w:hAnsi="Times New Roman" w:cs="Times New Roman"/>
          <w:sz w:val="24"/>
          <w:szCs w:val="24"/>
        </w:rPr>
        <w:t xml:space="preserve">uestion </w:t>
      </w:r>
      <w:r w:rsidRPr="00845137">
        <w:rPr>
          <w:rFonts w:ascii="Times New Roman" w:hAnsi="Times New Roman" w:cs="Times New Roman"/>
          <w:sz w:val="24"/>
          <w:szCs w:val="24"/>
        </w:rPr>
        <w:t>44 to avoid repetition with Q</w:t>
      </w:r>
      <w:r w:rsidR="008069B1">
        <w:rPr>
          <w:rFonts w:ascii="Times New Roman" w:hAnsi="Times New Roman" w:cs="Times New Roman"/>
          <w:sz w:val="24"/>
          <w:szCs w:val="24"/>
        </w:rPr>
        <w:t xml:space="preserve">uestion </w:t>
      </w:r>
      <w:r w:rsidRPr="00845137">
        <w:rPr>
          <w:rFonts w:ascii="Times New Roman" w:hAnsi="Times New Roman" w:cs="Times New Roman"/>
          <w:sz w:val="24"/>
          <w:szCs w:val="24"/>
        </w:rPr>
        <w:t xml:space="preserve">40, and breaking out the additional </w:t>
      </w:r>
      <w:r w:rsidRPr="00845137">
        <w:rPr>
          <w:rFonts w:ascii="Times New Roman" w:hAnsi="Times New Roman" w:cs="Times New Roman"/>
          <w:sz w:val="24"/>
          <w:szCs w:val="24"/>
        </w:rPr>
        <w:lastRenderedPageBreak/>
        <w:t>request for federal funds and Pre-K. A third respondent  requested clarification on the definition of federal funds, inquiring whether it means E-Rate school funding, whether federal grant funding is separated out from state grant funding, and whether federal pass-through monies should be included. Clarification of the meaning of federal funds was also mentioned on site visits.</w:t>
      </w:r>
    </w:p>
    <w:p w14:paraId="03DE6AB3" w14:textId="4ED8B5D7" w:rsidR="0087408E" w:rsidRPr="00B97721" w:rsidRDefault="0087408E" w:rsidP="007D395A">
      <w:pPr>
        <w:pStyle w:val="Heading4"/>
      </w:pPr>
      <w:r w:rsidRPr="00B97721">
        <w:t>Recommendations:</w:t>
      </w:r>
    </w:p>
    <w:p w14:paraId="1357F04F" w14:textId="3850F1AA" w:rsidR="00263D61" w:rsidRPr="009D67F9" w:rsidRDefault="00263D61" w:rsidP="00263D61">
      <w:pPr>
        <w:pStyle w:val="CRDCTEXT"/>
        <w:ind w:left="720"/>
      </w:pPr>
      <w:r w:rsidRPr="009D67F9">
        <w:t>We recommend that the definition of federal funds be added to the key definitions in this section.</w:t>
      </w:r>
      <w:r>
        <w:t xml:space="preserve"> NCES/OCR could consider splitting out federal funds, but it isn’t clear that this is the type of direction desired. We would be happy to discuss this further with NCES/OCR.</w:t>
      </w:r>
    </w:p>
    <w:p w14:paraId="7D146073" w14:textId="530E4F80" w:rsidR="00AE0D4C" w:rsidRPr="00B97721" w:rsidRDefault="00AE0D4C" w:rsidP="007D395A">
      <w:pPr>
        <w:pStyle w:val="Heading3"/>
      </w:pPr>
      <w:bookmarkStart w:id="78" w:name="_Toc390690804"/>
      <w:r w:rsidRPr="00B97721">
        <w:t>Other Respondent Comments</w:t>
      </w:r>
      <w:bookmarkEnd w:id="78"/>
    </w:p>
    <w:p w14:paraId="71C03539" w14:textId="328A4DA2" w:rsidR="00263D61" w:rsidRDefault="00263D61" w:rsidP="00263D61">
      <w:pPr>
        <w:rPr>
          <w:rFonts w:ascii="Times New Roman" w:hAnsi="Times New Roman" w:cs="Times New Roman"/>
          <w:sz w:val="24"/>
          <w:szCs w:val="24"/>
        </w:rPr>
      </w:pPr>
      <w:r w:rsidRPr="0065387F">
        <w:rPr>
          <w:rFonts w:ascii="Times New Roman" w:hAnsi="Times New Roman" w:cs="Times New Roman"/>
          <w:sz w:val="24"/>
          <w:szCs w:val="24"/>
        </w:rPr>
        <w:t>Most respondents noted that a financial person generally completes this section.</w:t>
      </w:r>
    </w:p>
    <w:p w14:paraId="75C6C0BE" w14:textId="722BBAD5" w:rsidR="00263D61" w:rsidRPr="0065387F" w:rsidRDefault="00263D61" w:rsidP="00263D61">
      <w:pPr>
        <w:rPr>
          <w:rFonts w:ascii="Times New Roman" w:hAnsi="Times New Roman" w:cs="Times New Roman"/>
          <w:sz w:val="24"/>
          <w:szCs w:val="24"/>
        </w:rPr>
      </w:pPr>
      <w:r>
        <w:rPr>
          <w:rFonts w:ascii="Times New Roman" w:hAnsi="Times New Roman" w:cs="Times New Roman"/>
          <w:sz w:val="24"/>
          <w:szCs w:val="24"/>
        </w:rPr>
        <w:t>When looking at the tables in Q</w:t>
      </w:r>
      <w:r w:rsidR="00DD0019">
        <w:rPr>
          <w:rFonts w:ascii="Times New Roman" w:hAnsi="Times New Roman" w:cs="Times New Roman"/>
          <w:sz w:val="24"/>
          <w:szCs w:val="24"/>
        </w:rPr>
        <w:t xml:space="preserve">uestions </w:t>
      </w:r>
      <w:r>
        <w:rPr>
          <w:rFonts w:ascii="Times New Roman" w:hAnsi="Times New Roman" w:cs="Times New Roman"/>
          <w:sz w:val="24"/>
          <w:szCs w:val="24"/>
        </w:rPr>
        <w:t>38 and 39, t</w:t>
      </w:r>
      <w:r w:rsidRPr="0065387F">
        <w:rPr>
          <w:rFonts w:ascii="Times New Roman" w:hAnsi="Times New Roman" w:cs="Times New Roman"/>
          <w:sz w:val="24"/>
          <w:szCs w:val="24"/>
        </w:rPr>
        <w:t xml:space="preserve">wo </w:t>
      </w:r>
      <w:proofErr w:type="gramStart"/>
      <w:r w:rsidRPr="0065387F">
        <w:rPr>
          <w:rFonts w:ascii="Times New Roman" w:hAnsi="Times New Roman" w:cs="Times New Roman"/>
          <w:sz w:val="24"/>
          <w:szCs w:val="24"/>
        </w:rPr>
        <w:t>respondents  mentioned</w:t>
      </w:r>
      <w:proofErr w:type="gramEnd"/>
      <w:r w:rsidRPr="0065387F">
        <w:rPr>
          <w:rFonts w:ascii="Times New Roman" w:hAnsi="Times New Roman" w:cs="Times New Roman"/>
          <w:sz w:val="24"/>
          <w:szCs w:val="24"/>
        </w:rPr>
        <w:t xml:space="preserve"> that it would be difficult to report on salaries for charter school teachers since</w:t>
      </w:r>
      <w:r>
        <w:rPr>
          <w:rFonts w:ascii="Times New Roman" w:hAnsi="Times New Roman" w:cs="Times New Roman"/>
          <w:sz w:val="24"/>
          <w:szCs w:val="24"/>
        </w:rPr>
        <w:t xml:space="preserve"> these teachers are not on the district’s payroll.</w:t>
      </w:r>
    </w:p>
    <w:p w14:paraId="64DD2E96" w14:textId="326C9FAB" w:rsidR="00263D61" w:rsidRPr="0065387F" w:rsidRDefault="00263D61" w:rsidP="00263D61">
      <w:pPr>
        <w:rPr>
          <w:rFonts w:ascii="Times New Roman" w:hAnsi="Times New Roman" w:cs="Times New Roman"/>
          <w:sz w:val="24"/>
          <w:szCs w:val="24"/>
        </w:rPr>
      </w:pPr>
      <w:r>
        <w:rPr>
          <w:rFonts w:ascii="Times New Roman" w:hAnsi="Times New Roman" w:cs="Times New Roman"/>
          <w:sz w:val="24"/>
          <w:szCs w:val="24"/>
        </w:rPr>
        <w:t>Looking at this section as a whole, s</w:t>
      </w:r>
      <w:r w:rsidRPr="0065387F">
        <w:rPr>
          <w:rFonts w:ascii="Times New Roman" w:hAnsi="Times New Roman" w:cs="Times New Roman"/>
          <w:sz w:val="24"/>
          <w:szCs w:val="24"/>
        </w:rPr>
        <w:t>everal LEAs noted that it was difficult to di</w:t>
      </w:r>
      <w:r>
        <w:rPr>
          <w:rFonts w:ascii="Times New Roman" w:hAnsi="Times New Roman" w:cs="Times New Roman"/>
          <w:sz w:val="24"/>
          <w:szCs w:val="24"/>
        </w:rPr>
        <w:t>stinguish between the data items</w:t>
      </w:r>
      <w:r w:rsidRPr="0065387F">
        <w:rPr>
          <w:rFonts w:ascii="Times New Roman" w:hAnsi="Times New Roman" w:cs="Times New Roman"/>
          <w:sz w:val="24"/>
          <w:szCs w:val="24"/>
        </w:rPr>
        <w:t xml:space="preserve">, and one respondent thought it would be easier to complete a single comprehensive table that included the funding source, amount, and FTE for all relevant expenditures.  </w:t>
      </w:r>
    </w:p>
    <w:p w14:paraId="6EE97EC4" w14:textId="6D311429" w:rsidR="0087408E" w:rsidRDefault="0087408E" w:rsidP="007D395A">
      <w:pPr>
        <w:pStyle w:val="Heading4"/>
      </w:pPr>
      <w:r w:rsidRPr="00B97721">
        <w:t>Recommendations:</w:t>
      </w:r>
    </w:p>
    <w:p w14:paraId="1FF496D5" w14:textId="77777777" w:rsidR="00263D61" w:rsidRPr="0065387F" w:rsidRDefault="00263D61" w:rsidP="00263D61">
      <w:pPr>
        <w:pStyle w:val="CRDCTEXT"/>
        <w:ind w:left="720"/>
      </w:pPr>
      <w:r w:rsidRPr="00DA47EB">
        <w:t xml:space="preserve">We are uncertain if we are able to make substantial changes to the </w:t>
      </w:r>
      <w:r>
        <w:t>tables in this section as suggested by several LEAs.</w:t>
      </w:r>
      <w:r w:rsidRPr="00DA47EB">
        <w:t xml:space="preserve"> We will discuss </w:t>
      </w:r>
      <w:r>
        <w:t>this issue</w:t>
      </w:r>
      <w:r w:rsidRPr="00DA47EB">
        <w:t xml:space="preserve"> with NCES/OCR and will suggest improvements if changes are allowed.</w:t>
      </w:r>
    </w:p>
    <w:p w14:paraId="040070D0" w14:textId="226BB93D" w:rsidR="00042319" w:rsidRDefault="00042319">
      <w:r>
        <w:br w:type="page"/>
      </w:r>
    </w:p>
    <w:p w14:paraId="19AE15B4" w14:textId="46836B3D" w:rsidR="00263D61" w:rsidRDefault="00042319" w:rsidP="00042319">
      <w:pPr>
        <w:pStyle w:val="Heading1"/>
      </w:pPr>
      <w:bookmarkStart w:id="79" w:name="_Toc390690805"/>
      <w:r>
        <w:lastRenderedPageBreak/>
        <w:t>Additional Feedback</w:t>
      </w:r>
      <w:bookmarkEnd w:id="79"/>
    </w:p>
    <w:p w14:paraId="64A3C4C9" w14:textId="0355C06D" w:rsidR="003842CE" w:rsidRDefault="003842CE" w:rsidP="003842CE">
      <w:pPr>
        <w:pStyle w:val="CRDCTEXT"/>
      </w:pPr>
      <w:r>
        <w:t>Some respondents provided additional feedback on the table layouts and data reporting. This feedback and any recommendations to handle the concerns are presented in this section.</w:t>
      </w:r>
    </w:p>
    <w:p w14:paraId="3E098A11" w14:textId="77777777" w:rsidR="00042319" w:rsidRPr="00042319" w:rsidRDefault="00042319" w:rsidP="00042319">
      <w:pPr>
        <w:pStyle w:val="Heading3"/>
      </w:pPr>
      <w:bookmarkStart w:id="80" w:name="_Toc390690806"/>
      <w:r w:rsidRPr="00042319">
        <w:t>New Materials</w:t>
      </w:r>
      <w:bookmarkEnd w:id="80"/>
    </w:p>
    <w:p w14:paraId="0F028BFD" w14:textId="2FAA5F14" w:rsidR="00042319" w:rsidRPr="00D90785" w:rsidRDefault="00042319" w:rsidP="00042319">
      <w:pPr>
        <w:rPr>
          <w:rFonts w:ascii="Times New Roman" w:hAnsi="Times New Roman" w:cs="Times New Roman"/>
          <w:sz w:val="24"/>
          <w:szCs w:val="24"/>
        </w:rPr>
      </w:pPr>
      <w:r w:rsidRPr="00D90785">
        <w:rPr>
          <w:rFonts w:ascii="Times New Roman" w:hAnsi="Times New Roman" w:cs="Times New Roman"/>
          <w:sz w:val="24"/>
          <w:szCs w:val="24"/>
        </w:rPr>
        <w:t xml:space="preserve">Respondents noted multiple times throughout the interviews that it is helpful to know ahead of time what </w:t>
      </w:r>
      <w:r w:rsidR="00430AAA">
        <w:rPr>
          <w:rFonts w:ascii="Times New Roman" w:hAnsi="Times New Roman" w:cs="Times New Roman"/>
          <w:sz w:val="24"/>
          <w:szCs w:val="24"/>
        </w:rPr>
        <w:t xml:space="preserve">data </w:t>
      </w:r>
      <w:r w:rsidRPr="00D90785">
        <w:rPr>
          <w:rFonts w:ascii="Times New Roman" w:hAnsi="Times New Roman" w:cs="Times New Roman"/>
          <w:sz w:val="24"/>
          <w:szCs w:val="24"/>
        </w:rPr>
        <w:t xml:space="preserve">will be included in future data collections. Respondents said that advance notice allows districts to better prepare to collect the information that will be requested. For example, two respondents said that they were able to change their harassment and bullying records to match directly with the CRDC’s categories so that these records would be consistent with CRDC reporting. </w:t>
      </w:r>
    </w:p>
    <w:p w14:paraId="6FC12C45" w14:textId="185D3493" w:rsidR="00042319" w:rsidRPr="00D90785" w:rsidRDefault="00042319" w:rsidP="00042319">
      <w:pPr>
        <w:rPr>
          <w:rFonts w:ascii="Times New Roman" w:hAnsi="Times New Roman" w:cs="Times New Roman"/>
          <w:sz w:val="24"/>
          <w:szCs w:val="24"/>
        </w:rPr>
      </w:pPr>
      <w:r w:rsidRPr="00D90785">
        <w:rPr>
          <w:rFonts w:ascii="Times New Roman" w:hAnsi="Times New Roman" w:cs="Times New Roman"/>
          <w:sz w:val="24"/>
          <w:szCs w:val="24"/>
        </w:rPr>
        <w:t xml:space="preserve">One </w:t>
      </w:r>
      <w:proofErr w:type="gramStart"/>
      <w:r w:rsidRPr="00D90785">
        <w:rPr>
          <w:rFonts w:ascii="Times New Roman" w:hAnsi="Times New Roman" w:cs="Times New Roman"/>
          <w:sz w:val="24"/>
          <w:szCs w:val="24"/>
        </w:rPr>
        <w:t>respondent  suggested</w:t>
      </w:r>
      <w:proofErr w:type="gramEnd"/>
      <w:r w:rsidRPr="00D90785">
        <w:rPr>
          <w:rFonts w:ascii="Times New Roman" w:hAnsi="Times New Roman" w:cs="Times New Roman"/>
          <w:sz w:val="24"/>
          <w:szCs w:val="24"/>
        </w:rPr>
        <w:t xml:space="preserve"> including a master table with the data collection tool that categorized all survey questions as “guiding,” “new, “revised,” or “continuing,” so that schools could easily track which items are changing. It was also noted that it would be helpful to know </w:t>
      </w:r>
      <w:r w:rsidRPr="00D90785">
        <w:rPr>
          <w:rFonts w:ascii="Times New Roman" w:hAnsi="Times New Roman" w:cs="Times New Roman"/>
          <w:i/>
          <w:sz w:val="24"/>
          <w:szCs w:val="24"/>
        </w:rPr>
        <w:t>exactly</w:t>
      </w:r>
      <w:r w:rsidRPr="00D90785">
        <w:rPr>
          <w:rFonts w:ascii="Times New Roman" w:hAnsi="Times New Roman" w:cs="Times New Roman"/>
          <w:sz w:val="24"/>
          <w:szCs w:val="24"/>
        </w:rPr>
        <w:t xml:space="preserve"> what </w:t>
      </w:r>
      <w:r>
        <w:rPr>
          <w:rFonts w:ascii="Times New Roman" w:hAnsi="Times New Roman" w:cs="Times New Roman"/>
          <w:sz w:val="24"/>
          <w:szCs w:val="24"/>
        </w:rPr>
        <w:t>has been</w:t>
      </w:r>
      <w:r w:rsidRPr="00D90785">
        <w:rPr>
          <w:rFonts w:ascii="Times New Roman" w:hAnsi="Times New Roman" w:cs="Times New Roman"/>
          <w:sz w:val="24"/>
          <w:szCs w:val="24"/>
        </w:rPr>
        <w:t xml:space="preserve"> revised </w:t>
      </w:r>
      <w:r>
        <w:rPr>
          <w:rFonts w:ascii="Times New Roman" w:hAnsi="Times New Roman" w:cs="Times New Roman"/>
          <w:sz w:val="24"/>
          <w:szCs w:val="24"/>
        </w:rPr>
        <w:t>in</w:t>
      </w:r>
      <w:r w:rsidRPr="00D90785">
        <w:rPr>
          <w:rFonts w:ascii="Times New Roman" w:hAnsi="Times New Roman" w:cs="Times New Roman"/>
          <w:sz w:val="24"/>
          <w:szCs w:val="24"/>
        </w:rPr>
        <w:t xml:space="preserve"> each question as well as the justifications for changes since revisions can be a burden for schools. One </w:t>
      </w:r>
      <w:proofErr w:type="gramStart"/>
      <w:r w:rsidRPr="00D90785">
        <w:rPr>
          <w:rFonts w:ascii="Times New Roman" w:hAnsi="Times New Roman" w:cs="Times New Roman"/>
          <w:sz w:val="24"/>
          <w:szCs w:val="24"/>
        </w:rPr>
        <w:t>respondent  thought</w:t>
      </w:r>
      <w:proofErr w:type="gramEnd"/>
      <w:r w:rsidRPr="00D90785">
        <w:rPr>
          <w:rFonts w:ascii="Times New Roman" w:hAnsi="Times New Roman" w:cs="Times New Roman"/>
          <w:sz w:val="24"/>
          <w:szCs w:val="24"/>
        </w:rPr>
        <w:t xml:space="preserve"> it would be more helpful (and less confusing) to send a separate document with all of the 2015-2016 items and to remove them completely from the 2013-2014 data collection. </w:t>
      </w:r>
    </w:p>
    <w:p w14:paraId="60CC3838" w14:textId="360E458D" w:rsidR="00042319" w:rsidRDefault="00042319" w:rsidP="00042319">
      <w:pPr>
        <w:rPr>
          <w:rFonts w:ascii="Times New Roman" w:hAnsi="Times New Roman" w:cs="Times New Roman"/>
          <w:sz w:val="24"/>
          <w:szCs w:val="24"/>
        </w:rPr>
      </w:pPr>
      <w:r w:rsidRPr="00D90785">
        <w:rPr>
          <w:rFonts w:ascii="Times New Roman" w:hAnsi="Times New Roman" w:cs="Times New Roman"/>
          <w:sz w:val="24"/>
          <w:szCs w:val="24"/>
        </w:rPr>
        <w:t xml:space="preserve">Since some LEAs use vendors to complete the CRDC, two respondents thought new materials should be provided in advance to vendors as well. </w:t>
      </w:r>
    </w:p>
    <w:p w14:paraId="4F806AE9" w14:textId="77777777" w:rsidR="00042319" w:rsidRDefault="00042319" w:rsidP="00042319">
      <w:pPr>
        <w:spacing w:after="0"/>
        <w:ind w:left="720"/>
        <w:rPr>
          <w:rStyle w:val="Heading4Char"/>
        </w:rPr>
      </w:pPr>
      <w:r w:rsidRPr="00042319">
        <w:rPr>
          <w:rStyle w:val="Heading4Char"/>
        </w:rPr>
        <w:t>Recommendation</w:t>
      </w:r>
      <w:r>
        <w:rPr>
          <w:rStyle w:val="Heading4Char"/>
        </w:rPr>
        <w:t>s</w:t>
      </w:r>
      <w:r w:rsidRPr="00042319">
        <w:rPr>
          <w:rStyle w:val="Heading4Char"/>
        </w:rPr>
        <w:t xml:space="preserve">: </w:t>
      </w:r>
    </w:p>
    <w:p w14:paraId="15959E6E" w14:textId="0C923FE5" w:rsidR="00042319" w:rsidRPr="001C515F" w:rsidRDefault="00042319" w:rsidP="00042319">
      <w:pPr>
        <w:pStyle w:val="CRDCTEXT"/>
        <w:ind w:left="720"/>
      </w:pPr>
      <w:r>
        <w:t>These issues are addressed in the site visit recommendations report</w:t>
      </w:r>
      <w:r w:rsidRPr="001C515F">
        <w:t>.</w:t>
      </w:r>
    </w:p>
    <w:p w14:paraId="27EB8C86" w14:textId="77777777" w:rsidR="00042319" w:rsidRPr="00042319" w:rsidRDefault="00042319" w:rsidP="00042319">
      <w:pPr>
        <w:pStyle w:val="Heading3"/>
      </w:pPr>
      <w:bookmarkStart w:id="81" w:name="_Toc390690807"/>
      <w:r w:rsidRPr="00042319">
        <w:t>Formatting</w:t>
      </w:r>
      <w:bookmarkEnd w:id="81"/>
    </w:p>
    <w:p w14:paraId="0D5D5EA9" w14:textId="5F0C1854" w:rsidR="00042319" w:rsidRDefault="00042319" w:rsidP="00042319">
      <w:pPr>
        <w:rPr>
          <w:rFonts w:ascii="Times New Roman" w:hAnsi="Times New Roman" w:cs="Times New Roman"/>
          <w:sz w:val="24"/>
          <w:szCs w:val="24"/>
        </w:rPr>
      </w:pPr>
      <w:r w:rsidRPr="00D90785">
        <w:rPr>
          <w:rFonts w:ascii="Times New Roman" w:hAnsi="Times New Roman" w:cs="Times New Roman"/>
          <w:sz w:val="24"/>
          <w:szCs w:val="24"/>
        </w:rPr>
        <w:t xml:space="preserve">One </w:t>
      </w:r>
      <w:proofErr w:type="gramStart"/>
      <w:r w:rsidRPr="00D90785">
        <w:rPr>
          <w:rFonts w:ascii="Times New Roman" w:hAnsi="Times New Roman" w:cs="Times New Roman"/>
          <w:sz w:val="24"/>
          <w:szCs w:val="24"/>
        </w:rPr>
        <w:t>respondent  felt</w:t>
      </w:r>
      <w:proofErr w:type="gramEnd"/>
      <w:r w:rsidRPr="00D90785">
        <w:rPr>
          <w:rFonts w:ascii="Times New Roman" w:hAnsi="Times New Roman" w:cs="Times New Roman"/>
          <w:sz w:val="24"/>
          <w:szCs w:val="24"/>
        </w:rPr>
        <w:t xml:space="preserve"> that the revised race/ethnicity tables were much easier to understand but suggested that we include an example table with fake numbers to demonstrate duplicated versus unduplicated counts. </w:t>
      </w:r>
    </w:p>
    <w:p w14:paraId="46707F47" w14:textId="77777777" w:rsidR="00042319" w:rsidRDefault="00042319" w:rsidP="00042319">
      <w:pPr>
        <w:spacing w:after="0"/>
        <w:ind w:left="720"/>
        <w:rPr>
          <w:rStyle w:val="Heading4Char"/>
        </w:rPr>
      </w:pPr>
      <w:r w:rsidRPr="00042319">
        <w:rPr>
          <w:rStyle w:val="Heading4Char"/>
        </w:rPr>
        <w:t>Recommendation</w:t>
      </w:r>
      <w:r>
        <w:rPr>
          <w:rStyle w:val="Heading4Char"/>
        </w:rPr>
        <w:t>s</w:t>
      </w:r>
      <w:r w:rsidRPr="00042319">
        <w:rPr>
          <w:rStyle w:val="Heading4Char"/>
        </w:rPr>
        <w:t xml:space="preserve">: </w:t>
      </w:r>
    </w:p>
    <w:p w14:paraId="52054239" w14:textId="77777777" w:rsidR="00042319" w:rsidRPr="001C515F" w:rsidRDefault="00042319" w:rsidP="00042319">
      <w:pPr>
        <w:pStyle w:val="CRDCTEXT"/>
        <w:ind w:left="720"/>
      </w:pPr>
      <w:r>
        <w:t>We do not have a solid recommendation about this. Sometimes examples are useful, but it they don’t look like data an LEA or school will provide, they can be detrimental.</w:t>
      </w:r>
    </w:p>
    <w:p w14:paraId="27CA4DCE" w14:textId="51E012D4" w:rsidR="00042319" w:rsidRDefault="00042319" w:rsidP="00042319">
      <w:pPr>
        <w:rPr>
          <w:rFonts w:ascii="Times New Roman" w:hAnsi="Times New Roman" w:cs="Times New Roman"/>
          <w:sz w:val="24"/>
          <w:szCs w:val="24"/>
        </w:rPr>
      </w:pPr>
      <w:r w:rsidRPr="00D90785">
        <w:rPr>
          <w:rFonts w:ascii="Times New Roman" w:hAnsi="Times New Roman" w:cs="Times New Roman"/>
          <w:sz w:val="24"/>
          <w:szCs w:val="24"/>
        </w:rPr>
        <w:t xml:space="preserve">The same respondent gave several additional formatting suggestions including increasing the size of the question numbers and adding space to differentiate between questions, adding “Key Definition” as a separate heading to all questions with embedded definitions, and drawing more attention to the guiding questions. </w:t>
      </w:r>
      <w:r>
        <w:rPr>
          <w:rFonts w:ascii="Times New Roman" w:hAnsi="Times New Roman" w:cs="Times New Roman"/>
          <w:sz w:val="24"/>
          <w:szCs w:val="24"/>
        </w:rPr>
        <w:t xml:space="preserve">She recommended adding information on the guiding questions in the general instructions rather than including it in the footer on each page. Some </w:t>
      </w:r>
      <w:r>
        <w:rPr>
          <w:rFonts w:ascii="Times New Roman" w:hAnsi="Times New Roman" w:cs="Times New Roman"/>
          <w:sz w:val="24"/>
          <w:szCs w:val="24"/>
        </w:rPr>
        <w:lastRenderedPageBreak/>
        <w:t xml:space="preserve">tables did not have a guiding question but there was still </w:t>
      </w:r>
      <w:proofErr w:type="gramStart"/>
      <w:r>
        <w:rPr>
          <w:rFonts w:ascii="Times New Roman" w:hAnsi="Times New Roman" w:cs="Times New Roman"/>
          <w:sz w:val="24"/>
          <w:szCs w:val="24"/>
        </w:rPr>
        <w:t>a footer</w:t>
      </w:r>
      <w:proofErr w:type="gramEnd"/>
      <w:r>
        <w:rPr>
          <w:rFonts w:ascii="Times New Roman" w:hAnsi="Times New Roman" w:cs="Times New Roman"/>
          <w:sz w:val="24"/>
          <w:szCs w:val="24"/>
        </w:rPr>
        <w:t xml:space="preserve"> on that page. She also had difficulty finding the asterisks for the guiding questions. </w:t>
      </w:r>
      <w:r w:rsidRPr="00D90785">
        <w:rPr>
          <w:rFonts w:ascii="Times New Roman" w:hAnsi="Times New Roman" w:cs="Times New Roman"/>
          <w:sz w:val="24"/>
          <w:szCs w:val="24"/>
        </w:rPr>
        <w:t>The respondent thought that the old numbering system (</w:t>
      </w:r>
      <w:proofErr w:type="spellStart"/>
      <w:r w:rsidRPr="00D90785">
        <w:rPr>
          <w:rFonts w:ascii="Times New Roman" w:hAnsi="Times New Roman" w:cs="Times New Roman"/>
          <w:sz w:val="24"/>
          <w:szCs w:val="24"/>
        </w:rPr>
        <w:t>e</w:t>
      </w:r>
      <w:proofErr w:type="gramStart"/>
      <w:r>
        <w:rPr>
          <w:rFonts w:ascii="Times New Roman" w:hAnsi="Times New Roman" w:cs="Times New Roman"/>
          <w:sz w:val="24"/>
          <w:szCs w:val="24"/>
        </w:rPr>
        <w:t>,g</w:t>
      </w:r>
      <w:proofErr w:type="spellEnd"/>
      <w:proofErr w:type="gramEnd"/>
      <w:r>
        <w:rPr>
          <w:rFonts w:ascii="Times New Roman" w:hAnsi="Times New Roman" w:cs="Times New Roman"/>
          <w:sz w:val="24"/>
          <w:szCs w:val="24"/>
        </w:rPr>
        <w:t xml:space="preserve">., </w:t>
      </w:r>
      <w:r w:rsidRPr="00D90785">
        <w:rPr>
          <w:rFonts w:ascii="Times New Roman" w:hAnsi="Times New Roman" w:cs="Times New Roman"/>
          <w:sz w:val="24"/>
          <w:szCs w:val="24"/>
        </w:rPr>
        <w:t xml:space="preserve">LEA-0006) was easier to understand than dividing the data collection tool into multiple sections with repeated question numbers. </w:t>
      </w:r>
      <w:r>
        <w:rPr>
          <w:rFonts w:ascii="Times New Roman" w:hAnsi="Times New Roman" w:cs="Times New Roman"/>
          <w:sz w:val="24"/>
          <w:szCs w:val="24"/>
        </w:rPr>
        <w:t>Lastly, she thinks labeling the questions “revised”</w:t>
      </w:r>
      <w:r w:rsidR="00391D44">
        <w:rPr>
          <w:rFonts w:ascii="Times New Roman" w:hAnsi="Times New Roman" w:cs="Times New Roman"/>
          <w:sz w:val="24"/>
          <w:szCs w:val="24"/>
        </w:rPr>
        <w:t xml:space="preserve"> </w:t>
      </w:r>
      <w:r>
        <w:rPr>
          <w:rFonts w:ascii="Times New Roman" w:hAnsi="Times New Roman" w:cs="Times New Roman"/>
          <w:sz w:val="24"/>
          <w:szCs w:val="24"/>
        </w:rPr>
        <w:t>or “new” is important but the font should be larger.</w:t>
      </w:r>
    </w:p>
    <w:p w14:paraId="492E9B51" w14:textId="77777777" w:rsidR="00042319" w:rsidRDefault="00042319" w:rsidP="00042319">
      <w:pPr>
        <w:spacing w:after="0"/>
        <w:ind w:left="720"/>
        <w:rPr>
          <w:rStyle w:val="Heading4Char"/>
        </w:rPr>
      </w:pPr>
      <w:r w:rsidRPr="00042319">
        <w:rPr>
          <w:rStyle w:val="Heading4Char"/>
        </w:rPr>
        <w:t>Recommendation</w:t>
      </w:r>
      <w:r>
        <w:rPr>
          <w:rStyle w:val="Heading4Char"/>
        </w:rPr>
        <w:t>s</w:t>
      </w:r>
      <w:r w:rsidRPr="00042319">
        <w:rPr>
          <w:rStyle w:val="Heading4Char"/>
        </w:rPr>
        <w:t xml:space="preserve">: </w:t>
      </w:r>
    </w:p>
    <w:p w14:paraId="17179DBF" w14:textId="2CDF1172" w:rsidR="00042319" w:rsidRPr="001C515F" w:rsidRDefault="00042319" w:rsidP="00042319">
      <w:pPr>
        <w:pStyle w:val="CRDCTEXT"/>
        <w:ind w:left="720"/>
      </w:pPr>
      <w:r>
        <w:t>We are in the process of considering potential solutions to question numbers.</w:t>
      </w:r>
    </w:p>
    <w:p w14:paraId="000B6DED" w14:textId="77777777" w:rsidR="00042319" w:rsidRPr="00042319" w:rsidRDefault="00042319" w:rsidP="00042319">
      <w:pPr>
        <w:pStyle w:val="Heading3"/>
      </w:pPr>
      <w:bookmarkStart w:id="82" w:name="_Toc390690808"/>
      <w:r w:rsidRPr="00042319">
        <w:t>Consistency</w:t>
      </w:r>
      <w:bookmarkEnd w:id="82"/>
    </w:p>
    <w:p w14:paraId="5184BFCA" w14:textId="77777777" w:rsidR="00042319" w:rsidRPr="00D90785" w:rsidRDefault="00042319" w:rsidP="00042319">
      <w:pPr>
        <w:rPr>
          <w:rFonts w:ascii="Times New Roman" w:hAnsi="Times New Roman" w:cs="Times New Roman"/>
          <w:sz w:val="24"/>
          <w:szCs w:val="24"/>
        </w:rPr>
      </w:pPr>
      <w:r w:rsidRPr="00D90785">
        <w:rPr>
          <w:rFonts w:ascii="Times New Roman" w:hAnsi="Times New Roman" w:cs="Times New Roman"/>
          <w:sz w:val="24"/>
          <w:szCs w:val="24"/>
        </w:rPr>
        <w:t xml:space="preserve">Respondents noted various items in which the data collection tool did not use consistent language. Respondents felt that inconsistent use of the terms listed below interfered with their understanding of the data items. </w:t>
      </w:r>
    </w:p>
    <w:p w14:paraId="6CBE860B" w14:textId="77777777" w:rsidR="00042319" w:rsidRPr="00D90785" w:rsidRDefault="00042319" w:rsidP="00845137">
      <w:pPr>
        <w:pStyle w:val="ListParagraph"/>
        <w:numPr>
          <w:ilvl w:val="0"/>
          <w:numId w:val="115"/>
        </w:numPr>
        <w:rPr>
          <w:rFonts w:ascii="Times New Roman" w:hAnsi="Times New Roman" w:cs="Times New Roman"/>
          <w:sz w:val="24"/>
          <w:szCs w:val="24"/>
        </w:rPr>
      </w:pPr>
      <w:r w:rsidRPr="00D90785">
        <w:rPr>
          <w:rFonts w:ascii="Times New Roman" w:hAnsi="Times New Roman" w:cs="Times New Roman"/>
          <w:sz w:val="24"/>
          <w:szCs w:val="24"/>
        </w:rPr>
        <w:t>“Gifted/Talented” versus “Gifted and Talented”</w:t>
      </w:r>
    </w:p>
    <w:p w14:paraId="64293D6B" w14:textId="77777777" w:rsidR="00042319" w:rsidRPr="00D90785" w:rsidRDefault="00042319" w:rsidP="00845137">
      <w:pPr>
        <w:pStyle w:val="ListParagraph"/>
        <w:numPr>
          <w:ilvl w:val="0"/>
          <w:numId w:val="115"/>
        </w:numPr>
        <w:rPr>
          <w:rFonts w:ascii="Times New Roman" w:hAnsi="Times New Roman" w:cs="Times New Roman"/>
          <w:sz w:val="24"/>
          <w:szCs w:val="24"/>
        </w:rPr>
      </w:pPr>
      <w:r w:rsidRPr="00D90785">
        <w:rPr>
          <w:rFonts w:ascii="Times New Roman" w:hAnsi="Times New Roman" w:cs="Times New Roman"/>
          <w:sz w:val="24"/>
          <w:szCs w:val="24"/>
        </w:rPr>
        <w:t>“School/Justice Facilities” versus “School and Justice Facilities”</w:t>
      </w:r>
    </w:p>
    <w:p w14:paraId="1D262197" w14:textId="77777777" w:rsidR="00042319" w:rsidRPr="00D90785" w:rsidRDefault="00042319" w:rsidP="00845137">
      <w:pPr>
        <w:pStyle w:val="ListParagraph"/>
        <w:numPr>
          <w:ilvl w:val="0"/>
          <w:numId w:val="115"/>
        </w:numPr>
        <w:rPr>
          <w:rFonts w:ascii="Times New Roman" w:hAnsi="Times New Roman" w:cs="Times New Roman"/>
          <w:sz w:val="24"/>
          <w:szCs w:val="24"/>
        </w:rPr>
      </w:pPr>
      <w:r w:rsidRPr="00D90785">
        <w:rPr>
          <w:rFonts w:ascii="Times New Roman" w:hAnsi="Times New Roman" w:cs="Times New Roman"/>
          <w:sz w:val="24"/>
          <w:szCs w:val="24"/>
        </w:rPr>
        <w:t xml:space="preserve">“All schools” versus “All schools and justice facilities” (specifically in Part </w:t>
      </w:r>
      <w:r>
        <w:rPr>
          <w:rFonts w:ascii="Times New Roman" w:hAnsi="Times New Roman" w:cs="Times New Roman"/>
          <w:sz w:val="24"/>
          <w:szCs w:val="24"/>
        </w:rPr>
        <w:t>1</w:t>
      </w:r>
      <w:r w:rsidRPr="00D90785">
        <w:rPr>
          <w:rFonts w:ascii="Times New Roman" w:hAnsi="Times New Roman" w:cs="Times New Roman"/>
          <w:sz w:val="24"/>
          <w:szCs w:val="24"/>
        </w:rPr>
        <w:t>, Section IV)</w:t>
      </w:r>
    </w:p>
    <w:p w14:paraId="5AE37106" w14:textId="77777777" w:rsidR="00042319" w:rsidRDefault="00042319" w:rsidP="00042319">
      <w:pPr>
        <w:rPr>
          <w:rFonts w:ascii="Times New Roman" w:hAnsi="Times New Roman" w:cs="Times New Roman"/>
          <w:sz w:val="24"/>
          <w:szCs w:val="24"/>
        </w:rPr>
      </w:pPr>
      <w:r w:rsidRPr="00D90785">
        <w:rPr>
          <w:rFonts w:ascii="Times New Roman" w:hAnsi="Times New Roman" w:cs="Times New Roman"/>
          <w:sz w:val="24"/>
          <w:szCs w:val="24"/>
        </w:rPr>
        <w:t xml:space="preserve">Other comments included the inconsistent use of cross-references in applicable tables (see Questions 14 and 17 in Part </w:t>
      </w:r>
      <w:r>
        <w:rPr>
          <w:rFonts w:ascii="Times New Roman" w:hAnsi="Times New Roman" w:cs="Times New Roman"/>
          <w:sz w:val="24"/>
          <w:szCs w:val="24"/>
        </w:rPr>
        <w:t>1</w:t>
      </w:r>
      <w:r w:rsidRPr="00D90785">
        <w:rPr>
          <w:rFonts w:ascii="Times New Roman" w:hAnsi="Times New Roman" w:cs="Times New Roman"/>
          <w:sz w:val="24"/>
          <w:szCs w:val="24"/>
        </w:rPr>
        <w:t>) and inconsistent references to the October 1</w:t>
      </w:r>
      <w:r w:rsidRPr="00D90785">
        <w:rPr>
          <w:rFonts w:ascii="Times New Roman" w:hAnsi="Times New Roman" w:cs="Times New Roman"/>
          <w:sz w:val="24"/>
          <w:szCs w:val="24"/>
          <w:vertAlign w:val="superscript"/>
        </w:rPr>
        <w:t>st</w:t>
      </w:r>
      <w:r w:rsidRPr="00D90785">
        <w:rPr>
          <w:rFonts w:ascii="Times New Roman" w:hAnsi="Times New Roman" w:cs="Times New Roman"/>
          <w:sz w:val="24"/>
          <w:szCs w:val="24"/>
        </w:rPr>
        <w:t xml:space="preserve"> date change in applicable sections. </w:t>
      </w:r>
    </w:p>
    <w:p w14:paraId="635FF67C" w14:textId="77777777" w:rsidR="003842CE" w:rsidRDefault="003842CE" w:rsidP="003842CE">
      <w:pPr>
        <w:spacing w:after="0"/>
        <w:ind w:left="720"/>
        <w:rPr>
          <w:rStyle w:val="Heading4Char"/>
        </w:rPr>
      </w:pPr>
      <w:r w:rsidRPr="00042319">
        <w:rPr>
          <w:rStyle w:val="Heading4Char"/>
        </w:rPr>
        <w:t>Recommendation</w:t>
      </w:r>
      <w:r>
        <w:rPr>
          <w:rStyle w:val="Heading4Char"/>
        </w:rPr>
        <w:t>s</w:t>
      </w:r>
      <w:r w:rsidRPr="00042319">
        <w:rPr>
          <w:rStyle w:val="Heading4Char"/>
        </w:rPr>
        <w:t xml:space="preserve">: </w:t>
      </w:r>
    </w:p>
    <w:p w14:paraId="6273E4D8" w14:textId="225CFEB2" w:rsidR="00042319" w:rsidRPr="001C515F" w:rsidRDefault="00042319" w:rsidP="003842CE">
      <w:pPr>
        <w:pStyle w:val="CRDCTEXT"/>
        <w:ind w:left="720"/>
      </w:pPr>
      <w:r w:rsidRPr="001C515F">
        <w:t>A professional copy-edit of the text should catch these types of issues.</w:t>
      </w:r>
    </w:p>
    <w:p w14:paraId="131F215E" w14:textId="77777777" w:rsidR="00042319" w:rsidRPr="00042319" w:rsidRDefault="00042319" w:rsidP="00042319">
      <w:pPr>
        <w:pStyle w:val="Heading3"/>
      </w:pPr>
      <w:bookmarkStart w:id="83" w:name="_Toc390690809"/>
      <w:r w:rsidRPr="00042319">
        <w:t>Submitting Data Items</w:t>
      </w:r>
      <w:bookmarkEnd w:id="83"/>
    </w:p>
    <w:p w14:paraId="2C4FC008" w14:textId="6AE8A0F3" w:rsidR="00042319" w:rsidRPr="00D90785" w:rsidRDefault="00042319" w:rsidP="00042319">
      <w:pPr>
        <w:rPr>
          <w:rFonts w:ascii="Times New Roman" w:hAnsi="Times New Roman" w:cs="Times New Roman"/>
          <w:sz w:val="24"/>
          <w:szCs w:val="24"/>
        </w:rPr>
      </w:pPr>
      <w:r w:rsidRPr="00D90785">
        <w:rPr>
          <w:rFonts w:ascii="Times New Roman" w:hAnsi="Times New Roman" w:cs="Times New Roman"/>
          <w:sz w:val="24"/>
          <w:szCs w:val="24"/>
        </w:rPr>
        <w:t xml:space="preserve">Some respondents said that they have previously submitted to the CRDC using a flat file submission. Respondents said they received many errors when submitting the file that were time consuming to correct and noted that there was no place for schools to comment on an error. </w:t>
      </w:r>
    </w:p>
    <w:p w14:paraId="0A86C52E" w14:textId="12AB70D9" w:rsidR="00042319" w:rsidRDefault="00042319" w:rsidP="00042319">
      <w:pPr>
        <w:rPr>
          <w:rFonts w:ascii="Times New Roman" w:hAnsi="Times New Roman" w:cs="Times New Roman"/>
          <w:sz w:val="24"/>
          <w:szCs w:val="24"/>
        </w:rPr>
      </w:pPr>
      <w:r w:rsidRPr="00D90785">
        <w:rPr>
          <w:rFonts w:ascii="Times New Roman" w:hAnsi="Times New Roman" w:cs="Times New Roman"/>
          <w:sz w:val="24"/>
          <w:szCs w:val="24"/>
        </w:rPr>
        <w:t xml:space="preserve">Two </w:t>
      </w:r>
      <w:proofErr w:type="gramStart"/>
      <w:r w:rsidRPr="00D90785">
        <w:rPr>
          <w:rFonts w:ascii="Times New Roman" w:hAnsi="Times New Roman" w:cs="Times New Roman"/>
          <w:sz w:val="24"/>
          <w:szCs w:val="24"/>
        </w:rPr>
        <w:t>LEAs  said</w:t>
      </w:r>
      <w:proofErr w:type="gramEnd"/>
      <w:r w:rsidRPr="00D90785">
        <w:rPr>
          <w:rFonts w:ascii="Times New Roman" w:hAnsi="Times New Roman" w:cs="Times New Roman"/>
          <w:sz w:val="24"/>
          <w:szCs w:val="24"/>
        </w:rPr>
        <w:t xml:space="preserve"> that it would be helpful if the CRDC allowed an LEA to submit items as they were completed as opposed to submitting tables all at one time.  </w:t>
      </w:r>
    </w:p>
    <w:p w14:paraId="737FE6CF" w14:textId="77777777" w:rsidR="003842CE" w:rsidRDefault="003842CE" w:rsidP="003842CE">
      <w:pPr>
        <w:spacing w:after="0"/>
        <w:ind w:left="720"/>
        <w:rPr>
          <w:rStyle w:val="Heading4Char"/>
        </w:rPr>
      </w:pPr>
      <w:r w:rsidRPr="00042319">
        <w:rPr>
          <w:rStyle w:val="Heading4Char"/>
        </w:rPr>
        <w:t>Recommendation</w:t>
      </w:r>
      <w:r>
        <w:rPr>
          <w:rStyle w:val="Heading4Char"/>
        </w:rPr>
        <w:t>s</w:t>
      </w:r>
      <w:r w:rsidRPr="00042319">
        <w:rPr>
          <w:rStyle w:val="Heading4Char"/>
        </w:rPr>
        <w:t xml:space="preserve">: </w:t>
      </w:r>
    </w:p>
    <w:p w14:paraId="6F473A1E" w14:textId="67FAFA30" w:rsidR="00042319" w:rsidRPr="001C515F" w:rsidRDefault="00042319" w:rsidP="003842CE">
      <w:pPr>
        <w:pStyle w:val="CRDCTEXT"/>
        <w:ind w:left="720"/>
      </w:pPr>
      <w:r>
        <w:t>These issues are addressed in the site visit recommendations report</w:t>
      </w:r>
      <w:r w:rsidRPr="001C515F">
        <w:t>.</w:t>
      </w:r>
    </w:p>
    <w:p w14:paraId="1A8D8AE2" w14:textId="77777777" w:rsidR="00042319" w:rsidRPr="00042319" w:rsidRDefault="00042319" w:rsidP="00042319">
      <w:pPr>
        <w:pStyle w:val="Heading3"/>
      </w:pPr>
      <w:bookmarkStart w:id="84" w:name="_Toc390690810"/>
      <w:r w:rsidRPr="00042319">
        <w:t>Reference Guide</w:t>
      </w:r>
      <w:bookmarkEnd w:id="84"/>
    </w:p>
    <w:p w14:paraId="4315CEDA" w14:textId="6E0E29B3" w:rsidR="00042319" w:rsidRDefault="00042319" w:rsidP="00042319">
      <w:pPr>
        <w:rPr>
          <w:rFonts w:ascii="Times New Roman" w:hAnsi="Times New Roman" w:cs="Times New Roman"/>
          <w:sz w:val="24"/>
          <w:szCs w:val="24"/>
        </w:rPr>
      </w:pPr>
      <w:r w:rsidRPr="00D90785">
        <w:rPr>
          <w:rFonts w:ascii="Times New Roman" w:hAnsi="Times New Roman" w:cs="Times New Roman"/>
          <w:sz w:val="24"/>
          <w:szCs w:val="24"/>
        </w:rPr>
        <w:t xml:space="preserve">Several respondents suggested including a reference guide with the data collection tool. Two respondents imagined this reference guide to be a master glossary that contained all key definitions, such as duplicated and unduplicated counts. Another </w:t>
      </w:r>
      <w:proofErr w:type="gramStart"/>
      <w:r w:rsidRPr="00D90785">
        <w:rPr>
          <w:rFonts w:ascii="Times New Roman" w:hAnsi="Times New Roman" w:cs="Times New Roman"/>
          <w:sz w:val="24"/>
          <w:szCs w:val="24"/>
        </w:rPr>
        <w:t>respondent  thought</w:t>
      </w:r>
      <w:proofErr w:type="gramEnd"/>
      <w:r w:rsidRPr="00D90785">
        <w:rPr>
          <w:rFonts w:ascii="Times New Roman" w:hAnsi="Times New Roman" w:cs="Times New Roman"/>
          <w:sz w:val="24"/>
          <w:szCs w:val="24"/>
        </w:rPr>
        <w:t xml:space="preserve"> that all acronyms should be written out in a single location. Respondents felt that it would be easier for </w:t>
      </w:r>
      <w:r w:rsidRPr="00D90785">
        <w:rPr>
          <w:rFonts w:ascii="Times New Roman" w:hAnsi="Times New Roman" w:cs="Times New Roman"/>
          <w:sz w:val="24"/>
          <w:szCs w:val="24"/>
        </w:rPr>
        <w:lastRenderedPageBreak/>
        <w:t xml:space="preserve">schools to consult a reference guide than to </w:t>
      </w:r>
      <w:r>
        <w:rPr>
          <w:rFonts w:ascii="Times New Roman" w:hAnsi="Times New Roman" w:cs="Times New Roman"/>
          <w:sz w:val="24"/>
          <w:szCs w:val="24"/>
        </w:rPr>
        <w:t>“</w:t>
      </w:r>
      <w:r w:rsidRPr="00D90785">
        <w:rPr>
          <w:rFonts w:ascii="Times New Roman" w:hAnsi="Times New Roman" w:cs="Times New Roman"/>
          <w:sz w:val="24"/>
          <w:szCs w:val="24"/>
        </w:rPr>
        <w:t>muddle</w:t>
      </w:r>
      <w:r>
        <w:rPr>
          <w:rFonts w:ascii="Times New Roman" w:hAnsi="Times New Roman" w:cs="Times New Roman"/>
          <w:sz w:val="24"/>
          <w:szCs w:val="24"/>
        </w:rPr>
        <w:t>”</w:t>
      </w:r>
      <w:r w:rsidRPr="00D90785">
        <w:rPr>
          <w:rFonts w:ascii="Times New Roman" w:hAnsi="Times New Roman" w:cs="Times New Roman"/>
          <w:sz w:val="24"/>
          <w:szCs w:val="24"/>
        </w:rPr>
        <w:t xml:space="preserve"> through long instructions, go online, or consult a district person. </w:t>
      </w:r>
    </w:p>
    <w:p w14:paraId="0CC68565" w14:textId="77777777" w:rsidR="003842CE" w:rsidRDefault="003842CE" w:rsidP="003842CE">
      <w:pPr>
        <w:spacing w:after="0"/>
        <w:ind w:left="720"/>
        <w:rPr>
          <w:rStyle w:val="Heading4Char"/>
        </w:rPr>
      </w:pPr>
      <w:r w:rsidRPr="00042319">
        <w:rPr>
          <w:rStyle w:val="Heading4Char"/>
        </w:rPr>
        <w:t>Recommendation</w:t>
      </w:r>
      <w:r>
        <w:rPr>
          <w:rStyle w:val="Heading4Char"/>
        </w:rPr>
        <w:t>s</w:t>
      </w:r>
      <w:r w:rsidRPr="00042319">
        <w:rPr>
          <w:rStyle w:val="Heading4Char"/>
        </w:rPr>
        <w:t xml:space="preserve">: </w:t>
      </w:r>
    </w:p>
    <w:p w14:paraId="36AD575D" w14:textId="36F82046" w:rsidR="00042319" w:rsidRPr="001C515F" w:rsidRDefault="00042319" w:rsidP="003842CE">
      <w:pPr>
        <w:pStyle w:val="CRDCTEXT"/>
        <w:ind w:left="720"/>
      </w:pPr>
      <w:r>
        <w:t>These issues are addressed in the site visit recommendations report</w:t>
      </w:r>
      <w:r w:rsidRPr="001C515F">
        <w:t>.</w:t>
      </w:r>
    </w:p>
    <w:p w14:paraId="32FD6048" w14:textId="77777777" w:rsidR="00042319" w:rsidRPr="00042319" w:rsidRDefault="00042319" w:rsidP="00042319">
      <w:pPr>
        <w:pStyle w:val="Heading3"/>
      </w:pPr>
      <w:bookmarkStart w:id="85" w:name="_Toc390690811"/>
      <w:r w:rsidRPr="00042319">
        <w:t>Race/Ethnicity Categories</w:t>
      </w:r>
      <w:bookmarkEnd w:id="85"/>
    </w:p>
    <w:p w14:paraId="3D63674C" w14:textId="79736F94" w:rsidR="00042319" w:rsidRPr="00D90785" w:rsidRDefault="00042319" w:rsidP="00042319">
      <w:pPr>
        <w:rPr>
          <w:rFonts w:ascii="Times New Roman" w:hAnsi="Times New Roman" w:cs="Times New Roman"/>
          <w:sz w:val="24"/>
          <w:szCs w:val="24"/>
        </w:rPr>
      </w:pPr>
      <w:r w:rsidRPr="00D90785">
        <w:rPr>
          <w:rFonts w:ascii="Times New Roman" w:hAnsi="Times New Roman" w:cs="Times New Roman"/>
          <w:sz w:val="24"/>
          <w:szCs w:val="24"/>
        </w:rPr>
        <w:t xml:space="preserve">Although a handful of respondents noted the difficulty of categorizing students using a single race category, it was noted to be specifically challenging </w:t>
      </w:r>
      <w:proofErr w:type="gramStart"/>
      <w:r w:rsidRPr="00D90785">
        <w:rPr>
          <w:rFonts w:ascii="Times New Roman" w:hAnsi="Times New Roman" w:cs="Times New Roman"/>
          <w:sz w:val="24"/>
          <w:szCs w:val="24"/>
        </w:rPr>
        <w:t>for .</w:t>
      </w:r>
      <w:proofErr w:type="gramEnd"/>
      <w:r w:rsidRPr="00D90785">
        <w:rPr>
          <w:rFonts w:ascii="Times New Roman" w:hAnsi="Times New Roman" w:cs="Times New Roman"/>
          <w:sz w:val="24"/>
          <w:szCs w:val="24"/>
        </w:rPr>
        <w:t xml:space="preserve"> </w:t>
      </w:r>
    </w:p>
    <w:p w14:paraId="72B81910" w14:textId="77777777" w:rsidR="003842CE" w:rsidRDefault="003842CE" w:rsidP="003842CE">
      <w:pPr>
        <w:spacing w:after="0"/>
        <w:ind w:left="720"/>
        <w:rPr>
          <w:rStyle w:val="Heading4Char"/>
        </w:rPr>
      </w:pPr>
      <w:r w:rsidRPr="00042319">
        <w:rPr>
          <w:rStyle w:val="Heading4Char"/>
        </w:rPr>
        <w:t>Recommendation</w:t>
      </w:r>
      <w:r>
        <w:rPr>
          <w:rStyle w:val="Heading4Char"/>
        </w:rPr>
        <w:t>s</w:t>
      </w:r>
      <w:r w:rsidRPr="00042319">
        <w:rPr>
          <w:rStyle w:val="Heading4Char"/>
        </w:rPr>
        <w:t xml:space="preserve">: </w:t>
      </w:r>
    </w:p>
    <w:p w14:paraId="1BA68103" w14:textId="27D628A8" w:rsidR="003842CE" w:rsidRPr="001C515F" w:rsidRDefault="00C75C6A" w:rsidP="003842CE">
      <w:pPr>
        <w:pStyle w:val="CRDCTEXT"/>
        <w:ind w:left="720"/>
      </w:pPr>
      <w:r>
        <w:t xml:space="preserve">No </w:t>
      </w:r>
      <w:r w:rsidR="003842CE">
        <w:t>wording changes are needed.</w:t>
      </w:r>
    </w:p>
    <w:p w14:paraId="3AB5DCA0" w14:textId="73DF7A8D" w:rsidR="0008372C" w:rsidRDefault="0008372C">
      <w:pPr>
        <w:rPr>
          <w:rFonts w:ascii="Times New Roman" w:hAnsi="Times New Roman" w:cs="Times New Roman"/>
          <w:sz w:val="24"/>
          <w:szCs w:val="24"/>
        </w:rPr>
      </w:pPr>
      <w:r>
        <w:br w:type="page"/>
      </w:r>
    </w:p>
    <w:p w14:paraId="5F6D6257" w14:textId="02628BD6" w:rsidR="00042319" w:rsidRDefault="0008372C" w:rsidP="0008372C">
      <w:pPr>
        <w:pStyle w:val="Heading1"/>
      </w:pPr>
      <w:bookmarkStart w:id="86" w:name="_Toc390690812"/>
      <w:r>
        <w:lastRenderedPageBreak/>
        <w:t>Data Module Groupings</w:t>
      </w:r>
      <w:bookmarkEnd w:id="86"/>
    </w:p>
    <w:p w14:paraId="04713190" w14:textId="29138EDF" w:rsidR="00144AD8" w:rsidRDefault="008C2B08" w:rsidP="00144AD8">
      <w:r w:rsidRPr="005F1061">
        <w:rPr>
          <w:noProof/>
          <w:color w:val="1F497D" w:themeColor="text2"/>
          <w:spacing w:val="40"/>
          <w:sz w:val="48"/>
          <w:szCs w:val="48"/>
        </w:rPr>
        <w:drawing>
          <wp:anchor distT="0" distB="0" distL="114300" distR="114300" simplePos="0" relativeHeight="251659264" behindDoc="0" locked="0" layoutInCell="1" allowOverlap="1" wp14:anchorId="7B62F852" wp14:editId="6E5CB6E2">
            <wp:simplePos x="0" y="0"/>
            <wp:positionH relativeFrom="margin">
              <wp:posOffset>4662170</wp:posOffset>
            </wp:positionH>
            <wp:positionV relativeFrom="page">
              <wp:posOffset>1645285</wp:posOffset>
            </wp:positionV>
            <wp:extent cx="1219200" cy="463550"/>
            <wp:effectExtent l="0" t="0" r="0" b="0"/>
            <wp:wrapNone/>
            <wp:docPr id="2" name="Picture 50" descr="AIR Left_Align Words RGB 3in 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AIR Left_Align Words RGB 3in 600"/>
                    <pic:cNvPicPr>
                      <a:picLocks noChangeAspect="1" noChangeArrowheads="1"/>
                    </pic:cNvPicPr>
                  </pic:nvPicPr>
                  <pic:blipFill>
                    <a:blip r:embed="rId14"/>
                    <a:stretch>
                      <a:fillRect/>
                    </a:stretch>
                  </pic:blipFill>
                  <pic:spPr bwMode="auto">
                    <a:xfrm>
                      <a:off x="0" y="0"/>
                      <a:ext cx="1219200" cy="463550"/>
                    </a:xfrm>
                    <a:prstGeom prst="rect">
                      <a:avLst/>
                    </a:prstGeom>
                    <a:noFill/>
                  </pic:spPr>
                </pic:pic>
              </a:graphicData>
            </a:graphic>
            <wp14:sizeRelH relativeFrom="margin">
              <wp14:pctWidth>0</wp14:pctWidth>
            </wp14:sizeRelH>
            <wp14:sizeRelV relativeFrom="margin">
              <wp14:pctHeight>0</wp14:pctHeight>
            </wp14:sizeRelV>
          </wp:anchor>
        </w:drawing>
      </w:r>
    </w:p>
    <w:p w14:paraId="2FAC06E0" w14:textId="74F2FE52" w:rsidR="008C2B08" w:rsidRDefault="008C2B08" w:rsidP="008C2B08">
      <w:pPr>
        <w:rPr>
          <w:rFonts w:asciiTheme="majorHAnsi" w:eastAsiaTheme="majorEastAsia" w:hAnsiTheme="majorHAnsi" w:cstheme="majorBidi"/>
          <w:b/>
          <w:bCs/>
          <w:color w:val="365F91" w:themeColor="accent1" w:themeShade="BF"/>
          <w:sz w:val="28"/>
          <w:szCs w:val="28"/>
        </w:rPr>
      </w:pPr>
      <w:bookmarkStart w:id="87" w:name="_Toc389564474"/>
      <w:r>
        <w:rPr>
          <w:noProof/>
          <w:color w:val="1F497D" w:themeColor="text2"/>
          <w:spacing w:val="40"/>
          <w:sz w:val="48"/>
          <w:szCs w:val="48"/>
        </w:rPr>
        <w:drawing>
          <wp:inline distT="0" distB="0" distL="0" distR="0" wp14:anchorId="2B7B7C40" wp14:editId="3B5A67E3">
            <wp:extent cx="1399032" cy="185928"/>
            <wp:effectExtent l="0" t="0" r="0" b="508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nametrix_color.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399032" cy="185928"/>
                    </a:xfrm>
                    <a:prstGeom prst="rect">
                      <a:avLst/>
                    </a:prstGeom>
                  </pic:spPr>
                </pic:pic>
              </a:graphicData>
            </a:graphic>
          </wp:inline>
        </w:drawing>
      </w:r>
    </w:p>
    <w:tbl>
      <w:tblPr>
        <w:tblW w:w="0" w:type="auto"/>
        <w:tblBorders>
          <w:top w:val="single" w:sz="18" w:space="0" w:color="4B76A0"/>
          <w:bottom w:val="single" w:sz="18" w:space="0" w:color="4B76A0"/>
        </w:tblBorders>
        <w:tblCellMar>
          <w:top w:w="72" w:type="dxa"/>
          <w:left w:w="115" w:type="dxa"/>
          <w:bottom w:w="72" w:type="dxa"/>
          <w:right w:w="115" w:type="dxa"/>
        </w:tblCellMar>
        <w:tblLook w:val="04A0" w:firstRow="1" w:lastRow="0" w:firstColumn="1" w:lastColumn="0" w:noHBand="0" w:noVBand="1"/>
      </w:tblPr>
      <w:tblGrid>
        <w:gridCol w:w="1098"/>
        <w:gridCol w:w="8438"/>
      </w:tblGrid>
      <w:tr w:rsidR="008C2B08" w:rsidRPr="006E69D2" w14:paraId="73B14DB6" w14:textId="77777777" w:rsidTr="00CC4B7D">
        <w:tc>
          <w:tcPr>
            <w:tcW w:w="1098" w:type="dxa"/>
            <w:tcBorders>
              <w:top w:val="single" w:sz="4" w:space="0" w:color="auto"/>
              <w:bottom w:val="nil"/>
            </w:tcBorders>
            <w:shd w:val="clear" w:color="auto" w:fill="auto"/>
          </w:tcPr>
          <w:p w14:paraId="75909EFB" w14:textId="77777777" w:rsidR="008C2B08" w:rsidRPr="006E69D2" w:rsidRDefault="008C2B08" w:rsidP="00CC4B7D">
            <w:pPr>
              <w:spacing w:after="0" w:line="240" w:lineRule="auto"/>
              <w:rPr>
                <w:rFonts w:ascii="Times New Roman" w:eastAsia="Times New Roman" w:hAnsi="Times New Roman" w:cs="Times New Roman"/>
                <w:b/>
                <w:bCs/>
                <w:sz w:val="24"/>
                <w:szCs w:val="24"/>
              </w:rPr>
            </w:pPr>
            <w:r w:rsidRPr="006E69D2">
              <w:rPr>
                <w:rFonts w:ascii="Times New Roman" w:eastAsia="Times New Roman" w:hAnsi="Times New Roman" w:cs="Times New Roman"/>
                <w:b/>
                <w:bCs/>
                <w:sz w:val="24"/>
                <w:szCs w:val="24"/>
              </w:rPr>
              <w:t>Date:</w:t>
            </w:r>
          </w:p>
        </w:tc>
        <w:tc>
          <w:tcPr>
            <w:tcW w:w="8438" w:type="dxa"/>
            <w:tcBorders>
              <w:top w:val="single" w:sz="4" w:space="0" w:color="auto"/>
              <w:bottom w:val="nil"/>
            </w:tcBorders>
            <w:shd w:val="clear" w:color="auto" w:fill="auto"/>
          </w:tcPr>
          <w:p w14:paraId="482FFAB2" w14:textId="77777777" w:rsidR="008C2B08" w:rsidRPr="006E69D2" w:rsidRDefault="008C2B08" w:rsidP="00CC4B7D">
            <w:pPr>
              <w:spacing w:after="0" w:line="240" w:lineRule="auto"/>
              <w:rPr>
                <w:rFonts w:ascii="Times New Roman" w:eastAsia="Times New Roman" w:hAnsi="Times New Roman" w:cs="Times New Roman"/>
                <w:sz w:val="24"/>
                <w:szCs w:val="24"/>
              </w:rPr>
            </w:pPr>
            <w:r w:rsidRPr="006E69D2">
              <w:rPr>
                <w:rFonts w:ascii="Times New Roman" w:eastAsia="Times New Roman" w:hAnsi="Times New Roman" w:cs="Times New Roman"/>
                <w:sz w:val="24"/>
                <w:szCs w:val="24"/>
              </w:rPr>
              <w:t>June 6, 2014</w:t>
            </w:r>
          </w:p>
        </w:tc>
      </w:tr>
      <w:tr w:rsidR="008C2B08" w:rsidRPr="006E69D2" w14:paraId="492EA0FF" w14:textId="77777777" w:rsidTr="00CC4B7D">
        <w:tc>
          <w:tcPr>
            <w:tcW w:w="1098" w:type="dxa"/>
            <w:tcBorders>
              <w:top w:val="nil"/>
            </w:tcBorders>
            <w:shd w:val="clear" w:color="auto" w:fill="auto"/>
          </w:tcPr>
          <w:p w14:paraId="73FF3128" w14:textId="77777777" w:rsidR="008C2B08" w:rsidRPr="006E69D2" w:rsidRDefault="008C2B08" w:rsidP="00CC4B7D">
            <w:pPr>
              <w:spacing w:after="0" w:line="240" w:lineRule="auto"/>
              <w:rPr>
                <w:rFonts w:ascii="Times New Roman" w:eastAsia="Times New Roman" w:hAnsi="Times New Roman" w:cs="Times New Roman"/>
                <w:b/>
                <w:bCs/>
                <w:sz w:val="24"/>
                <w:szCs w:val="24"/>
              </w:rPr>
            </w:pPr>
            <w:r w:rsidRPr="006E69D2">
              <w:rPr>
                <w:rFonts w:ascii="Times New Roman" w:eastAsia="Times New Roman" w:hAnsi="Times New Roman" w:cs="Times New Roman"/>
                <w:b/>
                <w:bCs/>
                <w:sz w:val="24"/>
                <w:szCs w:val="24"/>
              </w:rPr>
              <w:t>To:</w:t>
            </w:r>
          </w:p>
        </w:tc>
        <w:tc>
          <w:tcPr>
            <w:tcW w:w="8438" w:type="dxa"/>
            <w:tcBorders>
              <w:top w:val="nil"/>
            </w:tcBorders>
            <w:shd w:val="clear" w:color="auto" w:fill="auto"/>
          </w:tcPr>
          <w:p w14:paraId="200DB6E8" w14:textId="77777777" w:rsidR="008C2B08" w:rsidRPr="006E69D2" w:rsidRDefault="008C2B08" w:rsidP="00CC4B7D">
            <w:pPr>
              <w:spacing w:after="0" w:line="240" w:lineRule="auto"/>
              <w:rPr>
                <w:rFonts w:ascii="Times New Roman" w:eastAsia="Times New Roman" w:hAnsi="Times New Roman" w:cs="Times New Roman"/>
                <w:sz w:val="24"/>
                <w:szCs w:val="24"/>
              </w:rPr>
            </w:pPr>
            <w:r w:rsidRPr="006E69D2">
              <w:rPr>
                <w:rFonts w:ascii="Times New Roman" w:eastAsia="Times New Roman" w:hAnsi="Times New Roman" w:cs="Times New Roman"/>
                <w:sz w:val="24"/>
                <w:szCs w:val="24"/>
              </w:rPr>
              <w:t>Abby Potts- NCES</w:t>
            </w:r>
          </w:p>
        </w:tc>
      </w:tr>
      <w:tr w:rsidR="008C2B08" w:rsidRPr="006E69D2" w14:paraId="1EB2B6CE" w14:textId="77777777" w:rsidTr="00CC4B7D">
        <w:tc>
          <w:tcPr>
            <w:tcW w:w="1098" w:type="dxa"/>
            <w:shd w:val="clear" w:color="auto" w:fill="auto"/>
          </w:tcPr>
          <w:p w14:paraId="1CE331C1" w14:textId="77777777" w:rsidR="008C2B08" w:rsidRPr="006E69D2" w:rsidRDefault="008C2B08" w:rsidP="00CC4B7D">
            <w:pPr>
              <w:spacing w:after="0" w:line="240" w:lineRule="auto"/>
              <w:rPr>
                <w:rFonts w:ascii="Times New Roman" w:eastAsia="Times New Roman" w:hAnsi="Times New Roman" w:cs="Times New Roman"/>
                <w:b/>
                <w:bCs/>
                <w:sz w:val="24"/>
                <w:szCs w:val="24"/>
              </w:rPr>
            </w:pPr>
            <w:r w:rsidRPr="006E69D2">
              <w:rPr>
                <w:rFonts w:ascii="Times New Roman" w:eastAsia="Times New Roman" w:hAnsi="Times New Roman" w:cs="Times New Roman"/>
                <w:b/>
                <w:bCs/>
                <w:sz w:val="24"/>
                <w:szCs w:val="24"/>
              </w:rPr>
              <w:t>From</w:t>
            </w:r>
          </w:p>
        </w:tc>
        <w:tc>
          <w:tcPr>
            <w:tcW w:w="8438" w:type="dxa"/>
            <w:shd w:val="clear" w:color="auto" w:fill="auto"/>
          </w:tcPr>
          <w:p w14:paraId="52F867CB" w14:textId="77777777" w:rsidR="008C2B08" w:rsidRPr="006E69D2" w:rsidRDefault="008C2B08" w:rsidP="00CC4B7D">
            <w:pPr>
              <w:spacing w:after="0" w:line="240" w:lineRule="auto"/>
              <w:rPr>
                <w:rFonts w:ascii="Times New Roman" w:eastAsia="Times New Roman" w:hAnsi="Times New Roman" w:cs="Times New Roman"/>
                <w:sz w:val="24"/>
                <w:szCs w:val="24"/>
              </w:rPr>
            </w:pPr>
            <w:r w:rsidRPr="006E69D2">
              <w:rPr>
                <w:rFonts w:ascii="Times New Roman" w:eastAsia="Times New Roman" w:hAnsi="Times New Roman" w:cs="Times New Roman"/>
                <w:sz w:val="24"/>
                <w:szCs w:val="24"/>
              </w:rPr>
              <w:t xml:space="preserve">Ilene Klein - </w:t>
            </w:r>
            <w:proofErr w:type="spellStart"/>
            <w:r w:rsidRPr="006E69D2">
              <w:rPr>
                <w:rFonts w:ascii="Times New Roman" w:eastAsia="Times New Roman" w:hAnsi="Times New Roman" w:cs="Times New Roman"/>
                <w:sz w:val="24"/>
                <w:szCs w:val="24"/>
              </w:rPr>
              <w:t>Sanametrix</w:t>
            </w:r>
            <w:proofErr w:type="spellEnd"/>
            <w:r w:rsidRPr="006E69D2">
              <w:rPr>
                <w:rFonts w:ascii="Times New Roman" w:eastAsia="Times New Roman" w:hAnsi="Times New Roman" w:cs="Times New Roman"/>
                <w:sz w:val="24"/>
                <w:szCs w:val="24"/>
              </w:rPr>
              <w:t>, Stacey Bielick - AIR</w:t>
            </w:r>
          </w:p>
        </w:tc>
      </w:tr>
      <w:tr w:rsidR="008C2B08" w:rsidRPr="006E69D2" w14:paraId="2EFFDF5C" w14:textId="77777777" w:rsidTr="00CC4B7D">
        <w:tc>
          <w:tcPr>
            <w:tcW w:w="1098" w:type="dxa"/>
            <w:shd w:val="clear" w:color="auto" w:fill="auto"/>
          </w:tcPr>
          <w:p w14:paraId="491BD16E" w14:textId="77777777" w:rsidR="008C2B08" w:rsidRPr="006E69D2" w:rsidRDefault="008C2B08" w:rsidP="00CC4B7D">
            <w:pPr>
              <w:spacing w:after="0" w:line="240" w:lineRule="auto"/>
              <w:rPr>
                <w:rFonts w:ascii="Times New Roman" w:eastAsia="Times New Roman" w:hAnsi="Times New Roman" w:cs="Times New Roman"/>
                <w:b/>
                <w:bCs/>
                <w:sz w:val="24"/>
                <w:szCs w:val="24"/>
              </w:rPr>
            </w:pPr>
            <w:r w:rsidRPr="006E69D2">
              <w:rPr>
                <w:rFonts w:ascii="Times New Roman" w:eastAsia="Times New Roman" w:hAnsi="Times New Roman" w:cs="Times New Roman"/>
                <w:b/>
                <w:bCs/>
                <w:sz w:val="24"/>
                <w:szCs w:val="24"/>
              </w:rPr>
              <w:t>Re:</w:t>
            </w:r>
          </w:p>
        </w:tc>
        <w:tc>
          <w:tcPr>
            <w:tcW w:w="8438" w:type="dxa"/>
            <w:shd w:val="clear" w:color="auto" w:fill="auto"/>
          </w:tcPr>
          <w:p w14:paraId="4B3E4592" w14:textId="77777777" w:rsidR="008C2B08" w:rsidRPr="006E69D2" w:rsidRDefault="008C2B08" w:rsidP="00CC4B7D">
            <w:pPr>
              <w:spacing w:after="0" w:line="240" w:lineRule="auto"/>
              <w:rPr>
                <w:rFonts w:ascii="Times New Roman" w:eastAsia="Times New Roman" w:hAnsi="Times New Roman" w:cs="Times New Roman"/>
                <w:sz w:val="24"/>
                <w:szCs w:val="24"/>
              </w:rPr>
            </w:pPr>
            <w:r w:rsidRPr="006E69D2">
              <w:rPr>
                <w:rFonts w:ascii="Times New Roman" w:eastAsia="Times New Roman" w:hAnsi="Times New Roman" w:cs="Times New Roman"/>
                <w:sz w:val="24"/>
                <w:szCs w:val="24"/>
              </w:rPr>
              <w:t>ESSIN Task 30: CRDC – Subtask 3.5 Cognitive Interviews: Summary of Grouping CRDC Elements into Data Modules</w:t>
            </w:r>
          </w:p>
        </w:tc>
      </w:tr>
    </w:tbl>
    <w:p w14:paraId="2928A6CA" w14:textId="77777777" w:rsidR="008C2B08" w:rsidRPr="006E69D2" w:rsidRDefault="008C2B08" w:rsidP="008C2B08">
      <w:pPr>
        <w:spacing w:after="0" w:line="240" w:lineRule="auto"/>
        <w:rPr>
          <w:rFonts w:ascii="Times New Roman" w:eastAsia="Times New Roman" w:hAnsi="Times New Roman" w:cs="Times New Roman"/>
          <w:sz w:val="24"/>
          <w:szCs w:val="24"/>
        </w:rPr>
      </w:pPr>
    </w:p>
    <w:p w14:paraId="1793491C" w14:textId="77777777" w:rsidR="008C2B08" w:rsidRDefault="008C2B08" w:rsidP="008C2B08">
      <w:pPr>
        <w:spacing w:after="0" w:line="269" w:lineRule="auto"/>
        <w:rPr>
          <w:rFonts w:ascii="Times New Roman" w:eastAsia="Times New Roman" w:hAnsi="Times New Roman" w:cs="Times New Roman"/>
          <w:sz w:val="24"/>
          <w:szCs w:val="24"/>
        </w:rPr>
      </w:pPr>
      <w:r w:rsidRPr="006E69D2">
        <w:rPr>
          <w:rFonts w:ascii="Times New Roman" w:eastAsia="Times New Roman" w:hAnsi="Times New Roman" w:cs="Times New Roman"/>
          <w:sz w:val="24"/>
          <w:szCs w:val="24"/>
        </w:rPr>
        <w:t>This memo presents a summary of responses from LEAs and SEAs about grouping the CRDC data elements into data modules</w:t>
      </w:r>
      <w:r>
        <w:rPr>
          <w:rFonts w:ascii="Times New Roman" w:eastAsia="Times New Roman" w:hAnsi="Times New Roman" w:cs="Times New Roman"/>
          <w:sz w:val="24"/>
          <w:szCs w:val="24"/>
        </w:rPr>
        <w:t xml:space="preserve"> and recommendations based on these responses</w:t>
      </w:r>
      <w:r w:rsidRPr="006E69D2">
        <w:rPr>
          <w:rFonts w:ascii="Times New Roman" w:eastAsia="Times New Roman" w:hAnsi="Times New Roman" w:cs="Times New Roman"/>
          <w:sz w:val="24"/>
          <w:szCs w:val="24"/>
        </w:rPr>
        <w:t xml:space="preserve">. </w:t>
      </w:r>
    </w:p>
    <w:p w14:paraId="086873B8" w14:textId="77777777" w:rsidR="008C2B08" w:rsidRDefault="008C2B08" w:rsidP="008C2B08">
      <w:pPr>
        <w:spacing w:after="0" w:line="269" w:lineRule="auto"/>
        <w:rPr>
          <w:rFonts w:ascii="Times New Roman" w:eastAsia="Times New Roman" w:hAnsi="Times New Roman" w:cs="Times New Roman"/>
          <w:sz w:val="24"/>
          <w:szCs w:val="24"/>
        </w:rPr>
      </w:pPr>
    </w:p>
    <w:p w14:paraId="2A2C0454" w14:textId="77777777" w:rsidR="008C2B08" w:rsidRPr="006E69D2" w:rsidRDefault="008C2B08" w:rsidP="008C2B08">
      <w:pPr>
        <w:spacing w:after="0" w:line="269" w:lineRule="auto"/>
        <w:rPr>
          <w:rFonts w:ascii="Times New Roman" w:eastAsia="Times New Roman" w:hAnsi="Times New Roman" w:cs="Times New Roman"/>
          <w:sz w:val="24"/>
          <w:szCs w:val="24"/>
        </w:rPr>
      </w:pPr>
      <w:r w:rsidRPr="006E69D2">
        <w:rPr>
          <w:rFonts w:ascii="Times New Roman" w:eastAsia="Times New Roman" w:hAnsi="Times New Roman" w:cs="Times New Roman"/>
          <w:sz w:val="24"/>
          <w:szCs w:val="24"/>
        </w:rPr>
        <w:t>A request for feedback on a draft of grouping of CRDC data elements (</w:t>
      </w:r>
      <w:r>
        <w:rPr>
          <w:rFonts w:ascii="Times New Roman" w:eastAsia="Times New Roman" w:hAnsi="Times New Roman" w:cs="Times New Roman"/>
          <w:sz w:val="24"/>
          <w:szCs w:val="24"/>
        </w:rPr>
        <w:t>A</w:t>
      </w:r>
      <w:r w:rsidRPr="006E69D2">
        <w:rPr>
          <w:rFonts w:ascii="Times New Roman" w:eastAsia="Times New Roman" w:hAnsi="Times New Roman" w:cs="Times New Roman"/>
          <w:sz w:val="24"/>
          <w:szCs w:val="24"/>
        </w:rPr>
        <w:t>ttachment 1) into data modules was sent via email to all of the site visit respondents</w:t>
      </w:r>
      <w:r>
        <w:rPr>
          <w:rFonts w:ascii="Times New Roman" w:eastAsia="Times New Roman" w:hAnsi="Times New Roman" w:cs="Times New Roman"/>
          <w:sz w:val="24"/>
          <w:szCs w:val="24"/>
        </w:rPr>
        <w:t xml:space="preserve">.  Feedback </w:t>
      </w:r>
      <w:r w:rsidRPr="006E69D2">
        <w:rPr>
          <w:rFonts w:ascii="Times New Roman" w:eastAsia="Times New Roman" w:hAnsi="Times New Roman" w:cs="Times New Roman"/>
          <w:sz w:val="24"/>
          <w:szCs w:val="24"/>
        </w:rPr>
        <w:t xml:space="preserve">was </w:t>
      </w:r>
      <w:r>
        <w:rPr>
          <w:rFonts w:ascii="Times New Roman" w:eastAsia="Times New Roman" w:hAnsi="Times New Roman" w:cs="Times New Roman"/>
          <w:sz w:val="24"/>
          <w:szCs w:val="24"/>
        </w:rPr>
        <w:t xml:space="preserve">also </w:t>
      </w:r>
      <w:r w:rsidRPr="006E69D2">
        <w:rPr>
          <w:rFonts w:ascii="Times New Roman" w:eastAsia="Times New Roman" w:hAnsi="Times New Roman" w:cs="Times New Roman"/>
          <w:sz w:val="24"/>
          <w:szCs w:val="24"/>
        </w:rPr>
        <w:t xml:space="preserve">requested from all of the respondents who participated in cognitive interviews.  </w:t>
      </w:r>
      <w:r>
        <w:rPr>
          <w:rFonts w:ascii="Times New Roman" w:eastAsia="Times New Roman" w:hAnsi="Times New Roman" w:cs="Times New Roman"/>
          <w:sz w:val="24"/>
          <w:szCs w:val="24"/>
        </w:rPr>
        <w:t xml:space="preserve">A total of </w:t>
      </w:r>
      <w:r w:rsidRPr="006E69D2">
        <w:rPr>
          <w:rFonts w:ascii="Times New Roman" w:eastAsia="Times New Roman" w:hAnsi="Times New Roman" w:cs="Times New Roman"/>
          <w:sz w:val="24"/>
          <w:szCs w:val="24"/>
        </w:rPr>
        <w:t>18 respondents, 2 SEAs and 16 LEAs</w:t>
      </w:r>
      <w:r>
        <w:rPr>
          <w:rFonts w:ascii="Times New Roman" w:eastAsia="Times New Roman" w:hAnsi="Times New Roman" w:cs="Times New Roman"/>
          <w:sz w:val="24"/>
          <w:szCs w:val="24"/>
        </w:rPr>
        <w:t>, provided feedback.  Their responses are summarized below in the following four areas: grouping elements by topic area</w:t>
      </w:r>
      <w:r w:rsidRPr="00025FFB">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g</w:t>
      </w:r>
      <w:r w:rsidRPr="00025FFB">
        <w:rPr>
          <w:rFonts w:ascii="Times New Roman" w:eastAsia="Times New Roman" w:hAnsi="Times New Roman" w:cs="Times New Roman"/>
          <w:sz w:val="24"/>
          <w:szCs w:val="24"/>
        </w:rPr>
        <w:t xml:space="preserve">rouping </w:t>
      </w:r>
      <w:r>
        <w:rPr>
          <w:rFonts w:ascii="Times New Roman" w:eastAsia="Times New Roman" w:hAnsi="Times New Roman" w:cs="Times New Roman"/>
          <w:sz w:val="24"/>
          <w:szCs w:val="24"/>
        </w:rPr>
        <w:t>b</w:t>
      </w:r>
      <w:r w:rsidRPr="00025FFB">
        <w:rPr>
          <w:rFonts w:ascii="Times New Roman" w:eastAsia="Times New Roman" w:hAnsi="Times New Roman" w:cs="Times New Roman"/>
          <w:sz w:val="24"/>
          <w:szCs w:val="24"/>
        </w:rPr>
        <w:t xml:space="preserve">eginning of </w:t>
      </w:r>
      <w:r>
        <w:rPr>
          <w:rFonts w:ascii="Times New Roman" w:eastAsia="Times New Roman" w:hAnsi="Times New Roman" w:cs="Times New Roman"/>
          <w:sz w:val="24"/>
          <w:szCs w:val="24"/>
        </w:rPr>
        <w:t>s</w:t>
      </w:r>
      <w:r w:rsidRPr="00025FFB">
        <w:rPr>
          <w:rFonts w:ascii="Times New Roman" w:eastAsia="Times New Roman" w:hAnsi="Times New Roman" w:cs="Times New Roman"/>
          <w:sz w:val="24"/>
          <w:szCs w:val="24"/>
        </w:rPr>
        <w:t xml:space="preserve">chool </w:t>
      </w:r>
      <w:r>
        <w:rPr>
          <w:rFonts w:ascii="Times New Roman" w:eastAsia="Times New Roman" w:hAnsi="Times New Roman" w:cs="Times New Roman"/>
          <w:sz w:val="24"/>
          <w:szCs w:val="24"/>
        </w:rPr>
        <w:t>y</w:t>
      </w:r>
      <w:r w:rsidRPr="00025FFB">
        <w:rPr>
          <w:rFonts w:ascii="Times New Roman" w:eastAsia="Times New Roman" w:hAnsi="Times New Roman" w:cs="Times New Roman"/>
          <w:sz w:val="24"/>
          <w:szCs w:val="24"/>
        </w:rPr>
        <w:t>ear</w:t>
      </w:r>
      <w:r>
        <w:rPr>
          <w:rFonts w:ascii="Times New Roman" w:eastAsia="Times New Roman" w:hAnsi="Times New Roman" w:cs="Times New Roman"/>
          <w:sz w:val="24"/>
          <w:szCs w:val="24"/>
        </w:rPr>
        <w:t xml:space="preserve"> (Part 1)</w:t>
      </w:r>
      <w:r w:rsidRPr="00025FFB">
        <w:rPr>
          <w:rFonts w:ascii="Times New Roman" w:eastAsia="Times New Roman" w:hAnsi="Times New Roman" w:cs="Times New Roman"/>
          <w:sz w:val="24"/>
          <w:szCs w:val="24"/>
        </w:rPr>
        <w:t xml:space="preserve"> and </w:t>
      </w:r>
      <w:r>
        <w:rPr>
          <w:rFonts w:ascii="Times New Roman" w:eastAsia="Times New Roman" w:hAnsi="Times New Roman" w:cs="Times New Roman"/>
          <w:sz w:val="24"/>
          <w:szCs w:val="24"/>
        </w:rPr>
        <w:t>e</w:t>
      </w:r>
      <w:r w:rsidRPr="00025FFB">
        <w:rPr>
          <w:rFonts w:ascii="Times New Roman" w:eastAsia="Times New Roman" w:hAnsi="Times New Roman" w:cs="Times New Roman"/>
          <w:sz w:val="24"/>
          <w:szCs w:val="24"/>
        </w:rPr>
        <w:t xml:space="preserve">nd of </w:t>
      </w:r>
      <w:r>
        <w:rPr>
          <w:rFonts w:ascii="Times New Roman" w:eastAsia="Times New Roman" w:hAnsi="Times New Roman" w:cs="Times New Roman"/>
          <w:sz w:val="24"/>
          <w:szCs w:val="24"/>
        </w:rPr>
        <w:t>s</w:t>
      </w:r>
      <w:r w:rsidRPr="00025FFB">
        <w:rPr>
          <w:rFonts w:ascii="Times New Roman" w:eastAsia="Times New Roman" w:hAnsi="Times New Roman" w:cs="Times New Roman"/>
          <w:sz w:val="24"/>
          <w:szCs w:val="24"/>
        </w:rPr>
        <w:t xml:space="preserve">chool </w:t>
      </w:r>
      <w:r>
        <w:rPr>
          <w:rFonts w:ascii="Times New Roman" w:eastAsia="Times New Roman" w:hAnsi="Times New Roman" w:cs="Times New Roman"/>
          <w:sz w:val="24"/>
          <w:szCs w:val="24"/>
        </w:rPr>
        <w:t>y</w:t>
      </w:r>
      <w:r w:rsidRPr="00025FFB">
        <w:rPr>
          <w:rFonts w:ascii="Times New Roman" w:eastAsia="Times New Roman" w:hAnsi="Times New Roman" w:cs="Times New Roman"/>
          <w:sz w:val="24"/>
          <w:szCs w:val="24"/>
        </w:rPr>
        <w:t xml:space="preserve">ear </w:t>
      </w:r>
      <w:r>
        <w:rPr>
          <w:rFonts w:ascii="Times New Roman" w:eastAsia="Times New Roman" w:hAnsi="Times New Roman" w:cs="Times New Roman"/>
          <w:sz w:val="24"/>
          <w:szCs w:val="24"/>
        </w:rPr>
        <w:t>(Part 2) elements</w:t>
      </w:r>
      <w:r w:rsidRPr="00025FFB">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together </w:t>
      </w:r>
      <w:r w:rsidRPr="00025FFB">
        <w:rPr>
          <w:rFonts w:ascii="Times New Roman" w:eastAsia="Times New Roman" w:hAnsi="Times New Roman" w:cs="Times New Roman"/>
          <w:sz w:val="24"/>
          <w:szCs w:val="24"/>
        </w:rPr>
        <w:t xml:space="preserve">by </w:t>
      </w:r>
      <w:r>
        <w:rPr>
          <w:rFonts w:ascii="Times New Roman" w:eastAsia="Times New Roman" w:hAnsi="Times New Roman" w:cs="Times New Roman"/>
          <w:sz w:val="24"/>
          <w:szCs w:val="24"/>
        </w:rPr>
        <w:t>t</w:t>
      </w:r>
      <w:r w:rsidRPr="00025FFB">
        <w:rPr>
          <w:rFonts w:ascii="Times New Roman" w:eastAsia="Times New Roman" w:hAnsi="Times New Roman" w:cs="Times New Roman"/>
          <w:sz w:val="24"/>
          <w:szCs w:val="24"/>
        </w:rPr>
        <w:t xml:space="preserve">opic </w:t>
      </w:r>
      <w:r>
        <w:rPr>
          <w:rFonts w:ascii="Times New Roman" w:eastAsia="Times New Roman" w:hAnsi="Times New Roman" w:cs="Times New Roman"/>
          <w:sz w:val="24"/>
          <w:szCs w:val="24"/>
        </w:rPr>
        <w:t>a</w:t>
      </w:r>
      <w:r w:rsidRPr="00025FFB">
        <w:rPr>
          <w:rFonts w:ascii="Times New Roman" w:eastAsia="Times New Roman" w:hAnsi="Times New Roman" w:cs="Times New Roman"/>
          <w:sz w:val="24"/>
          <w:szCs w:val="24"/>
        </w:rPr>
        <w:t>rea</w:t>
      </w:r>
      <w:r>
        <w:rPr>
          <w:rFonts w:ascii="Times New Roman" w:eastAsia="Times New Roman" w:hAnsi="Times New Roman" w:cs="Times New Roman"/>
          <w:sz w:val="24"/>
          <w:szCs w:val="24"/>
        </w:rPr>
        <w:t xml:space="preserve">; grouping LEA and school-level elements together by topic area; and suggestions for other topic area groupings.  </w:t>
      </w:r>
    </w:p>
    <w:p w14:paraId="75AEE3FA" w14:textId="77777777" w:rsidR="008C2B08" w:rsidRPr="006E69D2" w:rsidRDefault="008C2B08" w:rsidP="008C2B08">
      <w:pPr>
        <w:spacing w:after="0" w:line="269" w:lineRule="auto"/>
        <w:rPr>
          <w:rFonts w:ascii="Times New Roman" w:eastAsia="Times New Roman" w:hAnsi="Times New Roman" w:cs="Times New Roman"/>
          <w:sz w:val="24"/>
          <w:szCs w:val="24"/>
        </w:rPr>
      </w:pPr>
    </w:p>
    <w:p w14:paraId="516CE960" w14:textId="77777777" w:rsidR="008C2B08" w:rsidRPr="006F11AB" w:rsidRDefault="008C2B08" w:rsidP="00D70E4E">
      <w:pPr>
        <w:pStyle w:val="ListParagraph"/>
        <w:numPr>
          <w:ilvl w:val="0"/>
          <w:numId w:val="113"/>
        </w:numPr>
        <w:spacing w:after="0" w:line="269" w:lineRule="auto"/>
        <w:rPr>
          <w:rFonts w:ascii="Times New Roman" w:eastAsia="Times New Roman" w:hAnsi="Times New Roman" w:cs="Times New Roman"/>
          <w:b/>
          <w:sz w:val="24"/>
          <w:szCs w:val="24"/>
        </w:rPr>
      </w:pPr>
      <w:r w:rsidRPr="006F11AB">
        <w:rPr>
          <w:rFonts w:ascii="Times New Roman" w:eastAsia="Times New Roman" w:hAnsi="Times New Roman" w:cs="Times New Roman"/>
          <w:b/>
          <w:sz w:val="24"/>
          <w:szCs w:val="24"/>
        </w:rPr>
        <w:t>Grouping Elements by Topic Area</w:t>
      </w:r>
    </w:p>
    <w:p w14:paraId="5A41F5F2" w14:textId="77777777" w:rsidR="008C2B08" w:rsidRPr="0070599D" w:rsidRDefault="008C2B08" w:rsidP="008C2B08">
      <w:pPr>
        <w:spacing w:after="0" w:line="269" w:lineRule="auto"/>
        <w:rPr>
          <w:rFonts w:ascii="Times New Roman" w:eastAsia="Times New Roman" w:hAnsi="Times New Roman" w:cs="Times New Roman"/>
        </w:rPr>
      </w:pPr>
    </w:p>
    <w:p w14:paraId="2F85183C" w14:textId="77777777" w:rsidR="008C2B08" w:rsidRDefault="008C2B08" w:rsidP="008C2B08">
      <w:pPr>
        <w:spacing w:after="0" w:line="26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majority of respondents (14) thought it would be easier to reorder and group the CRDC data elements in the survey by the topic areas. Individual responses by respondent are presented in Table 1.  For example, some common comments were:</w:t>
      </w:r>
    </w:p>
    <w:p w14:paraId="1FFF8F0A" w14:textId="77777777" w:rsidR="008C2B08" w:rsidRDefault="008C2B08" w:rsidP="008C2B08">
      <w:pPr>
        <w:spacing w:after="0" w:line="269" w:lineRule="auto"/>
        <w:rPr>
          <w:rFonts w:ascii="Times New Roman" w:eastAsia="Times New Roman" w:hAnsi="Times New Roman" w:cs="Times New Roman"/>
          <w:sz w:val="24"/>
          <w:szCs w:val="24"/>
        </w:rPr>
      </w:pPr>
    </w:p>
    <w:p w14:paraId="2A1F32EC" w14:textId="2F230228" w:rsidR="008C2B08" w:rsidRPr="004026CD" w:rsidRDefault="008C2B08" w:rsidP="00D70E4E">
      <w:pPr>
        <w:pStyle w:val="ListParagraph"/>
        <w:numPr>
          <w:ilvl w:val="0"/>
          <w:numId w:val="108"/>
        </w:numPr>
        <w:spacing w:after="0" w:line="269" w:lineRule="auto"/>
        <w:rPr>
          <w:rFonts w:ascii="Times New Roman" w:eastAsia="Times New Roman" w:hAnsi="Times New Roman" w:cs="Times New Roman"/>
          <w:i/>
          <w:sz w:val="24"/>
          <w:szCs w:val="24"/>
        </w:rPr>
      </w:pPr>
      <w:r w:rsidRPr="004026CD">
        <w:rPr>
          <w:rFonts w:ascii="Times New Roman" w:eastAsia="Times New Roman" w:hAnsi="Times New Roman" w:cs="Times New Roman"/>
          <w:i/>
          <w:sz w:val="24"/>
          <w:szCs w:val="24"/>
        </w:rPr>
        <w:t>“Topic area could help distribute the information to the specific program area to respond…”</w:t>
      </w:r>
      <w:r w:rsidRPr="00473D34">
        <w:rPr>
          <w:rFonts w:ascii="Times New Roman" w:eastAsia="Times New Roman" w:hAnsi="Times New Roman" w:cs="Times New Roman"/>
        </w:rPr>
        <w:t xml:space="preserve"> </w:t>
      </w:r>
    </w:p>
    <w:p w14:paraId="09F15BBC" w14:textId="118AAB45" w:rsidR="008C2B08" w:rsidRPr="004026CD" w:rsidRDefault="008C2B08" w:rsidP="00D70E4E">
      <w:pPr>
        <w:pStyle w:val="ListParagraph"/>
        <w:numPr>
          <w:ilvl w:val="0"/>
          <w:numId w:val="108"/>
        </w:numPr>
        <w:spacing w:after="0" w:line="269" w:lineRule="auto"/>
        <w:rPr>
          <w:rFonts w:ascii="Times New Roman" w:eastAsia="Times New Roman" w:hAnsi="Times New Roman" w:cs="Times New Roman"/>
          <w:i/>
          <w:sz w:val="24"/>
          <w:szCs w:val="24"/>
        </w:rPr>
      </w:pPr>
      <w:r w:rsidRPr="004026CD">
        <w:rPr>
          <w:rFonts w:ascii="Times New Roman" w:eastAsia="Times New Roman" w:hAnsi="Times New Roman" w:cs="Times New Roman"/>
          <w:i/>
          <w:sz w:val="24"/>
          <w:szCs w:val="24"/>
        </w:rPr>
        <w:t>“I prefer topic areas, all ideas related to each other in one topic area – everything about Algebra I, Geometry, and Advanced Math in one section, and Science in another.”</w:t>
      </w:r>
      <w:r w:rsidRPr="00473D34">
        <w:rPr>
          <w:rFonts w:ascii="Times New Roman" w:eastAsia="Times New Roman" w:hAnsi="Times New Roman" w:cs="Times New Roman"/>
        </w:rPr>
        <w:t xml:space="preserve"> </w:t>
      </w:r>
    </w:p>
    <w:p w14:paraId="0B58E02A" w14:textId="0FD939BB" w:rsidR="008C2B08" w:rsidRPr="004026CD" w:rsidRDefault="008C2B08" w:rsidP="00D70E4E">
      <w:pPr>
        <w:pStyle w:val="ListParagraph"/>
        <w:numPr>
          <w:ilvl w:val="0"/>
          <w:numId w:val="108"/>
        </w:numPr>
        <w:spacing w:after="0" w:line="269" w:lineRule="auto"/>
        <w:rPr>
          <w:rFonts w:ascii="Times New Roman" w:eastAsia="Times New Roman" w:hAnsi="Times New Roman" w:cs="Times New Roman"/>
          <w:i/>
          <w:sz w:val="24"/>
          <w:szCs w:val="24"/>
        </w:rPr>
      </w:pPr>
      <w:r w:rsidRPr="004026CD">
        <w:rPr>
          <w:rFonts w:ascii="Times New Roman" w:eastAsia="Times New Roman" w:hAnsi="Times New Roman" w:cs="Times New Roman"/>
          <w:i/>
          <w:sz w:val="24"/>
          <w:szCs w:val="24"/>
        </w:rPr>
        <w:t>“The way the groupings are listed would be helpful. [LEA] would print the pages corresponding with each grouping and ask other departments directly to complete the various modules.</w:t>
      </w:r>
      <w:r>
        <w:rPr>
          <w:rFonts w:ascii="Times New Roman" w:eastAsia="Times New Roman" w:hAnsi="Times New Roman" w:cs="Times New Roman"/>
          <w:i/>
          <w:sz w:val="24"/>
          <w:szCs w:val="24"/>
        </w:rPr>
        <w:t xml:space="preserve"> The groupings make sense.</w:t>
      </w:r>
      <w:r w:rsidRPr="004026CD">
        <w:rPr>
          <w:rFonts w:ascii="Times New Roman" w:eastAsia="Times New Roman" w:hAnsi="Times New Roman" w:cs="Times New Roman"/>
          <w:i/>
          <w:sz w:val="24"/>
          <w:szCs w:val="24"/>
        </w:rPr>
        <w:t>”</w:t>
      </w:r>
      <w:r w:rsidRPr="00191B68">
        <w:rPr>
          <w:rFonts w:ascii="Times New Roman" w:eastAsia="Times New Roman" w:hAnsi="Times New Roman" w:cs="Times New Roman"/>
        </w:rPr>
        <w:t xml:space="preserve"> </w:t>
      </w:r>
    </w:p>
    <w:p w14:paraId="6B9C6CD1" w14:textId="1B886F3C" w:rsidR="008C2B08" w:rsidRDefault="008C2B08" w:rsidP="00D70E4E">
      <w:pPr>
        <w:pStyle w:val="ListParagraph"/>
        <w:numPr>
          <w:ilvl w:val="0"/>
          <w:numId w:val="108"/>
        </w:numPr>
        <w:spacing w:after="0" w:line="269" w:lineRule="auto"/>
        <w:rPr>
          <w:rFonts w:ascii="Times New Roman" w:eastAsia="Times New Roman" w:hAnsi="Times New Roman" w:cs="Times New Roman"/>
          <w:i/>
          <w:sz w:val="24"/>
          <w:szCs w:val="24"/>
        </w:rPr>
      </w:pPr>
      <w:r w:rsidRPr="004026CD">
        <w:rPr>
          <w:rFonts w:ascii="Times New Roman" w:eastAsia="Times New Roman" w:hAnsi="Times New Roman" w:cs="Times New Roman"/>
          <w:i/>
          <w:sz w:val="24"/>
          <w:szCs w:val="24"/>
        </w:rPr>
        <w:t>“Easier if the topics are reordered by similar topics.”</w:t>
      </w:r>
      <w:r w:rsidRPr="00191B68">
        <w:rPr>
          <w:rFonts w:ascii="Times New Roman" w:eastAsia="Times New Roman" w:hAnsi="Times New Roman" w:cs="Times New Roman"/>
        </w:rPr>
        <w:t xml:space="preserve"> </w:t>
      </w:r>
    </w:p>
    <w:p w14:paraId="6B078BA7" w14:textId="77777777" w:rsidR="008C2B08" w:rsidRPr="004026CD" w:rsidRDefault="008C2B08" w:rsidP="00D70E4E">
      <w:pPr>
        <w:pStyle w:val="ListParagraph"/>
        <w:numPr>
          <w:ilvl w:val="0"/>
          <w:numId w:val="108"/>
        </w:numPr>
        <w:spacing w:after="0" w:line="269"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“The grouping makes a better flow of information when gathering the data requested.”</w:t>
      </w:r>
      <w:r w:rsidRPr="00473D34">
        <w:rPr>
          <w:rFonts w:ascii="Times New Roman" w:eastAsia="Times New Roman" w:hAnsi="Times New Roman" w:cs="Times New Roman"/>
        </w:rPr>
        <w:t xml:space="preserve"> </w:t>
      </w:r>
      <w:r w:rsidRPr="0070599D">
        <w:rPr>
          <w:rFonts w:ascii="Times New Roman" w:eastAsia="Times New Roman" w:hAnsi="Times New Roman" w:cs="Times New Roman"/>
        </w:rPr>
        <w:t>Elizabeth, CO</w:t>
      </w:r>
    </w:p>
    <w:p w14:paraId="1B857DEE" w14:textId="77777777" w:rsidR="008C2B08" w:rsidRDefault="008C2B08" w:rsidP="008C2B08">
      <w:pPr>
        <w:spacing w:after="0" w:line="269" w:lineRule="auto"/>
        <w:rPr>
          <w:rFonts w:ascii="Times New Roman" w:eastAsia="Times New Roman" w:hAnsi="Times New Roman" w:cs="Times New Roman"/>
          <w:sz w:val="24"/>
          <w:szCs w:val="24"/>
        </w:rPr>
      </w:pPr>
    </w:p>
    <w:p w14:paraId="6B3CDB77" w14:textId="77777777" w:rsidR="008C2B08" w:rsidRDefault="008C2B08" w:rsidP="008C2B08">
      <w:pPr>
        <w:spacing w:after="0" w:line="26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Only three thought that it would not be more helpful and one did not have preference. The three who expressed that it would not be more helpful explained:</w:t>
      </w:r>
    </w:p>
    <w:p w14:paraId="18BC536D" w14:textId="77777777" w:rsidR="008C2B08" w:rsidRDefault="008C2B08" w:rsidP="008C2B08">
      <w:pPr>
        <w:spacing w:after="0" w:line="269" w:lineRule="auto"/>
        <w:rPr>
          <w:rFonts w:ascii="Times New Roman" w:eastAsia="Times New Roman" w:hAnsi="Times New Roman" w:cs="Times New Roman"/>
          <w:sz w:val="24"/>
          <w:szCs w:val="24"/>
        </w:rPr>
      </w:pPr>
    </w:p>
    <w:p w14:paraId="0BD9455B" w14:textId="5C202264" w:rsidR="008C2B08" w:rsidRPr="004026CD" w:rsidRDefault="008C2B08" w:rsidP="00D70E4E">
      <w:pPr>
        <w:pStyle w:val="ListParagraph"/>
        <w:numPr>
          <w:ilvl w:val="0"/>
          <w:numId w:val="107"/>
        </w:numPr>
        <w:spacing w:after="0" w:line="269" w:lineRule="auto"/>
        <w:rPr>
          <w:rFonts w:ascii="Times New Roman" w:eastAsia="Times New Roman" w:hAnsi="Times New Roman" w:cs="Times New Roman"/>
          <w:i/>
          <w:sz w:val="24"/>
          <w:szCs w:val="24"/>
        </w:rPr>
      </w:pPr>
      <w:r w:rsidRPr="004026CD">
        <w:rPr>
          <w:rFonts w:ascii="Times New Roman" w:eastAsia="Times New Roman" w:hAnsi="Times New Roman" w:cs="Times New Roman"/>
          <w:i/>
          <w:sz w:val="24"/>
          <w:szCs w:val="24"/>
        </w:rPr>
        <w:t>“</w:t>
      </w:r>
      <w:r>
        <w:rPr>
          <w:rFonts w:ascii="Times New Roman" w:eastAsia="Times New Roman" w:hAnsi="Times New Roman" w:cs="Times New Roman"/>
          <w:i/>
          <w:sz w:val="24"/>
          <w:szCs w:val="24"/>
        </w:rPr>
        <w:t>The grouping does not really matter, although I suppose moving the IB data to the AP, SAT/ACT section is more logical than where it is now...it wouldn’t necessarily be problematic, but w</w:t>
      </w:r>
      <w:r w:rsidRPr="004026CD">
        <w:rPr>
          <w:rFonts w:ascii="Times New Roman" w:eastAsia="Times New Roman" w:hAnsi="Times New Roman" w:cs="Times New Roman"/>
          <w:i/>
          <w:sz w:val="24"/>
          <w:szCs w:val="24"/>
        </w:rPr>
        <w:t>hy bother reorganizing things – what does that accomplish?”</w:t>
      </w:r>
      <w:r w:rsidRPr="00473D34">
        <w:rPr>
          <w:rFonts w:ascii="Times New Roman" w:eastAsia="Times New Roman" w:hAnsi="Times New Roman" w:cs="Times New Roman"/>
        </w:rPr>
        <w:t xml:space="preserve"> </w:t>
      </w:r>
    </w:p>
    <w:p w14:paraId="294675D9" w14:textId="57D44F1D" w:rsidR="008C2B08" w:rsidRPr="004026CD" w:rsidRDefault="008C2B08" w:rsidP="00D70E4E">
      <w:pPr>
        <w:pStyle w:val="ListParagraph"/>
        <w:numPr>
          <w:ilvl w:val="0"/>
          <w:numId w:val="107"/>
        </w:numPr>
        <w:spacing w:after="0" w:line="269" w:lineRule="auto"/>
        <w:rPr>
          <w:rFonts w:ascii="Times New Roman" w:eastAsia="Times New Roman" w:hAnsi="Times New Roman" w:cs="Times New Roman"/>
          <w:i/>
          <w:sz w:val="24"/>
          <w:szCs w:val="24"/>
        </w:rPr>
      </w:pPr>
      <w:r w:rsidRPr="004026CD">
        <w:rPr>
          <w:rFonts w:ascii="Times New Roman" w:eastAsia="Times New Roman" w:hAnsi="Times New Roman" w:cs="Times New Roman"/>
          <w:i/>
          <w:sz w:val="24"/>
          <w:szCs w:val="24"/>
        </w:rPr>
        <w:t>“The grouping won’t make much of a difference…I can’t imagine how changing the data groupings and reordering the questions will save anyone much time in responding.”</w:t>
      </w:r>
      <w:r w:rsidRPr="00191B68">
        <w:rPr>
          <w:rFonts w:ascii="Times New Roman" w:eastAsia="Times New Roman" w:hAnsi="Times New Roman" w:cs="Times New Roman"/>
        </w:rPr>
        <w:t xml:space="preserve"> </w:t>
      </w:r>
    </w:p>
    <w:p w14:paraId="0F23CBBE" w14:textId="06EBDDE3" w:rsidR="008C2B08" w:rsidRPr="006F11AB" w:rsidRDefault="008C2B08" w:rsidP="00D70E4E">
      <w:pPr>
        <w:pStyle w:val="ListParagraph"/>
        <w:numPr>
          <w:ilvl w:val="0"/>
          <w:numId w:val="107"/>
        </w:numPr>
        <w:spacing w:after="0" w:line="269" w:lineRule="auto"/>
        <w:rPr>
          <w:rFonts w:ascii="Times New Roman" w:eastAsia="Times New Roman" w:hAnsi="Times New Roman" w:cs="Times New Roman"/>
          <w:i/>
          <w:sz w:val="24"/>
          <w:szCs w:val="24"/>
        </w:rPr>
      </w:pPr>
      <w:r w:rsidRPr="004026CD">
        <w:rPr>
          <w:rFonts w:ascii="Times New Roman" w:eastAsia="Times New Roman" w:hAnsi="Times New Roman" w:cs="Times New Roman"/>
          <w:i/>
          <w:sz w:val="24"/>
          <w:szCs w:val="24"/>
        </w:rPr>
        <w:t>“The groupings are helpful in thinking about the data to be reported, but while they make sense when thinking about the elements they are not related functionally…”</w:t>
      </w:r>
      <w:r w:rsidRPr="00191B68">
        <w:rPr>
          <w:rFonts w:ascii="Times New Roman" w:eastAsia="Times New Roman" w:hAnsi="Times New Roman" w:cs="Times New Roman"/>
        </w:rPr>
        <w:t xml:space="preserve"> </w:t>
      </w:r>
    </w:p>
    <w:p w14:paraId="6B4BFD8E" w14:textId="77777777" w:rsidR="008C2B08" w:rsidRDefault="008C2B08" w:rsidP="008C2B08">
      <w:pPr>
        <w:spacing w:after="0" w:line="269" w:lineRule="auto"/>
        <w:rPr>
          <w:rFonts w:ascii="Times New Roman" w:eastAsia="Times New Roman" w:hAnsi="Times New Roman" w:cs="Times New Roman"/>
          <w:i/>
          <w:sz w:val="24"/>
          <w:szCs w:val="24"/>
        </w:rPr>
      </w:pPr>
    </w:p>
    <w:p w14:paraId="467BA3C1" w14:textId="77777777" w:rsidR="008C2B08" w:rsidRPr="006F11AB" w:rsidRDefault="008C2B08" w:rsidP="00D70E4E">
      <w:pPr>
        <w:pStyle w:val="ListParagraph"/>
        <w:numPr>
          <w:ilvl w:val="0"/>
          <w:numId w:val="113"/>
        </w:numPr>
        <w:spacing w:after="0" w:line="269" w:lineRule="auto"/>
        <w:rPr>
          <w:rFonts w:ascii="Times New Roman" w:eastAsia="Times New Roman" w:hAnsi="Times New Roman" w:cs="Times New Roman"/>
          <w:b/>
          <w:sz w:val="24"/>
          <w:szCs w:val="24"/>
        </w:rPr>
      </w:pPr>
      <w:bookmarkStart w:id="88" w:name="_GoBack"/>
      <w:bookmarkEnd w:id="88"/>
      <w:r w:rsidRPr="006F11AB">
        <w:rPr>
          <w:rFonts w:ascii="Times New Roman" w:eastAsia="Times New Roman" w:hAnsi="Times New Roman" w:cs="Times New Roman"/>
          <w:b/>
          <w:sz w:val="24"/>
          <w:szCs w:val="24"/>
        </w:rPr>
        <w:t xml:space="preserve">Grouping Beginning of School Year and End of School Year </w:t>
      </w:r>
      <w:r>
        <w:rPr>
          <w:rFonts w:ascii="Times New Roman" w:eastAsia="Times New Roman" w:hAnsi="Times New Roman" w:cs="Times New Roman"/>
          <w:b/>
          <w:sz w:val="24"/>
          <w:szCs w:val="24"/>
        </w:rPr>
        <w:t>Elements</w:t>
      </w:r>
      <w:r w:rsidRPr="006F11AB">
        <w:rPr>
          <w:rFonts w:ascii="Times New Roman" w:eastAsia="Times New Roman" w:hAnsi="Times New Roman" w:cs="Times New Roman"/>
          <w:b/>
          <w:sz w:val="24"/>
          <w:szCs w:val="24"/>
        </w:rPr>
        <w:t xml:space="preserve"> by Topic Area</w:t>
      </w:r>
    </w:p>
    <w:p w14:paraId="1045F041" w14:textId="77777777" w:rsidR="008C2B08" w:rsidRDefault="008C2B08" w:rsidP="008C2B08">
      <w:pPr>
        <w:spacing w:after="0" w:line="269" w:lineRule="auto"/>
        <w:rPr>
          <w:rFonts w:ascii="Times New Roman" w:eastAsia="Times New Roman" w:hAnsi="Times New Roman" w:cs="Times New Roman"/>
          <w:sz w:val="24"/>
          <w:szCs w:val="24"/>
        </w:rPr>
      </w:pPr>
    </w:p>
    <w:p w14:paraId="661EB445" w14:textId="77777777" w:rsidR="008C2B08" w:rsidRPr="0021567F" w:rsidRDefault="008C2B08" w:rsidP="008C2B08">
      <w:pPr>
        <w:spacing w:after="0" w:line="269" w:lineRule="auto"/>
        <w:rPr>
          <w:rFonts w:ascii="Times New Roman" w:eastAsia="Times New Roman" w:hAnsi="Times New Roman" w:cs="Times New Roman"/>
          <w:sz w:val="24"/>
          <w:szCs w:val="24"/>
        </w:rPr>
      </w:pPr>
      <w:r w:rsidRPr="0021567F">
        <w:rPr>
          <w:rFonts w:ascii="Times New Roman" w:eastAsia="Times New Roman" w:hAnsi="Times New Roman" w:cs="Times New Roman"/>
          <w:sz w:val="24"/>
          <w:szCs w:val="24"/>
        </w:rPr>
        <w:t>Among the respondents</w:t>
      </w:r>
      <w:r>
        <w:rPr>
          <w:rFonts w:ascii="Times New Roman" w:eastAsia="Times New Roman" w:hAnsi="Times New Roman" w:cs="Times New Roman"/>
          <w:sz w:val="24"/>
          <w:szCs w:val="24"/>
        </w:rPr>
        <w:t xml:space="preserve"> that expressed a preference, the majority (9) preferred that the beginning of the school year (Part 1) elements be kept separate from the end of school year (Part 2) elements within topic areas.</w:t>
      </w:r>
      <w:r w:rsidRPr="006F11AB">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Individual responses by respondent are presented in Table 2.   Some common comments were:</w:t>
      </w:r>
    </w:p>
    <w:p w14:paraId="42F69FEC" w14:textId="77777777" w:rsidR="008C2B08" w:rsidRDefault="008C2B08" w:rsidP="008C2B08">
      <w:pPr>
        <w:spacing w:after="0"/>
        <w:rPr>
          <w:rFonts w:ascii="Times New Roman" w:hAnsi="Times New Roman" w:cs="Times New Roman"/>
          <w:b/>
          <w:color w:val="000000"/>
          <w:sz w:val="24"/>
          <w:szCs w:val="24"/>
        </w:rPr>
      </w:pPr>
    </w:p>
    <w:p w14:paraId="0A61E6F2" w14:textId="4AB6B68E" w:rsidR="008C2B08" w:rsidRPr="004026CD" w:rsidRDefault="008C2B08" w:rsidP="00D70E4E">
      <w:pPr>
        <w:pStyle w:val="ListParagraph"/>
        <w:numPr>
          <w:ilvl w:val="0"/>
          <w:numId w:val="106"/>
        </w:numPr>
        <w:rPr>
          <w:rFonts w:ascii="Times New Roman" w:hAnsi="Times New Roman" w:cs="Times New Roman"/>
          <w:i/>
          <w:color w:val="000000"/>
          <w:sz w:val="24"/>
          <w:szCs w:val="24"/>
        </w:rPr>
      </w:pPr>
      <w:r w:rsidRPr="004026CD">
        <w:rPr>
          <w:rFonts w:ascii="Times New Roman" w:hAnsi="Times New Roman" w:cs="Times New Roman"/>
          <w:i/>
          <w:color w:val="000000"/>
          <w:sz w:val="24"/>
          <w:szCs w:val="24"/>
        </w:rPr>
        <w:t>“It would perhaps be confusing</w:t>
      </w:r>
      <w:r>
        <w:rPr>
          <w:rFonts w:ascii="Times New Roman" w:hAnsi="Times New Roman" w:cs="Times New Roman"/>
          <w:i/>
          <w:color w:val="000000"/>
          <w:sz w:val="24"/>
          <w:szCs w:val="24"/>
        </w:rPr>
        <w:t xml:space="preserve"> [to combine Part 1 and Part 2]</w:t>
      </w:r>
      <w:r w:rsidRPr="004026CD">
        <w:rPr>
          <w:rFonts w:ascii="Times New Roman" w:hAnsi="Times New Roman" w:cs="Times New Roman"/>
          <w:i/>
          <w:color w:val="000000"/>
          <w:sz w:val="24"/>
          <w:szCs w:val="24"/>
        </w:rPr>
        <w:t>”</w:t>
      </w:r>
      <w:r w:rsidRPr="00473D34">
        <w:rPr>
          <w:rFonts w:ascii="Times New Roman" w:eastAsia="Times New Roman" w:hAnsi="Times New Roman" w:cs="Times New Roman"/>
        </w:rPr>
        <w:t xml:space="preserve"> </w:t>
      </w:r>
    </w:p>
    <w:p w14:paraId="68E58CF5" w14:textId="5E86468B" w:rsidR="008C2B08" w:rsidRPr="004026CD" w:rsidRDefault="008C2B08" w:rsidP="00D70E4E">
      <w:pPr>
        <w:pStyle w:val="ListParagraph"/>
        <w:numPr>
          <w:ilvl w:val="0"/>
          <w:numId w:val="106"/>
        </w:numPr>
        <w:rPr>
          <w:rFonts w:ascii="Times New Roman" w:hAnsi="Times New Roman" w:cs="Times New Roman"/>
          <w:i/>
          <w:color w:val="000000"/>
          <w:sz w:val="24"/>
          <w:szCs w:val="24"/>
        </w:rPr>
      </w:pPr>
      <w:r w:rsidRPr="004026CD">
        <w:rPr>
          <w:rFonts w:ascii="Times New Roman" w:hAnsi="Times New Roman" w:cs="Times New Roman"/>
          <w:i/>
          <w:color w:val="000000"/>
          <w:sz w:val="24"/>
          <w:szCs w:val="24"/>
        </w:rPr>
        <w:t xml:space="preserve"> “It would be helpful to have the ability to enter Part 1 data separate from Part 2 data and be able to upload some information at the beginning of the year and some at the end of the year.”</w:t>
      </w:r>
      <w:r w:rsidRPr="00191B68">
        <w:rPr>
          <w:rFonts w:ascii="Times New Roman" w:eastAsia="Times New Roman" w:hAnsi="Times New Roman" w:cs="Times New Roman"/>
        </w:rPr>
        <w:t xml:space="preserve"> </w:t>
      </w:r>
    </w:p>
    <w:p w14:paraId="495D71F0" w14:textId="604D1DFB" w:rsidR="008C2B08" w:rsidRPr="004026CD" w:rsidRDefault="008C2B08" w:rsidP="00D70E4E">
      <w:pPr>
        <w:pStyle w:val="ListParagraph"/>
        <w:numPr>
          <w:ilvl w:val="0"/>
          <w:numId w:val="106"/>
        </w:numPr>
        <w:rPr>
          <w:rFonts w:ascii="Times New Roman" w:hAnsi="Times New Roman" w:cs="Times New Roman"/>
          <w:i/>
          <w:color w:val="000000"/>
          <w:sz w:val="24"/>
          <w:szCs w:val="24"/>
        </w:rPr>
      </w:pPr>
      <w:r w:rsidRPr="004026CD">
        <w:rPr>
          <w:rFonts w:ascii="Times New Roman" w:hAnsi="Times New Roman" w:cs="Times New Roman"/>
          <w:i/>
          <w:color w:val="000000"/>
          <w:sz w:val="24"/>
          <w:szCs w:val="24"/>
        </w:rPr>
        <w:t>“The fewer changes the better. If provided the ability to upload separate data tables than the reordering would not be a problem”</w:t>
      </w:r>
      <w:r w:rsidRPr="00473D34">
        <w:rPr>
          <w:rFonts w:ascii="Times New Roman" w:eastAsia="Times New Roman" w:hAnsi="Times New Roman" w:cs="Times New Roman"/>
        </w:rPr>
        <w:t xml:space="preserve"> </w:t>
      </w:r>
    </w:p>
    <w:p w14:paraId="20E8E359" w14:textId="09841E13" w:rsidR="008C2B08" w:rsidRDefault="008C2B08" w:rsidP="00D70E4E">
      <w:pPr>
        <w:pStyle w:val="ListParagraph"/>
        <w:numPr>
          <w:ilvl w:val="0"/>
          <w:numId w:val="106"/>
        </w:numPr>
        <w:rPr>
          <w:rFonts w:ascii="Times New Roman" w:hAnsi="Times New Roman" w:cs="Times New Roman"/>
          <w:i/>
          <w:color w:val="000000"/>
          <w:sz w:val="24"/>
          <w:szCs w:val="24"/>
        </w:rPr>
      </w:pPr>
      <w:r w:rsidRPr="004026CD">
        <w:rPr>
          <w:rFonts w:ascii="Times New Roman" w:hAnsi="Times New Roman" w:cs="Times New Roman"/>
          <w:i/>
          <w:color w:val="000000"/>
          <w:sz w:val="24"/>
          <w:szCs w:val="24"/>
        </w:rPr>
        <w:t>“Like keeping Part 1 and Part 2 separate</w:t>
      </w:r>
      <w:r>
        <w:rPr>
          <w:rFonts w:ascii="Times New Roman" w:hAnsi="Times New Roman" w:cs="Times New Roman"/>
          <w:i/>
          <w:color w:val="000000"/>
          <w:sz w:val="24"/>
          <w:szCs w:val="24"/>
        </w:rPr>
        <w:t>… These are the data for Part 1 and these are the data for Part 2.</w:t>
      </w:r>
      <w:r w:rsidRPr="004026CD">
        <w:rPr>
          <w:rFonts w:ascii="Times New Roman" w:hAnsi="Times New Roman" w:cs="Times New Roman"/>
          <w:i/>
          <w:color w:val="000000"/>
          <w:sz w:val="24"/>
          <w:szCs w:val="24"/>
        </w:rPr>
        <w:t>”</w:t>
      </w:r>
      <w:r w:rsidRPr="00191B68">
        <w:rPr>
          <w:rFonts w:ascii="Times New Roman" w:eastAsia="Times New Roman" w:hAnsi="Times New Roman" w:cs="Times New Roman"/>
        </w:rPr>
        <w:t xml:space="preserve"> </w:t>
      </w:r>
    </w:p>
    <w:p w14:paraId="21669B09" w14:textId="2C8263FE" w:rsidR="008C2B08" w:rsidRPr="004026CD" w:rsidRDefault="008C2B08" w:rsidP="00D70E4E">
      <w:pPr>
        <w:pStyle w:val="ListParagraph"/>
        <w:numPr>
          <w:ilvl w:val="0"/>
          <w:numId w:val="106"/>
        </w:numPr>
        <w:rPr>
          <w:rFonts w:ascii="Times New Roman" w:hAnsi="Times New Roman" w:cs="Times New Roman"/>
          <w:i/>
          <w:color w:val="000000"/>
          <w:sz w:val="24"/>
          <w:szCs w:val="24"/>
        </w:rPr>
      </w:pPr>
      <w:r w:rsidRPr="004026CD">
        <w:rPr>
          <w:rFonts w:ascii="Times New Roman" w:hAnsi="Times New Roman" w:cs="Times New Roman"/>
          <w:i/>
          <w:color w:val="000000"/>
          <w:sz w:val="24"/>
          <w:szCs w:val="24"/>
        </w:rPr>
        <w:t>“Topic Area (clearly defined in each section) then Part 1 – Items Part Year, Part 2 – Items Full Year”</w:t>
      </w:r>
      <w:r w:rsidRPr="00473D34">
        <w:rPr>
          <w:rFonts w:ascii="Times New Roman" w:eastAsia="Times New Roman" w:hAnsi="Times New Roman" w:cs="Times New Roman"/>
        </w:rPr>
        <w:t xml:space="preserve"> </w:t>
      </w:r>
    </w:p>
    <w:p w14:paraId="7856699B" w14:textId="77777777" w:rsidR="008C2B08" w:rsidRPr="0021567F" w:rsidRDefault="008C2B08" w:rsidP="008C2B08">
      <w:pPr>
        <w:spacing w:after="240" w:line="26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Only four respondents preferred that they be combined and grouped by topic area, and five did not have a preference either way. The four who preferred that they be grouped by topic area explained: </w:t>
      </w:r>
    </w:p>
    <w:p w14:paraId="261E4823" w14:textId="2142DDBE" w:rsidR="008C2B08" w:rsidRPr="004026CD" w:rsidRDefault="008C2B08" w:rsidP="00D70E4E">
      <w:pPr>
        <w:pStyle w:val="ListParagraph"/>
        <w:numPr>
          <w:ilvl w:val="0"/>
          <w:numId w:val="109"/>
        </w:numPr>
        <w:rPr>
          <w:rFonts w:ascii="Times New Roman" w:hAnsi="Times New Roman" w:cs="Times New Roman"/>
          <w:i/>
          <w:color w:val="000000"/>
          <w:sz w:val="24"/>
          <w:szCs w:val="24"/>
        </w:rPr>
      </w:pPr>
      <w:r w:rsidRPr="004026CD">
        <w:rPr>
          <w:rFonts w:ascii="Times New Roman" w:hAnsi="Times New Roman" w:cs="Times New Roman"/>
          <w:i/>
          <w:color w:val="000000"/>
          <w:sz w:val="24"/>
          <w:szCs w:val="24"/>
        </w:rPr>
        <w:t xml:space="preserve"> “Better if all data for a topic area be together for beginning and end of year”</w:t>
      </w:r>
      <w:r w:rsidRPr="00473D34">
        <w:rPr>
          <w:rFonts w:ascii="Times New Roman" w:eastAsia="Times New Roman" w:hAnsi="Times New Roman" w:cs="Times New Roman"/>
        </w:rPr>
        <w:t xml:space="preserve"> </w:t>
      </w:r>
    </w:p>
    <w:p w14:paraId="72C21EAF" w14:textId="1D418D07" w:rsidR="008C2B08" w:rsidRPr="004026CD" w:rsidRDefault="008C2B08" w:rsidP="00D70E4E">
      <w:pPr>
        <w:pStyle w:val="ListParagraph"/>
        <w:numPr>
          <w:ilvl w:val="0"/>
          <w:numId w:val="109"/>
        </w:numPr>
        <w:rPr>
          <w:rFonts w:ascii="Times New Roman" w:hAnsi="Times New Roman" w:cs="Times New Roman"/>
          <w:i/>
          <w:color w:val="000000"/>
          <w:sz w:val="24"/>
          <w:szCs w:val="24"/>
        </w:rPr>
      </w:pPr>
      <w:r w:rsidRPr="004026CD">
        <w:rPr>
          <w:rFonts w:ascii="Times New Roman" w:hAnsi="Times New Roman" w:cs="Times New Roman"/>
          <w:i/>
          <w:color w:val="000000"/>
          <w:sz w:val="24"/>
          <w:szCs w:val="24"/>
        </w:rPr>
        <w:t>“It’s not problematic to keep them [Parts 1 and 2] within the same survey as long as the time instructions for the timeframe are clear.”</w:t>
      </w:r>
      <w:r w:rsidRPr="00191B68">
        <w:rPr>
          <w:rFonts w:ascii="Times New Roman" w:eastAsia="Times New Roman" w:hAnsi="Times New Roman" w:cs="Times New Roman"/>
        </w:rPr>
        <w:t xml:space="preserve"> </w:t>
      </w:r>
    </w:p>
    <w:p w14:paraId="1C2013B7" w14:textId="0ED7300C" w:rsidR="008C2B08" w:rsidRPr="004026CD" w:rsidRDefault="008C2B08" w:rsidP="00D70E4E">
      <w:pPr>
        <w:pStyle w:val="ListParagraph"/>
        <w:numPr>
          <w:ilvl w:val="0"/>
          <w:numId w:val="109"/>
        </w:numPr>
        <w:rPr>
          <w:rFonts w:ascii="Times New Roman" w:hAnsi="Times New Roman" w:cs="Times New Roman"/>
          <w:color w:val="000000"/>
          <w:sz w:val="24"/>
          <w:szCs w:val="24"/>
        </w:rPr>
      </w:pPr>
      <w:r w:rsidRPr="004026CD">
        <w:rPr>
          <w:rFonts w:ascii="Times New Roman" w:hAnsi="Times New Roman" w:cs="Times New Roman"/>
          <w:i/>
          <w:color w:val="000000"/>
          <w:sz w:val="24"/>
          <w:szCs w:val="24"/>
        </w:rPr>
        <w:t>“It doesn’t matter if it’s in Part 1 or Part 2 because all of this stuff in the school year is done, so they are going to get all of it from the same source… Part 1 and Part 2 only confuse people because the school year is already done. There is only Part 2.”</w:t>
      </w:r>
      <w:r w:rsidRPr="0099625D">
        <w:rPr>
          <w:rFonts w:ascii="Times New Roman" w:eastAsia="Times New Roman" w:hAnsi="Times New Roman" w:cs="Times New Roman"/>
        </w:rPr>
        <w:t xml:space="preserve"> </w:t>
      </w:r>
    </w:p>
    <w:p w14:paraId="15A11BCA" w14:textId="76CC188F" w:rsidR="008C2B08" w:rsidRPr="006F11AB" w:rsidRDefault="008C2B08" w:rsidP="00D70E4E">
      <w:pPr>
        <w:pStyle w:val="ListParagraph"/>
        <w:numPr>
          <w:ilvl w:val="0"/>
          <w:numId w:val="109"/>
        </w:numPr>
        <w:spacing w:after="0"/>
        <w:rPr>
          <w:rFonts w:ascii="Times New Roman" w:hAnsi="Times New Roman" w:cs="Times New Roman"/>
          <w:i/>
          <w:color w:val="000000"/>
          <w:sz w:val="24"/>
          <w:szCs w:val="24"/>
        </w:rPr>
      </w:pPr>
      <w:r w:rsidRPr="004026CD">
        <w:rPr>
          <w:rFonts w:ascii="Times New Roman" w:hAnsi="Times New Roman" w:cs="Times New Roman"/>
          <w:i/>
          <w:color w:val="000000"/>
          <w:sz w:val="24"/>
          <w:szCs w:val="24"/>
        </w:rPr>
        <w:lastRenderedPageBreak/>
        <w:t>“It would not be problematic to group questions that are asked for at the beginning of the school and the end of school year by topic area”</w:t>
      </w:r>
      <w:r w:rsidRPr="00473D34">
        <w:rPr>
          <w:rFonts w:ascii="Times New Roman" w:eastAsia="Times New Roman" w:hAnsi="Times New Roman" w:cs="Times New Roman"/>
        </w:rPr>
        <w:t xml:space="preserve"> </w:t>
      </w:r>
    </w:p>
    <w:p w14:paraId="60B3D2B9" w14:textId="77777777" w:rsidR="008C2B08" w:rsidRDefault="008C2B08" w:rsidP="008C2B08">
      <w:pPr>
        <w:spacing w:after="0" w:line="269" w:lineRule="auto"/>
        <w:rPr>
          <w:rFonts w:ascii="Times New Roman" w:eastAsia="Times New Roman" w:hAnsi="Times New Roman" w:cs="Times New Roman"/>
          <w:b/>
          <w:sz w:val="24"/>
          <w:szCs w:val="24"/>
        </w:rPr>
      </w:pPr>
    </w:p>
    <w:p w14:paraId="60DFBF6D" w14:textId="77777777" w:rsidR="008C2B08" w:rsidRDefault="008C2B08">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br w:type="page"/>
      </w:r>
    </w:p>
    <w:p w14:paraId="364B4D18" w14:textId="77777777" w:rsidR="008C2B08" w:rsidRDefault="008C2B08" w:rsidP="008C2B08">
      <w:pPr>
        <w:spacing w:after="0"/>
        <w:rPr>
          <w:rFonts w:ascii="Times New Roman" w:hAnsi="Times New Roman" w:cs="Times New Roman"/>
          <w:color w:val="000000"/>
          <w:sz w:val="24"/>
          <w:szCs w:val="24"/>
        </w:rPr>
      </w:pPr>
    </w:p>
    <w:p w14:paraId="01D9560F" w14:textId="77777777" w:rsidR="008C2B08" w:rsidRPr="006F11AB" w:rsidRDefault="008C2B08" w:rsidP="008C2B08">
      <w:pPr>
        <w:spacing w:after="0"/>
        <w:rPr>
          <w:rFonts w:ascii="Times New Roman" w:hAnsi="Times New Roman" w:cs="Times New Roman"/>
          <w:color w:val="000000"/>
          <w:sz w:val="24"/>
          <w:szCs w:val="24"/>
        </w:rPr>
      </w:pPr>
    </w:p>
    <w:p w14:paraId="09C723BE" w14:textId="77777777" w:rsidR="008C2B08" w:rsidRPr="006F11AB" w:rsidRDefault="008C2B08" w:rsidP="00D70E4E">
      <w:pPr>
        <w:pStyle w:val="ListParagraph"/>
        <w:numPr>
          <w:ilvl w:val="0"/>
          <w:numId w:val="113"/>
        </w:numPr>
        <w:spacing w:after="0"/>
        <w:rPr>
          <w:rFonts w:ascii="Times New Roman" w:hAnsi="Times New Roman" w:cs="Times New Roman"/>
          <w:b/>
          <w:color w:val="000000"/>
          <w:sz w:val="24"/>
          <w:szCs w:val="24"/>
        </w:rPr>
      </w:pPr>
      <w:r w:rsidRPr="006F11AB">
        <w:rPr>
          <w:rFonts w:ascii="Times New Roman" w:hAnsi="Times New Roman" w:cs="Times New Roman"/>
          <w:b/>
          <w:color w:val="000000"/>
          <w:sz w:val="24"/>
          <w:szCs w:val="24"/>
        </w:rPr>
        <w:t>Grouping LEA-level and School-level Elements Together by Topic Area</w:t>
      </w:r>
    </w:p>
    <w:p w14:paraId="37B2DC89" w14:textId="77777777" w:rsidR="008C2B08" w:rsidRDefault="008C2B08" w:rsidP="008C2B08">
      <w:pPr>
        <w:spacing w:after="0"/>
        <w:rPr>
          <w:rFonts w:ascii="Times New Roman" w:hAnsi="Times New Roman" w:cs="Times New Roman"/>
          <w:color w:val="000000"/>
          <w:sz w:val="24"/>
          <w:szCs w:val="24"/>
        </w:rPr>
      </w:pPr>
    </w:p>
    <w:p w14:paraId="63C33A31" w14:textId="77777777" w:rsidR="008C2B08" w:rsidRDefault="008C2B08" w:rsidP="008C2B08">
      <w:pPr>
        <w:rPr>
          <w:rFonts w:ascii="Times New Roman" w:hAnsi="Times New Roman" w:cs="Times New Roman"/>
          <w:color w:val="000000"/>
          <w:sz w:val="24"/>
          <w:szCs w:val="24"/>
        </w:rPr>
      </w:pPr>
      <w:r>
        <w:rPr>
          <w:rFonts w:ascii="Times New Roman" w:hAnsi="Times New Roman" w:cs="Times New Roman"/>
          <w:color w:val="000000"/>
          <w:sz w:val="24"/>
          <w:szCs w:val="24"/>
        </w:rPr>
        <w:t>The majority of respondents that expressed a preference (9</w:t>
      </w:r>
      <w:proofErr w:type="gramStart"/>
      <w:r>
        <w:rPr>
          <w:rFonts w:ascii="Times New Roman" w:hAnsi="Times New Roman" w:cs="Times New Roman"/>
          <w:color w:val="000000"/>
          <w:sz w:val="24"/>
          <w:szCs w:val="24"/>
        </w:rPr>
        <w:t>),</w:t>
      </w:r>
      <w:proofErr w:type="gramEnd"/>
      <w:r>
        <w:rPr>
          <w:rFonts w:ascii="Times New Roman" w:hAnsi="Times New Roman" w:cs="Times New Roman"/>
          <w:color w:val="000000"/>
          <w:sz w:val="24"/>
          <w:szCs w:val="24"/>
        </w:rPr>
        <w:t xml:space="preserve"> preferred that the LEA-level items be kept separate from the school-level items. </w:t>
      </w:r>
      <w:r>
        <w:rPr>
          <w:rFonts w:ascii="Times New Roman" w:eastAsia="Times New Roman" w:hAnsi="Times New Roman" w:cs="Times New Roman"/>
          <w:sz w:val="24"/>
          <w:szCs w:val="24"/>
        </w:rPr>
        <w:t xml:space="preserve">Individual responses by respondent are presented in Table 3. </w:t>
      </w:r>
      <w:r>
        <w:rPr>
          <w:rFonts w:ascii="Times New Roman" w:hAnsi="Times New Roman" w:cs="Times New Roman"/>
          <w:color w:val="000000"/>
          <w:sz w:val="24"/>
          <w:szCs w:val="24"/>
        </w:rPr>
        <w:t xml:space="preserve">Some common comments include: </w:t>
      </w:r>
    </w:p>
    <w:p w14:paraId="539C50D4" w14:textId="705AE6D7" w:rsidR="008C2B08" w:rsidRPr="00D606E1" w:rsidRDefault="008C2B08" w:rsidP="00D70E4E">
      <w:pPr>
        <w:pStyle w:val="ListParagraph"/>
        <w:numPr>
          <w:ilvl w:val="0"/>
          <w:numId w:val="110"/>
        </w:numPr>
        <w:rPr>
          <w:rFonts w:ascii="Times New Roman" w:hAnsi="Times New Roman" w:cs="Times New Roman"/>
          <w:i/>
          <w:color w:val="000000"/>
          <w:sz w:val="24"/>
          <w:szCs w:val="24"/>
        </w:rPr>
      </w:pPr>
      <w:r w:rsidRPr="00D606E1">
        <w:rPr>
          <w:rFonts w:ascii="Times New Roman" w:hAnsi="Times New Roman" w:cs="Times New Roman"/>
          <w:i/>
          <w:color w:val="000000"/>
          <w:sz w:val="24"/>
          <w:szCs w:val="24"/>
        </w:rPr>
        <w:t>“…LEA topics be separate from school because many at the division level do the LEA information and then distribute to the schools.</w:t>
      </w:r>
      <w:proofErr w:type="gramStart"/>
      <w:r w:rsidRPr="00D606E1">
        <w:rPr>
          <w:rFonts w:ascii="Times New Roman" w:hAnsi="Times New Roman" w:cs="Times New Roman"/>
          <w:i/>
          <w:color w:val="000000"/>
          <w:sz w:val="24"/>
          <w:szCs w:val="24"/>
        </w:rPr>
        <w:t>”</w:t>
      </w:r>
      <w:r w:rsidRPr="00473D34">
        <w:rPr>
          <w:rFonts w:ascii="Times New Roman" w:eastAsia="Times New Roman" w:hAnsi="Times New Roman" w:cs="Times New Roman"/>
        </w:rPr>
        <w:t xml:space="preserve"> </w:t>
      </w:r>
      <w:r w:rsidRPr="0070599D">
        <w:rPr>
          <w:rFonts w:ascii="Times New Roman" w:eastAsia="Times New Roman" w:hAnsi="Times New Roman" w:cs="Times New Roman"/>
        </w:rPr>
        <w:t>,</w:t>
      </w:r>
      <w:proofErr w:type="gramEnd"/>
      <w:r w:rsidRPr="0070599D">
        <w:rPr>
          <w:rFonts w:ascii="Times New Roman" w:eastAsia="Times New Roman" w:hAnsi="Times New Roman" w:cs="Times New Roman"/>
        </w:rPr>
        <w:t xml:space="preserve"> </w:t>
      </w:r>
    </w:p>
    <w:p w14:paraId="2ED5A57D" w14:textId="6A56C5EE" w:rsidR="008C2B08" w:rsidRPr="00D606E1" w:rsidRDefault="008C2B08" w:rsidP="00D70E4E">
      <w:pPr>
        <w:pStyle w:val="ListParagraph"/>
        <w:numPr>
          <w:ilvl w:val="0"/>
          <w:numId w:val="110"/>
        </w:numPr>
        <w:rPr>
          <w:rFonts w:ascii="Times New Roman" w:hAnsi="Times New Roman" w:cs="Times New Roman"/>
          <w:i/>
          <w:color w:val="000000"/>
          <w:sz w:val="24"/>
          <w:szCs w:val="24"/>
        </w:rPr>
      </w:pPr>
      <w:r w:rsidRPr="00D606E1">
        <w:rPr>
          <w:rFonts w:ascii="Times New Roman" w:hAnsi="Times New Roman" w:cs="Times New Roman"/>
          <w:i/>
          <w:color w:val="000000"/>
          <w:sz w:val="24"/>
          <w:szCs w:val="24"/>
        </w:rPr>
        <w:t>“Easier to keep them separate.”</w:t>
      </w:r>
      <w:r w:rsidRPr="00473D34">
        <w:rPr>
          <w:rFonts w:ascii="Times New Roman" w:eastAsia="Times New Roman" w:hAnsi="Times New Roman" w:cs="Times New Roman"/>
        </w:rPr>
        <w:t xml:space="preserve"> </w:t>
      </w:r>
    </w:p>
    <w:p w14:paraId="553A8965" w14:textId="1DF43705" w:rsidR="008C2B08" w:rsidRPr="00D606E1" w:rsidRDefault="008C2B08" w:rsidP="00D70E4E">
      <w:pPr>
        <w:pStyle w:val="ListParagraph"/>
        <w:numPr>
          <w:ilvl w:val="0"/>
          <w:numId w:val="110"/>
        </w:numPr>
        <w:rPr>
          <w:rFonts w:ascii="Times New Roman" w:hAnsi="Times New Roman" w:cs="Times New Roman"/>
          <w:i/>
          <w:color w:val="000000"/>
          <w:sz w:val="24"/>
          <w:szCs w:val="24"/>
        </w:rPr>
      </w:pPr>
      <w:r w:rsidRPr="00D606E1">
        <w:rPr>
          <w:rFonts w:ascii="Times New Roman" w:hAnsi="Times New Roman" w:cs="Times New Roman"/>
          <w:i/>
          <w:color w:val="000000"/>
          <w:sz w:val="24"/>
          <w:szCs w:val="24"/>
        </w:rPr>
        <w:t>“Easier to keep the LEA-level questions separate because they require a different level of programming.</w:t>
      </w:r>
      <w:proofErr w:type="gramStart"/>
      <w:r w:rsidRPr="00D606E1">
        <w:rPr>
          <w:rFonts w:ascii="Times New Roman" w:hAnsi="Times New Roman" w:cs="Times New Roman"/>
          <w:i/>
          <w:color w:val="000000"/>
          <w:sz w:val="24"/>
          <w:szCs w:val="24"/>
        </w:rPr>
        <w:t>”</w:t>
      </w:r>
      <w:r w:rsidRPr="00191B68">
        <w:rPr>
          <w:rFonts w:ascii="Times New Roman" w:eastAsia="Times New Roman" w:hAnsi="Times New Roman" w:cs="Times New Roman"/>
        </w:rPr>
        <w:t xml:space="preserve"> </w:t>
      </w:r>
      <w:r w:rsidRPr="0070599D">
        <w:rPr>
          <w:rFonts w:ascii="Times New Roman" w:eastAsia="Times New Roman" w:hAnsi="Times New Roman" w:cs="Times New Roman"/>
        </w:rPr>
        <w:t>,</w:t>
      </w:r>
      <w:proofErr w:type="gramEnd"/>
      <w:r w:rsidRPr="0070599D">
        <w:rPr>
          <w:rFonts w:ascii="Times New Roman" w:eastAsia="Times New Roman" w:hAnsi="Times New Roman" w:cs="Times New Roman"/>
        </w:rPr>
        <w:t xml:space="preserve"> </w:t>
      </w:r>
    </w:p>
    <w:p w14:paraId="41B5D17E" w14:textId="3CEF8273" w:rsidR="008C2B08" w:rsidRPr="00D606E1" w:rsidRDefault="008C2B08" w:rsidP="00D70E4E">
      <w:pPr>
        <w:pStyle w:val="ListParagraph"/>
        <w:numPr>
          <w:ilvl w:val="0"/>
          <w:numId w:val="110"/>
        </w:numPr>
        <w:rPr>
          <w:rFonts w:ascii="Times New Roman" w:hAnsi="Times New Roman" w:cs="Times New Roman"/>
          <w:i/>
          <w:color w:val="000000"/>
          <w:sz w:val="24"/>
          <w:szCs w:val="24"/>
        </w:rPr>
      </w:pPr>
      <w:r w:rsidRPr="00D606E1">
        <w:rPr>
          <w:rFonts w:ascii="Times New Roman" w:hAnsi="Times New Roman" w:cs="Times New Roman"/>
          <w:i/>
          <w:color w:val="000000"/>
          <w:sz w:val="24"/>
          <w:szCs w:val="24"/>
        </w:rPr>
        <w:t>“It is easier to leave the LEA and school level groupings separate.</w:t>
      </w:r>
      <w:proofErr w:type="gramStart"/>
      <w:r w:rsidRPr="00D606E1">
        <w:rPr>
          <w:rFonts w:ascii="Times New Roman" w:hAnsi="Times New Roman" w:cs="Times New Roman"/>
          <w:i/>
          <w:color w:val="000000"/>
          <w:sz w:val="24"/>
          <w:szCs w:val="24"/>
        </w:rPr>
        <w:t>”</w:t>
      </w:r>
      <w:r w:rsidRPr="00191B68">
        <w:rPr>
          <w:rFonts w:ascii="Times New Roman" w:eastAsia="Times New Roman" w:hAnsi="Times New Roman" w:cs="Times New Roman"/>
        </w:rPr>
        <w:t xml:space="preserve"> </w:t>
      </w:r>
      <w:r w:rsidRPr="0070599D">
        <w:rPr>
          <w:rFonts w:ascii="Times New Roman" w:eastAsia="Times New Roman" w:hAnsi="Times New Roman" w:cs="Times New Roman"/>
        </w:rPr>
        <w:t>,</w:t>
      </w:r>
      <w:proofErr w:type="gramEnd"/>
      <w:r w:rsidRPr="0070599D">
        <w:rPr>
          <w:rFonts w:ascii="Times New Roman" w:eastAsia="Times New Roman" w:hAnsi="Times New Roman" w:cs="Times New Roman"/>
        </w:rPr>
        <w:t xml:space="preserve"> </w:t>
      </w:r>
    </w:p>
    <w:p w14:paraId="77329487" w14:textId="2AF70177" w:rsidR="008C2B08" w:rsidRDefault="008C2B08" w:rsidP="00D70E4E">
      <w:pPr>
        <w:pStyle w:val="ListParagraph"/>
        <w:numPr>
          <w:ilvl w:val="0"/>
          <w:numId w:val="110"/>
        </w:numPr>
        <w:rPr>
          <w:rFonts w:ascii="Times New Roman" w:hAnsi="Times New Roman" w:cs="Times New Roman"/>
          <w:i/>
          <w:color w:val="000000"/>
          <w:sz w:val="24"/>
          <w:szCs w:val="24"/>
        </w:rPr>
      </w:pPr>
      <w:r w:rsidRPr="00D606E1">
        <w:rPr>
          <w:rFonts w:ascii="Times New Roman" w:hAnsi="Times New Roman" w:cs="Times New Roman"/>
          <w:i/>
          <w:color w:val="000000"/>
          <w:sz w:val="24"/>
          <w:szCs w:val="24"/>
        </w:rPr>
        <w:t>“It would be more helpful to keep the LEA and school-level questions separate because that is the way the LEA is used to reporting the data.”</w:t>
      </w:r>
      <w:r w:rsidRPr="00191B68">
        <w:rPr>
          <w:rFonts w:ascii="Times New Roman" w:eastAsia="Times New Roman" w:hAnsi="Times New Roman" w:cs="Times New Roman"/>
        </w:rPr>
        <w:t xml:space="preserve"> </w:t>
      </w:r>
      <w:r w:rsidRPr="0070599D">
        <w:rPr>
          <w:rFonts w:ascii="Times New Roman" w:eastAsia="Times New Roman" w:hAnsi="Times New Roman" w:cs="Times New Roman"/>
        </w:rPr>
        <w:t>, OK</w:t>
      </w:r>
    </w:p>
    <w:p w14:paraId="6A79035D" w14:textId="4B6C4221" w:rsidR="008C2B08" w:rsidRPr="00D606E1" w:rsidRDefault="008C2B08" w:rsidP="00D70E4E">
      <w:pPr>
        <w:pStyle w:val="ListParagraph"/>
        <w:numPr>
          <w:ilvl w:val="0"/>
          <w:numId w:val="110"/>
        </w:numPr>
        <w:rPr>
          <w:rFonts w:ascii="Times New Roman" w:hAnsi="Times New Roman" w:cs="Times New Roman"/>
          <w:i/>
          <w:color w:val="000000"/>
          <w:sz w:val="24"/>
          <w:szCs w:val="24"/>
        </w:rPr>
      </w:pPr>
      <w:r>
        <w:rPr>
          <w:rFonts w:ascii="Times New Roman" w:hAnsi="Times New Roman" w:cs="Times New Roman"/>
          <w:i/>
          <w:color w:val="000000"/>
          <w:sz w:val="24"/>
          <w:szCs w:val="24"/>
        </w:rPr>
        <w:t>“LEA-level should be kept separate from the school-level questions.”</w:t>
      </w:r>
      <w:r w:rsidRPr="00473D34">
        <w:rPr>
          <w:rFonts w:ascii="Times New Roman" w:eastAsia="Times New Roman" w:hAnsi="Times New Roman" w:cs="Times New Roman"/>
        </w:rPr>
        <w:t xml:space="preserve"> </w:t>
      </w:r>
    </w:p>
    <w:p w14:paraId="3F82FE72" w14:textId="77777777" w:rsidR="008C2B08" w:rsidRDefault="008C2B08" w:rsidP="008C2B08">
      <w:pPr>
        <w:rPr>
          <w:rFonts w:ascii="Times New Roman" w:hAnsi="Times New Roman" w:cs="Times New Roman"/>
          <w:color w:val="000000"/>
          <w:sz w:val="24"/>
          <w:szCs w:val="24"/>
        </w:rPr>
      </w:pPr>
      <w:r>
        <w:rPr>
          <w:rFonts w:ascii="Times New Roman" w:hAnsi="Times New Roman" w:cs="Times New Roman"/>
          <w:color w:val="000000"/>
          <w:sz w:val="24"/>
          <w:szCs w:val="24"/>
        </w:rPr>
        <w:t>Only two respondents preferred that they be grouped together, and seven did not have a preference.  The three respondents explained their preference as:</w:t>
      </w:r>
    </w:p>
    <w:p w14:paraId="1F683854" w14:textId="1331C95A" w:rsidR="008C2B08" w:rsidRPr="00D606E1" w:rsidRDefault="008C2B08" w:rsidP="00D70E4E">
      <w:pPr>
        <w:pStyle w:val="ListParagraph"/>
        <w:numPr>
          <w:ilvl w:val="0"/>
          <w:numId w:val="111"/>
        </w:numPr>
        <w:rPr>
          <w:rFonts w:ascii="Times New Roman" w:hAnsi="Times New Roman" w:cs="Times New Roman"/>
          <w:i/>
          <w:color w:val="000000"/>
          <w:sz w:val="24"/>
          <w:szCs w:val="24"/>
        </w:rPr>
      </w:pPr>
      <w:r w:rsidRPr="00D606E1">
        <w:rPr>
          <w:rFonts w:ascii="Times New Roman" w:hAnsi="Times New Roman" w:cs="Times New Roman"/>
          <w:i/>
          <w:color w:val="000000"/>
          <w:sz w:val="24"/>
          <w:szCs w:val="24"/>
        </w:rPr>
        <w:t>“I’d like them together, school information first then district information like a summary”</w:t>
      </w:r>
      <w:r w:rsidRPr="00D61DF7">
        <w:rPr>
          <w:rFonts w:ascii="Times New Roman" w:eastAsia="Times New Roman" w:hAnsi="Times New Roman" w:cs="Times New Roman"/>
        </w:rPr>
        <w:t xml:space="preserve"> </w:t>
      </w:r>
    </w:p>
    <w:p w14:paraId="395E825B" w14:textId="7806419B" w:rsidR="008C2B08" w:rsidRPr="008C2B08" w:rsidRDefault="008C2B08" w:rsidP="00D70E4E">
      <w:pPr>
        <w:pStyle w:val="ListParagraph"/>
        <w:numPr>
          <w:ilvl w:val="0"/>
          <w:numId w:val="111"/>
        </w:numPr>
        <w:rPr>
          <w:rFonts w:ascii="Times New Roman" w:eastAsia="Times New Roman" w:hAnsi="Times New Roman" w:cs="Times New Roman"/>
          <w:b/>
          <w:sz w:val="24"/>
          <w:szCs w:val="24"/>
        </w:rPr>
      </w:pPr>
      <w:r w:rsidRPr="008C2B08">
        <w:rPr>
          <w:rFonts w:ascii="Times New Roman" w:hAnsi="Times New Roman" w:cs="Times New Roman"/>
          <w:i/>
          <w:color w:val="000000"/>
          <w:sz w:val="24"/>
          <w:szCs w:val="24"/>
        </w:rPr>
        <w:t xml:space="preserve"> “It would be better to group the LEA-level and school-level questions about the same topic area together.”</w:t>
      </w:r>
      <w:r w:rsidRPr="008C2B08">
        <w:rPr>
          <w:rFonts w:ascii="Times New Roman" w:eastAsia="Times New Roman" w:hAnsi="Times New Roman" w:cs="Times New Roman"/>
        </w:rPr>
        <w:t xml:space="preserve"> </w:t>
      </w:r>
    </w:p>
    <w:p w14:paraId="3225A4FC" w14:textId="77777777" w:rsidR="008C2B08" w:rsidRPr="00D55A36" w:rsidRDefault="008C2B08" w:rsidP="00D70E4E">
      <w:pPr>
        <w:pStyle w:val="ListParagraph"/>
        <w:numPr>
          <w:ilvl w:val="0"/>
          <w:numId w:val="113"/>
        </w:numPr>
        <w:spacing w:after="0" w:line="269" w:lineRule="auto"/>
        <w:rPr>
          <w:rFonts w:ascii="Times New Roman" w:eastAsia="Times New Roman" w:hAnsi="Times New Roman" w:cs="Times New Roman"/>
          <w:b/>
          <w:sz w:val="24"/>
          <w:szCs w:val="24"/>
        </w:rPr>
      </w:pPr>
      <w:r w:rsidRPr="00D55A36">
        <w:rPr>
          <w:rFonts w:ascii="Times New Roman" w:eastAsia="Times New Roman" w:hAnsi="Times New Roman" w:cs="Times New Roman"/>
          <w:b/>
          <w:sz w:val="24"/>
          <w:szCs w:val="24"/>
        </w:rPr>
        <w:t>Suggestions for Other Topic Area Groupings</w:t>
      </w:r>
    </w:p>
    <w:p w14:paraId="693735E1" w14:textId="77777777" w:rsidR="008C2B08" w:rsidRDefault="008C2B08" w:rsidP="008C2B08">
      <w:pPr>
        <w:spacing w:after="0" w:line="26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Most respondents did not have suggestions for other topic areas or different ways to group the data elements to make it easier to submit their data.  The following suggestions presented in Table 4 were provided by the seven respondents that did provide suggestions: </w:t>
      </w:r>
    </w:p>
    <w:p w14:paraId="061AECE2" w14:textId="77777777" w:rsidR="008C2B08" w:rsidRDefault="008C2B08" w:rsidP="008C2B08">
      <w:pPr>
        <w:spacing w:after="0" w:line="269" w:lineRule="auto"/>
        <w:rPr>
          <w:rFonts w:ascii="Times New Roman" w:eastAsia="Times New Roman" w:hAnsi="Times New Roman" w:cs="Times New Roman"/>
          <w:sz w:val="24"/>
          <w:szCs w:val="24"/>
        </w:rPr>
      </w:pPr>
    </w:p>
    <w:p w14:paraId="2B6BA0CA" w14:textId="77777777" w:rsidR="008C2B08" w:rsidRDefault="008C2B08">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br w:type="page"/>
      </w:r>
    </w:p>
    <w:p w14:paraId="51FE3C0B" w14:textId="0958B6DB" w:rsidR="008C2B08" w:rsidRPr="00D90D71" w:rsidRDefault="008C2B08" w:rsidP="008C2B08">
      <w:pPr>
        <w:spacing w:after="120" w:line="269" w:lineRule="auto"/>
        <w:rPr>
          <w:rFonts w:ascii="Times New Roman" w:eastAsia="Times New Roman" w:hAnsi="Times New Roman" w:cs="Times New Roman"/>
          <w:b/>
          <w:sz w:val="24"/>
          <w:szCs w:val="24"/>
        </w:rPr>
      </w:pPr>
      <w:proofErr w:type="gramStart"/>
      <w:r w:rsidRPr="00D90D71">
        <w:rPr>
          <w:rFonts w:ascii="Times New Roman" w:eastAsia="Times New Roman" w:hAnsi="Times New Roman" w:cs="Times New Roman"/>
          <w:b/>
          <w:sz w:val="24"/>
          <w:szCs w:val="24"/>
        </w:rPr>
        <w:lastRenderedPageBreak/>
        <w:t>Table 4.</w:t>
      </w:r>
      <w:proofErr w:type="gramEnd"/>
      <w:r w:rsidRPr="00D90D71">
        <w:rPr>
          <w:rFonts w:ascii="Times New Roman" w:eastAsia="Times New Roman" w:hAnsi="Times New Roman" w:cs="Times New Roman"/>
          <w:b/>
          <w:sz w:val="24"/>
          <w:szCs w:val="24"/>
        </w:rPr>
        <w:t xml:space="preserve"> Suggestions for Other Topic Area Groupings by Respondent</w:t>
      </w:r>
    </w:p>
    <w:tbl>
      <w:tblPr>
        <w:tblStyle w:val="TableGrid"/>
        <w:tblW w:w="0" w:type="auto"/>
        <w:tblLook w:val="04A0" w:firstRow="1" w:lastRow="0" w:firstColumn="1" w:lastColumn="0" w:noHBand="0" w:noVBand="1"/>
      </w:tblPr>
      <w:tblGrid>
        <w:gridCol w:w="7465"/>
      </w:tblGrid>
      <w:tr w:rsidR="003D595A" w:rsidRPr="005B11CB" w14:paraId="79FB100A" w14:textId="77777777" w:rsidTr="00CC4B7D">
        <w:tc>
          <w:tcPr>
            <w:tcW w:w="7465" w:type="dxa"/>
          </w:tcPr>
          <w:p w14:paraId="6ED4EFA9" w14:textId="77777777" w:rsidR="003D595A" w:rsidRPr="005B11CB" w:rsidRDefault="003D595A" w:rsidP="00CC4B7D">
            <w:pPr>
              <w:spacing w:line="269" w:lineRule="auto"/>
              <w:rPr>
                <w:rFonts w:ascii="Times New Roman" w:eastAsia="Times New Roman" w:hAnsi="Times New Roman" w:cs="Times New Roman"/>
                <w:b/>
                <w:sz w:val="24"/>
                <w:szCs w:val="24"/>
              </w:rPr>
            </w:pPr>
            <w:r w:rsidRPr="005B11CB">
              <w:rPr>
                <w:rFonts w:ascii="Times New Roman" w:eastAsia="Times New Roman" w:hAnsi="Times New Roman" w:cs="Times New Roman"/>
                <w:b/>
                <w:sz w:val="24"/>
                <w:szCs w:val="24"/>
              </w:rPr>
              <w:t>Suggestion</w:t>
            </w:r>
          </w:p>
        </w:tc>
      </w:tr>
      <w:tr w:rsidR="003D595A" w14:paraId="5DAF906E" w14:textId="77777777" w:rsidTr="00CC4B7D">
        <w:tc>
          <w:tcPr>
            <w:tcW w:w="7465" w:type="dxa"/>
          </w:tcPr>
          <w:p w14:paraId="27E14EFD" w14:textId="77777777" w:rsidR="003D595A" w:rsidRDefault="003D595A" w:rsidP="00CC4B7D">
            <w:pPr>
              <w:spacing w:line="26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Overall suggestion of o</w:t>
            </w:r>
            <w:r w:rsidRPr="00D61DF7">
              <w:rPr>
                <w:rFonts w:ascii="Times New Roman" w:eastAsia="Times New Roman" w:hAnsi="Times New Roman" w:cs="Times New Roman"/>
                <w:sz w:val="24"/>
                <w:szCs w:val="24"/>
              </w:rPr>
              <w:t>rganiz</w:t>
            </w:r>
            <w:r>
              <w:rPr>
                <w:rFonts w:ascii="Times New Roman" w:eastAsia="Times New Roman" w:hAnsi="Times New Roman" w:cs="Times New Roman"/>
                <w:sz w:val="24"/>
                <w:szCs w:val="24"/>
              </w:rPr>
              <w:t>ing</w:t>
            </w:r>
            <w:r w:rsidRPr="00D61DF7">
              <w:rPr>
                <w:rFonts w:ascii="Times New Roman" w:eastAsia="Times New Roman" w:hAnsi="Times New Roman" w:cs="Times New Roman"/>
                <w:sz w:val="24"/>
                <w:szCs w:val="24"/>
              </w:rPr>
              <w:t xml:space="preserve"> entire survey by the following categories: </w:t>
            </w:r>
            <w:r w:rsidRPr="007A23AA">
              <w:rPr>
                <w:rFonts w:ascii="Times New Roman" w:hAnsi="Times New Roman" w:cs="Times New Roman"/>
                <w:sz w:val="24"/>
                <w:szCs w:val="24"/>
              </w:rPr>
              <w:t xml:space="preserve">1) Courses; 2) Directory Information; 3) Discipline Information; 4) Enrollment; 5) Finance; and 6) Staff.  </w:t>
            </w:r>
            <w:r>
              <w:rPr>
                <w:rFonts w:ascii="Times New Roman" w:eastAsia="Times New Roman" w:hAnsi="Times New Roman" w:cs="Times New Roman"/>
                <w:sz w:val="24"/>
                <w:szCs w:val="24"/>
              </w:rPr>
              <w:t>[More specific suggestions are in Attachment 2.]</w:t>
            </w:r>
          </w:p>
          <w:p w14:paraId="09A0176E" w14:textId="77777777" w:rsidR="003D595A" w:rsidRDefault="003D595A" w:rsidP="00CC4B7D">
            <w:pPr>
              <w:spacing w:line="269" w:lineRule="auto"/>
              <w:rPr>
                <w:rFonts w:ascii="Times New Roman" w:eastAsia="Times New Roman" w:hAnsi="Times New Roman" w:cs="Times New Roman"/>
                <w:sz w:val="24"/>
                <w:szCs w:val="24"/>
              </w:rPr>
            </w:pPr>
          </w:p>
        </w:tc>
      </w:tr>
      <w:tr w:rsidR="003D595A" w14:paraId="559AB1A7" w14:textId="77777777" w:rsidTr="00CC4B7D">
        <w:tc>
          <w:tcPr>
            <w:tcW w:w="7465" w:type="dxa"/>
          </w:tcPr>
          <w:p w14:paraId="6D6E0610" w14:textId="77777777" w:rsidR="003D595A" w:rsidRPr="00D61DF7" w:rsidRDefault="003D595A" w:rsidP="00CC4B7D">
            <w:pPr>
              <w:spacing w:line="26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“I’d like to see an option where I could enter like data for all of the buildings instead of having to scroll through all the parts by building… For instance, I gather all of the course data in one extract broken down by building. I’d like to be able to enter it that way as well.”</w:t>
            </w:r>
          </w:p>
          <w:p w14:paraId="30EB8003" w14:textId="77777777" w:rsidR="003D595A" w:rsidRDefault="003D595A" w:rsidP="00CC4B7D">
            <w:pPr>
              <w:spacing w:line="269" w:lineRule="auto"/>
              <w:rPr>
                <w:rFonts w:ascii="Times New Roman" w:eastAsia="Times New Roman" w:hAnsi="Times New Roman" w:cs="Times New Roman"/>
                <w:sz w:val="24"/>
                <w:szCs w:val="24"/>
              </w:rPr>
            </w:pPr>
          </w:p>
        </w:tc>
      </w:tr>
      <w:tr w:rsidR="003D595A" w14:paraId="443724B0" w14:textId="77777777" w:rsidTr="00CC4B7D">
        <w:tc>
          <w:tcPr>
            <w:tcW w:w="7465" w:type="dxa"/>
          </w:tcPr>
          <w:p w14:paraId="151E998B" w14:textId="77777777" w:rsidR="003D595A" w:rsidRPr="00D61DF7" w:rsidRDefault="003D595A" w:rsidP="00CC4B7D">
            <w:pPr>
              <w:spacing w:line="26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D61DF7">
              <w:rPr>
                <w:rFonts w:ascii="Times New Roman" w:eastAsia="Times New Roman" w:hAnsi="Times New Roman" w:cs="Times New Roman"/>
                <w:sz w:val="24"/>
                <w:szCs w:val="24"/>
              </w:rPr>
              <w:t>LEP and Students with Disabilities</w:t>
            </w:r>
            <w:r>
              <w:rPr>
                <w:rFonts w:ascii="Times New Roman" w:eastAsia="Times New Roman" w:hAnsi="Times New Roman" w:cs="Times New Roman"/>
                <w:sz w:val="24"/>
                <w:szCs w:val="24"/>
              </w:rPr>
              <w:t>”</w:t>
            </w:r>
            <w:r w:rsidRPr="00D61DF7">
              <w:rPr>
                <w:rFonts w:ascii="Times New Roman" w:eastAsia="Times New Roman" w:hAnsi="Times New Roman" w:cs="Times New Roman"/>
                <w:sz w:val="24"/>
                <w:szCs w:val="24"/>
              </w:rPr>
              <w:t xml:space="preserve"> could be a subgroup, similar to grade levels, instead of broken off into their own tables.</w:t>
            </w:r>
          </w:p>
          <w:p w14:paraId="51F52271" w14:textId="77777777" w:rsidR="003D595A" w:rsidRDefault="003D595A" w:rsidP="00CC4B7D">
            <w:pPr>
              <w:spacing w:line="269" w:lineRule="auto"/>
              <w:rPr>
                <w:rFonts w:ascii="Times New Roman" w:eastAsia="Times New Roman" w:hAnsi="Times New Roman" w:cs="Times New Roman"/>
                <w:sz w:val="24"/>
                <w:szCs w:val="24"/>
              </w:rPr>
            </w:pPr>
          </w:p>
        </w:tc>
      </w:tr>
      <w:tr w:rsidR="003D595A" w14:paraId="4DF5B7B2" w14:textId="77777777" w:rsidTr="00CC4B7D">
        <w:tc>
          <w:tcPr>
            <w:tcW w:w="7465" w:type="dxa"/>
          </w:tcPr>
          <w:p w14:paraId="6C973343" w14:textId="77777777" w:rsidR="003D595A" w:rsidRPr="00D61DF7" w:rsidRDefault="003D595A" w:rsidP="00CC4B7D">
            <w:pPr>
              <w:spacing w:line="269" w:lineRule="auto"/>
              <w:rPr>
                <w:rFonts w:ascii="Times New Roman" w:eastAsia="Times New Roman" w:hAnsi="Times New Roman" w:cs="Times New Roman"/>
                <w:sz w:val="24"/>
                <w:szCs w:val="24"/>
              </w:rPr>
            </w:pPr>
            <w:r w:rsidRPr="00D61DF7">
              <w:rPr>
                <w:rFonts w:ascii="Times New Roman" w:eastAsia="Times New Roman" w:hAnsi="Times New Roman" w:cs="Times New Roman"/>
                <w:sz w:val="24"/>
                <w:szCs w:val="24"/>
              </w:rPr>
              <w:t xml:space="preserve">“Move Students with Disabilities questions currently under Student Discipline, Restraint and Seclusion to </w:t>
            </w:r>
            <w:r>
              <w:rPr>
                <w:rFonts w:ascii="Times New Roman" w:eastAsia="Times New Roman" w:hAnsi="Times New Roman" w:cs="Times New Roman"/>
                <w:sz w:val="24"/>
                <w:szCs w:val="24"/>
              </w:rPr>
              <w:t>“</w:t>
            </w:r>
            <w:r w:rsidRPr="00D61DF7">
              <w:rPr>
                <w:rFonts w:ascii="Times New Roman" w:eastAsia="Times New Roman" w:hAnsi="Times New Roman" w:cs="Times New Roman"/>
                <w:sz w:val="24"/>
                <w:szCs w:val="24"/>
              </w:rPr>
              <w:t xml:space="preserve">Students with Disabilities and LEP Students topic area. However, including all students with disabilities in one section depends on the district – discipline might be in one area, special </w:t>
            </w:r>
            <w:proofErr w:type="spellStart"/>
            <w:r w:rsidRPr="00D61DF7">
              <w:rPr>
                <w:rFonts w:ascii="Times New Roman" w:eastAsia="Times New Roman" w:hAnsi="Times New Roman" w:cs="Times New Roman"/>
                <w:sz w:val="24"/>
                <w:szCs w:val="24"/>
              </w:rPr>
              <w:t>ed</w:t>
            </w:r>
            <w:proofErr w:type="spellEnd"/>
            <w:r w:rsidRPr="00D61DF7">
              <w:rPr>
                <w:rFonts w:ascii="Times New Roman" w:eastAsia="Times New Roman" w:hAnsi="Times New Roman" w:cs="Times New Roman"/>
                <w:sz w:val="24"/>
                <w:szCs w:val="24"/>
              </w:rPr>
              <w:t xml:space="preserve"> might be separate or one department, so either way is fine.”</w:t>
            </w:r>
          </w:p>
          <w:p w14:paraId="7F968EEB" w14:textId="77777777" w:rsidR="003D595A" w:rsidRDefault="003D595A" w:rsidP="00CC4B7D">
            <w:pPr>
              <w:spacing w:line="269" w:lineRule="auto"/>
              <w:rPr>
                <w:rFonts w:ascii="Times New Roman" w:eastAsia="Times New Roman" w:hAnsi="Times New Roman" w:cs="Times New Roman"/>
                <w:sz w:val="24"/>
                <w:szCs w:val="24"/>
              </w:rPr>
            </w:pPr>
          </w:p>
        </w:tc>
      </w:tr>
      <w:tr w:rsidR="003D595A" w14:paraId="636DF13D" w14:textId="77777777" w:rsidTr="00CC4B7D">
        <w:tc>
          <w:tcPr>
            <w:tcW w:w="7465" w:type="dxa"/>
          </w:tcPr>
          <w:p w14:paraId="7BF79416" w14:textId="77777777" w:rsidR="003D595A" w:rsidRPr="00D61DF7" w:rsidRDefault="003D595A" w:rsidP="00CC4B7D">
            <w:pPr>
              <w:spacing w:line="269" w:lineRule="auto"/>
              <w:rPr>
                <w:rFonts w:ascii="Times New Roman" w:eastAsia="Times New Roman" w:hAnsi="Times New Roman" w:cs="Times New Roman"/>
                <w:sz w:val="24"/>
                <w:szCs w:val="24"/>
              </w:rPr>
            </w:pPr>
            <w:r w:rsidRPr="00D61DF7">
              <w:rPr>
                <w:rFonts w:ascii="Times New Roman" w:eastAsia="Times New Roman" w:hAnsi="Times New Roman" w:cs="Times New Roman"/>
                <w:sz w:val="24"/>
                <w:szCs w:val="24"/>
              </w:rPr>
              <w:t xml:space="preserve">Rearrange the order </w:t>
            </w:r>
            <w:r>
              <w:rPr>
                <w:rFonts w:ascii="Times New Roman" w:eastAsia="Times New Roman" w:hAnsi="Times New Roman" w:cs="Times New Roman"/>
                <w:sz w:val="24"/>
                <w:szCs w:val="24"/>
              </w:rPr>
              <w:t xml:space="preserve">of </w:t>
            </w:r>
            <w:r w:rsidRPr="00D61DF7">
              <w:rPr>
                <w:rFonts w:ascii="Times New Roman" w:eastAsia="Times New Roman" w:hAnsi="Times New Roman" w:cs="Times New Roman"/>
                <w:sz w:val="24"/>
                <w:szCs w:val="24"/>
              </w:rPr>
              <w:t xml:space="preserve">the topic </w:t>
            </w:r>
            <w:r>
              <w:rPr>
                <w:rFonts w:ascii="Times New Roman" w:eastAsia="Times New Roman" w:hAnsi="Times New Roman" w:cs="Times New Roman"/>
                <w:sz w:val="24"/>
                <w:szCs w:val="24"/>
              </w:rPr>
              <w:t>areas into the following</w:t>
            </w:r>
            <w:r w:rsidRPr="00D61DF7">
              <w:rPr>
                <w:rFonts w:ascii="Times New Roman" w:eastAsia="Times New Roman" w:hAnsi="Times New Roman" w:cs="Times New Roman"/>
                <w:sz w:val="24"/>
                <w:szCs w:val="24"/>
              </w:rPr>
              <w:t>: 1) School Characteristics; 2) Preschool; 3) Students with Disabilities and LEP Students; 4) Algebra I, Geometry, Advanced Math, and Science; 5) AP/IB, SAT/ACT; 6) Student Absenteeism and Retention; 7) Student Discipline, Restraint, and Seclusion; 8) Offenses; 9) Bullying and Harassment; 10) Justice Facilities; 11) Single-sex Interscholastic Athletics; 12) School Staff; 13) School Finance; 14) LEA-level Items.</w:t>
            </w:r>
          </w:p>
          <w:p w14:paraId="63F90627" w14:textId="77777777" w:rsidR="003D595A" w:rsidRDefault="003D595A" w:rsidP="00CC4B7D">
            <w:pPr>
              <w:spacing w:line="269" w:lineRule="auto"/>
              <w:rPr>
                <w:rFonts w:ascii="Times New Roman" w:eastAsia="Times New Roman" w:hAnsi="Times New Roman" w:cs="Times New Roman"/>
                <w:sz w:val="24"/>
                <w:szCs w:val="24"/>
              </w:rPr>
            </w:pPr>
          </w:p>
        </w:tc>
      </w:tr>
      <w:tr w:rsidR="003D595A" w14:paraId="27EA7D34" w14:textId="77777777" w:rsidTr="00CC4B7D">
        <w:tc>
          <w:tcPr>
            <w:tcW w:w="7465" w:type="dxa"/>
          </w:tcPr>
          <w:p w14:paraId="443C0B4C" w14:textId="77777777" w:rsidR="003D595A" w:rsidRPr="00D61DF7" w:rsidRDefault="003D595A" w:rsidP="00CC4B7D">
            <w:pPr>
              <w:spacing w:line="26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D61DF7">
              <w:rPr>
                <w:rFonts w:ascii="Times New Roman" w:eastAsia="Times New Roman" w:hAnsi="Times New Roman" w:cs="Times New Roman"/>
                <w:sz w:val="24"/>
                <w:szCs w:val="24"/>
              </w:rPr>
              <w:t>Students with Disabilities and LEP Students elements should be under or right after the School Characteristics elements because they are part of the makeup of the school.</w:t>
            </w:r>
            <w:r>
              <w:rPr>
                <w:rFonts w:ascii="Times New Roman" w:eastAsia="Times New Roman" w:hAnsi="Times New Roman" w:cs="Times New Roman"/>
                <w:sz w:val="24"/>
                <w:szCs w:val="24"/>
              </w:rPr>
              <w:t>”</w:t>
            </w:r>
          </w:p>
          <w:p w14:paraId="4E8A3A46" w14:textId="77777777" w:rsidR="003D595A" w:rsidRDefault="003D595A" w:rsidP="00CC4B7D">
            <w:pPr>
              <w:spacing w:line="269" w:lineRule="auto"/>
              <w:rPr>
                <w:rFonts w:ascii="Times New Roman" w:eastAsia="Times New Roman" w:hAnsi="Times New Roman" w:cs="Times New Roman"/>
                <w:sz w:val="24"/>
                <w:szCs w:val="24"/>
              </w:rPr>
            </w:pPr>
          </w:p>
        </w:tc>
      </w:tr>
      <w:tr w:rsidR="003D595A" w14:paraId="2D4ECB2F" w14:textId="77777777" w:rsidTr="00CC4B7D">
        <w:tc>
          <w:tcPr>
            <w:tcW w:w="7465" w:type="dxa"/>
          </w:tcPr>
          <w:p w14:paraId="353E2BF8" w14:textId="77777777" w:rsidR="003D595A" w:rsidRPr="00D61DF7" w:rsidRDefault="003D595A" w:rsidP="00CC4B7D">
            <w:pPr>
              <w:spacing w:line="26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D61DF7">
              <w:rPr>
                <w:rFonts w:ascii="Times New Roman" w:eastAsia="Times New Roman" w:hAnsi="Times New Roman" w:cs="Times New Roman"/>
                <w:sz w:val="24"/>
                <w:szCs w:val="24"/>
              </w:rPr>
              <w:t xml:space="preserve">Reorder the AP/IB, SAT/ACT section closer to the Algebra, Geometry, </w:t>
            </w:r>
            <w:proofErr w:type="spellStart"/>
            <w:r w:rsidRPr="00D61DF7">
              <w:rPr>
                <w:rFonts w:ascii="Times New Roman" w:eastAsia="Times New Roman" w:hAnsi="Times New Roman" w:cs="Times New Roman"/>
                <w:sz w:val="24"/>
                <w:szCs w:val="24"/>
              </w:rPr>
              <w:t>etc</w:t>
            </w:r>
            <w:proofErr w:type="spellEnd"/>
            <w:r w:rsidRPr="00D61DF7">
              <w:rPr>
                <w:rFonts w:ascii="Times New Roman" w:eastAsia="Times New Roman" w:hAnsi="Times New Roman" w:cs="Times New Roman"/>
                <w:sz w:val="24"/>
                <w:szCs w:val="24"/>
              </w:rPr>
              <w:t xml:space="preserve"> questions. The current outline flips between student demographic data and course offerings.</w:t>
            </w:r>
            <w:r>
              <w:rPr>
                <w:rFonts w:ascii="Times New Roman" w:eastAsia="Times New Roman" w:hAnsi="Times New Roman" w:cs="Times New Roman"/>
                <w:sz w:val="24"/>
                <w:szCs w:val="24"/>
              </w:rPr>
              <w:t>”</w:t>
            </w:r>
          </w:p>
          <w:p w14:paraId="2D2987E3" w14:textId="77777777" w:rsidR="003D595A" w:rsidRDefault="003D595A" w:rsidP="00CC4B7D">
            <w:pPr>
              <w:spacing w:line="269" w:lineRule="auto"/>
              <w:rPr>
                <w:rFonts w:ascii="Times New Roman" w:eastAsia="Times New Roman" w:hAnsi="Times New Roman" w:cs="Times New Roman"/>
                <w:sz w:val="24"/>
                <w:szCs w:val="24"/>
              </w:rPr>
            </w:pPr>
          </w:p>
        </w:tc>
      </w:tr>
    </w:tbl>
    <w:p w14:paraId="42D59AFF" w14:textId="77777777" w:rsidR="008C2B08" w:rsidRDefault="008C2B08" w:rsidP="008C2B08">
      <w:pPr>
        <w:spacing w:after="0" w:line="269" w:lineRule="auto"/>
        <w:rPr>
          <w:rFonts w:ascii="Times New Roman" w:eastAsia="Times New Roman" w:hAnsi="Times New Roman" w:cs="Times New Roman"/>
          <w:sz w:val="24"/>
          <w:szCs w:val="24"/>
        </w:rPr>
      </w:pPr>
    </w:p>
    <w:p w14:paraId="17A80912" w14:textId="5B0425D2" w:rsidR="008C2B08" w:rsidRDefault="008C2B08">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492BCB38" w14:textId="77777777" w:rsidR="008C2B08" w:rsidRDefault="008C2B08" w:rsidP="008C2B08">
      <w:pPr>
        <w:spacing w:after="0" w:line="269" w:lineRule="auto"/>
        <w:rPr>
          <w:rFonts w:ascii="Times New Roman" w:eastAsia="Times New Roman" w:hAnsi="Times New Roman" w:cs="Times New Roman"/>
          <w:sz w:val="24"/>
          <w:szCs w:val="24"/>
        </w:rPr>
      </w:pPr>
    </w:p>
    <w:bookmarkEnd w:id="87"/>
    <w:p w14:paraId="2470C89D" w14:textId="77777777" w:rsidR="008C2B08" w:rsidRPr="00D55A36" w:rsidRDefault="008C2B08" w:rsidP="00D70E4E">
      <w:pPr>
        <w:pStyle w:val="ListParagraph"/>
        <w:numPr>
          <w:ilvl w:val="0"/>
          <w:numId w:val="113"/>
        </w:numPr>
        <w:rPr>
          <w:rFonts w:ascii="Times New Roman" w:hAnsi="Times New Roman" w:cs="Times New Roman"/>
          <w:b/>
          <w:sz w:val="24"/>
          <w:szCs w:val="24"/>
        </w:rPr>
      </w:pPr>
      <w:r w:rsidRPr="00D55A36">
        <w:rPr>
          <w:rFonts w:ascii="Times New Roman" w:hAnsi="Times New Roman" w:cs="Times New Roman"/>
          <w:b/>
          <w:sz w:val="24"/>
          <w:szCs w:val="24"/>
        </w:rPr>
        <w:t>Recommendations</w:t>
      </w:r>
    </w:p>
    <w:p w14:paraId="15CCF70B" w14:textId="77777777" w:rsidR="008C2B08" w:rsidRPr="00D55A36" w:rsidRDefault="008C2B08" w:rsidP="008C2B08">
      <w:pPr>
        <w:rPr>
          <w:rFonts w:ascii="Times New Roman" w:hAnsi="Times New Roman" w:cs="Times New Roman"/>
          <w:sz w:val="24"/>
          <w:szCs w:val="24"/>
        </w:rPr>
      </w:pPr>
      <w:r>
        <w:rPr>
          <w:rFonts w:ascii="Times New Roman" w:hAnsi="Times New Roman" w:cs="Times New Roman"/>
          <w:sz w:val="24"/>
          <w:szCs w:val="24"/>
        </w:rPr>
        <w:t>Typically for cognitive research, recommendations are based on the most frequent response provided by respondents.  Using this method, the following recommendations are suggested:</w:t>
      </w:r>
    </w:p>
    <w:p w14:paraId="732E29D3" w14:textId="77777777" w:rsidR="008C2B08" w:rsidRPr="00D55A36" w:rsidRDefault="008C2B08" w:rsidP="00D70E4E">
      <w:pPr>
        <w:pStyle w:val="ListParagraph"/>
        <w:numPr>
          <w:ilvl w:val="0"/>
          <w:numId w:val="112"/>
        </w:numPr>
        <w:rPr>
          <w:rFonts w:ascii="Times New Roman" w:hAnsi="Times New Roman" w:cs="Times New Roman"/>
          <w:sz w:val="24"/>
          <w:szCs w:val="24"/>
        </w:rPr>
      </w:pPr>
      <w:r w:rsidRPr="00D55A36">
        <w:rPr>
          <w:rFonts w:ascii="Times New Roman" w:hAnsi="Times New Roman" w:cs="Times New Roman"/>
          <w:sz w:val="24"/>
          <w:szCs w:val="24"/>
        </w:rPr>
        <w:t>Group data elements by topic areas</w:t>
      </w:r>
    </w:p>
    <w:p w14:paraId="4D0772C5" w14:textId="77777777" w:rsidR="008C2B08" w:rsidRPr="00D55A36" w:rsidRDefault="008C2B08" w:rsidP="00D70E4E">
      <w:pPr>
        <w:pStyle w:val="ListParagraph"/>
        <w:numPr>
          <w:ilvl w:val="0"/>
          <w:numId w:val="112"/>
        </w:numPr>
        <w:rPr>
          <w:rFonts w:ascii="Times New Roman" w:eastAsia="Times New Roman" w:hAnsi="Times New Roman" w:cs="Times New Roman"/>
          <w:sz w:val="24"/>
          <w:szCs w:val="24"/>
        </w:rPr>
      </w:pPr>
      <w:r w:rsidRPr="00D55A36">
        <w:rPr>
          <w:rFonts w:ascii="Times New Roman" w:eastAsia="Times New Roman" w:hAnsi="Times New Roman" w:cs="Times New Roman"/>
          <w:sz w:val="24"/>
          <w:szCs w:val="24"/>
        </w:rPr>
        <w:t>Keep the beginning of the school year (Part 1) elements separate from the end of school year (Part 2) elements</w:t>
      </w:r>
      <w:r>
        <w:rPr>
          <w:rFonts w:ascii="Times New Roman" w:eastAsia="Times New Roman" w:hAnsi="Times New Roman" w:cs="Times New Roman"/>
          <w:sz w:val="24"/>
          <w:szCs w:val="24"/>
        </w:rPr>
        <w:t xml:space="preserve"> within each topic area</w:t>
      </w:r>
      <w:r w:rsidRPr="00D55A36">
        <w:rPr>
          <w:rFonts w:ascii="Times New Roman" w:eastAsia="Times New Roman" w:hAnsi="Times New Roman" w:cs="Times New Roman"/>
          <w:sz w:val="24"/>
          <w:szCs w:val="24"/>
        </w:rPr>
        <w:t>.</w:t>
      </w:r>
    </w:p>
    <w:p w14:paraId="31CAD7CB" w14:textId="77777777" w:rsidR="008C2B08" w:rsidRDefault="008C2B08" w:rsidP="00D70E4E">
      <w:pPr>
        <w:pStyle w:val="ListParagraph"/>
        <w:numPr>
          <w:ilvl w:val="0"/>
          <w:numId w:val="112"/>
        </w:numPr>
        <w:rPr>
          <w:rFonts w:ascii="Times New Roman" w:hAnsi="Times New Roman" w:cs="Times New Roman"/>
          <w:color w:val="000000"/>
          <w:sz w:val="24"/>
          <w:szCs w:val="24"/>
        </w:rPr>
      </w:pPr>
      <w:r w:rsidRPr="00D55A36">
        <w:rPr>
          <w:rFonts w:ascii="Times New Roman" w:hAnsi="Times New Roman" w:cs="Times New Roman"/>
          <w:sz w:val="24"/>
          <w:szCs w:val="24"/>
        </w:rPr>
        <w:t xml:space="preserve">Keep </w:t>
      </w:r>
      <w:r w:rsidRPr="00D55A36">
        <w:rPr>
          <w:rFonts w:ascii="Times New Roman" w:hAnsi="Times New Roman" w:cs="Times New Roman"/>
          <w:color w:val="000000"/>
          <w:sz w:val="24"/>
          <w:szCs w:val="24"/>
        </w:rPr>
        <w:t xml:space="preserve">LEA-level items separate from the school-level items. </w:t>
      </w:r>
    </w:p>
    <w:p w14:paraId="4DC5539F" w14:textId="77777777" w:rsidR="008C2B08" w:rsidRPr="00D55A36" w:rsidRDefault="008C2B08" w:rsidP="00D70E4E">
      <w:pPr>
        <w:pStyle w:val="ListParagraph"/>
        <w:numPr>
          <w:ilvl w:val="0"/>
          <w:numId w:val="112"/>
        </w:numPr>
        <w:rPr>
          <w:rFonts w:ascii="Times New Roman" w:hAnsi="Times New Roman" w:cs="Times New Roman"/>
          <w:color w:val="000000"/>
          <w:sz w:val="24"/>
          <w:szCs w:val="24"/>
        </w:rPr>
      </w:pPr>
      <w:r>
        <w:rPr>
          <w:rFonts w:ascii="Times New Roman" w:hAnsi="Times New Roman" w:cs="Times New Roman"/>
          <w:sz w:val="24"/>
          <w:szCs w:val="24"/>
        </w:rPr>
        <w:t>Reorder/rearrange the proposed topic areas so that:</w:t>
      </w:r>
    </w:p>
    <w:p w14:paraId="2625E28A" w14:textId="77777777" w:rsidR="008C2B08" w:rsidRPr="0083776D" w:rsidRDefault="008C2B08" w:rsidP="00D70E4E">
      <w:pPr>
        <w:pStyle w:val="ListParagraph"/>
        <w:numPr>
          <w:ilvl w:val="1"/>
          <w:numId w:val="112"/>
        </w:numPr>
        <w:rPr>
          <w:rFonts w:ascii="Times New Roman" w:hAnsi="Times New Roman" w:cs="Times New Roman"/>
          <w:color w:val="000000"/>
          <w:sz w:val="24"/>
          <w:szCs w:val="24"/>
        </w:rPr>
      </w:pPr>
      <w:r w:rsidRPr="00D61DF7">
        <w:rPr>
          <w:rFonts w:ascii="Times New Roman" w:eastAsia="Times New Roman" w:hAnsi="Times New Roman" w:cs="Times New Roman"/>
          <w:sz w:val="24"/>
          <w:szCs w:val="24"/>
        </w:rPr>
        <w:t xml:space="preserve">AP/IB, SAT/ACT </w:t>
      </w:r>
      <w:r>
        <w:rPr>
          <w:rFonts w:ascii="Times New Roman" w:eastAsia="Times New Roman" w:hAnsi="Times New Roman" w:cs="Times New Roman"/>
          <w:sz w:val="24"/>
          <w:szCs w:val="24"/>
        </w:rPr>
        <w:t>questions are</w:t>
      </w:r>
      <w:r w:rsidRPr="00D61DF7">
        <w:rPr>
          <w:rFonts w:ascii="Times New Roman" w:eastAsia="Times New Roman" w:hAnsi="Times New Roman" w:cs="Times New Roman"/>
          <w:sz w:val="24"/>
          <w:szCs w:val="24"/>
        </w:rPr>
        <w:t xml:space="preserve"> closer to the Algebra, Geometry</w:t>
      </w:r>
      <w:r>
        <w:rPr>
          <w:rFonts w:ascii="Times New Roman" w:eastAsia="Times New Roman" w:hAnsi="Times New Roman" w:cs="Times New Roman"/>
          <w:sz w:val="24"/>
          <w:szCs w:val="24"/>
        </w:rPr>
        <w:t>, Advanced Math, and Science.</w:t>
      </w:r>
    </w:p>
    <w:p w14:paraId="16709191" w14:textId="77777777" w:rsidR="008C2B08" w:rsidRDefault="008C2B08" w:rsidP="00D70E4E">
      <w:pPr>
        <w:pStyle w:val="ListParagraph"/>
        <w:numPr>
          <w:ilvl w:val="1"/>
          <w:numId w:val="112"/>
        </w:numPr>
        <w:rPr>
          <w:rFonts w:ascii="Times New Roman" w:hAnsi="Times New Roman" w:cs="Times New Roman"/>
          <w:color w:val="000000"/>
          <w:sz w:val="24"/>
          <w:szCs w:val="24"/>
        </w:rPr>
      </w:pPr>
      <w:r>
        <w:rPr>
          <w:rFonts w:ascii="Times New Roman" w:eastAsia="Times New Roman" w:hAnsi="Times New Roman" w:cs="Times New Roman"/>
          <w:sz w:val="24"/>
          <w:szCs w:val="24"/>
        </w:rPr>
        <w:t>Students with Disabilities and LEA Students questions are after the School Characteristics questions.</w:t>
      </w:r>
    </w:p>
    <w:p w14:paraId="778D1B73" w14:textId="1E3F1ECC" w:rsidR="008C2B08" w:rsidRDefault="008C2B08" w:rsidP="008C2B08">
      <w:pPr>
        <w:rPr>
          <w:rFonts w:ascii="Times New Roman" w:hAnsi="Times New Roman" w:cs="Times New Roman"/>
          <w:sz w:val="24"/>
          <w:szCs w:val="24"/>
        </w:rPr>
      </w:pPr>
      <w:r>
        <w:rPr>
          <w:rFonts w:ascii="Times New Roman" w:hAnsi="Times New Roman" w:cs="Times New Roman"/>
          <w:sz w:val="24"/>
          <w:szCs w:val="24"/>
        </w:rPr>
        <w:t xml:space="preserve">However, NCES/OCR may prefer that responses/suggestions from one or a few respondents be weighted more heavily than others.  For this reason we have provided the categorized responses for each respondent in each area.  Additionally, </w:t>
      </w:r>
      <w:proofErr w:type="gramStart"/>
      <w:r>
        <w:rPr>
          <w:rFonts w:ascii="Times New Roman" w:hAnsi="Times New Roman" w:cs="Times New Roman"/>
          <w:sz w:val="24"/>
          <w:szCs w:val="24"/>
        </w:rPr>
        <w:t>the  SEA</w:t>
      </w:r>
      <w:proofErr w:type="gramEnd"/>
      <w:r>
        <w:rPr>
          <w:rFonts w:ascii="Times New Roman" w:hAnsi="Times New Roman" w:cs="Times New Roman"/>
          <w:sz w:val="24"/>
          <w:szCs w:val="24"/>
        </w:rPr>
        <w:t xml:space="preserve"> provided detailed responses and suggestions on the groupings, so we have included those details for consideration in Attachment 2.  We are happy to revise the recommendations if this is the preferred approach.</w:t>
      </w:r>
    </w:p>
    <w:p w14:paraId="510BBF7D" w14:textId="77777777" w:rsidR="008C2B08" w:rsidRDefault="008C2B08" w:rsidP="008C2B08">
      <w:pPr>
        <w:rPr>
          <w:rFonts w:ascii="Times New Roman" w:hAnsi="Times New Roman" w:cs="Times New Roman"/>
          <w:sz w:val="24"/>
          <w:szCs w:val="24"/>
        </w:rPr>
      </w:pPr>
    </w:p>
    <w:p w14:paraId="1581ADC7" w14:textId="77777777" w:rsidR="008C2B08" w:rsidRDefault="00144AD8" w:rsidP="008C2B08">
      <w:pPr>
        <w:jc w:val="center"/>
        <w:rPr>
          <w:rFonts w:ascii="Times New Roman" w:hAnsi="Times New Roman" w:cs="Times New Roman"/>
          <w:b/>
          <w:sz w:val="24"/>
          <w:szCs w:val="24"/>
        </w:rPr>
      </w:pPr>
      <w:r>
        <w:br w:type="page"/>
      </w:r>
      <w:r w:rsidR="008C2B08">
        <w:rPr>
          <w:rFonts w:ascii="Times New Roman" w:hAnsi="Times New Roman" w:cs="Times New Roman"/>
          <w:b/>
          <w:sz w:val="24"/>
          <w:szCs w:val="24"/>
        </w:rPr>
        <w:lastRenderedPageBreak/>
        <w:t xml:space="preserve">Draft Grouping of CRDC Data Elements into Data </w:t>
      </w:r>
      <w:r w:rsidR="008C2B08" w:rsidRPr="000821E9">
        <w:rPr>
          <w:rFonts w:ascii="Times New Roman" w:hAnsi="Times New Roman" w:cs="Times New Roman"/>
          <w:b/>
          <w:sz w:val="24"/>
          <w:szCs w:val="24"/>
        </w:rPr>
        <w:t>Modules</w:t>
      </w:r>
    </w:p>
    <w:p w14:paraId="2AF456AE" w14:textId="77777777" w:rsidR="008C2B08" w:rsidRDefault="008C2B08" w:rsidP="008C2B08">
      <w:pPr>
        <w:jc w:val="center"/>
        <w:rPr>
          <w:rFonts w:ascii="Times New Roman" w:hAnsi="Times New Roman" w:cs="Times New Roman"/>
          <w:b/>
          <w:sz w:val="24"/>
          <w:szCs w:val="24"/>
        </w:rPr>
      </w:pPr>
      <w:r>
        <w:rPr>
          <w:rFonts w:ascii="Times New Roman" w:hAnsi="Times New Roman" w:cs="Times New Roman"/>
          <w:b/>
          <w:sz w:val="24"/>
          <w:szCs w:val="24"/>
        </w:rPr>
        <w:t>6/13/14</w:t>
      </w:r>
    </w:p>
    <w:p w14:paraId="7AAE0B34" w14:textId="77777777" w:rsidR="008C2B08" w:rsidRPr="0070772B" w:rsidRDefault="008C2B08" w:rsidP="008C2B08">
      <w:pPr>
        <w:rPr>
          <w:rFonts w:ascii="Times New Roman" w:hAnsi="Times New Roman" w:cs="Times New Roman"/>
          <w:b/>
          <w:sz w:val="24"/>
          <w:szCs w:val="24"/>
          <w:u w:val="single"/>
        </w:rPr>
      </w:pPr>
      <w:r w:rsidRPr="0070772B">
        <w:rPr>
          <w:rFonts w:ascii="Times New Roman" w:hAnsi="Times New Roman" w:cs="Times New Roman"/>
          <w:b/>
          <w:sz w:val="24"/>
          <w:szCs w:val="24"/>
          <w:u w:val="single"/>
        </w:rPr>
        <w:t>School Form - Modules</w:t>
      </w:r>
    </w:p>
    <w:p w14:paraId="01F0BA5D" w14:textId="77777777" w:rsidR="008C2B08" w:rsidRPr="0070772B" w:rsidRDefault="008C2B08" w:rsidP="00D70E4E">
      <w:pPr>
        <w:pStyle w:val="ListParagraph"/>
        <w:numPr>
          <w:ilvl w:val="0"/>
          <w:numId w:val="101"/>
        </w:numPr>
        <w:ind w:left="360"/>
        <w:rPr>
          <w:rFonts w:ascii="Times New Roman" w:hAnsi="Times New Roman" w:cs="Times New Roman"/>
          <w:b/>
          <w:sz w:val="24"/>
          <w:szCs w:val="24"/>
        </w:rPr>
      </w:pPr>
      <w:r>
        <w:rPr>
          <w:rFonts w:ascii="Times New Roman" w:hAnsi="Times New Roman" w:cs="Times New Roman"/>
          <w:b/>
          <w:sz w:val="24"/>
          <w:szCs w:val="24"/>
        </w:rPr>
        <w:t xml:space="preserve">1. </w:t>
      </w:r>
      <w:r w:rsidRPr="0070772B">
        <w:rPr>
          <w:rFonts w:ascii="Times New Roman" w:hAnsi="Times New Roman" w:cs="Times New Roman"/>
          <w:b/>
          <w:sz w:val="24"/>
          <w:szCs w:val="24"/>
        </w:rPr>
        <w:t>School Characteristics</w:t>
      </w:r>
    </w:p>
    <w:p w14:paraId="0B2A27A1" w14:textId="77777777" w:rsidR="008C2B08" w:rsidRPr="003D6ACE" w:rsidRDefault="008C2B08" w:rsidP="00D70E4E">
      <w:pPr>
        <w:pStyle w:val="ListParagraph"/>
        <w:numPr>
          <w:ilvl w:val="0"/>
          <w:numId w:val="102"/>
        </w:numPr>
        <w:ind w:left="1080"/>
        <w:rPr>
          <w:rFonts w:ascii="Times New Roman" w:hAnsi="Times New Roman" w:cs="Times New Roman"/>
          <w:sz w:val="24"/>
          <w:szCs w:val="24"/>
        </w:rPr>
      </w:pPr>
      <w:r w:rsidRPr="003D6ACE">
        <w:rPr>
          <w:rFonts w:ascii="Times New Roman" w:hAnsi="Times New Roman" w:cs="Times New Roman"/>
          <w:sz w:val="24"/>
          <w:szCs w:val="24"/>
        </w:rPr>
        <w:t xml:space="preserve">Grades </w:t>
      </w:r>
      <w:r>
        <w:rPr>
          <w:rFonts w:ascii="Times New Roman" w:hAnsi="Times New Roman" w:cs="Times New Roman"/>
          <w:sz w:val="24"/>
          <w:szCs w:val="24"/>
        </w:rPr>
        <w:t xml:space="preserve">with students enrolled </w:t>
      </w:r>
      <w:r w:rsidRPr="003D6ACE">
        <w:rPr>
          <w:rFonts w:ascii="Times New Roman" w:hAnsi="Times New Roman" w:cs="Times New Roman"/>
          <w:sz w:val="24"/>
          <w:szCs w:val="24"/>
        </w:rPr>
        <w:t>[Part I</w:t>
      </w:r>
      <w:r>
        <w:rPr>
          <w:rFonts w:ascii="Times New Roman" w:hAnsi="Times New Roman" w:cs="Times New Roman"/>
          <w:sz w:val="24"/>
          <w:szCs w:val="24"/>
        </w:rPr>
        <w:t xml:space="preserve"> – 1</w:t>
      </w:r>
      <w:r w:rsidRPr="003D6ACE">
        <w:rPr>
          <w:rFonts w:ascii="Times New Roman" w:hAnsi="Times New Roman" w:cs="Times New Roman"/>
          <w:sz w:val="24"/>
          <w:szCs w:val="24"/>
        </w:rPr>
        <w:t>]</w:t>
      </w:r>
    </w:p>
    <w:p w14:paraId="6B3EF48D" w14:textId="77777777" w:rsidR="008C2B08" w:rsidRDefault="008C2B08" w:rsidP="00D70E4E">
      <w:pPr>
        <w:pStyle w:val="ListParagraph"/>
        <w:numPr>
          <w:ilvl w:val="0"/>
          <w:numId w:val="102"/>
        </w:numPr>
        <w:ind w:left="1080"/>
        <w:rPr>
          <w:rFonts w:ascii="Times New Roman" w:hAnsi="Times New Roman" w:cs="Times New Roman"/>
          <w:sz w:val="24"/>
          <w:szCs w:val="24"/>
        </w:rPr>
      </w:pPr>
      <w:r>
        <w:rPr>
          <w:rFonts w:ascii="Times New Roman" w:hAnsi="Times New Roman" w:cs="Times New Roman"/>
          <w:sz w:val="24"/>
          <w:szCs w:val="24"/>
        </w:rPr>
        <w:t>Ungraded [Part 1 – 3]</w:t>
      </w:r>
    </w:p>
    <w:p w14:paraId="6938A45F" w14:textId="77777777" w:rsidR="008C2B08" w:rsidRDefault="008C2B08" w:rsidP="00D70E4E">
      <w:pPr>
        <w:pStyle w:val="ListParagraph"/>
        <w:numPr>
          <w:ilvl w:val="0"/>
          <w:numId w:val="102"/>
        </w:numPr>
        <w:ind w:left="1080"/>
        <w:rPr>
          <w:rFonts w:ascii="Times New Roman" w:hAnsi="Times New Roman" w:cs="Times New Roman"/>
          <w:sz w:val="24"/>
          <w:szCs w:val="24"/>
        </w:rPr>
      </w:pPr>
      <w:r>
        <w:rPr>
          <w:rFonts w:ascii="Times New Roman" w:hAnsi="Times New Roman" w:cs="Times New Roman"/>
          <w:sz w:val="24"/>
          <w:szCs w:val="24"/>
        </w:rPr>
        <w:t>Magnet/alternative/charter s</w:t>
      </w:r>
      <w:r w:rsidRPr="000821E9">
        <w:rPr>
          <w:rFonts w:ascii="Times New Roman" w:hAnsi="Times New Roman" w:cs="Times New Roman"/>
          <w:sz w:val="24"/>
          <w:szCs w:val="24"/>
        </w:rPr>
        <w:t>chool [Part I</w:t>
      </w:r>
      <w:r>
        <w:rPr>
          <w:rFonts w:ascii="Times New Roman" w:hAnsi="Times New Roman" w:cs="Times New Roman"/>
          <w:sz w:val="24"/>
          <w:szCs w:val="24"/>
        </w:rPr>
        <w:t xml:space="preserve"> – 4, 5, 6</w:t>
      </w:r>
      <w:r w:rsidRPr="000821E9">
        <w:rPr>
          <w:rFonts w:ascii="Times New Roman" w:hAnsi="Times New Roman" w:cs="Times New Roman"/>
          <w:sz w:val="24"/>
          <w:szCs w:val="24"/>
        </w:rPr>
        <w:t>]</w:t>
      </w:r>
    </w:p>
    <w:p w14:paraId="3D06B54A" w14:textId="77777777" w:rsidR="008C2B08" w:rsidRPr="0070772B" w:rsidRDefault="008C2B08" w:rsidP="00D70E4E">
      <w:pPr>
        <w:pStyle w:val="ListParagraph"/>
        <w:numPr>
          <w:ilvl w:val="0"/>
          <w:numId w:val="101"/>
        </w:numPr>
        <w:ind w:left="360"/>
        <w:rPr>
          <w:rFonts w:ascii="Times New Roman" w:hAnsi="Times New Roman" w:cs="Times New Roman"/>
          <w:b/>
          <w:sz w:val="24"/>
          <w:szCs w:val="24"/>
        </w:rPr>
      </w:pPr>
      <w:r>
        <w:rPr>
          <w:rFonts w:ascii="Times New Roman" w:hAnsi="Times New Roman" w:cs="Times New Roman"/>
          <w:b/>
          <w:sz w:val="24"/>
          <w:szCs w:val="24"/>
        </w:rPr>
        <w:t xml:space="preserve">2. </w:t>
      </w:r>
      <w:r w:rsidRPr="0070772B">
        <w:rPr>
          <w:rFonts w:ascii="Times New Roman" w:hAnsi="Times New Roman" w:cs="Times New Roman"/>
          <w:b/>
          <w:sz w:val="24"/>
          <w:szCs w:val="24"/>
        </w:rPr>
        <w:t>Preschool</w:t>
      </w:r>
    </w:p>
    <w:p w14:paraId="4565BD7C" w14:textId="77777777" w:rsidR="008C2B08" w:rsidRPr="000821E9" w:rsidRDefault="008C2B08" w:rsidP="00D70E4E">
      <w:pPr>
        <w:pStyle w:val="ListParagraph"/>
        <w:numPr>
          <w:ilvl w:val="0"/>
          <w:numId w:val="102"/>
        </w:numPr>
        <w:ind w:left="1080"/>
        <w:rPr>
          <w:rFonts w:ascii="Times New Roman" w:hAnsi="Times New Roman" w:cs="Times New Roman"/>
          <w:sz w:val="24"/>
          <w:szCs w:val="24"/>
        </w:rPr>
      </w:pPr>
      <w:r w:rsidRPr="000821E9">
        <w:rPr>
          <w:rFonts w:ascii="Times New Roman" w:hAnsi="Times New Roman" w:cs="Times New Roman"/>
          <w:sz w:val="24"/>
          <w:szCs w:val="24"/>
        </w:rPr>
        <w:t xml:space="preserve">Age of students served </w:t>
      </w:r>
      <w:r>
        <w:rPr>
          <w:rFonts w:ascii="Times New Roman" w:hAnsi="Times New Roman" w:cs="Times New Roman"/>
          <w:sz w:val="24"/>
          <w:szCs w:val="24"/>
        </w:rPr>
        <w:t>[</w:t>
      </w:r>
      <w:r w:rsidRPr="000821E9">
        <w:rPr>
          <w:rFonts w:ascii="Times New Roman" w:hAnsi="Times New Roman" w:cs="Times New Roman"/>
          <w:sz w:val="24"/>
          <w:szCs w:val="24"/>
        </w:rPr>
        <w:t xml:space="preserve">Part </w:t>
      </w:r>
      <w:r>
        <w:rPr>
          <w:rFonts w:ascii="Times New Roman" w:hAnsi="Times New Roman" w:cs="Times New Roman"/>
          <w:sz w:val="24"/>
          <w:szCs w:val="24"/>
        </w:rPr>
        <w:t xml:space="preserve"> </w:t>
      </w:r>
      <w:r w:rsidRPr="000821E9">
        <w:rPr>
          <w:rFonts w:ascii="Times New Roman" w:hAnsi="Times New Roman" w:cs="Times New Roman"/>
          <w:sz w:val="24"/>
          <w:szCs w:val="24"/>
        </w:rPr>
        <w:t>I</w:t>
      </w:r>
      <w:r>
        <w:rPr>
          <w:rFonts w:ascii="Times New Roman" w:hAnsi="Times New Roman" w:cs="Times New Roman"/>
          <w:sz w:val="24"/>
          <w:szCs w:val="24"/>
        </w:rPr>
        <w:t xml:space="preserve"> – 2</w:t>
      </w:r>
      <w:r w:rsidRPr="000821E9">
        <w:rPr>
          <w:rFonts w:ascii="Times New Roman" w:hAnsi="Times New Roman" w:cs="Times New Roman"/>
          <w:sz w:val="24"/>
          <w:szCs w:val="24"/>
        </w:rPr>
        <w:t>]</w:t>
      </w:r>
    </w:p>
    <w:p w14:paraId="6B232393" w14:textId="77777777" w:rsidR="008C2B08" w:rsidRDefault="008C2B08" w:rsidP="00D70E4E">
      <w:pPr>
        <w:pStyle w:val="ListParagraph"/>
        <w:numPr>
          <w:ilvl w:val="0"/>
          <w:numId w:val="102"/>
        </w:numPr>
        <w:ind w:left="1080"/>
        <w:rPr>
          <w:rFonts w:ascii="Times New Roman" w:hAnsi="Times New Roman" w:cs="Times New Roman"/>
          <w:sz w:val="24"/>
          <w:szCs w:val="24"/>
        </w:rPr>
      </w:pPr>
      <w:r>
        <w:rPr>
          <w:rFonts w:ascii="Times New Roman" w:hAnsi="Times New Roman" w:cs="Times New Roman"/>
          <w:sz w:val="24"/>
          <w:szCs w:val="24"/>
        </w:rPr>
        <w:t>Preschool</w:t>
      </w:r>
      <w:r w:rsidRPr="000821E9">
        <w:rPr>
          <w:rFonts w:ascii="Times New Roman" w:hAnsi="Times New Roman" w:cs="Times New Roman"/>
          <w:sz w:val="24"/>
          <w:szCs w:val="24"/>
        </w:rPr>
        <w:t xml:space="preserve"> </w:t>
      </w:r>
      <w:r>
        <w:rPr>
          <w:rFonts w:ascii="Times New Roman" w:hAnsi="Times New Roman" w:cs="Times New Roman"/>
          <w:sz w:val="24"/>
          <w:szCs w:val="24"/>
        </w:rPr>
        <w:t>e</w:t>
      </w:r>
      <w:r w:rsidRPr="000821E9">
        <w:rPr>
          <w:rFonts w:ascii="Times New Roman" w:hAnsi="Times New Roman" w:cs="Times New Roman"/>
          <w:sz w:val="24"/>
          <w:szCs w:val="24"/>
        </w:rPr>
        <w:t>nrollment [Part I</w:t>
      </w:r>
      <w:r>
        <w:rPr>
          <w:rFonts w:ascii="Times New Roman" w:hAnsi="Times New Roman" w:cs="Times New Roman"/>
          <w:sz w:val="24"/>
          <w:szCs w:val="24"/>
        </w:rPr>
        <w:t xml:space="preserve"> – 8</w:t>
      </w:r>
      <w:r w:rsidRPr="000821E9">
        <w:rPr>
          <w:rFonts w:ascii="Times New Roman" w:hAnsi="Times New Roman" w:cs="Times New Roman"/>
          <w:sz w:val="24"/>
          <w:szCs w:val="24"/>
        </w:rPr>
        <w:t>]</w:t>
      </w:r>
    </w:p>
    <w:p w14:paraId="3E189CF6" w14:textId="77777777" w:rsidR="008C2B08" w:rsidRPr="0070772B" w:rsidRDefault="008C2B08" w:rsidP="00D70E4E">
      <w:pPr>
        <w:pStyle w:val="ListParagraph"/>
        <w:numPr>
          <w:ilvl w:val="0"/>
          <w:numId w:val="101"/>
        </w:numPr>
        <w:ind w:left="360"/>
        <w:rPr>
          <w:rFonts w:ascii="Times New Roman" w:hAnsi="Times New Roman" w:cs="Times New Roman"/>
          <w:b/>
          <w:sz w:val="24"/>
          <w:szCs w:val="24"/>
        </w:rPr>
      </w:pPr>
      <w:r>
        <w:rPr>
          <w:rFonts w:ascii="Times New Roman" w:hAnsi="Times New Roman" w:cs="Times New Roman"/>
          <w:b/>
          <w:sz w:val="24"/>
          <w:szCs w:val="24"/>
        </w:rPr>
        <w:t xml:space="preserve">3. </w:t>
      </w:r>
      <w:r w:rsidRPr="0070772B">
        <w:rPr>
          <w:rFonts w:ascii="Times New Roman" w:hAnsi="Times New Roman" w:cs="Times New Roman"/>
          <w:b/>
          <w:sz w:val="24"/>
          <w:szCs w:val="24"/>
        </w:rPr>
        <w:t>Enrollment</w:t>
      </w:r>
    </w:p>
    <w:p w14:paraId="514A6C0C" w14:textId="77777777" w:rsidR="008C2B08" w:rsidRDefault="008C2B08" w:rsidP="00D70E4E">
      <w:pPr>
        <w:pStyle w:val="ListParagraph"/>
        <w:numPr>
          <w:ilvl w:val="0"/>
          <w:numId w:val="102"/>
        </w:numPr>
        <w:ind w:left="1080"/>
        <w:rPr>
          <w:rFonts w:ascii="Times New Roman" w:hAnsi="Times New Roman" w:cs="Times New Roman"/>
          <w:sz w:val="24"/>
          <w:szCs w:val="24"/>
        </w:rPr>
      </w:pPr>
      <w:r w:rsidRPr="000821E9">
        <w:rPr>
          <w:rFonts w:ascii="Times New Roman" w:hAnsi="Times New Roman" w:cs="Times New Roman"/>
          <w:sz w:val="24"/>
          <w:szCs w:val="24"/>
        </w:rPr>
        <w:t>Overall enrollment [Part I</w:t>
      </w:r>
      <w:r>
        <w:rPr>
          <w:rFonts w:ascii="Times New Roman" w:hAnsi="Times New Roman" w:cs="Times New Roman"/>
          <w:sz w:val="24"/>
          <w:szCs w:val="24"/>
        </w:rPr>
        <w:t xml:space="preserve"> – 7</w:t>
      </w:r>
      <w:r w:rsidRPr="000821E9">
        <w:rPr>
          <w:rFonts w:ascii="Times New Roman" w:hAnsi="Times New Roman" w:cs="Times New Roman"/>
          <w:sz w:val="24"/>
          <w:szCs w:val="24"/>
        </w:rPr>
        <w:t>]</w:t>
      </w:r>
      <w:r>
        <w:rPr>
          <w:rFonts w:ascii="Times New Roman" w:hAnsi="Times New Roman" w:cs="Times New Roman"/>
          <w:sz w:val="24"/>
          <w:szCs w:val="24"/>
        </w:rPr>
        <w:t xml:space="preserve"> </w:t>
      </w:r>
    </w:p>
    <w:p w14:paraId="2F1FEAAB" w14:textId="77777777" w:rsidR="008C2B08" w:rsidRPr="00775138" w:rsidRDefault="008C2B08" w:rsidP="00D70E4E">
      <w:pPr>
        <w:pStyle w:val="ListParagraph"/>
        <w:numPr>
          <w:ilvl w:val="0"/>
          <w:numId w:val="102"/>
        </w:numPr>
        <w:ind w:left="1080"/>
        <w:rPr>
          <w:rFonts w:ascii="Times New Roman" w:hAnsi="Times New Roman" w:cs="Times New Roman"/>
          <w:sz w:val="24"/>
          <w:szCs w:val="24"/>
        </w:rPr>
      </w:pPr>
      <w:r w:rsidRPr="00775138">
        <w:rPr>
          <w:rFonts w:ascii="Times New Roman" w:hAnsi="Times New Roman" w:cs="Times New Roman"/>
          <w:sz w:val="24"/>
          <w:szCs w:val="24"/>
        </w:rPr>
        <w:t>Enrollment of LEP [Part I – 9]</w:t>
      </w:r>
    </w:p>
    <w:p w14:paraId="767A6195" w14:textId="77777777" w:rsidR="008C2B08" w:rsidRPr="00775138" w:rsidRDefault="008C2B08" w:rsidP="00D70E4E">
      <w:pPr>
        <w:pStyle w:val="ListParagraph"/>
        <w:numPr>
          <w:ilvl w:val="0"/>
          <w:numId w:val="102"/>
        </w:numPr>
        <w:ind w:left="1080"/>
        <w:rPr>
          <w:rFonts w:ascii="Times New Roman" w:hAnsi="Times New Roman" w:cs="Times New Roman"/>
          <w:sz w:val="24"/>
          <w:szCs w:val="24"/>
        </w:rPr>
      </w:pPr>
      <w:r w:rsidRPr="00775138">
        <w:rPr>
          <w:rFonts w:ascii="Times New Roman" w:hAnsi="Times New Roman" w:cs="Times New Roman"/>
          <w:sz w:val="24"/>
          <w:szCs w:val="24"/>
        </w:rPr>
        <w:t>Enrollment of Students with Disabilities served under IDEA/504 [Part 1 – 10]</w:t>
      </w:r>
    </w:p>
    <w:p w14:paraId="4FFE8B90" w14:textId="77777777" w:rsidR="008C2B08" w:rsidRPr="0070772B" w:rsidRDefault="008C2B08" w:rsidP="00D70E4E">
      <w:pPr>
        <w:pStyle w:val="ListParagraph"/>
        <w:numPr>
          <w:ilvl w:val="0"/>
          <w:numId w:val="101"/>
        </w:numPr>
        <w:ind w:left="360"/>
        <w:rPr>
          <w:rFonts w:ascii="Times New Roman" w:hAnsi="Times New Roman" w:cs="Times New Roman"/>
          <w:b/>
          <w:sz w:val="24"/>
          <w:szCs w:val="24"/>
        </w:rPr>
      </w:pPr>
      <w:r>
        <w:rPr>
          <w:rFonts w:ascii="Times New Roman" w:hAnsi="Times New Roman" w:cs="Times New Roman"/>
          <w:b/>
          <w:sz w:val="24"/>
          <w:szCs w:val="24"/>
        </w:rPr>
        <w:t xml:space="preserve">4. </w:t>
      </w:r>
      <w:r w:rsidRPr="0070772B">
        <w:rPr>
          <w:rFonts w:ascii="Times New Roman" w:hAnsi="Times New Roman" w:cs="Times New Roman"/>
          <w:b/>
          <w:sz w:val="24"/>
          <w:szCs w:val="24"/>
        </w:rPr>
        <w:t>Program Enrollment</w:t>
      </w:r>
    </w:p>
    <w:p w14:paraId="733CE582" w14:textId="77777777" w:rsidR="008C2B08" w:rsidRPr="00643607" w:rsidRDefault="008C2B08" w:rsidP="008C2B08">
      <w:pPr>
        <w:pStyle w:val="ListParagraph"/>
        <w:ind w:left="630"/>
        <w:rPr>
          <w:rFonts w:ascii="Times New Roman" w:hAnsi="Times New Roman" w:cs="Times New Roman"/>
          <w:sz w:val="24"/>
          <w:szCs w:val="24"/>
          <w:u w:val="single"/>
        </w:rPr>
      </w:pPr>
      <w:r w:rsidRPr="00643607">
        <w:rPr>
          <w:rFonts w:ascii="Times New Roman" w:hAnsi="Times New Roman" w:cs="Times New Roman"/>
          <w:sz w:val="24"/>
          <w:szCs w:val="24"/>
          <w:u w:val="single"/>
        </w:rPr>
        <w:t>Part I</w:t>
      </w:r>
    </w:p>
    <w:p w14:paraId="023D9009" w14:textId="77777777" w:rsidR="008C2B08" w:rsidRDefault="008C2B08" w:rsidP="00D70E4E">
      <w:pPr>
        <w:pStyle w:val="ListParagraph"/>
        <w:numPr>
          <w:ilvl w:val="0"/>
          <w:numId w:val="102"/>
        </w:numPr>
        <w:ind w:left="1080"/>
        <w:rPr>
          <w:rFonts w:ascii="Times New Roman" w:hAnsi="Times New Roman" w:cs="Times New Roman"/>
          <w:sz w:val="24"/>
          <w:szCs w:val="24"/>
        </w:rPr>
      </w:pPr>
      <w:r w:rsidRPr="000821E9">
        <w:rPr>
          <w:rFonts w:ascii="Times New Roman" w:hAnsi="Times New Roman" w:cs="Times New Roman"/>
          <w:sz w:val="24"/>
          <w:szCs w:val="24"/>
        </w:rPr>
        <w:t xml:space="preserve">Gifted and Talented </w:t>
      </w:r>
      <w:r>
        <w:rPr>
          <w:rFonts w:ascii="Times New Roman" w:hAnsi="Times New Roman" w:cs="Times New Roman"/>
          <w:sz w:val="24"/>
          <w:szCs w:val="24"/>
        </w:rPr>
        <w:t xml:space="preserve">program </w:t>
      </w:r>
      <w:r w:rsidRPr="000821E9">
        <w:rPr>
          <w:rFonts w:ascii="Times New Roman" w:hAnsi="Times New Roman" w:cs="Times New Roman"/>
          <w:sz w:val="24"/>
          <w:szCs w:val="24"/>
        </w:rPr>
        <w:t>[Part I</w:t>
      </w:r>
      <w:r>
        <w:rPr>
          <w:rFonts w:ascii="Times New Roman" w:hAnsi="Times New Roman" w:cs="Times New Roman"/>
          <w:sz w:val="24"/>
          <w:szCs w:val="24"/>
        </w:rPr>
        <w:t xml:space="preserve"> – </w:t>
      </w:r>
      <w:r w:rsidRPr="00003AF2">
        <w:rPr>
          <w:rFonts w:ascii="Times New Roman" w:hAnsi="Times New Roman" w:cs="Times New Roman"/>
          <w:sz w:val="24"/>
          <w:szCs w:val="24"/>
        </w:rPr>
        <w:t>11</w:t>
      </w:r>
      <w:r w:rsidRPr="000821E9">
        <w:rPr>
          <w:rFonts w:ascii="Times New Roman" w:hAnsi="Times New Roman" w:cs="Times New Roman"/>
          <w:sz w:val="24"/>
          <w:szCs w:val="24"/>
        </w:rPr>
        <w:t>]</w:t>
      </w:r>
    </w:p>
    <w:p w14:paraId="0ECB5AA7" w14:textId="77777777" w:rsidR="008C2B08" w:rsidRPr="000821E9" w:rsidRDefault="008C2B08" w:rsidP="00D70E4E">
      <w:pPr>
        <w:pStyle w:val="ListParagraph"/>
        <w:numPr>
          <w:ilvl w:val="0"/>
          <w:numId w:val="102"/>
        </w:numPr>
        <w:ind w:left="1080"/>
        <w:rPr>
          <w:rFonts w:ascii="Times New Roman" w:hAnsi="Times New Roman" w:cs="Times New Roman"/>
          <w:sz w:val="24"/>
          <w:szCs w:val="24"/>
        </w:rPr>
      </w:pPr>
      <w:r>
        <w:rPr>
          <w:rFonts w:ascii="Times New Roman" w:hAnsi="Times New Roman" w:cs="Times New Roman"/>
          <w:sz w:val="24"/>
          <w:szCs w:val="24"/>
        </w:rPr>
        <w:t>Students enrolled in gifted and talented programs [Part I – 12]</w:t>
      </w:r>
    </w:p>
    <w:p w14:paraId="2A6160AF" w14:textId="77777777" w:rsidR="008C2B08" w:rsidRDefault="008C2B08" w:rsidP="00D70E4E">
      <w:pPr>
        <w:pStyle w:val="ListParagraph"/>
        <w:numPr>
          <w:ilvl w:val="0"/>
          <w:numId w:val="102"/>
        </w:numPr>
        <w:ind w:left="1080"/>
        <w:rPr>
          <w:rFonts w:ascii="Times New Roman" w:hAnsi="Times New Roman" w:cs="Times New Roman"/>
          <w:sz w:val="24"/>
          <w:szCs w:val="24"/>
        </w:rPr>
      </w:pPr>
      <w:r w:rsidRPr="000821E9">
        <w:rPr>
          <w:rFonts w:ascii="Times New Roman" w:hAnsi="Times New Roman" w:cs="Times New Roman"/>
          <w:sz w:val="24"/>
          <w:szCs w:val="24"/>
        </w:rPr>
        <w:t xml:space="preserve">Dual enrollment </w:t>
      </w:r>
      <w:r>
        <w:rPr>
          <w:rFonts w:ascii="Times New Roman" w:hAnsi="Times New Roman" w:cs="Times New Roman"/>
          <w:sz w:val="24"/>
          <w:szCs w:val="24"/>
        </w:rPr>
        <w:t>program</w:t>
      </w:r>
      <w:r w:rsidRPr="000821E9">
        <w:rPr>
          <w:rFonts w:ascii="Times New Roman" w:hAnsi="Times New Roman" w:cs="Times New Roman"/>
          <w:sz w:val="24"/>
          <w:szCs w:val="24"/>
        </w:rPr>
        <w:t>[Part I</w:t>
      </w:r>
      <w:r>
        <w:rPr>
          <w:rFonts w:ascii="Times New Roman" w:hAnsi="Times New Roman" w:cs="Times New Roman"/>
          <w:sz w:val="24"/>
          <w:szCs w:val="24"/>
        </w:rPr>
        <w:t xml:space="preserve"> – 34</w:t>
      </w:r>
      <w:r w:rsidRPr="000821E9">
        <w:rPr>
          <w:rFonts w:ascii="Times New Roman" w:hAnsi="Times New Roman" w:cs="Times New Roman"/>
          <w:sz w:val="24"/>
          <w:szCs w:val="24"/>
        </w:rPr>
        <w:t>]</w:t>
      </w:r>
    </w:p>
    <w:p w14:paraId="74C6E3E6" w14:textId="77777777" w:rsidR="008C2B08" w:rsidRDefault="008C2B08" w:rsidP="00D70E4E">
      <w:pPr>
        <w:pStyle w:val="ListParagraph"/>
        <w:numPr>
          <w:ilvl w:val="0"/>
          <w:numId w:val="102"/>
        </w:numPr>
        <w:ind w:left="1080"/>
        <w:rPr>
          <w:rFonts w:ascii="Times New Roman" w:hAnsi="Times New Roman" w:cs="Times New Roman"/>
          <w:i/>
          <w:sz w:val="24"/>
          <w:szCs w:val="24"/>
        </w:rPr>
      </w:pPr>
      <w:r w:rsidRPr="005B5822">
        <w:rPr>
          <w:rFonts w:ascii="Times New Roman" w:hAnsi="Times New Roman" w:cs="Times New Roman"/>
          <w:i/>
          <w:sz w:val="24"/>
          <w:szCs w:val="24"/>
        </w:rPr>
        <w:t>Students enrolled in dual enrollment [Part I – 37]</w:t>
      </w:r>
    </w:p>
    <w:p w14:paraId="0D21F5F4" w14:textId="77777777" w:rsidR="008C2B08" w:rsidRPr="00643607" w:rsidRDefault="008C2B08" w:rsidP="008C2B08">
      <w:pPr>
        <w:pStyle w:val="ListParagraph"/>
        <w:ind w:left="630"/>
        <w:rPr>
          <w:rFonts w:ascii="Times New Roman" w:hAnsi="Times New Roman" w:cs="Times New Roman"/>
          <w:sz w:val="24"/>
          <w:szCs w:val="24"/>
          <w:u w:val="single"/>
        </w:rPr>
      </w:pPr>
      <w:r w:rsidRPr="00643607">
        <w:rPr>
          <w:rFonts w:ascii="Times New Roman" w:hAnsi="Times New Roman" w:cs="Times New Roman"/>
          <w:sz w:val="24"/>
          <w:szCs w:val="24"/>
          <w:u w:val="single"/>
        </w:rPr>
        <w:t>Part II</w:t>
      </w:r>
    </w:p>
    <w:p w14:paraId="6AE54DCE" w14:textId="77777777" w:rsidR="008C2B08" w:rsidRDefault="008C2B08" w:rsidP="00D70E4E">
      <w:pPr>
        <w:pStyle w:val="ListParagraph"/>
        <w:numPr>
          <w:ilvl w:val="0"/>
          <w:numId w:val="102"/>
        </w:numPr>
        <w:ind w:left="1080"/>
        <w:rPr>
          <w:rFonts w:ascii="Times New Roman" w:hAnsi="Times New Roman" w:cs="Times New Roman"/>
          <w:sz w:val="24"/>
          <w:szCs w:val="24"/>
        </w:rPr>
      </w:pPr>
      <w:r w:rsidRPr="000821E9">
        <w:rPr>
          <w:rFonts w:ascii="Times New Roman" w:hAnsi="Times New Roman" w:cs="Times New Roman"/>
          <w:sz w:val="24"/>
          <w:szCs w:val="24"/>
        </w:rPr>
        <w:t xml:space="preserve">Credit recovery </w:t>
      </w:r>
      <w:r>
        <w:rPr>
          <w:rFonts w:ascii="Times New Roman" w:hAnsi="Times New Roman" w:cs="Times New Roman"/>
          <w:sz w:val="24"/>
          <w:szCs w:val="24"/>
        </w:rPr>
        <w:t xml:space="preserve">Program </w:t>
      </w:r>
      <w:r w:rsidRPr="000821E9">
        <w:rPr>
          <w:rFonts w:ascii="Times New Roman" w:hAnsi="Times New Roman" w:cs="Times New Roman"/>
          <w:sz w:val="24"/>
          <w:szCs w:val="24"/>
        </w:rPr>
        <w:t>[Part II</w:t>
      </w:r>
      <w:r>
        <w:rPr>
          <w:rFonts w:ascii="Times New Roman" w:hAnsi="Times New Roman" w:cs="Times New Roman"/>
          <w:sz w:val="24"/>
          <w:szCs w:val="24"/>
        </w:rPr>
        <w:t xml:space="preserve"> - 5]</w:t>
      </w:r>
      <w:r w:rsidRPr="000821E9">
        <w:rPr>
          <w:rFonts w:ascii="Times New Roman" w:hAnsi="Times New Roman" w:cs="Times New Roman"/>
          <w:sz w:val="24"/>
          <w:szCs w:val="24"/>
        </w:rPr>
        <w:t xml:space="preserve"> </w:t>
      </w:r>
    </w:p>
    <w:p w14:paraId="79E6D291" w14:textId="77777777" w:rsidR="008C2B08" w:rsidRPr="00005A22" w:rsidRDefault="008C2B08" w:rsidP="00D70E4E">
      <w:pPr>
        <w:pStyle w:val="ListParagraph"/>
        <w:numPr>
          <w:ilvl w:val="0"/>
          <w:numId w:val="102"/>
        </w:numPr>
        <w:ind w:left="1080"/>
        <w:rPr>
          <w:rFonts w:ascii="Times New Roman" w:hAnsi="Times New Roman" w:cs="Times New Roman"/>
          <w:sz w:val="24"/>
          <w:szCs w:val="24"/>
        </w:rPr>
      </w:pPr>
      <w:r>
        <w:rPr>
          <w:rFonts w:ascii="Times New Roman" w:hAnsi="Times New Roman" w:cs="Times New Roman"/>
          <w:i/>
          <w:sz w:val="24"/>
          <w:szCs w:val="24"/>
        </w:rPr>
        <w:t>Credit recovery student participation [Part II – 6]</w:t>
      </w:r>
    </w:p>
    <w:p w14:paraId="2728F2BF" w14:textId="77777777" w:rsidR="008C2B08" w:rsidRPr="0070772B" w:rsidRDefault="008C2B08" w:rsidP="00D70E4E">
      <w:pPr>
        <w:pStyle w:val="ListParagraph"/>
        <w:numPr>
          <w:ilvl w:val="0"/>
          <w:numId w:val="101"/>
        </w:numPr>
        <w:ind w:left="360"/>
        <w:rPr>
          <w:rFonts w:ascii="Times New Roman" w:hAnsi="Times New Roman" w:cs="Times New Roman"/>
          <w:b/>
          <w:sz w:val="24"/>
          <w:szCs w:val="24"/>
        </w:rPr>
      </w:pPr>
      <w:r>
        <w:rPr>
          <w:rFonts w:ascii="Times New Roman" w:hAnsi="Times New Roman" w:cs="Times New Roman"/>
          <w:b/>
          <w:sz w:val="24"/>
          <w:szCs w:val="24"/>
        </w:rPr>
        <w:t xml:space="preserve">5. </w:t>
      </w:r>
      <w:r w:rsidRPr="0070772B">
        <w:rPr>
          <w:rFonts w:ascii="Times New Roman" w:hAnsi="Times New Roman" w:cs="Times New Roman"/>
          <w:b/>
          <w:sz w:val="24"/>
          <w:szCs w:val="24"/>
        </w:rPr>
        <w:t>Courses - Algebra I, Geometry, Advanced Math, Science</w:t>
      </w:r>
    </w:p>
    <w:p w14:paraId="68F55CC8" w14:textId="77777777" w:rsidR="008C2B08" w:rsidRPr="00643607" w:rsidRDefault="008C2B08" w:rsidP="008C2B08">
      <w:pPr>
        <w:pStyle w:val="ListParagraph"/>
        <w:ind w:left="630"/>
        <w:rPr>
          <w:rFonts w:ascii="Times New Roman" w:hAnsi="Times New Roman" w:cs="Times New Roman"/>
          <w:sz w:val="24"/>
          <w:szCs w:val="24"/>
          <w:u w:val="single"/>
        </w:rPr>
      </w:pPr>
      <w:r w:rsidRPr="00643607">
        <w:rPr>
          <w:rFonts w:ascii="Times New Roman" w:hAnsi="Times New Roman" w:cs="Times New Roman"/>
          <w:sz w:val="24"/>
          <w:szCs w:val="24"/>
          <w:u w:val="single"/>
        </w:rPr>
        <w:t>Part I</w:t>
      </w:r>
    </w:p>
    <w:p w14:paraId="27F544DE" w14:textId="77777777" w:rsidR="008C2B08" w:rsidRPr="000821E9" w:rsidRDefault="008C2B08" w:rsidP="00D70E4E">
      <w:pPr>
        <w:pStyle w:val="ListParagraph"/>
        <w:numPr>
          <w:ilvl w:val="0"/>
          <w:numId w:val="102"/>
        </w:numPr>
        <w:tabs>
          <w:tab w:val="left" w:pos="1080"/>
        </w:tabs>
        <w:ind w:left="1080"/>
        <w:rPr>
          <w:rFonts w:ascii="Times New Roman" w:hAnsi="Times New Roman" w:cs="Times New Roman"/>
          <w:sz w:val="24"/>
          <w:szCs w:val="24"/>
        </w:rPr>
      </w:pPr>
      <w:r w:rsidRPr="000821E9">
        <w:rPr>
          <w:rFonts w:ascii="Times New Roman" w:hAnsi="Times New Roman" w:cs="Times New Roman"/>
          <w:sz w:val="24"/>
          <w:szCs w:val="24"/>
        </w:rPr>
        <w:t xml:space="preserve">Number of </w:t>
      </w:r>
      <w:r>
        <w:rPr>
          <w:rFonts w:ascii="Times New Roman" w:hAnsi="Times New Roman" w:cs="Times New Roman"/>
          <w:sz w:val="24"/>
          <w:szCs w:val="24"/>
        </w:rPr>
        <w:t xml:space="preserve">algebra &amp; geometry </w:t>
      </w:r>
      <w:r w:rsidRPr="000821E9">
        <w:rPr>
          <w:rFonts w:ascii="Times New Roman" w:hAnsi="Times New Roman" w:cs="Times New Roman"/>
          <w:sz w:val="24"/>
          <w:szCs w:val="24"/>
        </w:rPr>
        <w:t>classes offered [Part I</w:t>
      </w:r>
      <w:r>
        <w:rPr>
          <w:rFonts w:ascii="Times New Roman" w:hAnsi="Times New Roman" w:cs="Times New Roman"/>
          <w:sz w:val="24"/>
          <w:szCs w:val="24"/>
        </w:rPr>
        <w:t xml:space="preserve"> – 13, 15, 18</w:t>
      </w:r>
      <w:r w:rsidRPr="000821E9">
        <w:rPr>
          <w:rFonts w:ascii="Times New Roman" w:hAnsi="Times New Roman" w:cs="Times New Roman"/>
          <w:sz w:val="24"/>
          <w:szCs w:val="24"/>
        </w:rPr>
        <w:t xml:space="preserve">]  </w:t>
      </w:r>
    </w:p>
    <w:p w14:paraId="075FB4D2" w14:textId="77777777" w:rsidR="008C2B08" w:rsidRDefault="008C2B08" w:rsidP="00D70E4E">
      <w:pPr>
        <w:pStyle w:val="ListParagraph"/>
        <w:numPr>
          <w:ilvl w:val="0"/>
          <w:numId w:val="102"/>
        </w:numPr>
        <w:tabs>
          <w:tab w:val="left" w:pos="1080"/>
        </w:tabs>
        <w:ind w:left="1080"/>
        <w:rPr>
          <w:rFonts w:ascii="Times New Roman" w:hAnsi="Times New Roman" w:cs="Times New Roman"/>
          <w:sz w:val="24"/>
          <w:szCs w:val="24"/>
        </w:rPr>
      </w:pPr>
      <w:r w:rsidRPr="000821E9">
        <w:rPr>
          <w:rFonts w:ascii="Times New Roman" w:hAnsi="Times New Roman" w:cs="Times New Roman"/>
          <w:sz w:val="24"/>
          <w:szCs w:val="24"/>
        </w:rPr>
        <w:t xml:space="preserve">Students enrolled </w:t>
      </w:r>
      <w:r>
        <w:rPr>
          <w:rFonts w:ascii="Times New Roman" w:hAnsi="Times New Roman" w:cs="Times New Roman"/>
          <w:sz w:val="24"/>
          <w:szCs w:val="24"/>
        </w:rPr>
        <w:t>in algebra &amp; geometry [Part I – 14, 16, 17, 19</w:t>
      </w:r>
      <w:r w:rsidRPr="000821E9">
        <w:rPr>
          <w:rFonts w:ascii="Times New Roman" w:hAnsi="Times New Roman" w:cs="Times New Roman"/>
          <w:sz w:val="24"/>
          <w:szCs w:val="24"/>
        </w:rPr>
        <w:t xml:space="preserve">] </w:t>
      </w:r>
    </w:p>
    <w:p w14:paraId="7DA88A4B" w14:textId="77777777" w:rsidR="008C2B08" w:rsidRPr="00C7198D" w:rsidRDefault="008C2B08" w:rsidP="00D70E4E">
      <w:pPr>
        <w:pStyle w:val="ListParagraph"/>
        <w:numPr>
          <w:ilvl w:val="0"/>
          <w:numId w:val="102"/>
        </w:numPr>
        <w:tabs>
          <w:tab w:val="left" w:pos="1080"/>
        </w:tabs>
        <w:ind w:left="1080"/>
        <w:rPr>
          <w:rFonts w:ascii="Times New Roman" w:hAnsi="Times New Roman" w:cs="Times New Roman"/>
          <w:sz w:val="24"/>
          <w:szCs w:val="24"/>
        </w:rPr>
      </w:pPr>
      <w:r>
        <w:rPr>
          <w:rFonts w:ascii="Times New Roman" w:hAnsi="Times New Roman" w:cs="Times New Roman"/>
          <w:i/>
          <w:sz w:val="24"/>
          <w:szCs w:val="24"/>
        </w:rPr>
        <w:t>Algebra, geometry grade 7-8 enrollment [Part 1 – 41, 42, 44, 45, 46, 47, 49]</w:t>
      </w:r>
    </w:p>
    <w:p w14:paraId="45CE4D51" w14:textId="77777777" w:rsidR="008C2B08" w:rsidRPr="000821E9" w:rsidRDefault="008C2B08" w:rsidP="00D70E4E">
      <w:pPr>
        <w:pStyle w:val="ListParagraph"/>
        <w:numPr>
          <w:ilvl w:val="0"/>
          <w:numId w:val="102"/>
        </w:numPr>
        <w:tabs>
          <w:tab w:val="left" w:pos="1080"/>
        </w:tabs>
        <w:ind w:left="1080"/>
        <w:rPr>
          <w:rFonts w:ascii="Times New Roman" w:hAnsi="Times New Roman" w:cs="Times New Roman"/>
          <w:sz w:val="24"/>
          <w:szCs w:val="24"/>
        </w:rPr>
      </w:pPr>
      <w:r>
        <w:rPr>
          <w:rFonts w:ascii="Times New Roman" w:hAnsi="Times New Roman" w:cs="Times New Roman"/>
          <w:i/>
          <w:sz w:val="24"/>
          <w:szCs w:val="24"/>
        </w:rPr>
        <w:t>Classes in algebra, geometry [Part 1 – 43, 48]</w:t>
      </w:r>
    </w:p>
    <w:p w14:paraId="1678EFD3" w14:textId="77777777" w:rsidR="008C2B08" w:rsidRPr="000821E9" w:rsidRDefault="008C2B08" w:rsidP="00D70E4E">
      <w:pPr>
        <w:pStyle w:val="ListParagraph"/>
        <w:numPr>
          <w:ilvl w:val="0"/>
          <w:numId w:val="102"/>
        </w:numPr>
        <w:tabs>
          <w:tab w:val="left" w:pos="1080"/>
        </w:tabs>
        <w:ind w:left="1080"/>
        <w:rPr>
          <w:rFonts w:ascii="Times New Roman" w:hAnsi="Times New Roman" w:cs="Times New Roman"/>
          <w:sz w:val="24"/>
          <w:szCs w:val="24"/>
        </w:rPr>
      </w:pPr>
      <w:r w:rsidRPr="000821E9">
        <w:rPr>
          <w:rFonts w:ascii="Times New Roman" w:hAnsi="Times New Roman" w:cs="Times New Roman"/>
          <w:sz w:val="24"/>
          <w:szCs w:val="24"/>
        </w:rPr>
        <w:t xml:space="preserve">Number of </w:t>
      </w:r>
      <w:r>
        <w:rPr>
          <w:rFonts w:ascii="Times New Roman" w:hAnsi="Times New Roman" w:cs="Times New Roman"/>
          <w:sz w:val="24"/>
          <w:szCs w:val="24"/>
        </w:rPr>
        <w:t xml:space="preserve">science </w:t>
      </w:r>
      <w:r w:rsidRPr="000821E9">
        <w:rPr>
          <w:rFonts w:ascii="Times New Roman" w:hAnsi="Times New Roman" w:cs="Times New Roman"/>
          <w:sz w:val="24"/>
          <w:szCs w:val="24"/>
        </w:rPr>
        <w:t>classes offered [Part I</w:t>
      </w:r>
      <w:r>
        <w:rPr>
          <w:rFonts w:ascii="Times New Roman" w:hAnsi="Times New Roman" w:cs="Times New Roman"/>
          <w:sz w:val="24"/>
          <w:szCs w:val="24"/>
        </w:rPr>
        <w:t xml:space="preserve"> - 20</w:t>
      </w:r>
      <w:r w:rsidRPr="000821E9">
        <w:rPr>
          <w:rFonts w:ascii="Times New Roman" w:hAnsi="Times New Roman" w:cs="Times New Roman"/>
          <w:sz w:val="24"/>
          <w:szCs w:val="24"/>
        </w:rPr>
        <w:t xml:space="preserve">]  </w:t>
      </w:r>
    </w:p>
    <w:p w14:paraId="38952B7F" w14:textId="77777777" w:rsidR="008C2B08" w:rsidRDefault="008C2B08" w:rsidP="00D70E4E">
      <w:pPr>
        <w:pStyle w:val="ListParagraph"/>
        <w:numPr>
          <w:ilvl w:val="0"/>
          <w:numId w:val="102"/>
        </w:numPr>
        <w:tabs>
          <w:tab w:val="left" w:pos="1080"/>
        </w:tabs>
        <w:ind w:left="1080"/>
        <w:rPr>
          <w:rFonts w:ascii="Times New Roman" w:hAnsi="Times New Roman" w:cs="Times New Roman"/>
          <w:sz w:val="24"/>
          <w:szCs w:val="24"/>
        </w:rPr>
      </w:pPr>
      <w:r w:rsidRPr="000821E9">
        <w:rPr>
          <w:rFonts w:ascii="Times New Roman" w:hAnsi="Times New Roman" w:cs="Times New Roman"/>
          <w:sz w:val="24"/>
          <w:szCs w:val="24"/>
        </w:rPr>
        <w:t xml:space="preserve">Students enrolled </w:t>
      </w:r>
      <w:r>
        <w:rPr>
          <w:rFonts w:ascii="Times New Roman" w:hAnsi="Times New Roman" w:cs="Times New Roman"/>
          <w:sz w:val="24"/>
          <w:szCs w:val="24"/>
        </w:rPr>
        <w:t>science classes [Part I- 21</w:t>
      </w:r>
      <w:r w:rsidRPr="000821E9">
        <w:rPr>
          <w:rFonts w:ascii="Times New Roman" w:hAnsi="Times New Roman" w:cs="Times New Roman"/>
          <w:sz w:val="24"/>
          <w:szCs w:val="24"/>
        </w:rPr>
        <w:t xml:space="preserve">] </w:t>
      </w:r>
    </w:p>
    <w:p w14:paraId="4DB289AB" w14:textId="77777777" w:rsidR="008C2B08" w:rsidRPr="00956001" w:rsidRDefault="008C2B08" w:rsidP="00D70E4E">
      <w:pPr>
        <w:pStyle w:val="ListParagraph"/>
        <w:numPr>
          <w:ilvl w:val="0"/>
          <w:numId w:val="102"/>
        </w:numPr>
        <w:ind w:left="1080"/>
        <w:rPr>
          <w:rFonts w:ascii="Times New Roman" w:hAnsi="Times New Roman" w:cs="Times New Roman"/>
          <w:sz w:val="24"/>
          <w:szCs w:val="24"/>
        </w:rPr>
      </w:pPr>
      <w:r w:rsidRPr="00956001">
        <w:rPr>
          <w:rFonts w:ascii="Times New Roman" w:hAnsi="Times New Roman" w:cs="Times New Roman"/>
          <w:sz w:val="24"/>
          <w:szCs w:val="24"/>
        </w:rPr>
        <w:t xml:space="preserve">Single-sex academic classes [Part I – 35] </w:t>
      </w:r>
    </w:p>
    <w:p w14:paraId="5558397D" w14:textId="77777777" w:rsidR="008C2B08" w:rsidRPr="00956001" w:rsidRDefault="008C2B08" w:rsidP="00D70E4E">
      <w:pPr>
        <w:pStyle w:val="ListParagraph"/>
        <w:numPr>
          <w:ilvl w:val="0"/>
          <w:numId w:val="102"/>
        </w:numPr>
        <w:ind w:left="1080"/>
        <w:rPr>
          <w:rFonts w:ascii="Times New Roman" w:hAnsi="Times New Roman" w:cs="Times New Roman"/>
          <w:sz w:val="24"/>
          <w:szCs w:val="24"/>
        </w:rPr>
      </w:pPr>
      <w:r w:rsidRPr="00956001">
        <w:rPr>
          <w:rFonts w:ascii="Times New Roman" w:hAnsi="Times New Roman" w:cs="Times New Roman"/>
          <w:sz w:val="24"/>
          <w:szCs w:val="24"/>
        </w:rPr>
        <w:t>Number of single-sex classes by class [Part I - 36]</w:t>
      </w:r>
    </w:p>
    <w:p w14:paraId="34A25E7B" w14:textId="77777777" w:rsidR="008C2B08" w:rsidRPr="00643607" w:rsidRDefault="008C2B08" w:rsidP="008C2B08">
      <w:pPr>
        <w:pStyle w:val="ListParagraph"/>
        <w:ind w:left="360" w:firstLine="360"/>
        <w:rPr>
          <w:rFonts w:ascii="Times New Roman" w:hAnsi="Times New Roman" w:cs="Times New Roman"/>
          <w:sz w:val="24"/>
          <w:szCs w:val="24"/>
          <w:u w:val="single"/>
        </w:rPr>
      </w:pPr>
      <w:r w:rsidRPr="00643607">
        <w:rPr>
          <w:rFonts w:ascii="Times New Roman" w:hAnsi="Times New Roman" w:cs="Times New Roman"/>
          <w:sz w:val="24"/>
          <w:szCs w:val="24"/>
          <w:u w:val="single"/>
        </w:rPr>
        <w:t>Part II</w:t>
      </w:r>
    </w:p>
    <w:p w14:paraId="540F6801" w14:textId="77777777" w:rsidR="008C2B08" w:rsidRDefault="008C2B08" w:rsidP="00D70E4E">
      <w:pPr>
        <w:pStyle w:val="ListParagraph"/>
        <w:numPr>
          <w:ilvl w:val="0"/>
          <w:numId w:val="102"/>
        </w:numPr>
        <w:tabs>
          <w:tab w:val="left" w:pos="1080"/>
        </w:tabs>
        <w:ind w:left="1080"/>
        <w:rPr>
          <w:rFonts w:ascii="Times New Roman" w:hAnsi="Times New Roman" w:cs="Times New Roman"/>
          <w:sz w:val="24"/>
          <w:szCs w:val="24"/>
        </w:rPr>
      </w:pPr>
      <w:r>
        <w:rPr>
          <w:rFonts w:ascii="Times New Roman" w:hAnsi="Times New Roman" w:cs="Times New Roman"/>
          <w:sz w:val="24"/>
          <w:szCs w:val="24"/>
        </w:rPr>
        <w:t>Middle School, HS Students passed Algebra 1 [</w:t>
      </w:r>
      <w:r w:rsidRPr="000821E9">
        <w:rPr>
          <w:rFonts w:ascii="Times New Roman" w:hAnsi="Times New Roman" w:cs="Times New Roman"/>
          <w:sz w:val="24"/>
          <w:szCs w:val="24"/>
        </w:rPr>
        <w:t>Part II</w:t>
      </w:r>
      <w:r>
        <w:rPr>
          <w:rFonts w:ascii="Times New Roman" w:hAnsi="Times New Roman" w:cs="Times New Roman"/>
          <w:sz w:val="24"/>
          <w:szCs w:val="24"/>
        </w:rPr>
        <w:t xml:space="preserve"> – 1, 2</w:t>
      </w:r>
      <w:r w:rsidRPr="000821E9">
        <w:rPr>
          <w:rFonts w:ascii="Times New Roman" w:hAnsi="Times New Roman" w:cs="Times New Roman"/>
          <w:sz w:val="24"/>
          <w:szCs w:val="24"/>
        </w:rPr>
        <w:t>]</w:t>
      </w:r>
    </w:p>
    <w:p w14:paraId="6E15C79A" w14:textId="77777777" w:rsidR="008C2B08" w:rsidRPr="000821E9" w:rsidRDefault="008C2B08" w:rsidP="00D70E4E">
      <w:pPr>
        <w:pStyle w:val="ListParagraph"/>
        <w:numPr>
          <w:ilvl w:val="0"/>
          <w:numId w:val="102"/>
        </w:numPr>
        <w:tabs>
          <w:tab w:val="left" w:pos="1080"/>
        </w:tabs>
        <w:ind w:left="1080"/>
        <w:rPr>
          <w:rFonts w:ascii="Times New Roman" w:hAnsi="Times New Roman" w:cs="Times New Roman"/>
          <w:sz w:val="24"/>
          <w:szCs w:val="24"/>
        </w:rPr>
      </w:pPr>
      <w:r>
        <w:rPr>
          <w:rFonts w:ascii="Times New Roman" w:hAnsi="Times New Roman" w:cs="Times New Roman"/>
          <w:i/>
          <w:sz w:val="24"/>
          <w:szCs w:val="24"/>
        </w:rPr>
        <w:t xml:space="preserve">Grade 7 &amp; 8 passed Algebra 1 [Part II – 3, 4] </w:t>
      </w:r>
    </w:p>
    <w:p w14:paraId="54974599" w14:textId="77777777" w:rsidR="008C2B08" w:rsidRPr="0070772B" w:rsidRDefault="008C2B08" w:rsidP="00D70E4E">
      <w:pPr>
        <w:pStyle w:val="ListParagraph"/>
        <w:numPr>
          <w:ilvl w:val="0"/>
          <w:numId w:val="101"/>
        </w:numPr>
        <w:ind w:left="360"/>
        <w:rPr>
          <w:rFonts w:ascii="Times New Roman" w:hAnsi="Times New Roman" w:cs="Times New Roman"/>
          <w:b/>
          <w:sz w:val="24"/>
          <w:szCs w:val="24"/>
        </w:rPr>
      </w:pPr>
      <w:r>
        <w:rPr>
          <w:rFonts w:ascii="Times New Roman" w:hAnsi="Times New Roman" w:cs="Times New Roman"/>
          <w:b/>
          <w:sz w:val="24"/>
          <w:szCs w:val="24"/>
        </w:rPr>
        <w:t xml:space="preserve">6. </w:t>
      </w:r>
      <w:r w:rsidRPr="0070772B">
        <w:rPr>
          <w:rFonts w:ascii="Times New Roman" w:hAnsi="Times New Roman" w:cs="Times New Roman"/>
          <w:b/>
          <w:sz w:val="24"/>
          <w:szCs w:val="24"/>
        </w:rPr>
        <w:t xml:space="preserve">AP/IB </w:t>
      </w:r>
    </w:p>
    <w:p w14:paraId="4A55D294" w14:textId="77777777" w:rsidR="008C2B08" w:rsidRPr="000821E9" w:rsidRDefault="008C2B08" w:rsidP="00D70E4E">
      <w:pPr>
        <w:pStyle w:val="ListParagraph"/>
        <w:numPr>
          <w:ilvl w:val="0"/>
          <w:numId w:val="102"/>
        </w:numPr>
        <w:ind w:left="1080"/>
        <w:rPr>
          <w:rFonts w:ascii="Times New Roman" w:hAnsi="Times New Roman" w:cs="Times New Roman"/>
          <w:sz w:val="24"/>
          <w:szCs w:val="24"/>
        </w:rPr>
      </w:pPr>
      <w:r w:rsidRPr="000821E9">
        <w:rPr>
          <w:rFonts w:ascii="Times New Roman" w:hAnsi="Times New Roman" w:cs="Times New Roman"/>
          <w:sz w:val="24"/>
          <w:szCs w:val="24"/>
        </w:rPr>
        <w:t>Students enrolled in IB [Part I</w:t>
      </w:r>
      <w:r>
        <w:rPr>
          <w:rFonts w:ascii="Times New Roman" w:hAnsi="Times New Roman" w:cs="Times New Roman"/>
          <w:sz w:val="24"/>
          <w:szCs w:val="24"/>
        </w:rPr>
        <w:t xml:space="preserve"> – 22, 23</w:t>
      </w:r>
      <w:r w:rsidRPr="000821E9">
        <w:rPr>
          <w:rFonts w:ascii="Times New Roman" w:hAnsi="Times New Roman" w:cs="Times New Roman"/>
          <w:sz w:val="24"/>
          <w:szCs w:val="24"/>
        </w:rPr>
        <w:t xml:space="preserve">] </w:t>
      </w:r>
    </w:p>
    <w:p w14:paraId="597C42FE" w14:textId="77777777" w:rsidR="008C2B08" w:rsidRDefault="008C2B08" w:rsidP="00D70E4E">
      <w:pPr>
        <w:pStyle w:val="ListParagraph"/>
        <w:numPr>
          <w:ilvl w:val="0"/>
          <w:numId w:val="102"/>
        </w:numPr>
        <w:ind w:left="1080"/>
        <w:rPr>
          <w:rFonts w:ascii="Times New Roman" w:hAnsi="Times New Roman" w:cs="Times New Roman"/>
          <w:sz w:val="24"/>
          <w:szCs w:val="24"/>
        </w:rPr>
      </w:pPr>
      <w:r w:rsidRPr="000821E9">
        <w:rPr>
          <w:rFonts w:ascii="Times New Roman" w:hAnsi="Times New Roman" w:cs="Times New Roman"/>
          <w:sz w:val="24"/>
          <w:szCs w:val="24"/>
        </w:rPr>
        <w:lastRenderedPageBreak/>
        <w:t>Students enrolled in AP [Part I</w:t>
      </w:r>
      <w:r>
        <w:rPr>
          <w:rFonts w:ascii="Times New Roman" w:hAnsi="Times New Roman" w:cs="Times New Roman"/>
          <w:sz w:val="24"/>
          <w:szCs w:val="24"/>
        </w:rPr>
        <w:t xml:space="preserve"> – 24, 27, 28, 29, 30, 31, 32, 33</w:t>
      </w:r>
      <w:r w:rsidRPr="000821E9">
        <w:rPr>
          <w:rFonts w:ascii="Times New Roman" w:hAnsi="Times New Roman" w:cs="Times New Roman"/>
          <w:sz w:val="24"/>
          <w:szCs w:val="24"/>
        </w:rPr>
        <w:t>]</w:t>
      </w:r>
    </w:p>
    <w:p w14:paraId="0F22F234" w14:textId="77777777" w:rsidR="008C2B08" w:rsidRPr="000821E9" w:rsidRDefault="008C2B08" w:rsidP="00D70E4E">
      <w:pPr>
        <w:pStyle w:val="ListParagraph"/>
        <w:numPr>
          <w:ilvl w:val="0"/>
          <w:numId w:val="102"/>
        </w:numPr>
        <w:ind w:left="1080"/>
        <w:rPr>
          <w:rFonts w:ascii="Times New Roman" w:hAnsi="Times New Roman" w:cs="Times New Roman"/>
          <w:sz w:val="24"/>
          <w:szCs w:val="24"/>
        </w:rPr>
      </w:pPr>
      <w:r w:rsidRPr="000821E9">
        <w:rPr>
          <w:rFonts w:ascii="Times New Roman" w:hAnsi="Times New Roman" w:cs="Times New Roman"/>
          <w:sz w:val="24"/>
          <w:szCs w:val="24"/>
        </w:rPr>
        <w:t>Number of different AP courses [Part I</w:t>
      </w:r>
      <w:r>
        <w:rPr>
          <w:rFonts w:ascii="Times New Roman" w:hAnsi="Times New Roman" w:cs="Times New Roman"/>
          <w:sz w:val="24"/>
          <w:szCs w:val="24"/>
        </w:rPr>
        <w:t xml:space="preserve"> – 25]</w:t>
      </w:r>
    </w:p>
    <w:p w14:paraId="4AB265E5" w14:textId="77777777" w:rsidR="008C2B08" w:rsidRDefault="008C2B08" w:rsidP="00D70E4E">
      <w:pPr>
        <w:pStyle w:val="ListParagraph"/>
        <w:numPr>
          <w:ilvl w:val="0"/>
          <w:numId w:val="102"/>
        </w:numPr>
        <w:ind w:left="1080"/>
        <w:rPr>
          <w:rFonts w:ascii="Times New Roman" w:hAnsi="Times New Roman" w:cs="Times New Roman"/>
          <w:sz w:val="24"/>
          <w:szCs w:val="24"/>
        </w:rPr>
      </w:pPr>
      <w:r w:rsidRPr="000821E9">
        <w:rPr>
          <w:rFonts w:ascii="Times New Roman" w:hAnsi="Times New Roman" w:cs="Times New Roman"/>
          <w:sz w:val="24"/>
          <w:szCs w:val="24"/>
        </w:rPr>
        <w:t>AP courses self-selected [Part I</w:t>
      </w:r>
      <w:r>
        <w:rPr>
          <w:rFonts w:ascii="Times New Roman" w:hAnsi="Times New Roman" w:cs="Times New Roman"/>
          <w:sz w:val="24"/>
          <w:szCs w:val="24"/>
        </w:rPr>
        <w:t>- 26</w:t>
      </w:r>
      <w:r w:rsidRPr="000821E9">
        <w:rPr>
          <w:rFonts w:ascii="Times New Roman" w:hAnsi="Times New Roman" w:cs="Times New Roman"/>
          <w:sz w:val="24"/>
          <w:szCs w:val="24"/>
        </w:rPr>
        <w:t>]</w:t>
      </w:r>
    </w:p>
    <w:p w14:paraId="38FBD417" w14:textId="77777777" w:rsidR="008C2B08" w:rsidRPr="0070772B" w:rsidRDefault="008C2B08" w:rsidP="00D70E4E">
      <w:pPr>
        <w:pStyle w:val="ListParagraph"/>
        <w:numPr>
          <w:ilvl w:val="0"/>
          <w:numId w:val="101"/>
        </w:numPr>
        <w:ind w:left="360"/>
        <w:rPr>
          <w:rFonts w:ascii="Times New Roman" w:hAnsi="Times New Roman" w:cs="Times New Roman"/>
          <w:b/>
          <w:sz w:val="24"/>
          <w:szCs w:val="24"/>
        </w:rPr>
      </w:pPr>
      <w:r>
        <w:rPr>
          <w:rFonts w:ascii="Times New Roman" w:hAnsi="Times New Roman" w:cs="Times New Roman"/>
          <w:b/>
          <w:sz w:val="24"/>
          <w:szCs w:val="24"/>
        </w:rPr>
        <w:t xml:space="preserve">7. </w:t>
      </w:r>
      <w:r w:rsidRPr="0070772B">
        <w:rPr>
          <w:rFonts w:ascii="Times New Roman" w:hAnsi="Times New Roman" w:cs="Times New Roman"/>
          <w:b/>
          <w:sz w:val="24"/>
          <w:szCs w:val="24"/>
        </w:rPr>
        <w:t>SAT/ACT AP Exam Data</w:t>
      </w:r>
    </w:p>
    <w:p w14:paraId="30043E4A" w14:textId="77777777" w:rsidR="008C2B08" w:rsidRPr="002859F5" w:rsidRDefault="008C2B08" w:rsidP="00D70E4E">
      <w:pPr>
        <w:pStyle w:val="ListParagraph"/>
        <w:numPr>
          <w:ilvl w:val="0"/>
          <w:numId w:val="102"/>
        </w:numPr>
        <w:ind w:left="1080"/>
        <w:rPr>
          <w:rFonts w:ascii="Times New Roman" w:hAnsi="Times New Roman" w:cs="Times New Roman"/>
          <w:sz w:val="24"/>
          <w:szCs w:val="24"/>
        </w:rPr>
      </w:pPr>
      <w:r w:rsidRPr="002859F5">
        <w:rPr>
          <w:rFonts w:ascii="Times New Roman" w:hAnsi="Times New Roman" w:cs="Times New Roman"/>
          <w:sz w:val="24"/>
          <w:szCs w:val="24"/>
        </w:rPr>
        <w:t>Student participation in AP exam [Part II – 8]</w:t>
      </w:r>
    </w:p>
    <w:p w14:paraId="2DD65EBF" w14:textId="77777777" w:rsidR="008C2B08" w:rsidRPr="002859F5" w:rsidRDefault="008C2B08" w:rsidP="00D70E4E">
      <w:pPr>
        <w:pStyle w:val="ListParagraph"/>
        <w:numPr>
          <w:ilvl w:val="0"/>
          <w:numId w:val="102"/>
        </w:numPr>
        <w:ind w:left="1080"/>
        <w:rPr>
          <w:rFonts w:ascii="Times New Roman" w:hAnsi="Times New Roman" w:cs="Times New Roman"/>
          <w:sz w:val="24"/>
          <w:szCs w:val="24"/>
        </w:rPr>
      </w:pPr>
      <w:r w:rsidRPr="002859F5">
        <w:rPr>
          <w:rFonts w:ascii="Times New Roman" w:hAnsi="Times New Roman" w:cs="Times New Roman"/>
          <w:sz w:val="24"/>
          <w:szCs w:val="24"/>
        </w:rPr>
        <w:t>AP exam qualifying score [Part II - 9]</w:t>
      </w:r>
    </w:p>
    <w:p w14:paraId="13FD9244" w14:textId="77777777" w:rsidR="008C2B08" w:rsidRPr="002859F5" w:rsidRDefault="008C2B08" w:rsidP="00D70E4E">
      <w:pPr>
        <w:pStyle w:val="ListParagraph"/>
        <w:numPr>
          <w:ilvl w:val="0"/>
          <w:numId w:val="102"/>
        </w:numPr>
        <w:ind w:left="1080"/>
        <w:rPr>
          <w:rFonts w:ascii="Times New Roman" w:hAnsi="Times New Roman" w:cs="Times New Roman"/>
          <w:sz w:val="24"/>
          <w:szCs w:val="24"/>
        </w:rPr>
      </w:pPr>
      <w:r w:rsidRPr="002859F5">
        <w:rPr>
          <w:rFonts w:ascii="Times New Roman" w:hAnsi="Times New Roman" w:cs="Times New Roman"/>
          <w:sz w:val="24"/>
          <w:szCs w:val="24"/>
        </w:rPr>
        <w:t>Student participation in SAT/ACT exam [Part II – 7]</w:t>
      </w:r>
    </w:p>
    <w:p w14:paraId="01E0FC1F" w14:textId="77777777" w:rsidR="008C2B08" w:rsidRPr="0070772B" w:rsidRDefault="008C2B08" w:rsidP="00D70E4E">
      <w:pPr>
        <w:pStyle w:val="ListParagraph"/>
        <w:numPr>
          <w:ilvl w:val="0"/>
          <w:numId w:val="101"/>
        </w:numPr>
        <w:ind w:left="360"/>
        <w:rPr>
          <w:rFonts w:ascii="Times New Roman" w:hAnsi="Times New Roman" w:cs="Times New Roman"/>
          <w:b/>
          <w:sz w:val="24"/>
          <w:szCs w:val="24"/>
        </w:rPr>
      </w:pPr>
      <w:r>
        <w:rPr>
          <w:rFonts w:ascii="Times New Roman" w:hAnsi="Times New Roman" w:cs="Times New Roman"/>
          <w:b/>
          <w:sz w:val="24"/>
          <w:szCs w:val="24"/>
        </w:rPr>
        <w:t xml:space="preserve">8. </w:t>
      </w:r>
      <w:r w:rsidRPr="0070772B">
        <w:rPr>
          <w:rFonts w:ascii="Times New Roman" w:hAnsi="Times New Roman" w:cs="Times New Roman"/>
          <w:b/>
          <w:sz w:val="24"/>
          <w:szCs w:val="24"/>
        </w:rPr>
        <w:t>School Staff</w:t>
      </w:r>
    </w:p>
    <w:p w14:paraId="2F34D454" w14:textId="77777777" w:rsidR="008C2B08" w:rsidRPr="00DA26C8" w:rsidRDefault="008C2B08" w:rsidP="008C2B08">
      <w:pPr>
        <w:pStyle w:val="ListParagraph"/>
        <w:ind w:left="630"/>
        <w:rPr>
          <w:rFonts w:ascii="Times New Roman" w:hAnsi="Times New Roman" w:cs="Times New Roman"/>
          <w:sz w:val="24"/>
          <w:szCs w:val="24"/>
        </w:rPr>
      </w:pPr>
      <w:r w:rsidRPr="00643607">
        <w:rPr>
          <w:rFonts w:ascii="Times New Roman" w:hAnsi="Times New Roman" w:cs="Times New Roman"/>
          <w:sz w:val="24"/>
          <w:szCs w:val="24"/>
          <w:u w:val="single"/>
        </w:rPr>
        <w:t>Part I</w:t>
      </w:r>
    </w:p>
    <w:p w14:paraId="18C274A9" w14:textId="77777777" w:rsidR="008C2B08" w:rsidRPr="000821E9" w:rsidRDefault="008C2B08" w:rsidP="00D70E4E">
      <w:pPr>
        <w:pStyle w:val="ListParagraph"/>
        <w:numPr>
          <w:ilvl w:val="0"/>
          <w:numId w:val="102"/>
        </w:numPr>
        <w:tabs>
          <w:tab w:val="left" w:pos="1080"/>
        </w:tabs>
        <w:ind w:left="1080"/>
        <w:rPr>
          <w:rFonts w:ascii="Times New Roman" w:hAnsi="Times New Roman" w:cs="Times New Roman"/>
          <w:sz w:val="24"/>
          <w:szCs w:val="24"/>
        </w:rPr>
      </w:pPr>
      <w:r w:rsidRPr="000821E9">
        <w:rPr>
          <w:rFonts w:ascii="Times New Roman" w:hAnsi="Times New Roman" w:cs="Times New Roman"/>
          <w:sz w:val="24"/>
          <w:szCs w:val="24"/>
        </w:rPr>
        <w:t>Number of FTEs  [</w:t>
      </w:r>
      <w:r>
        <w:rPr>
          <w:rFonts w:ascii="Times New Roman" w:hAnsi="Times New Roman" w:cs="Times New Roman"/>
          <w:sz w:val="24"/>
          <w:szCs w:val="24"/>
        </w:rPr>
        <w:t>Part I – 50</w:t>
      </w:r>
      <w:r w:rsidRPr="000821E9">
        <w:rPr>
          <w:rFonts w:ascii="Times New Roman" w:hAnsi="Times New Roman" w:cs="Times New Roman"/>
          <w:sz w:val="24"/>
          <w:szCs w:val="24"/>
        </w:rPr>
        <w:t>]</w:t>
      </w:r>
    </w:p>
    <w:p w14:paraId="77022F37" w14:textId="77777777" w:rsidR="008C2B08" w:rsidRPr="000821E9" w:rsidRDefault="008C2B08" w:rsidP="00D70E4E">
      <w:pPr>
        <w:pStyle w:val="ListParagraph"/>
        <w:numPr>
          <w:ilvl w:val="0"/>
          <w:numId w:val="102"/>
        </w:numPr>
        <w:tabs>
          <w:tab w:val="left" w:pos="1080"/>
        </w:tabs>
        <w:ind w:left="1080"/>
        <w:rPr>
          <w:rFonts w:ascii="Times New Roman" w:hAnsi="Times New Roman" w:cs="Times New Roman"/>
          <w:sz w:val="24"/>
          <w:szCs w:val="24"/>
        </w:rPr>
      </w:pPr>
      <w:r w:rsidRPr="000821E9">
        <w:rPr>
          <w:rFonts w:ascii="Times New Roman" w:hAnsi="Times New Roman" w:cs="Times New Roman"/>
          <w:sz w:val="24"/>
          <w:szCs w:val="24"/>
        </w:rPr>
        <w:t>Teacher experience [</w:t>
      </w:r>
      <w:r>
        <w:rPr>
          <w:rFonts w:ascii="Times New Roman" w:hAnsi="Times New Roman" w:cs="Times New Roman"/>
          <w:sz w:val="24"/>
          <w:szCs w:val="24"/>
        </w:rPr>
        <w:t>Part I - 51</w:t>
      </w:r>
      <w:r w:rsidRPr="000821E9">
        <w:rPr>
          <w:rFonts w:ascii="Times New Roman" w:hAnsi="Times New Roman" w:cs="Times New Roman"/>
          <w:sz w:val="24"/>
          <w:szCs w:val="24"/>
        </w:rPr>
        <w:t>]</w:t>
      </w:r>
    </w:p>
    <w:p w14:paraId="29DA372F" w14:textId="77777777" w:rsidR="008C2B08" w:rsidRDefault="008C2B08" w:rsidP="00D70E4E">
      <w:pPr>
        <w:pStyle w:val="ListParagraph"/>
        <w:numPr>
          <w:ilvl w:val="0"/>
          <w:numId w:val="102"/>
        </w:numPr>
        <w:tabs>
          <w:tab w:val="left" w:pos="1080"/>
        </w:tabs>
        <w:ind w:left="1080"/>
        <w:rPr>
          <w:rFonts w:ascii="Times New Roman" w:hAnsi="Times New Roman" w:cs="Times New Roman"/>
          <w:sz w:val="24"/>
          <w:szCs w:val="24"/>
        </w:rPr>
      </w:pPr>
      <w:r w:rsidRPr="000821E9">
        <w:rPr>
          <w:rFonts w:ascii="Times New Roman" w:hAnsi="Times New Roman" w:cs="Times New Roman"/>
          <w:sz w:val="24"/>
          <w:szCs w:val="24"/>
        </w:rPr>
        <w:t xml:space="preserve">Number </w:t>
      </w:r>
      <w:r>
        <w:rPr>
          <w:rFonts w:ascii="Times New Roman" w:hAnsi="Times New Roman" w:cs="Times New Roman"/>
          <w:sz w:val="24"/>
          <w:szCs w:val="24"/>
        </w:rPr>
        <w:t>counselors</w:t>
      </w:r>
      <w:r w:rsidRPr="000821E9">
        <w:rPr>
          <w:rFonts w:ascii="Times New Roman" w:hAnsi="Times New Roman" w:cs="Times New Roman"/>
          <w:sz w:val="24"/>
          <w:szCs w:val="24"/>
        </w:rPr>
        <w:t xml:space="preserve"> [Part I</w:t>
      </w:r>
      <w:r>
        <w:rPr>
          <w:rFonts w:ascii="Times New Roman" w:hAnsi="Times New Roman" w:cs="Times New Roman"/>
          <w:sz w:val="24"/>
          <w:szCs w:val="24"/>
        </w:rPr>
        <w:t xml:space="preserve"> - 52</w:t>
      </w:r>
      <w:r w:rsidRPr="000821E9">
        <w:rPr>
          <w:rFonts w:ascii="Times New Roman" w:hAnsi="Times New Roman" w:cs="Times New Roman"/>
          <w:sz w:val="24"/>
          <w:szCs w:val="24"/>
        </w:rPr>
        <w:t>]</w:t>
      </w:r>
    </w:p>
    <w:p w14:paraId="3383D6A0" w14:textId="77777777" w:rsidR="008C2B08" w:rsidRDefault="008C2B08" w:rsidP="00D70E4E">
      <w:pPr>
        <w:pStyle w:val="ListParagraph"/>
        <w:numPr>
          <w:ilvl w:val="0"/>
          <w:numId w:val="102"/>
        </w:numPr>
        <w:tabs>
          <w:tab w:val="left" w:pos="1080"/>
        </w:tabs>
        <w:ind w:left="1080"/>
        <w:rPr>
          <w:rFonts w:ascii="Times New Roman" w:hAnsi="Times New Roman" w:cs="Times New Roman"/>
          <w:i/>
          <w:sz w:val="24"/>
          <w:szCs w:val="24"/>
        </w:rPr>
      </w:pPr>
      <w:r>
        <w:rPr>
          <w:rFonts w:ascii="Times New Roman" w:hAnsi="Times New Roman" w:cs="Times New Roman"/>
          <w:i/>
          <w:sz w:val="24"/>
          <w:szCs w:val="24"/>
        </w:rPr>
        <w:t>Number support services staff [Part I – 55]</w:t>
      </w:r>
    </w:p>
    <w:p w14:paraId="63CD75B7" w14:textId="77777777" w:rsidR="008C2B08" w:rsidRDefault="008C2B08" w:rsidP="00D70E4E">
      <w:pPr>
        <w:pStyle w:val="ListParagraph"/>
        <w:numPr>
          <w:ilvl w:val="0"/>
          <w:numId w:val="102"/>
        </w:numPr>
        <w:tabs>
          <w:tab w:val="left" w:pos="1080"/>
        </w:tabs>
        <w:ind w:left="1080"/>
        <w:rPr>
          <w:rFonts w:ascii="Times New Roman" w:hAnsi="Times New Roman" w:cs="Times New Roman"/>
          <w:i/>
          <w:sz w:val="24"/>
          <w:szCs w:val="24"/>
        </w:rPr>
      </w:pPr>
      <w:r>
        <w:rPr>
          <w:rFonts w:ascii="Times New Roman" w:hAnsi="Times New Roman" w:cs="Times New Roman"/>
          <w:i/>
          <w:sz w:val="24"/>
          <w:szCs w:val="24"/>
        </w:rPr>
        <w:t>Number current year and previous year teachers [Part I – 56]</w:t>
      </w:r>
    </w:p>
    <w:p w14:paraId="5C29D328" w14:textId="77777777" w:rsidR="008C2B08" w:rsidRPr="00C7198D" w:rsidRDefault="008C2B08" w:rsidP="00D70E4E">
      <w:pPr>
        <w:pStyle w:val="ListParagraph"/>
        <w:numPr>
          <w:ilvl w:val="0"/>
          <w:numId w:val="102"/>
        </w:numPr>
        <w:tabs>
          <w:tab w:val="left" w:pos="1080"/>
        </w:tabs>
        <w:ind w:left="1080"/>
        <w:rPr>
          <w:rFonts w:ascii="Times New Roman" w:hAnsi="Times New Roman" w:cs="Times New Roman"/>
          <w:sz w:val="24"/>
          <w:szCs w:val="24"/>
        </w:rPr>
      </w:pPr>
      <w:r>
        <w:rPr>
          <w:rFonts w:ascii="Times New Roman" w:hAnsi="Times New Roman" w:cs="Times New Roman"/>
          <w:i/>
          <w:sz w:val="24"/>
          <w:szCs w:val="24"/>
        </w:rPr>
        <w:t>Classes in algebra &amp; geometry taught by certified teachers [Part 1 – 39, 40]</w:t>
      </w:r>
    </w:p>
    <w:p w14:paraId="4B969207" w14:textId="77777777" w:rsidR="008C2B08" w:rsidRDefault="008C2B08" w:rsidP="00D70E4E">
      <w:pPr>
        <w:pStyle w:val="ListParagraph"/>
        <w:numPr>
          <w:ilvl w:val="0"/>
          <w:numId w:val="102"/>
        </w:numPr>
        <w:tabs>
          <w:tab w:val="left" w:pos="1080"/>
        </w:tabs>
        <w:ind w:left="1080"/>
        <w:rPr>
          <w:rFonts w:ascii="Times New Roman" w:hAnsi="Times New Roman" w:cs="Times New Roman"/>
          <w:i/>
          <w:sz w:val="24"/>
          <w:szCs w:val="24"/>
        </w:rPr>
      </w:pPr>
      <w:r w:rsidRPr="00A6344E">
        <w:rPr>
          <w:rFonts w:ascii="Times New Roman" w:hAnsi="Times New Roman" w:cs="Times New Roman"/>
          <w:i/>
          <w:sz w:val="24"/>
          <w:szCs w:val="24"/>
        </w:rPr>
        <w:t>Classes in science taught by certified teachers [Part 1 – 38]</w:t>
      </w:r>
    </w:p>
    <w:p w14:paraId="6A6CF0FB" w14:textId="77777777" w:rsidR="008C2B08" w:rsidRDefault="008C2B08" w:rsidP="008C2B08">
      <w:pPr>
        <w:pStyle w:val="ListParagraph"/>
        <w:ind w:left="360" w:firstLine="360"/>
        <w:rPr>
          <w:rFonts w:ascii="Times New Roman" w:hAnsi="Times New Roman" w:cs="Times New Roman"/>
          <w:i/>
          <w:sz w:val="24"/>
          <w:szCs w:val="24"/>
        </w:rPr>
      </w:pPr>
      <w:r w:rsidRPr="00DA26C8">
        <w:rPr>
          <w:rFonts w:ascii="Times New Roman" w:hAnsi="Times New Roman" w:cs="Times New Roman"/>
          <w:sz w:val="24"/>
          <w:szCs w:val="24"/>
          <w:u w:val="single"/>
        </w:rPr>
        <w:t>Part II</w:t>
      </w:r>
    </w:p>
    <w:p w14:paraId="7065B03C" w14:textId="77777777" w:rsidR="008C2B08" w:rsidRPr="00DA26C8" w:rsidRDefault="008C2B08" w:rsidP="00D70E4E">
      <w:pPr>
        <w:pStyle w:val="ListParagraph"/>
        <w:numPr>
          <w:ilvl w:val="0"/>
          <w:numId w:val="102"/>
        </w:numPr>
        <w:ind w:left="1080"/>
        <w:rPr>
          <w:rFonts w:ascii="Times New Roman" w:hAnsi="Times New Roman" w:cs="Times New Roman"/>
          <w:i/>
          <w:sz w:val="24"/>
          <w:szCs w:val="24"/>
        </w:rPr>
      </w:pPr>
      <w:r w:rsidRPr="00DA26C8">
        <w:rPr>
          <w:rFonts w:ascii="Times New Roman" w:hAnsi="Times New Roman" w:cs="Times New Roman"/>
          <w:sz w:val="24"/>
          <w:szCs w:val="24"/>
        </w:rPr>
        <w:t>Teacher absenteeism [Part II - 37]</w:t>
      </w:r>
    </w:p>
    <w:p w14:paraId="0826F2F3" w14:textId="77777777" w:rsidR="008C2B08" w:rsidRPr="00BB694B" w:rsidRDefault="008C2B08" w:rsidP="00D70E4E">
      <w:pPr>
        <w:pStyle w:val="ListParagraph"/>
        <w:numPr>
          <w:ilvl w:val="0"/>
          <w:numId w:val="101"/>
        </w:numPr>
        <w:ind w:left="360"/>
        <w:rPr>
          <w:rFonts w:ascii="Times New Roman" w:hAnsi="Times New Roman" w:cs="Times New Roman"/>
          <w:b/>
          <w:sz w:val="24"/>
          <w:szCs w:val="24"/>
        </w:rPr>
      </w:pPr>
      <w:r w:rsidRPr="00BB694B">
        <w:rPr>
          <w:rFonts w:ascii="Times New Roman" w:hAnsi="Times New Roman" w:cs="Times New Roman"/>
          <w:b/>
          <w:sz w:val="24"/>
          <w:szCs w:val="24"/>
        </w:rPr>
        <w:t>9. School Security Staff</w:t>
      </w:r>
    </w:p>
    <w:p w14:paraId="5942FF36" w14:textId="77777777" w:rsidR="008C2B08" w:rsidRPr="00BB694B" w:rsidRDefault="008C2B08" w:rsidP="00D70E4E">
      <w:pPr>
        <w:pStyle w:val="ListParagraph"/>
        <w:numPr>
          <w:ilvl w:val="0"/>
          <w:numId w:val="102"/>
        </w:numPr>
        <w:tabs>
          <w:tab w:val="left" w:pos="1080"/>
        </w:tabs>
        <w:ind w:left="1080"/>
        <w:rPr>
          <w:rFonts w:ascii="Times New Roman" w:hAnsi="Times New Roman" w:cs="Times New Roman"/>
          <w:sz w:val="24"/>
          <w:szCs w:val="24"/>
        </w:rPr>
      </w:pPr>
      <w:r w:rsidRPr="00BB694B">
        <w:rPr>
          <w:rFonts w:ascii="Times New Roman" w:hAnsi="Times New Roman" w:cs="Times New Roman"/>
          <w:sz w:val="24"/>
          <w:szCs w:val="24"/>
        </w:rPr>
        <w:t>Sworn law enforcement officers [Part I – 53]</w:t>
      </w:r>
    </w:p>
    <w:p w14:paraId="7A459786" w14:textId="77777777" w:rsidR="008C2B08" w:rsidRPr="00BB694B" w:rsidRDefault="008C2B08" w:rsidP="00D70E4E">
      <w:pPr>
        <w:pStyle w:val="ListParagraph"/>
        <w:numPr>
          <w:ilvl w:val="0"/>
          <w:numId w:val="102"/>
        </w:numPr>
        <w:tabs>
          <w:tab w:val="left" w:pos="1080"/>
        </w:tabs>
        <w:ind w:left="1080"/>
        <w:rPr>
          <w:rFonts w:ascii="Times New Roman" w:hAnsi="Times New Roman" w:cs="Times New Roman"/>
          <w:i/>
          <w:sz w:val="24"/>
          <w:szCs w:val="24"/>
        </w:rPr>
      </w:pPr>
      <w:r w:rsidRPr="00BB694B">
        <w:rPr>
          <w:rFonts w:ascii="Times New Roman" w:hAnsi="Times New Roman" w:cs="Times New Roman"/>
          <w:i/>
          <w:sz w:val="24"/>
          <w:szCs w:val="24"/>
        </w:rPr>
        <w:t>Number security staff [Part I – 54]</w:t>
      </w:r>
    </w:p>
    <w:p w14:paraId="5AD2F8DF" w14:textId="77777777" w:rsidR="008C2B08" w:rsidRPr="00A6344E" w:rsidRDefault="008C2B08" w:rsidP="00D70E4E">
      <w:pPr>
        <w:pStyle w:val="ListParagraph"/>
        <w:numPr>
          <w:ilvl w:val="0"/>
          <w:numId w:val="101"/>
        </w:numPr>
        <w:ind w:left="360"/>
        <w:rPr>
          <w:rFonts w:ascii="Times New Roman" w:hAnsi="Times New Roman" w:cs="Times New Roman"/>
          <w:b/>
          <w:sz w:val="24"/>
          <w:szCs w:val="24"/>
        </w:rPr>
      </w:pPr>
      <w:r>
        <w:rPr>
          <w:rFonts w:ascii="Times New Roman" w:hAnsi="Times New Roman" w:cs="Times New Roman"/>
          <w:b/>
          <w:sz w:val="24"/>
          <w:szCs w:val="24"/>
        </w:rPr>
        <w:t xml:space="preserve">10. </w:t>
      </w:r>
      <w:r w:rsidRPr="00A6344E">
        <w:rPr>
          <w:rFonts w:ascii="Times New Roman" w:hAnsi="Times New Roman" w:cs="Times New Roman"/>
          <w:b/>
          <w:sz w:val="24"/>
          <w:szCs w:val="24"/>
        </w:rPr>
        <w:t>Chronic Absenteeism and Retention</w:t>
      </w:r>
    </w:p>
    <w:p w14:paraId="6AA27354" w14:textId="77777777" w:rsidR="008C2B08" w:rsidRPr="000821E9" w:rsidRDefault="008C2B08" w:rsidP="00D70E4E">
      <w:pPr>
        <w:pStyle w:val="ListParagraph"/>
        <w:numPr>
          <w:ilvl w:val="0"/>
          <w:numId w:val="102"/>
        </w:numPr>
        <w:tabs>
          <w:tab w:val="left" w:pos="1080"/>
        </w:tabs>
        <w:ind w:left="1080"/>
        <w:rPr>
          <w:rFonts w:ascii="Times New Roman" w:hAnsi="Times New Roman" w:cs="Times New Roman"/>
          <w:sz w:val="24"/>
          <w:szCs w:val="24"/>
        </w:rPr>
      </w:pPr>
      <w:r w:rsidRPr="000821E9">
        <w:rPr>
          <w:rFonts w:ascii="Times New Roman" w:hAnsi="Times New Roman" w:cs="Times New Roman"/>
          <w:sz w:val="24"/>
          <w:szCs w:val="24"/>
        </w:rPr>
        <w:t>Students chronically absent [Part II</w:t>
      </w:r>
      <w:r>
        <w:rPr>
          <w:rFonts w:ascii="Times New Roman" w:hAnsi="Times New Roman" w:cs="Times New Roman"/>
          <w:sz w:val="24"/>
          <w:szCs w:val="24"/>
        </w:rPr>
        <w:t xml:space="preserve"> - 10</w:t>
      </w:r>
      <w:r w:rsidRPr="000821E9">
        <w:rPr>
          <w:rFonts w:ascii="Times New Roman" w:hAnsi="Times New Roman" w:cs="Times New Roman"/>
          <w:sz w:val="24"/>
          <w:szCs w:val="24"/>
        </w:rPr>
        <w:t>]</w:t>
      </w:r>
    </w:p>
    <w:p w14:paraId="752F4211" w14:textId="77777777" w:rsidR="008C2B08" w:rsidRPr="000821E9" w:rsidRDefault="008C2B08" w:rsidP="00D70E4E">
      <w:pPr>
        <w:pStyle w:val="ListParagraph"/>
        <w:numPr>
          <w:ilvl w:val="0"/>
          <w:numId w:val="102"/>
        </w:numPr>
        <w:tabs>
          <w:tab w:val="left" w:pos="1080"/>
        </w:tabs>
        <w:ind w:left="1080"/>
        <w:rPr>
          <w:rFonts w:ascii="Times New Roman" w:hAnsi="Times New Roman" w:cs="Times New Roman"/>
          <w:sz w:val="24"/>
          <w:szCs w:val="24"/>
        </w:rPr>
      </w:pPr>
      <w:r w:rsidRPr="000821E9">
        <w:rPr>
          <w:rFonts w:ascii="Times New Roman" w:hAnsi="Times New Roman" w:cs="Times New Roman"/>
          <w:sz w:val="24"/>
          <w:szCs w:val="24"/>
        </w:rPr>
        <w:t>Students retained by grade [Part II</w:t>
      </w:r>
      <w:r>
        <w:rPr>
          <w:rFonts w:ascii="Times New Roman" w:hAnsi="Times New Roman" w:cs="Times New Roman"/>
          <w:sz w:val="24"/>
          <w:szCs w:val="24"/>
        </w:rPr>
        <w:t xml:space="preserve"> – 11, 12</w:t>
      </w:r>
      <w:r w:rsidRPr="000821E9">
        <w:rPr>
          <w:rFonts w:ascii="Times New Roman" w:hAnsi="Times New Roman" w:cs="Times New Roman"/>
          <w:sz w:val="24"/>
          <w:szCs w:val="24"/>
        </w:rPr>
        <w:t>]</w:t>
      </w:r>
    </w:p>
    <w:p w14:paraId="31067D3D" w14:textId="77777777" w:rsidR="008C2B08" w:rsidRPr="0070772B" w:rsidRDefault="008C2B08" w:rsidP="00D70E4E">
      <w:pPr>
        <w:pStyle w:val="ListParagraph"/>
        <w:numPr>
          <w:ilvl w:val="0"/>
          <w:numId w:val="101"/>
        </w:numPr>
        <w:ind w:left="360"/>
        <w:rPr>
          <w:rFonts w:ascii="Times New Roman" w:hAnsi="Times New Roman" w:cs="Times New Roman"/>
          <w:b/>
          <w:sz w:val="24"/>
          <w:szCs w:val="24"/>
        </w:rPr>
      </w:pPr>
      <w:r>
        <w:rPr>
          <w:rFonts w:ascii="Times New Roman" w:hAnsi="Times New Roman" w:cs="Times New Roman"/>
          <w:b/>
          <w:sz w:val="24"/>
          <w:szCs w:val="24"/>
        </w:rPr>
        <w:t xml:space="preserve">11. </w:t>
      </w:r>
      <w:r w:rsidRPr="0070772B">
        <w:rPr>
          <w:rFonts w:ascii="Times New Roman" w:hAnsi="Times New Roman" w:cs="Times New Roman"/>
          <w:b/>
          <w:sz w:val="24"/>
          <w:szCs w:val="24"/>
        </w:rPr>
        <w:t>Single-sex Interscholastic Athletics [Part II – 13, 14]</w:t>
      </w:r>
    </w:p>
    <w:p w14:paraId="60FF58C3" w14:textId="77777777" w:rsidR="008C2B08" w:rsidRPr="0070772B" w:rsidRDefault="008C2B08" w:rsidP="00D70E4E">
      <w:pPr>
        <w:pStyle w:val="ListParagraph"/>
        <w:numPr>
          <w:ilvl w:val="0"/>
          <w:numId w:val="101"/>
        </w:numPr>
        <w:ind w:left="360"/>
        <w:rPr>
          <w:rFonts w:ascii="Times New Roman" w:hAnsi="Times New Roman" w:cs="Times New Roman"/>
          <w:b/>
          <w:sz w:val="24"/>
          <w:szCs w:val="24"/>
        </w:rPr>
      </w:pPr>
      <w:r>
        <w:rPr>
          <w:rFonts w:ascii="Times New Roman" w:hAnsi="Times New Roman" w:cs="Times New Roman"/>
          <w:b/>
          <w:sz w:val="24"/>
          <w:szCs w:val="24"/>
        </w:rPr>
        <w:t xml:space="preserve">12. </w:t>
      </w:r>
      <w:r w:rsidRPr="0070772B">
        <w:rPr>
          <w:rFonts w:ascii="Times New Roman" w:hAnsi="Times New Roman" w:cs="Times New Roman"/>
          <w:b/>
          <w:sz w:val="24"/>
          <w:szCs w:val="24"/>
        </w:rPr>
        <w:t>Student Discipline (Suspension, expulsion, transfer, corporal punishment, referral to law enforcement, arrest)</w:t>
      </w:r>
    </w:p>
    <w:p w14:paraId="3EFD153F" w14:textId="77777777" w:rsidR="008C2B08" w:rsidRDefault="008C2B08" w:rsidP="00D70E4E">
      <w:pPr>
        <w:pStyle w:val="ListParagraph"/>
        <w:numPr>
          <w:ilvl w:val="0"/>
          <w:numId w:val="103"/>
        </w:numPr>
        <w:ind w:left="1080"/>
        <w:rPr>
          <w:rFonts w:ascii="Times New Roman" w:hAnsi="Times New Roman" w:cs="Times New Roman"/>
          <w:sz w:val="24"/>
          <w:szCs w:val="24"/>
        </w:rPr>
      </w:pPr>
      <w:r>
        <w:rPr>
          <w:rFonts w:ascii="Times New Roman" w:hAnsi="Times New Roman" w:cs="Times New Roman"/>
          <w:sz w:val="24"/>
          <w:szCs w:val="24"/>
        </w:rPr>
        <w:t>Students without d</w:t>
      </w:r>
      <w:r w:rsidRPr="000821E9">
        <w:rPr>
          <w:rFonts w:ascii="Times New Roman" w:hAnsi="Times New Roman" w:cs="Times New Roman"/>
          <w:sz w:val="24"/>
          <w:szCs w:val="24"/>
        </w:rPr>
        <w:t>isabilities</w:t>
      </w:r>
      <w:r>
        <w:rPr>
          <w:rFonts w:ascii="Times New Roman" w:hAnsi="Times New Roman" w:cs="Times New Roman"/>
          <w:sz w:val="24"/>
          <w:szCs w:val="24"/>
        </w:rPr>
        <w:t xml:space="preserve"> – corporal punishment, suspension, expulsion, referred to law enforcement / arrest [Part II -17]</w:t>
      </w:r>
    </w:p>
    <w:p w14:paraId="0E24D4A7" w14:textId="77777777" w:rsidR="008C2B08" w:rsidRPr="000D355D" w:rsidRDefault="008C2B08" w:rsidP="00D70E4E">
      <w:pPr>
        <w:pStyle w:val="ListParagraph"/>
        <w:numPr>
          <w:ilvl w:val="0"/>
          <w:numId w:val="103"/>
        </w:numPr>
        <w:ind w:left="1080"/>
        <w:rPr>
          <w:rFonts w:ascii="Times New Roman" w:hAnsi="Times New Roman" w:cs="Times New Roman"/>
          <w:sz w:val="24"/>
          <w:szCs w:val="24"/>
        </w:rPr>
      </w:pPr>
      <w:r>
        <w:rPr>
          <w:rFonts w:ascii="Times New Roman" w:hAnsi="Times New Roman" w:cs="Times New Roman"/>
          <w:i/>
          <w:sz w:val="24"/>
          <w:szCs w:val="24"/>
        </w:rPr>
        <w:t>Students without disabilities - transfer to alternative/regular school [Part II – 24]</w:t>
      </w:r>
    </w:p>
    <w:p w14:paraId="35FEB813" w14:textId="77777777" w:rsidR="008C2B08" w:rsidRDefault="008C2B08" w:rsidP="00D70E4E">
      <w:pPr>
        <w:pStyle w:val="ListParagraph"/>
        <w:numPr>
          <w:ilvl w:val="0"/>
          <w:numId w:val="103"/>
        </w:numPr>
        <w:ind w:left="1080"/>
        <w:rPr>
          <w:rFonts w:ascii="Times New Roman" w:hAnsi="Times New Roman" w:cs="Times New Roman"/>
          <w:sz w:val="24"/>
          <w:szCs w:val="24"/>
        </w:rPr>
      </w:pPr>
      <w:r>
        <w:rPr>
          <w:rFonts w:ascii="Times New Roman" w:hAnsi="Times New Roman" w:cs="Times New Roman"/>
          <w:sz w:val="24"/>
          <w:szCs w:val="24"/>
        </w:rPr>
        <w:t>Students with disabilities – corporal punishment, suspension, expulsion, referred to law enforcement / arrest [Part II – 18]</w:t>
      </w:r>
    </w:p>
    <w:p w14:paraId="07E88D98" w14:textId="77777777" w:rsidR="008C2B08" w:rsidRDefault="008C2B08" w:rsidP="00D70E4E">
      <w:pPr>
        <w:pStyle w:val="ListParagraph"/>
        <w:numPr>
          <w:ilvl w:val="0"/>
          <w:numId w:val="103"/>
        </w:numPr>
        <w:ind w:left="1080"/>
        <w:rPr>
          <w:rFonts w:ascii="Times New Roman" w:hAnsi="Times New Roman" w:cs="Times New Roman"/>
          <w:sz w:val="24"/>
          <w:szCs w:val="24"/>
        </w:rPr>
      </w:pPr>
      <w:r>
        <w:rPr>
          <w:rFonts w:ascii="Times New Roman" w:hAnsi="Times New Roman" w:cs="Times New Roman"/>
          <w:i/>
          <w:sz w:val="24"/>
          <w:szCs w:val="24"/>
        </w:rPr>
        <w:t>Students with disabilities - Transfer to alternative/regular school [Part II – 25]</w:t>
      </w:r>
    </w:p>
    <w:p w14:paraId="7F8CA7C7" w14:textId="77777777" w:rsidR="008C2B08" w:rsidRPr="000D355D" w:rsidRDefault="008C2B08" w:rsidP="00D70E4E">
      <w:pPr>
        <w:pStyle w:val="ListParagraph"/>
        <w:numPr>
          <w:ilvl w:val="0"/>
          <w:numId w:val="103"/>
        </w:numPr>
        <w:ind w:left="1080"/>
        <w:rPr>
          <w:rFonts w:ascii="Times New Roman" w:hAnsi="Times New Roman" w:cs="Times New Roman"/>
          <w:sz w:val="24"/>
          <w:szCs w:val="24"/>
        </w:rPr>
      </w:pPr>
      <w:r>
        <w:rPr>
          <w:rFonts w:ascii="Times New Roman" w:hAnsi="Times New Roman" w:cs="Times New Roman"/>
          <w:i/>
          <w:sz w:val="24"/>
          <w:szCs w:val="24"/>
        </w:rPr>
        <w:t>Instances of suspension [Part II – 23]</w:t>
      </w:r>
    </w:p>
    <w:p w14:paraId="520D79E6" w14:textId="77777777" w:rsidR="008C2B08" w:rsidRPr="000D355D" w:rsidRDefault="008C2B08" w:rsidP="00D70E4E">
      <w:pPr>
        <w:pStyle w:val="ListParagraph"/>
        <w:numPr>
          <w:ilvl w:val="0"/>
          <w:numId w:val="103"/>
        </w:numPr>
        <w:ind w:left="1080"/>
        <w:rPr>
          <w:rFonts w:ascii="Times New Roman" w:hAnsi="Times New Roman" w:cs="Times New Roman"/>
          <w:sz w:val="24"/>
          <w:szCs w:val="24"/>
        </w:rPr>
      </w:pPr>
      <w:r>
        <w:rPr>
          <w:rFonts w:ascii="Times New Roman" w:hAnsi="Times New Roman" w:cs="Times New Roman"/>
          <w:i/>
          <w:sz w:val="24"/>
          <w:szCs w:val="24"/>
        </w:rPr>
        <w:t>School days missed due to suspension [Part II – 26]</w:t>
      </w:r>
    </w:p>
    <w:p w14:paraId="6A0A4917" w14:textId="77777777" w:rsidR="008C2B08" w:rsidRPr="000821E9" w:rsidRDefault="008C2B08" w:rsidP="00D70E4E">
      <w:pPr>
        <w:pStyle w:val="ListParagraph"/>
        <w:numPr>
          <w:ilvl w:val="1"/>
          <w:numId w:val="101"/>
        </w:numPr>
        <w:ind w:left="1080"/>
        <w:rPr>
          <w:rFonts w:ascii="Times New Roman" w:hAnsi="Times New Roman" w:cs="Times New Roman"/>
          <w:sz w:val="24"/>
          <w:szCs w:val="24"/>
        </w:rPr>
      </w:pPr>
      <w:r>
        <w:rPr>
          <w:rFonts w:ascii="Times New Roman" w:hAnsi="Times New Roman" w:cs="Times New Roman"/>
          <w:sz w:val="24"/>
          <w:szCs w:val="24"/>
        </w:rPr>
        <w:t>Corporal punishment [Part II – 16]</w:t>
      </w:r>
    </w:p>
    <w:p w14:paraId="27A2DDB6" w14:textId="77777777" w:rsidR="008C2B08" w:rsidRDefault="008C2B08" w:rsidP="00D70E4E">
      <w:pPr>
        <w:pStyle w:val="ListParagraph"/>
        <w:numPr>
          <w:ilvl w:val="1"/>
          <w:numId w:val="101"/>
        </w:numPr>
        <w:ind w:left="1080"/>
        <w:rPr>
          <w:rFonts w:ascii="Times New Roman" w:hAnsi="Times New Roman" w:cs="Times New Roman"/>
          <w:i/>
          <w:sz w:val="24"/>
          <w:szCs w:val="24"/>
        </w:rPr>
      </w:pPr>
      <w:r w:rsidRPr="000D355D">
        <w:rPr>
          <w:rFonts w:ascii="Times New Roman" w:hAnsi="Times New Roman" w:cs="Times New Roman"/>
          <w:i/>
          <w:sz w:val="24"/>
          <w:szCs w:val="24"/>
        </w:rPr>
        <w:t>Instances of corporal punishment [Part II – 22]</w:t>
      </w:r>
    </w:p>
    <w:p w14:paraId="2E20473D" w14:textId="77777777" w:rsidR="008C2B08" w:rsidRDefault="008C2B08" w:rsidP="00D70E4E">
      <w:pPr>
        <w:pStyle w:val="ListParagraph"/>
        <w:numPr>
          <w:ilvl w:val="1"/>
          <w:numId w:val="101"/>
        </w:numPr>
        <w:ind w:left="1080"/>
        <w:rPr>
          <w:rFonts w:ascii="Times New Roman" w:hAnsi="Times New Roman" w:cs="Times New Roman"/>
          <w:sz w:val="24"/>
          <w:szCs w:val="24"/>
        </w:rPr>
      </w:pPr>
      <w:r>
        <w:rPr>
          <w:rFonts w:ascii="Times New Roman" w:hAnsi="Times New Roman" w:cs="Times New Roman"/>
          <w:sz w:val="24"/>
          <w:szCs w:val="24"/>
        </w:rPr>
        <w:t>Preschool - n</w:t>
      </w:r>
      <w:r w:rsidRPr="000821E9">
        <w:rPr>
          <w:rFonts w:ascii="Times New Roman" w:hAnsi="Times New Roman" w:cs="Times New Roman"/>
          <w:sz w:val="24"/>
          <w:szCs w:val="24"/>
        </w:rPr>
        <w:t xml:space="preserve">umber </w:t>
      </w:r>
      <w:r>
        <w:rPr>
          <w:rFonts w:ascii="Times New Roman" w:hAnsi="Times New Roman" w:cs="Times New Roman"/>
          <w:sz w:val="24"/>
          <w:szCs w:val="24"/>
        </w:rPr>
        <w:t xml:space="preserve">students </w:t>
      </w:r>
      <w:r w:rsidRPr="000821E9">
        <w:rPr>
          <w:rFonts w:ascii="Times New Roman" w:hAnsi="Times New Roman" w:cs="Times New Roman"/>
          <w:sz w:val="24"/>
          <w:szCs w:val="24"/>
        </w:rPr>
        <w:t>suspensions/expulsions [Part II</w:t>
      </w:r>
      <w:r>
        <w:rPr>
          <w:rFonts w:ascii="Times New Roman" w:hAnsi="Times New Roman" w:cs="Times New Roman"/>
          <w:sz w:val="24"/>
          <w:szCs w:val="24"/>
        </w:rPr>
        <w:t xml:space="preserve"> - 15</w:t>
      </w:r>
      <w:r w:rsidRPr="000821E9">
        <w:rPr>
          <w:rFonts w:ascii="Times New Roman" w:hAnsi="Times New Roman" w:cs="Times New Roman"/>
          <w:sz w:val="24"/>
          <w:szCs w:val="24"/>
        </w:rPr>
        <w:t>]</w:t>
      </w:r>
    </w:p>
    <w:p w14:paraId="2759CAE0" w14:textId="77777777" w:rsidR="008C2B08" w:rsidRPr="00E95BC1" w:rsidRDefault="008C2B08" w:rsidP="00D70E4E">
      <w:pPr>
        <w:pStyle w:val="ListParagraph"/>
        <w:numPr>
          <w:ilvl w:val="1"/>
          <w:numId w:val="101"/>
        </w:numPr>
        <w:ind w:left="1080"/>
        <w:rPr>
          <w:rFonts w:ascii="Times New Roman" w:hAnsi="Times New Roman" w:cs="Times New Roman"/>
          <w:sz w:val="24"/>
          <w:szCs w:val="24"/>
        </w:rPr>
      </w:pPr>
      <w:r w:rsidRPr="00B1040F">
        <w:rPr>
          <w:rFonts w:ascii="Times New Roman" w:hAnsi="Times New Roman" w:cs="Times New Roman"/>
          <w:sz w:val="24"/>
          <w:szCs w:val="24"/>
        </w:rPr>
        <w:t xml:space="preserve">Preschool </w:t>
      </w:r>
      <w:r>
        <w:rPr>
          <w:rFonts w:ascii="Times New Roman" w:hAnsi="Times New Roman" w:cs="Times New Roman"/>
          <w:sz w:val="24"/>
          <w:szCs w:val="24"/>
        </w:rPr>
        <w:t xml:space="preserve">- </w:t>
      </w:r>
      <w:r w:rsidRPr="00B1040F">
        <w:rPr>
          <w:rFonts w:ascii="Times New Roman" w:hAnsi="Times New Roman" w:cs="Times New Roman"/>
          <w:sz w:val="24"/>
          <w:szCs w:val="24"/>
        </w:rPr>
        <w:t>instances of corporal punishment [Part II – 19, 20]</w:t>
      </w:r>
    </w:p>
    <w:p w14:paraId="3AC8B370" w14:textId="77777777" w:rsidR="008C2B08" w:rsidRDefault="008C2B08" w:rsidP="00D70E4E">
      <w:pPr>
        <w:pStyle w:val="ListParagraph"/>
        <w:numPr>
          <w:ilvl w:val="1"/>
          <w:numId w:val="101"/>
        </w:numPr>
        <w:ind w:left="1080"/>
        <w:rPr>
          <w:rFonts w:ascii="Times New Roman" w:hAnsi="Times New Roman" w:cs="Times New Roman"/>
          <w:sz w:val="24"/>
          <w:szCs w:val="24"/>
        </w:rPr>
      </w:pPr>
      <w:r w:rsidRPr="00B1040F">
        <w:rPr>
          <w:rFonts w:ascii="Times New Roman" w:hAnsi="Times New Roman" w:cs="Times New Roman"/>
          <w:sz w:val="24"/>
          <w:szCs w:val="24"/>
        </w:rPr>
        <w:t xml:space="preserve">Preschool </w:t>
      </w:r>
      <w:r>
        <w:rPr>
          <w:rFonts w:ascii="Times New Roman" w:hAnsi="Times New Roman" w:cs="Times New Roman"/>
          <w:sz w:val="24"/>
          <w:szCs w:val="24"/>
        </w:rPr>
        <w:t xml:space="preserve">- </w:t>
      </w:r>
      <w:r w:rsidRPr="00B1040F">
        <w:rPr>
          <w:rFonts w:ascii="Times New Roman" w:hAnsi="Times New Roman" w:cs="Times New Roman"/>
          <w:sz w:val="24"/>
          <w:szCs w:val="24"/>
        </w:rPr>
        <w:t>instances of suspension [Part II – 21]</w:t>
      </w:r>
    </w:p>
    <w:p w14:paraId="4098B524" w14:textId="77777777" w:rsidR="008C2B08" w:rsidRPr="00A6344E" w:rsidRDefault="008C2B08" w:rsidP="00D70E4E">
      <w:pPr>
        <w:pStyle w:val="ListParagraph"/>
        <w:numPr>
          <w:ilvl w:val="0"/>
          <w:numId w:val="101"/>
        </w:numPr>
        <w:ind w:left="360"/>
        <w:rPr>
          <w:rFonts w:ascii="Times New Roman" w:hAnsi="Times New Roman" w:cs="Times New Roman"/>
          <w:b/>
          <w:sz w:val="24"/>
          <w:szCs w:val="24"/>
        </w:rPr>
      </w:pPr>
      <w:r w:rsidRPr="00A6344E">
        <w:rPr>
          <w:rFonts w:ascii="Times New Roman" w:hAnsi="Times New Roman" w:cs="Times New Roman"/>
          <w:b/>
          <w:sz w:val="24"/>
          <w:szCs w:val="24"/>
        </w:rPr>
        <w:lastRenderedPageBreak/>
        <w:t>1</w:t>
      </w:r>
      <w:r>
        <w:rPr>
          <w:rFonts w:ascii="Times New Roman" w:hAnsi="Times New Roman" w:cs="Times New Roman"/>
          <w:b/>
          <w:sz w:val="24"/>
          <w:szCs w:val="24"/>
        </w:rPr>
        <w:t>3</w:t>
      </w:r>
      <w:r w:rsidRPr="00A6344E">
        <w:rPr>
          <w:rFonts w:ascii="Times New Roman" w:hAnsi="Times New Roman" w:cs="Times New Roman"/>
          <w:b/>
          <w:sz w:val="24"/>
          <w:szCs w:val="24"/>
        </w:rPr>
        <w:t xml:space="preserve">. Referrals to law enforcement and </w:t>
      </w:r>
      <w:r>
        <w:rPr>
          <w:rFonts w:ascii="Times New Roman" w:hAnsi="Times New Roman" w:cs="Times New Roman"/>
          <w:b/>
          <w:sz w:val="24"/>
          <w:szCs w:val="24"/>
        </w:rPr>
        <w:t xml:space="preserve">school </w:t>
      </w:r>
      <w:r w:rsidRPr="00A6344E">
        <w:rPr>
          <w:rFonts w:ascii="Times New Roman" w:hAnsi="Times New Roman" w:cs="Times New Roman"/>
          <w:b/>
          <w:sz w:val="24"/>
          <w:szCs w:val="24"/>
        </w:rPr>
        <w:t>arrests</w:t>
      </w:r>
    </w:p>
    <w:p w14:paraId="3D69FDAB" w14:textId="77777777" w:rsidR="008C2B08" w:rsidRDefault="008C2B08" w:rsidP="00D70E4E">
      <w:pPr>
        <w:pStyle w:val="ListParagraph"/>
        <w:numPr>
          <w:ilvl w:val="1"/>
          <w:numId w:val="101"/>
        </w:numPr>
        <w:ind w:left="1080"/>
        <w:rPr>
          <w:rFonts w:ascii="Times New Roman" w:hAnsi="Times New Roman" w:cs="Times New Roman"/>
          <w:sz w:val="24"/>
          <w:szCs w:val="24"/>
        </w:rPr>
      </w:pPr>
      <w:r>
        <w:rPr>
          <w:rFonts w:ascii="Times New Roman" w:hAnsi="Times New Roman" w:cs="Times New Roman"/>
          <w:sz w:val="24"/>
          <w:szCs w:val="24"/>
        </w:rPr>
        <w:t>Students without d</w:t>
      </w:r>
      <w:r w:rsidRPr="000821E9">
        <w:rPr>
          <w:rFonts w:ascii="Times New Roman" w:hAnsi="Times New Roman" w:cs="Times New Roman"/>
          <w:sz w:val="24"/>
          <w:szCs w:val="24"/>
        </w:rPr>
        <w:t>isabilities</w:t>
      </w:r>
      <w:r>
        <w:rPr>
          <w:rFonts w:ascii="Times New Roman" w:hAnsi="Times New Roman" w:cs="Times New Roman"/>
          <w:sz w:val="24"/>
          <w:szCs w:val="24"/>
        </w:rPr>
        <w:t xml:space="preserve"> – referred to law enforcement / arrest [Part II -17]</w:t>
      </w:r>
    </w:p>
    <w:p w14:paraId="26356FED" w14:textId="77777777" w:rsidR="008C2B08" w:rsidRDefault="008C2B08" w:rsidP="00D70E4E">
      <w:pPr>
        <w:pStyle w:val="ListParagraph"/>
        <w:numPr>
          <w:ilvl w:val="1"/>
          <w:numId w:val="101"/>
        </w:numPr>
        <w:ind w:left="1080"/>
        <w:rPr>
          <w:rFonts w:ascii="Times New Roman" w:hAnsi="Times New Roman" w:cs="Times New Roman"/>
          <w:sz w:val="24"/>
          <w:szCs w:val="24"/>
        </w:rPr>
      </w:pPr>
      <w:r>
        <w:rPr>
          <w:rFonts w:ascii="Times New Roman" w:hAnsi="Times New Roman" w:cs="Times New Roman"/>
          <w:sz w:val="24"/>
          <w:szCs w:val="24"/>
        </w:rPr>
        <w:t>Students with disabilities – referred to law enforcement / arrest [Part II – 18]</w:t>
      </w:r>
    </w:p>
    <w:p w14:paraId="6B1392AA" w14:textId="77777777" w:rsidR="008C2B08" w:rsidRPr="0070772B" w:rsidRDefault="008C2B08" w:rsidP="00D70E4E">
      <w:pPr>
        <w:pStyle w:val="ListParagraph"/>
        <w:numPr>
          <w:ilvl w:val="0"/>
          <w:numId w:val="101"/>
        </w:numPr>
        <w:ind w:left="360"/>
        <w:rPr>
          <w:rFonts w:ascii="Times New Roman" w:hAnsi="Times New Roman" w:cs="Times New Roman"/>
          <w:b/>
          <w:i/>
          <w:sz w:val="24"/>
          <w:szCs w:val="24"/>
        </w:rPr>
      </w:pPr>
      <w:r w:rsidRPr="0021020C">
        <w:rPr>
          <w:rFonts w:ascii="Times New Roman" w:hAnsi="Times New Roman" w:cs="Times New Roman"/>
          <w:b/>
          <w:sz w:val="24"/>
          <w:szCs w:val="24"/>
        </w:rPr>
        <w:t>14.</w:t>
      </w:r>
      <w:r>
        <w:rPr>
          <w:rFonts w:ascii="Times New Roman" w:hAnsi="Times New Roman" w:cs="Times New Roman"/>
          <w:b/>
          <w:i/>
          <w:sz w:val="24"/>
          <w:szCs w:val="24"/>
        </w:rPr>
        <w:t xml:space="preserve"> </w:t>
      </w:r>
      <w:r w:rsidRPr="0070772B">
        <w:rPr>
          <w:rFonts w:ascii="Times New Roman" w:hAnsi="Times New Roman" w:cs="Times New Roman"/>
          <w:b/>
          <w:i/>
          <w:sz w:val="24"/>
          <w:szCs w:val="24"/>
        </w:rPr>
        <w:t>Offenses</w:t>
      </w:r>
    </w:p>
    <w:p w14:paraId="68EE6D1B" w14:textId="77777777" w:rsidR="008C2B08" w:rsidRDefault="008C2B08" w:rsidP="00D70E4E">
      <w:pPr>
        <w:pStyle w:val="ListParagraph"/>
        <w:numPr>
          <w:ilvl w:val="0"/>
          <w:numId w:val="103"/>
        </w:numPr>
        <w:ind w:left="1080"/>
        <w:rPr>
          <w:rFonts w:ascii="Times New Roman" w:hAnsi="Times New Roman" w:cs="Times New Roman"/>
          <w:i/>
          <w:sz w:val="24"/>
          <w:szCs w:val="24"/>
        </w:rPr>
      </w:pPr>
      <w:r w:rsidRPr="000D355D">
        <w:rPr>
          <w:rFonts w:ascii="Times New Roman" w:hAnsi="Times New Roman" w:cs="Times New Roman"/>
          <w:i/>
          <w:sz w:val="24"/>
          <w:szCs w:val="24"/>
        </w:rPr>
        <w:t>Number of incidents [Part II - 27]</w:t>
      </w:r>
    </w:p>
    <w:p w14:paraId="1DDC8D7C" w14:textId="77777777" w:rsidR="008C2B08" w:rsidRDefault="008C2B08" w:rsidP="00D70E4E">
      <w:pPr>
        <w:pStyle w:val="ListParagraph"/>
        <w:numPr>
          <w:ilvl w:val="0"/>
          <w:numId w:val="103"/>
        </w:numPr>
        <w:ind w:left="1080"/>
        <w:rPr>
          <w:rFonts w:ascii="Times New Roman" w:hAnsi="Times New Roman" w:cs="Times New Roman"/>
          <w:i/>
          <w:sz w:val="24"/>
          <w:szCs w:val="24"/>
        </w:rPr>
      </w:pPr>
      <w:r>
        <w:rPr>
          <w:rFonts w:ascii="Times New Roman" w:hAnsi="Times New Roman" w:cs="Times New Roman"/>
          <w:i/>
          <w:sz w:val="24"/>
          <w:szCs w:val="24"/>
        </w:rPr>
        <w:t>Firearm use [Part II – 28]</w:t>
      </w:r>
    </w:p>
    <w:p w14:paraId="312C9E5F" w14:textId="77777777" w:rsidR="008C2B08" w:rsidRPr="000D355D" w:rsidRDefault="008C2B08" w:rsidP="00D70E4E">
      <w:pPr>
        <w:pStyle w:val="ListParagraph"/>
        <w:numPr>
          <w:ilvl w:val="0"/>
          <w:numId w:val="103"/>
        </w:numPr>
        <w:ind w:left="1080"/>
        <w:rPr>
          <w:rFonts w:ascii="Times New Roman" w:hAnsi="Times New Roman" w:cs="Times New Roman"/>
          <w:i/>
          <w:sz w:val="24"/>
          <w:szCs w:val="24"/>
        </w:rPr>
      </w:pPr>
      <w:r>
        <w:rPr>
          <w:rFonts w:ascii="Times New Roman" w:hAnsi="Times New Roman" w:cs="Times New Roman"/>
          <w:i/>
          <w:sz w:val="24"/>
          <w:szCs w:val="24"/>
        </w:rPr>
        <w:t>Homicide [Part II - 29</w:t>
      </w:r>
    </w:p>
    <w:p w14:paraId="17C47190" w14:textId="77777777" w:rsidR="008C2B08" w:rsidRPr="0070772B" w:rsidRDefault="008C2B08" w:rsidP="00D70E4E">
      <w:pPr>
        <w:pStyle w:val="ListParagraph"/>
        <w:numPr>
          <w:ilvl w:val="0"/>
          <w:numId w:val="101"/>
        </w:numPr>
        <w:ind w:left="360"/>
        <w:rPr>
          <w:rFonts w:ascii="Times New Roman" w:hAnsi="Times New Roman" w:cs="Times New Roman"/>
          <w:b/>
          <w:sz w:val="24"/>
          <w:szCs w:val="24"/>
        </w:rPr>
      </w:pPr>
      <w:r>
        <w:rPr>
          <w:rFonts w:ascii="Times New Roman" w:hAnsi="Times New Roman" w:cs="Times New Roman"/>
          <w:b/>
          <w:sz w:val="24"/>
          <w:szCs w:val="24"/>
        </w:rPr>
        <w:t xml:space="preserve">15. </w:t>
      </w:r>
      <w:r w:rsidRPr="0070772B">
        <w:rPr>
          <w:rFonts w:ascii="Times New Roman" w:hAnsi="Times New Roman" w:cs="Times New Roman"/>
          <w:b/>
          <w:sz w:val="24"/>
          <w:szCs w:val="24"/>
        </w:rPr>
        <w:t>Bullying &amp; Harassment</w:t>
      </w:r>
    </w:p>
    <w:p w14:paraId="66456CFD" w14:textId="77777777" w:rsidR="008C2B08" w:rsidRPr="000821E9" w:rsidRDefault="008C2B08" w:rsidP="00D70E4E">
      <w:pPr>
        <w:pStyle w:val="ListParagraph"/>
        <w:numPr>
          <w:ilvl w:val="1"/>
          <w:numId w:val="104"/>
        </w:numPr>
        <w:ind w:left="1080"/>
        <w:rPr>
          <w:rFonts w:ascii="Times New Roman" w:hAnsi="Times New Roman" w:cs="Times New Roman"/>
          <w:sz w:val="24"/>
          <w:szCs w:val="24"/>
        </w:rPr>
      </w:pPr>
      <w:r w:rsidRPr="000821E9">
        <w:rPr>
          <w:rFonts w:ascii="Times New Roman" w:hAnsi="Times New Roman" w:cs="Times New Roman"/>
          <w:sz w:val="24"/>
          <w:szCs w:val="24"/>
        </w:rPr>
        <w:t>Allegations [Part II</w:t>
      </w:r>
      <w:r>
        <w:rPr>
          <w:rFonts w:ascii="Times New Roman" w:hAnsi="Times New Roman" w:cs="Times New Roman"/>
          <w:sz w:val="24"/>
          <w:szCs w:val="24"/>
        </w:rPr>
        <w:t xml:space="preserve"> - 30</w:t>
      </w:r>
      <w:r w:rsidRPr="000821E9">
        <w:rPr>
          <w:rFonts w:ascii="Times New Roman" w:hAnsi="Times New Roman" w:cs="Times New Roman"/>
          <w:sz w:val="24"/>
          <w:szCs w:val="24"/>
        </w:rPr>
        <w:t>]</w:t>
      </w:r>
    </w:p>
    <w:p w14:paraId="10731149" w14:textId="77777777" w:rsidR="008C2B08" w:rsidRPr="000821E9" w:rsidRDefault="008C2B08" w:rsidP="00D70E4E">
      <w:pPr>
        <w:pStyle w:val="ListParagraph"/>
        <w:numPr>
          <w:ilvl w:val="1"/>
          <w:numId w:val="104"/>
        </w:numPr>
        <w:ind w:left="1080"/>
        <w:rPr>
          <w:rFonts w:ascii="Times New Roman" w:hAnsi="Times New Roman" w:cs="Times New Roman"/>
          <w:sz w:val="24"/>
          <w:szCs w:val="24"/>
        </w:rPr>
      </w:pPr>
      <w:r w:rsidRPr="000821E9">
        <w:rPr>
          <w:rFonts w:ascii="Times New Roman" w:hAnsi="Times New Roman" w:cs="Times New Roman"/>
          <w:sz w:val="24"/>
          <w:szCs w:val="24"/>
        </w:rPr>
        <w:t xml:space="preserve">Number of students </w:t>
      </w:r>
      <w:r>
        <w:rPr>
          <w:rFonts w:ascii="Times New Roman" w:hAnsi="Times New Roman" w:cs="Times New Roman"/>
          <w:sz w:val="24"/>
          <w:szCs w:val="24"/>
        </w:rPr>
        <w:t>reported as harassed/</w:t>
      </w:r>
      <w:r w:rsidRPr="000821E9">
        <w:rPr>
          <w:rFonts w:ascii="Times New Roman" w:hAnsi="Times New Roman" w:cs="Times New Roman"/>
          <w:sz w:val="24"/>
          <w:szCs w:val="24"/>
        </w:rPr>
        <w:t>bullied [Part II</w:t>
      </w:r>
      <w:r>
        <w:rPr>
          <w:rFonts w:ascii="Times New Roman" w:hAnsi="Times New Roman" w:cs="Times New Roman"/>
          <w:sz w:val="24"/>
          <w:szCs w:val="24"/>
        </w:rPr>
        <w:t xml:space="preserve"> - 31</w:t>
      </w:r>
      <w:r w:rsidRPr="000821E9">
        <w:rPr>
          <w:rFonts w:ascii="Times New Roman" w:hAnsi="Times New Roman" w:cs="Times New Roman"/>
          <w:sz w:val="24"/>
          <w:szCs w:val="24"/>
        </w:rPr>
        <w:t xml:space="preserve">] </w:t>
      </w:r>
    </w:p>
    <w:p w14:paraId="296ADC29" w14:textId="77777777" w:rsidR="008C2B08" w:rsidRDefault="008C2B08" w:rsidP="00D70E4E">
      <w:pPr>
        <w:pStyle w:val="ListParagraph"/>
        <w:numPr>
          <w:ilvl w:val="1"/>
          <w:numId w:val="104"/>
        </w:numPr>
        <w:ind w:left="1080"/>
        <w:rPr>
          <w:rFonts w:ascii="Times New Roman" w:hAnsi="Times New Roman" w:cs="Times New Roman"/>
          <w:sz w:val="24"/>
          <w:szCs w:val="24"/>
        </w:rPr>
      </w:pPr>
      <w:r w:rsidRPr="000821E9">
        <w:rPr>
          <w:rFonts w:ascii="Times New Roman" w:hAnsi="Times New Roman" w:cs="Times New Roman"/>
          <w:sz w:val="24"/>
          <w:szCs w:val="24"/>
        </w:rPr>
        <w:t>Number students disciplined for harassment</w:t>
      </w:r>
      <w:r>
        <w:rPr>
          <w:rFonts w:ascii="Times New Roman" w:hAnsi="Times New Roman" w:cs="Times New Roman"/>
          <w:sz w:val="24"/>
          <w:szCs w:val="24"/>
        </w:rPr>
        <w:t>/bullying</w:t>
      </w:r>
      <w:r w:rsidRPr="000821E9">
        <w:rPr>
          <w:rFonts w:ascii="Times New Roman" w:hAnsi="Times New Roman" w:cs="Times New Roman"/>
          <w:sz w:val="24"/>
          <w:szCs w:val="24"/>
        </w:rPr>
        <w:t xml:space="preserve"> [Part II</w:t>
      </w:r>
      <w:r>
        <w:rPr>
          <w:rFonts w:ascii="Times New Roman" w:hAnsi="Times New Roman" w:cs="Times New Roman"/>
          <w:sz w:val="24"/>
          <w:szCs w:val="24"/>
        </w:rPr>
        <w:t xml:space="preserve"> - 32</w:t>
      </w:r>
      <w:r w:rsidRPr="000821E9">
        <w:rPr>
          <w:rFonts w:ascii="Times New Roman" w:hAnsi="Times New Roman" w:cs="Times New Roman"/>
          <w:sz w:val="24"/>
          <w:szCs w:val="24"/>
        </w:rPr>
        <w:t>]</w:t>
      </w:r>
    </w:p>
    <w:p w14:paraId="038CE50B" w14:textId="77777777" w:rsidR="008C2B08" w:rsidRPr="000821E9" w:rsidRDefault="008C2B08" w:rsidP="00D70E4E">
      <w:pPr>
        <w:pStyle w:val="ListParagraph"/>
        <w:numPr>
          <w:ilvl w:val="1"/>
          <w:numId w:val="104"/>
        </w:numPr>
        <w:ind w:left="1080"/>
        <w:rPr>
          <w:rFonts w:ascii="Times New Roman" w:hAnsi="Times New Roman" w:cs="Times New Roman"/>
          <w:sz w:val="24"/>
          <w:szCs w:val="24"/>
        </w:rPr>
      </w:pPr>
      <w:r>
        <w:rPr>
          <w:rFonts w:ascii="Times New Roman" w:hAnsi="Times New Roman" w:cs="Times New Roman"/>
          <w:i/>
          <w:sz w:val="24"/>
          <w:szCs w:val="24"/>
        </w:rPr>
        <w:t>Allegations harassment/bullying basis of sexual orientation/religion [Part II – 33]</w:t>
      </w:r>
    </w:p>
    <w:p w14:paraId="4F3B89CC" w14:textId="77777777" w:rsidR="008C2B08" w:rsidRPr="007D51FA" w:rsidRDefault="008C2B08" w:rsidP="00D70E4E">
      <w:pPr>
        <w:pStyle w:val="ListParagraph"/>
        <w:numPr>
          <w:ilvl w:val="0"/>
          <w:numId w:val="101"/>
        </w:numPr>
        <w:ind w:left="360"/>
        <w:rPr>
          <w:rFonts w:ascii="Times New Roman" w:hAnsi="Times New Roman" w:cs="Times New Roman"/>
          <w:b/>
          <w:sz w:val="24"/>
          <w:szCs w:val="24"/>
        </w:rPr>
      </w:pPr>
      <w:r>
        <w:rPr>
          <w:rFonts w:ascii="Times New Roman" w:hAnsi="Times New Roman" w:cs="Times New Roman"/>
          <w:b/>
          <w:sz w:val="24"/>
          <w:szCs w:val="24"/>
        </w:rPr>
        <w:t xml:space="preserve">16. </w:t>
      </w:r>
      <w:r w:rsidRPr="007D51FA">
        <w:rPr>
          <w:rFonts w:ascii="Times New Roman" w:hAnsi="Times New Roman" w:cs="Times New Roman"/>
          <w:b/>
          <w:sz w:val="24"/>
          <w:szCs w:val="24"/>
        </w:rPr>
        <w:t>Restraint/Seclusion</w:t>
      </w:r>
    </w:p>
    <w:p w14:paraId="3A2236CB" w14:textId="77777777" w:rsidR="008C2B08" w:rsidRDefault="008C2B08" w:rsidP="00D70E4E">
      <w:pPr>
        <w:pStyle w:val="ListParagraph"/>
        <w:numPr>
          <w:ilvl w:val="1"/>
          <w:numId w:val="101"/>
        </w:numPr>
        <w:ind w:left="1080"/>
        <w:rPr>
          <w:rFonts w:ascii="Times New Roman" w:hAnsi="Times New Roman" w:cs="Times New Roman"/>
          <w:sz w:val="24"/>
          <w:szCs w:val="24"/>
        </w:rPr>
      </w:pPr>
      <w:r>
        <w:rPr>
          <w:rFonts w:ascii="Times New Roman" w:hAnsi="Times New Roman" w:cs="Times New Roman"/>
          <w:sz w:val="24"/>
          <w:szCs w:val="24"/>
        </w:rPr>
        <w:t>Non-IDEA students restraint/seclusion [Part II – 34]</w:t>
      </w:r>
    </w:p>
    <w:p w14:paraId="4D9CE1DC" w14:textId="77777777" w:rsidR="008C2B08" w:rsidRDefault="008C2B08" w:rsidP="00D70E4E">
      <w:pPr>
        <w:pStyle w:val="ListParagraph"/>
        <w:numPr>
          <w:ilvl w:val="1"/>
          <w:numId w:val="101"/>
        </w:numPr>
        <w:ind w:left="1080"/>
        <w:rPr>
          <w:rFonts w:ascii="Times New Roman" w:hAnsi="Times New Roman" w:cs="Times New Roman"/>
          <w:sz w:val="24"/>
          <w:szCs w:val="24"/>
        </w:rPr>
      </w:pPr>
      <w:r>
        <w:rPr>
          <w:rFonts w:ascii="Times New Roman" w:hAnsi="Times New Roman" w:cs="Times New Roman"/>
          <w:sz w:val="24"/>
          <w:szCs w:val="24"/>
        </w:rPr>
        <w:t>IDEA students restraint/seclusion [Part II – 35]</w:t>
      </w:r>
    </w:p>
    <w:p w14:paraId="1691A624" w14:textId="77777777" w:rsidR="008C2B08" w:rsidRDefault="008C2B08" w:rsidP="00D70E4E">
      <w:pPr>
        <w:pStyle w:val="ListParagraph"/>
        <w:numPr>
          <w:ilvl w:val="1"/>
          <w:numId w:val="101"/>
        </w:numPr>
        <w:ind w:left="1080"/>
        <w:rPr>
          <w:rFonts w:ascii="Times New Roman" w:hAnsi="Times New Roman" w:cs="Times New Roman"/>
          <w:sz w:val="24"/>
          <w:szCs w:val="24"/>
        </w:rPr>
      </w:pPr>
      <w:r>
        <w:rPr>
          <w:rFonts w:ascii="Times New Roman" w:hAnsi="Times New Roman" w:cs="Times New Roman"/>
          <w:sz w:val="24"/>
          <w:szCs w:val="24"/>
        </w:rPr>
        <w:t>Instances restraint/seclusion [Part II – 36]</w:t>
      </w:r>
    </w:p>
    <w:p w14:paraId="6C9F7829" w14:textId="77777777" w:rsidR="008C2B08" w:rsidRPr="007D51FA" w:rsidRDefault="008C2B08" w:rsidP="00D70E4E">
      <w:pPr>
        <w:pStyle w:val="ListParagraph"/>
        <w:numPr>
          <w:ilvl w:val="0"/>
          <w:numId w:val="101"/>
        </w:numPr>
        <w:ind w:left="360"/>
        <w:rPr>
          <w:rFonts w:ascii="Times New Roman" w:hAnsi="Times New Roman" w:cs="Times New Roman"/>
          <w:b/>
          <w:sz w:val="24"/>
          <w:szCs w:val="24"/>
        </w:rPr>
      </w:pPr>
      <w:r>
        <w:rPr>
          <w:rFonts w:ascii="Times New Roman" w:hAnsi="Times New Roman" w:cs="Times New Roman"/>
          <w:b/>
          <w:sz w:val="24"/>
          <w:szCs w:val="24"/>
        </w:rPr>
        <w:t xml:space="preserve">17. </w:t>
      </w:r>
      <w:r w:rsidRPr="007D51FA">
        <w:rPr>
          <w:rFonts w:ascii="Times New Roman" w:hAnsi="Times New Roman" w:cs="Times New Roman"/>
          <w:b/>
          <w:sz w:val="24"/>
          <w:szCs w:val="24"/>
        </w:rPr>
        <w:t>School</w:t>
      </w:r>
      <w:r>
        <w:rPr>
          <w:rFonts w:ascii="Times New Roman" w:hAnsi="Times New Roman" w:cs="Times New Roman"/>
          <w:b/>
          <w:sz w:val="24"/>
          <w:szCs w:val="24"/>
        </w:rPr>
        <w:t xml:space="preserve"> and Non-personnel</w:t>
      </w:r>
      <w:r w:rsidRPr="007D51FA">
        <w:rPr>
          <w:rFonts w:ascii="Times New Roman" w:hAnsi="Times New Roman" w:cs="Times New Roman"/>
          <w:b/>
          <w:sz w:val="24"/>
          <w:szCs w:val="24"/>
        </w:rPr>
        <w:t xml:space="preserve"> Expenditures </w:t>
      </w:r>
    </w:p>
    <w:p w14:paraId="3CD1A8DE" w14:textId="77777777" w:rsidR="008C2B08" w:rsidRDefault="008C2B08" w:rsidP="00D70E4E">
      <w:pPr>
        <w:pStyle w:val="ListParagraph"/>
        <w:numPr>
          <w:ilvl w:val="1"/>
          <w:numId w:val="101"/>
        </w:numPr>
        <w:ind w:left="1080"/>
        <w:rPr>
          <w:rFonts w:ascii="Times New Roman" w:hAnsi="Times New Roman" w:cs="Times New Roman"/>
          <w:sz w:val="24"/>
          <w:szCs w:val="24"/>
        </w:rPr>
      </w:pPr>
      <w:r>
        <w:rPr>
          <w:rFonts w:ascii="Times New Roman" w:hAnsi="Times New Roman" w:cs="Times New Roman"/>
          <w:sz w:val="24"/>
          <w:szCs w:val="24"/>
        </w:rPr>
        <w:t>Salary for school staff (state and local funds) [Part II – 38]</w:t>
      </w:r>
    </w:p>
    <w:p w14:paraId="52481CBF" w14:textId="77777777" w:rsidR="008C2B08" w:rsidRDefault="008C2B08" w:rsidP="00D70E4E">
      <w:pPr>
        <w:pStyle w:val="ListParagraph"/>
        <w:numPr>
          <w:ilvl w:val="1"/>
          <w:numId w:val="101"/>
        </w:numPr>
        <w:ind w:left="1080"/>
        <w:rPr>
          <w:rFonts w:ascii="Times New Roman" w:hAnsi="Times New Roman" w:cs="Times New Roman"/>
          <w:sz w:val="24"/>
          <w:szCs w:val="24"/>
        </w:rPr>
      </w:pPr>
      <w:r>
        <w:rPr>
          <w:rFonts w:ascii="Times New Roman" w:hAnsi="Times New Roman" w:cs="Times New Roman"/>
          <w:sz w:val="24"/>
          <w:szCs w:val="24"/>
        </w:rPr>
        <w:t>FTE and salary for teachers (state and local funds) [Part II – 39]</w:t>
      </w:r>
    </w:p>
    <w:p w14:paraId="3383ABE5" w14:textId="77777777" w:rsidR="008C2B08" w:rsidRDefault="008C2B08" w:rsidP="00D70E4E">
      <w:pPr>
        <w:pStyle w:val="ListParagraph"/>
        <w:numPr>
          <w:ilvl w:val="1"/>
          <w:numId w:val="101"/>
        </w:numPr>
        <w:ind w:left="1080"/>
        <w:rPr>
          <w:rFonts w:ascii="Times New Roman" w:hAnsi="Times New Roman" w:cs="Times New Roman"/>
          <w:sz w:val="24"/>
          <w:szCs w:val="24"/>
        </w:rPr>
      </w:pPr>
      <w:r>
        <w:rPr>
          <w:rFonts w:ascii="Times New Roman" w:hAnsi="Times New Roman" w:cs="Times New Roman"/>
          <w:sz w:val="24"/>
          <w:szCs w:val="24"/>
        </w:rPr>
        <w:t>FTE and salary for teachers (state and local funds) [Part II – 39]</w:t>
      </w:r>
    </w:p>
    <w:p w14:paraId="5D66483B" w14:textId="77777777" w:rsidR="008C2B08" w:rsidRPr="00DA4E61" w:rsidRDefault="008C2B08" w:rsidP="00D70E4E">
      <w:pPr>
        <w:pStyle w:val="ListParagraph"/>
        <w:numPr>
          <w:ilvl w:val="1"/>
          <w:numId w:val="101"/>
        </w:numPr>
        <w:ind w:left="1080"/>
        <w:rPr>
          <w:rFonts w:ascii="Times New Roman" w:hAnsi="Times New Roman" w:cs="Times New Roman"/>
          <w:sz w:val="24"/>
          <w:szCs w:val="24"/>
        </w:rPr>
      </w:pPr>
      <w:r>
        <w:rPr>
          <w:rFonts w:ascii="Times New Roman" w:hAnsi="Times New Roman" w:cs="Times New Roman"/>
          <w:i/>
          <w:sz w:val="24"/>
          <w:szCs w:val="24"/>
        </w:rPr>
        <w:t>FTE and salary for staff (state and local funds) [Part II – 41]</w:t>
      </w:r>
    </w:p>
    <w:p w14:paraId="37EDE9AF" w14:textId="77777777" w:rsidR="008C2B08" w:rsidRPr="00DA4E61" w:rsidRDefault="008C2B08" w:rsidP="00D70E4E">
      <w:pPr>
        <w:pStyle w:val="ListParagraph"/>
        <w:numPr>
          <w:ilvl w:val="1"/>
          <w:numId w:val="101"/>
        </w:numPr>
        <w:ind w:left="1080"/>
        <w:rPr>
          <w:rFonts w:ascii="Times New Roman" w:hAnsi="Times New Roman" w:cs="Times New Roman"/>
          <w:sz w:val="24"/>
          <w:szCs w:val="24"/>
        </w:rPr>
      </w:pPr>
      <w:r>
        <w:rPr>
          <w:rFonts w:ascii="Times New Roman" w:hAnsi="Times New Roman" w:cs="Times New Roman"/>
          <w:i/>
          <w:sz w:val="24"/>
          <w:szCs w:val="24"/>
        </w:rPr>
        <w:t>FTE and salary for staff (federal, state, and local) [Part II – 42]</w:t>
      </w:r>
    </w:p>
    <w:p w14:paraId="3D2AA7C8" w14:textId="77777777" w:rsidR="008C2B08" w:rsidRPr="00A6344E" w:rsidRDefault="008C2B08" w:rsidP="00D70E4E">
      <w:pPr>
        <w:pStyle w:val="ListParagraph"/>
        <w:numPr>
          <w:ilvl w:val="1"/>
          <w:numId w:val="101"/>
        </w:numPr>
        <w:ind w:left="1080"/>
        <w:rPr>
          <w:rFonts w:ascii="Times New Roman" w:hAnsi="Times New Roman" w:cs="Times New Roman"/>
          <w:sz w:val="24"/>
          <w:szCs w:val="24"/>
        </w:rPr>
      </w:pPr>
      <w:r>
        <w:rPr>
          <w:rFonts w:ascii="Times New Roman" w:hAnsi="Times New Roman" w:cs="Times New Roman"/>
          <w:i/>
          <w:sz w:val="24"/>
          <w:szCs w:val="24"/>
        </w:rPr>
        <w:t>Salary for teachers (federal, state, and local) [Part II – 43]</w:t>
      </w:r>
    </w:p>
    <w:p w14:paraId="287368E4" w14:textId="77777777" w:rsidR="008C2B08" w:rsidRDefault="008C2B08" w:rsidP="00D70E4E">
      <w:pPr>
        <w:pStyle w:val="ListParagraph"/>
        <w:numPr>
          <w:ilvl w:val="1"/>
          <w:numId w:val="101"/>
        </w:numPr>
        <w:ind w:left="1080"/>
        <w:rPr>
          <w:rFonts w:ascii="Times New Roman" w:hAnsi="Times New Roman" w:cs="Times New Roman"/>
          <w:sz w:val="24"/>
          <w:szCs w:val="24"/>
        </w:rPr>
      </w:pPr>
      <w:r>
        <w:rPr>
          <w:rFonts w:ascii="Times New Roman" w:hAnsi="Times New Roman" w:cs="Times New Roman"/>
          <w:sz w:val="24"/>
          <w:szCs w:val="24"/>
        </w:rPr>
        <w:t>Non-personnel expenditures (state and local funds) [Part II – 40]</w:t>
      </w:r>
    </w:p>
    <w:p w14:paraId="6E8BC65F" w14:textId="77777777" w:rsidR="008C2B08" w:rsidRPr="000821E9" w:rsidRDefault="008C2B08" w:rsidP="00D70E4E">
      <w:pPr>
        <w:pStyle w:val="ListParagraph"/>
        <w:numPr>
          <w:ilvl w:val="1"/>
          <w:numId w:val="101"/>
        </w:numPr>
        <w:ind w:left="1080"/>
        <w:rPr>
          <w:rFonts w:ascii="Times New Roman" w:hAnsi="Times New Roman" w:cs="Times New Roman"/>
          <w:sz w:val="24"/>
          <w:szCs w:val="24"/>
        </w:rPr>
      </w:pPr>
      <w:r>
        <w:rPr>
          <w:rFonts w:ascii="Times New Roman" w:hAnsi="Times New Roman" w:cs="Times New Roman"/>
          <w:i/>
          <w:sz w:val="24"/>
          <w:szCs w:val="24"/>
        </w:rPr>
        <w:t>Non-personnel expenditures (federal, state, and local) [Part II – 44)</w:t>
      </w:r>
    </w:p>
    <w:p w14:paraId="034618A9" w14:textId="77777777" w:rsidR="008C2B08" w:rsidRPr="00BB694B" w:rsidRDefault="008C2B08" w:rsidP="00D70E4E">
      <w:pPr>
        <w:pStyle w:val="ListParagraph"/>
        <w:numPr>
          <w:ilvl w:val="0"/>
          <w:numId w:val="101"/>
        </w:numPr>
        <w:ind w:left="360"/>
        <w:rPr>
          <w:rFonts w:ascii="Times New Roman" w:hAnsi="Times New Roman" w:cs="Times New Roman"/>
          <w:b/>
          <w:sz w:val="24"/>
          <w:szCs w:val="24"/>
        </w:rPr>
      </w:pPr>
      <w:r w:rsidRPr="00BB694B">
        <w:rPr>
          <w:rFonts w:ascii="Times New Roman" w:hAnsi="Times New Roman" w:cs="Times New Roman"/>
          <w:b/>
          <w:sz w:val="24"/>
          <w:szCs w:val="24"/>
        </w:rPr>
        <w:t>1</w:t>
      </w:r>
      <w:r>
        <w:rPr>
          <w:rFonts w:ascii="Times New Roman" w:hAnsi="Times New Roman" w:cs="Times New Roman"/>
          <w:b/>
          <w:sz w:val="24"/>
          <w:szCs w:val="24"/>
        </w:rPr>
        <w:t>8</w:t>
      </w:r>
      <w:r w:rsidRPr="00BB694B">
        <w:rPr>
          <w:rFonts w:ascii="Times New Roman" w:hAnsi="Times New Roman" w:cs="Times New Roman"/>
          <w:b/>
          <w:sz w:val="24"/>
          <w:szCs w:val="24"/>
        </w:rPr>
        <w:t>. Justice facilities</w:t>
      </w:r>
    </w:p>
    <w:p w14:paraId="332CBF52" w14:textId="77777777" w:rsidR="008C2B08" w:rsidRPr="00BB694B" w:rsidRDefault="008C2B08" w:rsidP="00D70E4E">
      <w:pPr>
        <w:pStyle w:val="ListParagraph"/>
        <w:numPr>
          <w:ilvl w:val="1"/>
          <w:numId w:val="105"/>
        </w:numPr>
        <w:ind w:left="1080"/>
        <w:rPr>
          <w:rFonts w:ascii="Times New Roman" w:hAnsi="Times New Roman" w:cs="Times New Roman"/>
          <w:sz w:val="24"/>
          <w:szCs w:val="24"/>
        </w:rPr>
      </w:pPr>
      <w:r w:rsidRPr="00BB694B">
        <w:rPr>
          <w:rFonts w:ascii="Times New Roman" w:hAnsi="Times New Roman" w:cs="Times New Roman"/>
          <w:sz w:val="24"/>
          <w:szCs w:val="24"/>
        </w:rPr>
        <w:t>Justice facility type [Part II – 45]</w:t>
      </w:r>
    </w:p>
    <w:p w14:paraId="56B481E9" w14:textId="77777777" w:rsidR="008C2B08" w:rsidRPr="00BB694B" w:rsidRDefault="008C2B08" w:rsidP="00D70E4E">
      <w:pPr>
        <w:pStyle w:val="ListParagraph"/>
        <w:numPr>
          <w:ilvl w:val="1"/>
          <w:numId w:val="105"/>
        </w:numPr>
        <w:ind w:left="1080"/>
        <w:rPr>
          <w:rFonts w:ascii="Times New Roman" w:hAnsi="Times New Roman" w:cs="Times New Roman"/>
          <w:sz w:val="24"/>
          <w:szCs w:val="24"/>
        </w:rPr>
      </w:pPr>
      <w:r w:rsidRPr="00BB694B">
        <w:rPr>
          <w:rFonts w:ascii="Times New Roman" w:hAnsi="Times New Roman" w:cs="Times New Roman"/>
          <w:sz w:val="24"/>
          <w:szCs w:val="24"/>
        </w:rPr>
        <w:t>Days in regular school in justice facility [Part II – 46]</w:t>
      </w:r>
    </w:p>
    <w:p w14:paraId="65E89F4F" w14:textId="77777777" w:rsidR="008C2B08" w:rsidRPr="00BB694B" w:rsidRDefault="008C2B08" w:rsidP="00D70E4E">
      <w:pPr>
        <w:pStyle w:val="ListParagraph"/>
        <w:numPr>
          <w:ilvl w:val="1"/>
          <w:numId w:val="105"/>
        </w:numPr>
        <w:ind w:left="1080"/>
        <w:rPr>
          <w:rFonts w:ascii="Times New Roman" w:hAnsi="Times New Roman" w:cs="Times New Roman"/>
          <w:sz w:val="24"/>
          <w:szCs w:val="24"/>
        </w:rPr>
      </w:pPr>
      <w:r w:rsidRPr="00BB694B">
        <w:rPr>
          <w:rFonts w:ascii="Times New Roman" w:hAnsi="Times New Roman" w:cs="Times New Roman"/>
          <w:sz w:val="24"/>
          <w:szCs w:val="24"/>
        </w:rPr>
        <w:t>Program hours per week [Part II – 47]</w:t>
      </w:r>
    </w:p>
    <w:p w14:paraId="28348779" w14:textId="77777777" w:rsidR="008C2B08" w:rsidRPr="00BB694B" w:rsidRDefault="008C2B08" w:rsidP="00D70E4E">
      <w:pPr>
        <w:pStyle w:val="ListParagraph"/>
        <w:numPr>
          <w:ilvl w:val="1"/>
          <w:numId w:val="105"/>
        </w:numPr>
        <w:ind w:left="1080"/>
        <w:rPr>
          <w:rFonts w:ascii="Times New Roman" w:hAnsi="Times New Roman" w:cs="Times New Roman"/>
          <w:sz w:val="24"/>
          <w:szCs w:val="24"/>
        </w:rPr>
      </w:pPr>
      <w:r w:rsidRPr="00BB694B">
        <w:rPr>
          <w:rFonts w:ascii="Times New Roman" w:hAnsi="Times New Roman" w:cs="Times New Roman"/>
          <w:i/>
          <w:sz w:val="24"/>
          <w:szCs w:val="24"/>
        </w:rPr>
        <w:t>Educational program participants [Part II – 48]</w:t>
      </w:r>
    </w:p>
    <w:p w14:paraId="023DE468" w14:textId="77777777" w:rsidR="008C2B08" w:rsidRDefault="008C2B08" w:rsidP="008C2B08">
      <w:pPr>
        <w:pStyle w:val="ListParagraph"/>
        <w:ind w:left="360"/>
        <w:rPr>
          <w:rFonts w:ascii="Times New Roman" w:hAnsi="Times New Roman" w:cs="Times New Roman"/>
          <w:sz w:val="24"/>
          <w:szCs w:val="24"/>
        </w:rPr>
      </w:pPr>
    </w:p>
    <w:p w14:paraId="1B702D25" w14:textId="77777777" w:rsidR="008C2B08" w:rsidRPr="0070772B" w:rsidRDefault="008C2B08" w:rsidP="008C2B08">
      <w:pPr>
        <w:rPr>
          <w:rFonts w:ascii="Times New Roman" w:hAnsi="Times New Roman" w:cs="Times New Roman"/>
          <w:b/>
          <w:sz w:val="24"/>
          <w:szCs w:val="24"/>
          <w:u w:val="single"/>
        </w:rPr>
      </w:pPr>
      <w:r w:rsidRPr="0070772B">
        <w:rPr>
          <w:rFonts w:ascii="Times New Roman" w:hAnsi="Times New Roman" w:cs="Times New Roman"/>
          <w:b/>
          <w:sz w:val="24"/>
          <w:szCs w:val="24"/>
          <w:u w:val="single"/>
        </w:rPr>
        <w:t>LEA Form - Modules</w:t>
      </w:r>
    </w:p>
    <w:p w14:paraId="3980A33C" w14:textId="77777777" w:rsidR="008C2B08" w:rsidRPr="007D51FA" w:rsidRDefault="008C2B08" w:rsidP="00D70E4E">
      <w:pPr>
        <w:pStyle w:val="ListParagraph"/>
        <w:numPr>
          <w:ilvl w:val="0"/>
          <w:numId w:val="101"/>
        </w:numPr>
        <w:ind w:left="360"/>
        <w:rPr>
          <w:rFonts w:ascii="Times New Roman" w:hAnsi="Times New Roman" w:cs="Times New Roman"/>
          <w:b/>
          <w:sz w:val="24"/>
          <w:szCs w:val="24"/>
        </w:rPr>
      </w:pPr>
      <w:r>
        <w:rPr>
          <w:rFonts w:ascii="Times New Roman" w:hAnsi="Times New Roman" w:cs="Times New Roman"/>
          <w:b/>
          <w:sz w:val="24"/>
          <w:szCs w:val="24"/>
        </w:rPr>
        <w:t xml:space="preserve">1. </w:t>
      </w:r>
      <w:r w:rsidRPr="007D51FA">
        <w:rPr>
          <w:rFonts w:ascii="Times New Roman" w:hAnsi="Times New Roman" w:cs="Times New Roman"/>
          <w:b/>
          <w:sz w:val="24"/>
          <w:szCs w:val="24"/>
        </w:rPr>
        <w:t>Students, schools, programs</w:t>
      </w:r>
    </w:p>
    <w:p w14:paraId="17030785" w14:textId="77777777" w:rsidR="008C2B08" w:rsidRDefault="008C2B08" w:rsidP="00D70E4E">
      <w:pPr>
        <w:pStyle w:val="ListParagraph"/>
        <w:numPr>
          <w:ilvl w:val="1"/>
          <w:numId w:val="101"/>
        </w:numPr>
        <w:ind w:left="1080"/>
        <w:rPr>
          <w:rFonts w:ascii="Times New Roman" w:hAnsi="Times New Roman" w:cs="Times New Roman"/>
          <w:sz w:val="24"/>
          <w:szCs w:val="24"/>
        </w:rPr>
      </w:pPr>
      <w:r>
        <w:rPr>
          <w:rFonts w:ascii="Times New Roman" w:hAnsi="Times New Roman" w:cs="Times New Roman"/>
          <w:sz w:val="24"/>
          <w:szCs w:val="24"/>
        </w:rPr>
        <w:t>Counts of students [LEA Part I – 1]</w:t>
      </w:r>
    </w:p>
    <w:p w14:paraId="6A44412C" w14:textId="77777777" w:rsidR="008C2B08" w:rsidRDefault="008C2B08" w:rsidP="00D70E4E">
      <w:pPr>
        <w:pStyle w:val="ListParagraph"/>
        <w:numPr>
          <w:ilvl w:val="1"/>
          <w:numId w:val="101"/>
        </w:numPr>
        <w:ind w:left="1080"/>
        <w:rPr>
          <w:rFonts w:ascii="Times New Roman" w:hAnsi="Times New Roman" w:cs="Times New Roman"/>
          <w:sz w:val="24"/>
          <w:szCs w:val="24"/>
        </w:rPr>
      </w:pPr>
      <w:r>
        <w:rPr>
          <w:rFonts w:ascii="Times New Roman" w:hAnsi="Times New Roman" w:cs="Times New Roman"/>
          <w:sz w:val="24"/>
          <w:szCs w:val="24"/>
        </w:rPr>
        <w:t>Count of schools [LEA Part I – 2]</w:t>
      </w:r>
    </w:p>
    <w:p w14:paraId="5785163D" w14:textId="77777777" w:rsidR="008C2B08" w:rsidRPr="00A7502F" w:rsidRDefault="008C2B08" w:rsidP="00D70E4E">
      <w:pPr>
        <w:pStyle w:val="ListParagraph"/>
        <w:numPr>
          <w:ilvl w:val="1"/>
          <w:numId w:val="101"/>
        </w:numPr>
        <w:ind w:left="1080"/>
        <w:rPr>
          <w:rFonts w:ascii="Times New Roman" w:hAnsi="Times New Roman" w:cs="Times New Roman"/>
          <w:sz w:val="24"/>
          <w:szCs w:val="24"/>
        </w:rPr>
      </w:pPr>
      <w:r>
        <w:rPr>
          <w:rFonts w:ascii="Times New Roman" w:hAnsi="Times New Roman" w:cs="Times New Roman"/>
          <w:i/>
          <w:sz w:val="24"/>
          <w:szCs w:val="24"/>
        </w:rPr>
        <w:t>Counts of students in non-LEA facilities [Part I – 9]</w:t>
      </w:r>
    </w:p>
    <w:p w14:paraId="27B31986" w14:textId="77777777" w:rsidR="008C2B08" w:rsidRDefault="008C2B08" w:rsidP="00D70E4E">
      <w:pPr>
        <w:pStyle w:val="ListParagraph"/>
        <w:numPr>
          <w:ilvl w:val="1"/>
          <w:numId w:val="101"/>
        </w:numPr>
        <w:rPr>
          <w:rFonts w:ascii="Times New Roman" w:hAnsi="Times New Roman" w:cs="Times New Roman"/>
          <w:sz w:val="24"/>
          <w:szCs w:val="24"/>
        </w:rPr>
      </w:pPr>
      <w:r>
        <w:rPr>
          <w:rFonts w:ascii="Times New Roman" w:hAnsi="Times New Roman" w:cs="Times New Roman"/>
          <w:sz w:val="24"/>
          <w:szCs w:val="24"/>
        </w:rPr>
        <w:t>Early childhood program [LEA Part I – 10, 11]</w:t>
      </w:r>
    </w:p>
    <w:p w14:paraId="1CE6EAB8" w14:textId="77777777" w:rsidR="008C2B08" w:rsidRDefault="008C2B08" w:rsidP="00D70E4E">
      <w:pPr>
        <w:pStyle w:val="ListParagraph"/>
        <w:numPr>
          <w:ilvl w:val="1"/>
          <w:numId w:val="101"/>
        </w:numPr>
        <w:rPr>
          <w:rFonts w:ascii="Times New Roman" w:hAnsi="Times New Roman" w:cs="Times New Roman"/>
          <w:sz w:val="24"/>
          <w:szCs w:val="24"/>
        </w:rPr>
      </w:pPr>
      <w:r>
        <w:rPr>
          <w:rFonts w:ascii="Times New Roman" w:hAnsi="Times New Roman" w:cs="Times New Roman"/>
          <w:sz w:val="24"/>
          <w:szCs w:val="24"/>
        </w:rPr>
        <w:t>Preschool program [LEA Part I – 12, 13, 14, 15, 16]</w:t>
      </w:r>
    </w:p>
    <w:p w14:paraId="61C761CB" w14:textId="77777777" w:rsidR="008C2B08" w:rsidRDefault="008C2B08" w:rsidP="00D70E4E">
      <w:pPr>
        <w:pStyle w:val="ListParagraph"/>
        <w:numPr>
          <w:ilvl w:val="1"/>
          <w:numId w:val="101"/>
        </w:numPr>
        <w:rPr>
          <w:rFonts w:ascii="Times New Roman" w:hAnsi="Times New Roman" w:cs="Times New Roman"/>
          <w:sz w:val="24"/>
          <w:szCs w:val="24"/>
        </w:rPr>
      </w:pPr>
      <w:r>
        <w:rPr>
          <w:rFonts w:ascii="Times New Roman" w:hAnsi="Times New Roman" w:cs="Times New Roman"/>
          <w:i/>
          <w:sz w:val="24"/>
          <w:szCs w:val="24"/>
        </w:rPr>
        <w:t>Preschool children served [LEA Part I - 19</w:t>
      </w:r>
    </w:p>
    <w:p w14:paraId="38FF977E" w14:textId="77777777" w:rsidR="008C2B08" w:rsidRDefault="008C2B08" w:rsidP="00D70E4E">
      <w:pPr>
        <w:pStyle w:val="ListParagraph"/>
        <w:numPr>
          <w:ilvl w:val="1"/>
          <w:numId w:val="101"/>
        </w:numPr>
        <w:rPr>
          <w:rFonts w:ascii="Times New Roman" w:hAnsi="Times New Roman" w:cs="Times New Roman"/>
          <w:sz w:val="24"/>
          <w:szCs w:val="24"/>
        </w:rPr>
      </w:pPr>
      <w:r>
        <w:rPr>
          <w:rFonts w:ascii="Times New Roman" w:hAnsi="Times New Roman" w:cs="Times New Roman"/>
          <w:sz w:val="24"/>
          <w:szCs w:val="24"/>
        </w:rPr>
        <w:lastRenderedPageBreak/>
        <w:t>Kindergarten [LEA Part I – 17, 18]</w:t>
      </w:r>
    </w:p>
    <w:p w14:paraId="40638215" w14:textId="77777777" w:rsidR="008C2B08" w:rsidRPr="007D51FA" w:rsidRDefault="008C2B08" w:rsidP="00D70E4E">
      <w:pPr>
        <w:pStyle w:val="ListParagraph"/>
        <w:numPr>
          <w:ilvl w:val="0"/>
          <w:numId w:val="101"/>
        </w:numPr>
        <w:ind w:left="360"/>
        <w:rPr>
          <w:rFonts w:ascii="Times New Roman" w:hAnsi="Times New Roman" w:cs="Times New Roman"/>
          <w:b/>
          <w:sz w:val="24"/>
          <w:szCs w:val="24"/>
        </w:rPr>
      </w:pPr>
      <w:r>
        <w:rPr>
          <w:rFonts w:ascii="Times New Roman" w:hAnsi="Times New Roman" w:cs="Times New Roman"/>
          <w:b/>
          <w:sz w:val="24"/>
          <w:szCs w:val="24"/>
        </w:rPr>
        <w:t xml:space="preserve">2. </w:t>
      </w:r>
      <w:r w:rsidRPr="007D51FA">
        <w:rPr>
          <w:rFonts w:ascii="Times New Roman" w:hAnsi="Times New Roman" w:cs="Times New Roman"/>
          <w:b/>
          <w:sz w:val="24"/>
          <w:szCs w:val="24"/>
        </w:rPr>
        <w:t>Civil Rights Coordinator/Desegregation plan</w:t>
      </w:r>
    </w:p>
    <w:p w14:paraId="44823A24" w14:textId="77777777" w:rsidR="008C2B08" w:rsidRDefault="008C2B08" w:rsidP="00D70E4E">
      <w:pPr>
        <w:pStyle w:val="ListParagraph"/>
        <w:numPr>
          <w:ilvl w:val="1"/>
          <w:numId w:val="101"/>
        </w:numPr>
        <w:rPr>
          <w:rFonts w:ascii="Times New Roman" w:hAnsi="Times New Roman" w:cs="Times New Roman"/>
          <w:sz w:val="24"/>
          <w:szCs w:val="24"/>
        </w:rPr>
      </w:pPr>
      <w:r>
        <w:rPr>
          <w:rFonts w:ascii="Times New Roman" w:hAnsi="Times New Roman" w:cs="Times New Roman"/>
          <w:sz w:val="24"/>
          <w:szCs w:val="24"/>
        </w:rPr>
        <w:t>Civil rights coordinator indicator [LEA Part I – 3]</w:t>
      </w:r>
    </w:p>
    <w:p w14:paraId="52FD611A" w14:textId="77777777" w:rsidR="008C2B08" w:rsidRDefault="008C2B08" w:rsidP="00D70E4E">
      <w:pPr>
        <w:pStyle w:val="ListParagraph"/>
        <w:numPr>
          <w:ilvl w:val="1"/>
          <w:numId w:val="101"/>
        </w:numPr>
        <w:rPr>
          <w:rFonts w:ascii="Times New Roman" w:hAnsi="Times New Roman" w:cs="Times New Roman"/>
          <w:sz w:val="24"/>
          <w:szCs w:val="24"/>
        </w:rPr>
      </w:pPr>
      <w:r>
        <w:rPr>
          <w:rFonts w:ascii="Times New Roman" w:hAnsi="Times New Roman" w:cs="Times New Roman"/>
          <w:sz w:val="24"/>
          <w:szCs w:val="24"/>
        </w:rPr>
        <w:t>Civil rights coordinator contact information [LEA Part I – 4]</w:t>
      </w:r>
    </w:p>
    <w:p w14:paraId="5D82FD1B" w14:textId="77777777" w:rsidR="008C2B08" w:rsidRDefault="008C2B08" w:rsidP="00D70E4E">
      <w:pPr>
        <w:pStyle w:val="ListParagraph"/>
        <w:numPr>
          <w:ilvl w:val="1"/>
          <w:numId w:val="101"/>
        </w:numPr>
        <w:rPr>
          <w:rFonts w:ascii="Times New Roman" w:hAnsi="Times New Roman" w:cs="Times New Roman"/>
          <w:sz w:val="24"/>
          <w:szCs w:val="24"/>
        </w:rPr>
      </w:pPr>
      <w:r>
        <w:rPr>
          <w:rFonts w:ascii="Times New Roman" w:hAnsi="Times New Roman" w:cs="Times New Roman"/>
          <w:sz w:val="24"/>
          <w:szCs w:val="24"/>
        </w:rPr>
        <w:t>LEA covered by desegregation plan [LEA Part I – 5]</w:t>
      </w:r>
    </w:p>
    <w:p w14:paraId="0534ECC6" w14:textId="77777777" w:rsidR="008C2B08" w:rsidRPr="007D51FA" w:rsidRDefault="008C2B08" w:rsidP="00D70E4E">
      <w:pPr>
        <w:pStyle w:val="ListParagraph"/>
        <w:numPr>
          <w:ilvl w:val="0"/>
          <w:numId w:val="101"/>
        </w:numPr>
        <w:ind w:left="360"/>
        <w:rPr>
          <w:rFonts w:ascii="Times New Roman" w:hAnsi="Times New Roman" w:cs="Times New Roman"/>
          <w:b/>
          <w:sz w:val="24"/>
          <w:szCs w:val="24"/>
        </w:rPr>
      </w:pPr>
      <w:r>
        <w:rPr>
          <w:rFonts w:ascii="Times New Roman" w:hAnsi="Times New Roman" w:cs="Times New Roman"/>
          <w:b/>
          <w:sz w:val="24"/>
          <w:szCs w:val="24"/>
        </w:rPr>
        <w:t xml:space="preserve">3. </w:t>
      </w:r>
      <w:r w:rsidRPr="007D51FA">
        <w:rPr>
          <w:rFonts w:ascii="Times New Roman" w:hAnsi="Times New Roman" w:cs="Times New Roman"/>
          <w:b/>
          <w:sz w:val="24"/>
          <w:szCs w:val="24"/>
        </w:rPr>
        <w:t xml:space="preserve">Harassment/Bullying </w:t>
      </w:r>
    </w:p>
    <w:p w14:paraId="5A6C13FC" w14:textId="77777777" w:rsidR="008C2B08" w:rsidRDefault="008C2B08" w:rsidP="00D70E4E">
      <w:pPr>
        <w:pStyle w:val="ListParagraph"/>
        <w:numPr>
          <w:ilvl w:val="1"/>
          <w:numId w:val="101"/>
        </w:numPr>
        <w:rPr>
          <w:rFonts w:ascii="Times New Roman" w:hAnsi="Times New Roman" w:cs="Times New Roman"/>
          <w:sz w:val="24"/>
          <w:szCs w:val="24"/>
        </w:rPr>
      </w:pPr>
      <w:r>
        <w:rPr>
          <w:rFonts w:ascii="Times New Roman" w:hAnsi="Times New Roman" w:cs="Times New Roman"/>
          <w:sz w:val="24"/>
          <w:szCs w:val="24"/>
        </w:rPr>
        <w:t>Harassment/bullying policy [LEA Part I – 6]</w:t>
      </w:r>
    </w:p>
    <w:p w14:paraId="7F47A341" w14:textId="77777777" w:rsidR="008C2B08" w:rsidRDefault="008C2B08" w:rsidP="00D70E4E">
      <w:pPr>
        <w:pStyle w:val="ListParagraph"/>
        <w:numPr>
          <w:ilvl w:val="1"/>
          <w:numId w:val="101"/>
        </w:numPr>
        <w:rPr>
          <w:rFonts w:ascii="Times New Roman" w:hAnsi="Times New Roman" w:cs="Times New Roman"/>
          <w:sz w:val="24"/>
          <w:szCs w:val="24"/>
        </w:rPr>
      </w:pPr>
      <w:r>
        <w:rPr>
          <w:rFonts w:ascii="Times New Roman" w:hAnsi="Times New Roman" w:cs="Times New Roman"/>
          <w:sz w:val="24"/>
          <w:szCs w:val="24"/>
        </w:rPr>
        <w:t>Web link to policy [LEA Part I – 7, 8]</w:t>
      </w:r>
    </w:p>
    <w:p w14:paraId="7A4EE65A" w14:textId="77777777" w:rsidR="008C2B08" w:rsidRPr="007D51FA" w:rsidRDefault="008C2B08" w:rsidP="00D70E4E">
      <w:pPr>
        <w:pStyle w:val="ListParagraph"/>
        <w:numPr>
          <w:ilvl w:val="0"/>
          <w:numId w:val="101"/>
        </w:numPr>
        <w:ind w:left="360"/>
        <w:rPr>
          <w:rFonts w:ascii="Times New Roman" w:hAnsi="Times New Roman" w:cs="Times New Roman"/>
          <w:b/>
          <w:sz w:val="24"/>
          <w:szCs w:val="24"/>
        </w:rPr>
      </w:pPr>
      <w:r>
        <w:rPr>
          <w:rFonts w:ascii="Times New Roman" w:hAnsi="Times New Roman" w:cs="Times New Roman"/>
          <w:b/>
          <w:sz w:val="24"/>
          <w:szCs w:val="24"/>
        </w:rPr>
        <w:t xml:space="preserve">4. </w:t>
      </w:r>
      <w:r w:rsidRPr="007D51FA">
        <w:rPr>
          <w:rFonts w:ascii="Times New Roman" w:hAnsi="Times New Roman" w:cs="Times New Roman"/>
          <w:b/>
          <w:sz w:val="24"/>
          <w:szCs w:val="24"/>
        </w:rPr>
        <w:t>Distance Education</w:t>
      </w:r>
    </w:p>
    <w:p w14:paraId="3FE8008F" w14:textId="77777777" w:rsidR="008C2B08" w:rsidRDefault="008C2B08" w:rsidP="00D70E4E">
      <w:pPr>
        <w:pStyle w:val="ListParagraph"/>
        <w:numPr>
          <w:ilvl w:val="1"/>
          <w:numId w:val="101"/>
        </w:numPr>
        <w:rPr>
          <w:rFonts w:ascii="Times New Roman" w:hAnsi="Times New Roman" w:cs="Times New Roman"/>
          <w:sz w:val="24"/>
          <w:szCs w:val="24"/>
        </w:rPr>
      </w:pPr>
      <w:r>
        <w:rPr>
          <w:rFonts w:ascii="Times New Roman" w:hAnsi="Times New Roman" w:cs="Times New Roman"/>
          <w:sz w:val="24"/>
          <w:szCs w:val="24"/>
        </w:rPr>
        <w:t>Distance education enrollment [LEA Part II – 20]</w:t>
      </w:r>
    </w:p>
    <w:p w14:paraId="426A3D26" w14:textId="77777777" w:rsidR="008C2B08" w:rsidRDefault="008C2B08" w:rsidP="00D70E4E">
      <w:pPr>
        <w:pStyle w:val="ListParagraph"/>
        <w:numPr>
          <w:ilvl w:val="1"/>
          <w:numId w:val="101"/>
        </w:numPr>
        <w:rPr>
          <w:rFonts w:ascii="Times New Roman" w:hAnsi="Times New Roman" w:cs="Times New Roman"/>
          <w:i/>
          <w:sz w:val="24"/>
          <w:szCs w:val="24"/>
        </w:rPr>
      </w:pPr>
      <w:r w:rsidRPr="00A35402">
        <w:rPr>
          <w:rFonts w:ascii="Times New Roman" w:hAnsi="Times New Roman" w:cs="Times New Roman"/>
          <w:i/>
          <w:sz w:val="24"/>
          <w:szCs w:val="24"/>
        </w:rPr>
        <w:t>Distance education enrollment</w:t>
      </w:r>
      <w:r>
        <w:rPr>
          <w:rFonts w:ascii="Times New Roman" w:hAnsi="Times New Roman" w:cs="Times New Roman"/>
          <w:i/>
          <w:sz w:val="24"/>
          <w:szCs w:val="24"/>
        </w:rPr>
        <w:t xml:space="preserve"> by race/gender/LEP/IDEA</w:t>
      </w:r>
      <w:r w:rsidRPr="00A35402">
        <w:rPr>
          <w:rFonts w:ascii="Times New Roman" w:hAnsi="Times New Roman" w:cs="Times New Roman"/>
          <w:i/>
          <w:sz w:val="24"/>
          <w:szCs w:val="24"/>
        </w:rPr>
        <w:t xml:space="preserve"> [LEA Part II – 21]</w:t>
      </w:r>
    </w:p>
    <w:p w14:paraId="00B8B46C" w14:textId="77777777" w:rsidR="008C2B08" w:rsidRPr="007D51FA" w:rsidRDefault="008C2B08" w:rsidP="00D70E4E">
      <w:pPr>
        <w:pStyle w:val="ListParagraph"/>
        <w:numPr>
          <w:ilvl w:val="0"/>
          <w:numId w:val="101"/>
        </w:numPr>
        <w:ind w:left="360"/>
        <w:rPr>
          <w:rFonts w:ascii="Times New Roman" w:hAnsi="Times New Roman" w:cs="Times New Roman"/>
          <w:b/>
          <w:sz w:val="24"/>
          <w:szCs w:val="24"/>
        </w:rPr>
      </w:pPr>
      <w:r>
        <w:rPr>
          <w:rFonts w:ascii="Times New Roman" w:hAnsi="Times New Roman" w:cs="Times New Roman"/>
          <w:b/>
          <w:sz w:val="24"/>
          <w:szCs w:val="24"/>
        </w:rPr>
        <w:t xml:space="preserve">5. </w:t>
      </w:r>
      <w:r w:rsidRPr="007D51FA">
        <w:rPr>
          <w:rFonts w:ascii="Times New Roman" w:hAnsi="Times New Roman" w:cs="Times New Roman"/>
          <w:b/>
          <w:sz w:val="24"/>
          <w:szCs w:val="24"/>
        </w:rPr>
        <w:t>GED</w:t>
      </w:r>
    </w:p>
    <w:p w14:paraId="48EE5000" w14:textId="77777777" w:rsidR="008C2B08" w:rsidRDefault="008C2B08" w:rsidP="00D70E4E">
      <w:pPr>
        <w:pStyle w:val="ListParagraph"/>
        <w:numPr>
          <w:ilvl w:val="1"/>
          <w:numId w:val="101"/>
        </w:numPr>
        <w:rPr>
          <w:rFonts w:ascii="Times New Roman" w:hAnsi="Times New Roman" w:cs="Times New Roman"/>
          <w:sz w:val="24"/>
          <w:szCs w:val="24"/>
        </w:rPr>
      </w:pPr>
      <w:r>
        <w:rPr>
          <w:rFonts w:ascii="Times New Roman" w:hAnsi="Times New Roman" w:cs="Times New Roman"/>
          <w:sz w:val="24"/>
          <w:szCs w:val="24"/>
        </w:rPr>
        <w:t>GED program [LEA Part II – 22]</w:t>
      </w:r>
    </w:p>
    <w:p w14:paraId="797FF5C0" w14:textId="77777777" w:rsidR="008C2B08" w:rsidRDefault="008C2B08" w:rsidP="00D70E4E">
      <w:pPr>
        <w:pStyle w:val="ListParagraph"/>
        <w:numPr>
          <w:ilvl w:val="1"/>
          <w:numId w:val="101"/>
        </w:numPr>
        <w:rPr>
          <w:rFonts w:ascii="Times New Roman" w:hAnsi="Times New Roman" w:cs="Times New Roman"/>
          <w:sz w:val="24"/>
          <w:szCs w:val="24"/>
        </w:rPr>
      </w:pPr>
      <w:r>
        <w:rPr>
          <w:rFonts w:ascii="Times New Roman" w:hAnsi="Times New Roman" w:cs="Times New Roman"/>
          <w:sz w:val="24"/>
          <w:szCs w:val="24"/>
        </w:rPr>
        <w:t>Student participation in GED program [LEA Part II – 23]</w:t>
      </w:r>
    </w:p>
    <w:p w14:paraId="3D03C5AE" w14:textId="77777777" w:rsidR="008C2B08" w:rsidRDefault="008C2B08" w:rsidP="00D70E4E">
      <w:pPr>
        <w:pStyle w:val="ListParagraph"/>
        <w:numPr>
          <w:ilvl w:val="1"/>
          <w:numId w:val="101"/>
        </w:numPr>
        <w:rPr>
          <w:rFonts w:ascii="Times New Roman" w:hAnsi="Times New Roman" w:cs="Times New Roman"/>
          <w:sz w:val="24"/>
          <w:szCs w:val="24"/>
        </w:rPr>
      </w:pPr>
      <w:r>
        <w:rPr>
          <w:rFonts w:ascii="Times New Roman" w:hAnsi="Times New Roman" w:cs="Times New Roman"/>
          <w:sz w:val="24"/>
          <w:szCs w:val="24"/>
        </w:rPr>
        <w:t>GED program credentials [LEA Part II – 24]</w:t>
      </w:r>
    </w:p>
    <w:p w14:paraId="54C37283" w14:textId="77777777" w:rsidR="008C2B08" w:rsidRPr="00A35402" w:rsidRDefault="008C2B08" w:rsidP="008C2B08">
      <w:pPr>
        <w:pStyle w:val="ListParagraph"/>
        <w:ind w:left="1440"/>
        <w:rPr>
          <w:rFonts w:ascii="Times New Roman" w:hAnsi="Times New Roman" w:cs="Times New Roman"/>
          <w:i/>
          <w:sz w:val="24"/>
          <w:szCs w:val="24"/>
        </w:rPr>
      </w:pPr>
    </w:p>
    <w:p w14:paraId="05870941" w14:textId="287AAEF9" w:rsidR="00144AD8" w:rsidRDefault="00144AD8"/>
    <w:p w14:paraId="53FFF2CC" w14:textId="77777777" w:rsidR="00B1018C" w:rsidRDefault="00B1018C">
      <w:pPr>
        <w:rPr>
          <w:rFonts w:cstheme="minorHAnsi"/>
          <w:b/>
          <w:sz w:val="56"/>
          <w:szCs w:val="56"/>
        </w:rPr>
      </w:pPr>
      <w:r>
        <w:br w:type="page"/>
      </w:r>
    </w:p>
    <w:p w14:paraId="05974E51" w14:textId="7648700F" w:rsidR="00144AD8" w:rsidRDefault="00144AD8" w:rsidP="00144AD8">
      <w:pPr>
        <w:pStyle w:val="Heading1"/>
      </w:pPr>
      <w:bookmarkStart w:id="89" w:name="_Toc390690813"/>
      <w:r>
        <w:lastRenderedPageBreak/>
        <w:t>Cognitive Interview Protocol</w:t>
      </w:r>
      <w:bookmarkEnd w:id="89"/>
    </w:p>
    <w:p w14:paraId="315E9830" w14:textId="77777777" w:rsidR="00144AD8" w:rsidRDefault="00144AD8" w:rsidP="00144AD8"/>
    <w:p w14:paraId="3E609CEE" w14:textId="77777777" w:rsidR="008C2B08" w:rsidRDefault="00144AD8">
      <w:pPr>
        <w:sectPr w:rsidR="008C2B08" w:rsidSect="00D00FB8">
          <w:footerReference w:type="first" r:id="rId16"/>
          <w:pgSz w:w="12240" w:h="15840"/>
          <w:pgMar w:top="1440" w:right="1440" w:bottom="1440" w:left="1440" w:header="720" w:footer="720" w:gutter="0"/>
          <w:pgNumType w:start="1"/>
          <w:cols w:space="720"/>
          <w:titlePg/>
          <w:docGrid w:linePitch="360"/>
        </w:sectPr>
      </w:pPr>
      <w:r>
        <w:br w:type="page"/>
      </w:r>
    </w:p>
    <w:p w14:paraId="150131D2" w14:textId="5F223538" w:rsidR="00144AD8" w:rsidRDefault="00144AD8"/>
    <w:p w14:paraId="2DA12412" w14:textId="77777777" w:rsidR="008C2B08" w:rsidRPr="00567279" w:rsidRDefault="008C2B08" w:rsidP="008C2B08">
      <w:pPr>
        <w:rPr>
          <w:rFonts w:cs="Times New Roman"/>
          <w:b/>
        </w:rPr>
      </w:pPr>
      <w:r w:rsidRPr="00567279">
        <w:rPr>
          <w:rFonts w:cs="Times New Roman"/>
          <w:b/>
        </w:rPr>
        <w:t>Introduction:</w:t>
      </w:r>
    </w:p>
    <w:p w14:paraId="61724B26" w14:textId="77777777" w:rsidR="008C2B08" w:rsidRDefault="008C2B08" w:rsidP="008C2B08">
      <w:pPr>
        <w:rPr>
          <w:rFonts w:cs="Times New Roman"/>
        </w:rPr>
      </w:pPr>
      <w:r w:rsidRPr="00567279">
        <w:rPr>
          <w:rFonts w:cs="Times New Roman"/>
        </w:rPr>
        <w:t>Thank you for taking the time to speak with us today. My name is</w:t>
      </w:r>
      <w:r>
        <w:rPr>
          <w:rFonts w:cs="Times New Roman"/>
        </w:rPr>
        <w:t xml:space="preserve"> _____________________,</w:t>
      </w:r>
      <w:r w:rsidRPr="00567279">
        <w:rPr>
          <w:rFonts w:cs="Times New Roman"/>
        </w:rPr>
        <w:t xml:space="preserve"> and I </w:t>
      </w:r>
      <w:r>
        <w:rPr>
          <w:rFonts w:cs="Times New Roman"/>
        </w:rPr>
        <w:t>am a member</w:t>
      </w:r>
      <w:r w:rsidRPr="00567279">
        <w:rPr>
          <w:rFonts w:cs="Times New Roman"/>
        </w:rPr>
        <w:t xml:space="preserve"> of the </w:t>
      </w:r>
      <w:proofErr w:type="spellStart"/>
      <w:r w:rsidRPr="00567279">
        <w:rPr>
          <w:rFonts w:cs="Times New Roman"/>
        </w:rPr>
        <w:t>Sanametrix</w:t>
      </w:r>
      <w:proofErr w:type="spellEnd"/>
      <w:r w:rsidRPr="00567279">
        <w:rPr>
          <w:rFonts w:cs="Times New Roman"/>
        </w:rPr>
        <w:t xml:space="preserve"> and the American Institutes for Research (AIR) project team that is conducting interviews to improve the Civil Rights Data Collection</w:t>
      </w:r>
      <w:r>
        <w:rPr>
          <w:rFonts w:cs="Times New Roman"/>
        </w:rPr>
        <w:t xml:space="preserve"> (CRDC)</w:t>
      </w:r>
      <w:r w:rsidRPr="00567279">
        <w:rPr>
          <w:rFonts w:cs="Times New Roman"/>
        </w:rPr>
        <w:t xml:space="preserve"> process. We have been hired by the National Center for</w:t>
      </w:r>
      <w:r>
        <w:rPr>
          <w:rFonts w:cs="Times New Roman"/>
        </w:rPr>
        <w:t xml:space="preserve"> Education Statistics (NCES) </w:t>
      </w:r>
      <w:r w:rsidRPr="00567279">
        <w:rPr>
          <w:rFonts w:cs="Times New Roman"/>
        </w:rPr>
        <w:t xml:space="preserve">to improve the </w:t>
      </w:r>
      <w:r>
        <w:rPr>
          <w:rFonts w:cs="Times New Roman"/>
        </w:rPr>
        <w:t xml:space="preserve">CRDC </w:t>
      </w:r>
      <w:r w:rsidRPr="00567279">
        <w:rPr>
          <w:rFonts w:cs="Times New Roman"/>
        </w:rPr>
        <w:t xml:space="preserve">data collection tool for future CRDC efforts.  NCES has recently assumed responsibility for designing a new data collection tool for the CRDC in coordination with the Office </w:t>
      </w:r>
      <w:r>
        <w:rPr>
          <w:rFonts w:cs="Times New Roman"/>
        </w:rPr>
        <w:t>for</w:t>
      </w:r>
      <w:r w:rsidRPr="00567279">
        <w:rPr>
          <w:rFonts w:cs="Times New Roman"/>
        </w:rPr>
        <w:t xml:space="preserve"> Civil Rights</w:t>
      </w:r>
      <w:r>
        <w:rPr>
          <w:rFonts w:cs="Times New Roman"/>
        </w:rPr>
        <w:t xml:space="preserve"> (OCR)</w:t>
      </w:r>
      <w:r w:rsidRPr="00567279">
        <w:rPr>
          <w:rFonts w:cs="Times New Roman"/>
        </w:rPr>
        <w:t>.</w:t>
      </w:r>
    </w:p>
    <w:p w14:paraId="0AF349DE" w14:textId="77777777" w:rsidR="008C2B08" w:rsidRPr="00567279" w:rsidRDefault="008C2B08" w:rsidP="008C2B08">
      <w:pPr>
        <w:rPr>
          <w:rFonts w:cs="Times New Roman"/>
        </w:rPr>
      </w:pPr>
      <w:r w:rsidRPr="00567279">
        <w:rPr>
          <w:rFonts w:cs="Times New Roman"/>
        </w:rPr>
        <w:t xml:space="preserve">You were chosen to participate in this interview because we value your opinion and would like to </w:t>
      </w:r>
      <w:r>
        <w:rPr>
          <w:rFonts w:cs="Times New Roman"/>
        </w:rPr>
        <w:t>understand from you what ways we might be able to improve definitions of key CRDC terms, table layouts, or organization of the survey to make it easier for you to report your data</w:t>
      </w:r>
      <w:r w:rsidRPr="00567279">
        <w:rPr>
          <w:rFonts w:cs="Times New Roman"/>
        </w:rPr>
        <w:t xml:space="preserve">. </w:t>
      </w:r>
      <w:r>
        <w:rPr>
          <w:rFonts w:cs="Times New Roman"/>
        </w:rPr>
        <w:t xml:space="preserve">The definitions and instructions throughout the school and LEA forms are OCR’s best thinking on what information LEAs need to provide accurate data. We would like to know how LEAs are interpreting this information to ensure that OCR’s intentions match </w:t>
      </w:r>
      <w:proofErr w:type="spellStart"/>
      <w:r>
        <w:rPr>
          <w:rFonts w:cs="Times New Roman"/>
        </w:rPr>
        <w:t>LEAs’</w:t>
      </w:r>
      <w:proofErr w:type="spellEnd"/>
      <w:r>
        <w:rPr>
          <w:rFonts w:cs="Times New Roman"/>
        </w:rPr>
        <w:t xml:space="preserve"> interpretations; </w:t>
      </w:r>
      <w:r w:rsidRPr="00567279">
        <w:rPr>
          <w:rFonts w:cs="Times New Roman"/>
        </w:rPr>
        <w:t xml:space="preserve">there </w:t>
      </w:r>
      <w:proofErr w:type="gramStart"/>
      <w:r w:rsidRPr="00567279">
        <w:rPr>
          <w:rFonts w:cs="Times New Roman"/>
        </w:rPr>
        <w:t>are no right</w:t>
      </w:r>
      <w:proofErr w:type="gramEnd"/>
      <w:r w:rsidRPr="00567279">
        <w:rPr>
          <w:rFonts w:cs="Times New Roman"/>
        </w:rPr>
        <w:t xml:space="preserve"> or wrong answers. In order for us to advise NCES on how to improve the CRDC process, we need to hear your thoughtful and honest feedback.</w:t>
      </w:r>
    </w:p>
    <w:p w14:paraId="79C60E92" w14:textId="77777777" w:rsidR="008C2B08" w:rsidRDefault="008C2B08" w:rsidP="008C2B08">
      <w:pPr>
        <w:rPr>
          <w:rFonts w:cs="Times New Roman"/>
        </w:rPr>
      </w:pPr>
      <w:r>
        <w:rPr>
          <w:rFonts w:cs="Times New Roman"/>
        </w:rPr>
        <w:t>I</w:t>
      </w:r>
      <w:r w:rsidRPr="00567279">
        <w:rPr>
          <w:rFonts w:cs="Times New Roman"/>
        </w:rPr>
        <w:t xml:space="preserve"> would like to record our </w:t>
      </w:r>
      <w:r>
        <w:rPr>
          <w:rFonts w:cs="Times New Roman"/>
        </w:rPr>
        <w:t>conversation to make sure that I</w:t>
      </w:r>
      <w:r w:rsidRPr="00567279">
        <w:rPr>
          <w:rFonts w:cs="Times New Roman"/>
        </w:rPr>
        <w:t xml:space="preserve"> catch all of the important information that you will share with </w:t>
      </w:r>
      <w:r>
        <w:rPr>
          <w:rFonts w:cs="Times New Roman"/>
        </w:rPr>
        <w:t>me, and it will serve</w:t>
      </w:r>
      <w:r w:rsidRPr="00567279">
        <w:rPr>
          <w:rFonts w:cs="Times New Roman"/>
        </w:rPr>
        <w:t xml:space="preserve"> as </w:t>
      </w:r>
      <w:r>
        <w:rPr>
          <w:rFonts w:cs="Times New Roman"/>
        </w:rPr>
        <w:t>a</w:t>
      </w:r>
      <w:r w:rsidRPr="00567279">
        <w:rPr>
          <w:rFonts w:cs="Times New Roman"/>
        </w:rPr>
        <w:t xml:space="preserve"> back up to the notes that </w:t>
      </w:r>
      <w:r>
        <w:rPr>
          <w:rFonts w:cs="Times New Roman"/>
        </w:rPr>
        <w:t xml:space="preserve">I </w:t>
      </w:r>
      <w:r w:rsidRPr="00567279">
        <w:rPr>
          <w:rFonts w:cs="Times New Roman"/>
        </w:rPr>
        <w:t xml:space="preserve">will take today.  </w:t>
      </w:r>
      <w:r>
        <w:rPr>
          <w:rFonts w:cs="Times New Roman"/>
        </w:rPr>
        <w:t xml:space="preserve">NCES is interested in listening to the recording. </w:t>
      </w:r>
      <w:r w:rsidRPr="00567279">
        <w:rPr>
          <w:rFonts w:cs="Times New Roman"/>
        </w:rPr>
        <w:t xml:space="preserve">Is it okay for me to record you? </w:t>
      </w:r>
    </w:p>
    <w:p w14:paraId="6A35A052" w14:textId="77777777" w:rsidR="008C2B08" w:rsidRDefault="008C2B08" w:rsidP="008C2B08">
      <w:pPr>
        <w:rPr>
          <w:rFonts w:cs="Times New Roman"/>
        </w:rPr>
      </w:pPr>
      <w:r>
        <w:rPr>
          <w:rFonts w:cs="Times New Roman"/>
        </w:rPr>
        <w:t xml:space="preserve">During our time today, we would like to focus on the CRDC survey (draft school form) rather than the way you store and report the data for the CRDC.  I am particularly interested in hearing about definitions, instructions, and terminology that you think are confusing. We also want to hear about table layouts that you think are awkward or difficult to interpret, as well as any suggestions for improvement.  </w:t>
      </w:r>
    </w:p>
    <w:p w14:paraId="4D2286B0" w14:textId="1D127160" w:rsidR="008C2B08" w:rsidRDefault="008C2B08" w:rsidP="008C2B08">
      <w:pPr>
        <w:rPr>
          <w:rFonts w:cs="Times New Roman"/>
        </w:rPr>
      </w:pPr>
      <w:r>
        <w:t xml:space="preserve">I will be guiding the interview with some general questions and some questions on specific tables. I will be asking some questions that you may not be used to, e.g., what the definition or instructions on the survey mean to you, and can you tell me in your own words what the data in a table is asking for. This is for us to better understand how you are interpreting the information. </w:t>
      </w:r>
    </w:p>
    <w:p w14:paraId="4095ED52" w14:textId="77777777" w:rsidR="008C2B08" w:rsidRPr="00567279" w:rsidRDefault="008C2B08" w:rsidP="008C2B08">
      <w:pPr>
        <w:rPr>
          <w:rFonts w:cs="Times New Roman"/>
        </w:rPr>
      </w:pPr>
      <w:r>
        <w:rPr>
          <w:rFonts w:cs="Times New Roman"/>
        </w:rPr>
        <w:lastRenderedPageBreak/>
        <w:t>Did you get a chance to review the draft survey we sent you?</w:t>
      </w:r>
      <w:r w:rsidRPr="00624CC2">
        <w:rPr>
          <w:color w:val="1F497D"/>
        </w:rPr>
        <w:t xml:space="preserve"> </w:t>
      </w:r>
      <w:r w:rsidRPr="00567279">
        <w:rPr>
          <w:rFonts w:cs="Times New Roman"/>
        </w:rPr>
        <w:t>Do you have any questions before we get started?</w:t>
      </w:r>
    </w:p>
    <w:p w14:paraId="0742697F" w14:textId="77777777" w:rsidR="008C2B08" w:rsidRPr="00567279" w:rsidRDefault="008C2B08" w:rsidP="008C2B08">
      <w:pPr>
        <w:rPr>
          <w:b/>
        </w:rPr>
      </w:pPr>
      <w:r w:rsidRPr="00567279">
        <w:rPr>
          <w:b/>
        </w:rPr>
        <w:t xml:space="preserve">Notes to interviewer: </w:t>
      </w:r>
    </w:p>
    <w:p w14:paraId="19D5DA79" w14:textId="77777777" w:rsidR="008C2B08" w:rsidRDefault="008C2B08" w:rsidP="00D70E4E">
      <w:pPr>
        <w:pStyle w:val="ListParagraph"/>
        <w:numPr>
          <w:ilvl w:val="0"/>
          <w:numId w:val="93"/>
        </w:numPr>
        <w:spacing w:after="0" w:line="240" w:lineRule="auto"/>
      </w:pPr>
      <w:r>
        <w:t xml:space="preserve">If the respondent has not reviewed the draft survey prior to the phone call, ask only the questions in the </w:t>
      </w:r>
      <w:r w:rsidRPr="009B735A">
        <w:rPr>
          <w:highlight w:val="lightGray"/>
        </w:rPr>
        <w:t>gray cells</w:t>
      </w:r>
      <w:r>
        <w:t xml:space="preserve">. </w:t>
      </w:r>
    </w:p>
    <w:p w14:paraId="3C2B0350" w14:textId="77777777" w:rsidR="008C2B08" w:rsidRDefault="008C2B08" w:rsidP="00D70E4E">
      <w:pPr>
        <w:pStyle w:val="ListParagraph"/>
        <w:numPr>
          <w:ilvl w:val="0"/>
          <w:numId w:val="93"/>
        </w:numPr>
        <w:spacing w:after="0" w:line="240" w:lineRule="auto"/>
      </w:pPr>
      <w:r>
        <w:t xml:space="preserve">If the respondent has reviewed the draft survey prior to the phone call, ask </w:t>
      </w:r>
      <w:r w:rsidRPr="000642BE">
        <w:rPr>
          <w:b/>
        </w:rPr>
        <w:t>ALL</w:t>
      </w:r>
      <w:r>
        <w:t xml:space="preserve"> questions.</w:t>
      </w:r>
    </w:p>
    <w:p w14:paraId="592AE61C" w14:textId="77777777" w:rsidR="008C2B08" w:rsidRDefault="008C2B08" w:rsidP="00D70E4E">
      <w:pPr>
        <w:pStyle w:val="ListParagraph"/>
        <w:numPr>
          <w:ilvl w:val="0"/>
          <w:numId w:val="93"/>
        </w:numPr>
        <w:spacing w:after="0" w:line="240" w:lineRule="auto"/>
      </w:pPr>
      <w:r>
        <w:t>Listen for and probe on words, instructions, and terms that are confusing.</w:t>
      </w:r>
    </w:p>
    <w:p w14:paraId="5DCA960A" w14:textId="77777777" w:rsidR="008C2B08" w:rsidRDefault="008C2B08" w:rsidP="00D70E4E">
      <w:pPr>
        <w:pStyle w:val="ListParagraph"/>
        <w:numPr>
          <w:ilvl w:val="0"/>
          <w:numId w:val="93"/>
        </w:numPr>
        <w:spacing w:after="0" w:line="240" w:lineRule="auto"/>
      </w:pPr>
      <w:r>
        <w:t>Listen for and probe on table layouts that are confusing.</w:t>
      </w:r>
    </w:p>
    <w:p w14:paraId="3FEADD9E" w14:textId="77777777" w:rsidR="008C2B08" w:rsidRDefault="008C2B08" w:rsidP="008C2B08">
      <w:r>
        <w:br w:type="page"/>
      </w:r>
    </w:p>
    <w:tbl>
      <w:tblPr>
        <w:tblStyle w:val="TableGrid"/>
        <w:tblW w:w="0" w:type="auto"/>
        <w:tblLook w:val="04A0" w:firstRow="1" w:lastRow="0" w:firstColumn="1" w:lastColumn="0" w:noHBand="0" w:noVBand="1"/>
      </w:tblPr>
      <w:tblGrid>
        <w:gridCol w:w="4368"/>
        <w:gridCol w:w="8808"/>
      </w:tblGrid>
      <w:tr w:rsidR="008C2B08" w14:paraId="6146A997" w14:textId="77777777" w:rsidTr="00B1018C">
        <w:tc>
          <w:tcPr>
            <w:tcW w:w="13176" w:type="dxa"/>
            <w:gridSpan w:val="2"/>
            <w:shd w:val="clear" w:color="auto" w:fill="B8CCE4" w:themeFill="accent1" w:themeFillTint="66"/>
          </w:tcPr>
          <w:p w14:paraId="5920FAE9" w14:textId="77777777" w:rsidR="008C2B08" w:rsidRDefault="008C2B08" w:rsidP="00CC4B7D">
            <w:r>
              <w:rPr>
                <w:b/>
              </w:rPr>
              <w:lastRenderedPageBreak/>
              <w:t>INTRODUCTION</w:t>
            </w:r>
          </w:p>
        </w:tc>
      </w:tr>
      <w:tr w:rsidR="008C2B08" w14:paraId="0356EFBB" w14:textId="77777777" w:rsidTr="00B1018C">
        <w:tc>
          <w:tcPr>
            <w:tcW w:w="4368" w:type="dxa"/>
          </w:tcPr>
          <w:p w14:paraId="6EE4E3BD" w14:textId="77777777" w:rsidR="008C2B08" w:rsidRPr="009B735A" w:rsidRDefault="008C2B08" w:rsidP="00CC4B7D">
            <w:r w:rsidRPr="004D154C">
              <w:rPr>
                <w:b/>
              </w:rPr>
              <w:t>Q1. Let’s begin with the Introduction.</w:t>
            </w:r>
            <w:r w:rsidRPr="009B735A">
              <w:t xml:space="preserve"> Did you read this information?</w:t>
            </w:r>
          </w:p>
        </w:tc>
        <w:tc>
          <w:tcPr>
            <w:tcW w:w="8808" w:type="dxa"/>
          </w:tcPr>
          <w:p w14:paraId="5E01BA5A" w14:textId="77777777" w:rsidR="008C2B08" w:rsidRDefault="008C2B08" w:rsidP="00CC4B7D"/>
        </w:tc>
      </w:tr>
      <w:tr w:rsidR="008C2B08" w14:paraId="19B1A104" w14:textId="77777777" w:rsidTr="00B1018C">
        <w:tc>
          <w:tcPr>
            <w:tcW w:w="4368" w:type="dxa"/>
          </w:tcPr>
          <w:p w14:paraId="39379507" w14:textId="77777777" w:rsidR="008C2B08" w:rsidRDefault="008C2B08" w:rsidP="00CC4B7D">
            <w:pPr>
              <w:ind w:left="697"/>
            </w:pPr>
            <w:r w:rsidRPr="004D154C">
              <w:rPr>
                <w:b/>
              </w:rPr>
              <w:t>If yes</w:t>
            </w:r>
            <w:r w:rsidRPr="009B735A">
              <w:t xml:space="preserve"> –</w:t>
            </w:r>
            <w:r>
              <w:t>Can you tell me in your own words what this page tells you about the CRDC?</w:t>
            </w:r>
          </w:p>
          <w:p w14:paraId="245CFAF2" w14:textId="77777777" w:rsidR="008C2B08" w:rsidRDefault="008C2B08" w:rsidP="00CC4B7D">
            <w:pPr>
              <w:ind w:left="697"/>
            </w:pPr>
          </w:p>
          <w:p w14:paraId="1E13E1BE" w14:textId="77777777" w:rsidR="008C2B08" w:rsidRPr="009B735A" w:rsidRDefault="008C2B08" w:rsidP="00CC4B7D">
            <w:pPr>
              <w:ind w:left="697"/>
            </w:pPr>
            <w:r w:rsidRPr="009B735A">
              <w:t>Is there information you think should be pro</w:t>
            </w:r>
            <w:r>
              <w:t xml:space="preserve">vided in the Introduction that </w:t>
            </w:r>
            <w:r w:rsidRPr="009B735A">
              <w:t>is not?</w:t>
            </w:r>
            <w:r>
              <w:t xml:space="preserve"> PROBE for why.</w:t>
            </w:r>
          </w:p>
          <w:p w14:paraId="7BC808F7" w14:textId="77777777" w:rsidR="008C2B08" w:rsidRDefault="008C2B08" w:rsidP="00CC4B7D">
            <w:pPr>
              <w:ind w:left="697"/>
            </w:pPr>
          </w:p>
          <w:p w14:paraId="440CEEDB" w14:textId="77777777" w:rsidR="008C2B08" w:rsidRDefault="008C2B08" w:rsidP="00CC4B7D">
            <w:pPr>
              <w:ind w:left="697"/>
            </w:pPr>
          </w:p>
          <w:p w14:paraId="3F341C74" w14:textId="77777777" w:rsidR="008C2B08" w:rsidRDefault="008C2B08" w:rsidP="00CC4B7D">
            <w:pPr>
              <w:ind w:left="697"/>
            </w:pPr>
          </w:p>
          <w:p w14:paraId="4D346043" w14:textId="77777777" w:rsidR="008C2B08" w:rsidRDefault="008C2B08" w:rsidP="00CC4B7D">
            <w:pPr>
              <w:ind w:left="697"/>
            </w:pPr>
          </w:p>
          <w:p w14:paraId="6D5DC72C" w14:textId="77777777" w:rsidR="008C2B08" w:rsidRPr="009B735A" w:rsidRDefault="008C2B08" w:rsidP="00CC4B7D">
            <w:pPr>
              <w:ind w:left="697"/>
            </w:pPr>
          </w:p>
        </w:tc>
        <w:tc>
          <w:tcPr>
            <w:tcW w:w="8808" w:type="dxa"/>
          </w:tcPr>
          <w:p w14:paraId="41AEE536" w14:textId="77777777" w:rsidR="008C2B08" w:rsidRDefault="008C2B08" w:rsidP="00D70E4E">
            <w:pPr>
              <w:pStyle w:val="ListParagraph"/>
              <w:numPr>
                <w:ilvl w:val="0"/>
                <w:numId w:val="94"/>
              </w:numPr>
            </w:pPr>
            <w:r>
              <w:t xml:space="preserve">Look for understanding that – </w:t>
            </w:r>
          </w:p>
          <w:p w14:paraId="6D9C169D" w14:textId="77777777" w:rsidR="008C2B08" w:rsidRDefault="008C2B08" w:rsidP="00D70E4E">
            <w:pPr>
              <w:pStyle w:val="ListParagraph"/>
              <w:numPr>
                <w:ilvl w:val="1"/>
                <w:numId w:val="94"/>
              </w:numPr>
            </w:pPr>
            <w:r>
              <w:t>The CRDC is a mandatory collection of data for the purpose of determining whether schools and districts are meeting the requirements of the civil rights statutes for which OCR is responsible</w:t>
            </w:r>
          </w:p>
          <w:p w14:paraId="181C889D" w14:textId="77777777" w:rsidR="008C2B08" w:rsidRPr="00B13886" w:rsidRDefault="008C2B08" w:rsidP="00D70E4E">
            <w:pPr>
              <w:pStyle w:val="ListParagraph"/>
              <w:numPr>
                <w:ilvl w:val="1"/>
                <w:numId w:val="94"/>
              </w:numPr>
            </w:pPr>
            <w:r>
              <w:t>Data is used not just for compliance measure but publicly posted and analyzed by researchers and parents outside of ED (e.g., their responses matter)</w:t>
            </w:r>
          </w:p>
        </w:tc>
      </w:tr>
      <w:tr w:rsidR="008C2B08" w14:paraId="1435D695" w14:textId="77777777" w:rsidTr="00B1018C">
        <w:tc>
          <w:tcPr>
            <w:tcW w:w="4368" w:type="dxa"/>
          </w:tcPr>
          <w:p w14:paraId="4E7ACFD9" w14:textId="77777777" w:rsidR="008C2B08" w:rsidRPr="009B735A" w:rsidRDefault="008C2B08" w:rsidP="00CC4B7D">
            <w:pPr>
              <w:ind w:left="697"/>
            </w:pPr>
            <w:r w:rsidRPr="004D154C">
              <w:rPr>
                <w:b/>
              </w:rPr>
              <w:t>If no</w:t>
            </w:r>
            <w:r w:rsidRPr="009B735A">
              <w:t xml:space="preserve"> – Is there any particular reason you decided not to read this information?</w:t>
            </w:r>
          </w:p>
          <w:p w14:paraId="588496EA" w14:textId="77777777" w:rsidR="008C2B08" w:rsidRDefault="008C2B08" w:rsidP="00CC4B7D">
            <w:pPr>
              <w:ind w:left="697"/>
            </w:pPr>
          </w:p>
          <w:p w14:paraId="719E7C1A" w14:textId="77777777" w:rsidR="008C2B08" w:rsidRDefault="008C2B08" w:rsidP="00CC4B7D">
            <w:pPr>
              <w:ind w:left="697"/>
            </w:pPr>
          </w:p>
          <w:p w14:paraId="680BDD44" w14:textId="77777777" w:rsidR="008C2B08" w:rsidRDefault="008C2B08" w:rsidP="00CC4B7D">
            <w:pPr>
              <w:ind w:left="697"/>
            </w:pPr>
          </w:p>
          <w:p w14:paraId="2A34623B" w14:textId="77777777" w:rsidR="008C2B08" w:rsidRPr="009B735A" w:rsidRDefault="008C2B08" w:rsidP="00CC4B7D">
            <w:pPr>
              <w:ind w:left="697"/>
            </w:pPr>
          </w:p>
        </w:tc>
        <w:tc>
          <w:tcPr>
            <w:tcW w:w="8808" w:type="dxa"/>
          </w:tcPr>
          <w:p w14:paraId="36A933D2" w14:textId="77777777" w:rsidR="008C2B08" w:rsidRDefault="008C2B08" w:rsidP="00CC4B7D"/>
        </w:tc>
      </w:tr>
      <w:tr w:rsidR="008C2B08" w:rsidRPr="00A9627F" w14:paraId="74AE5480" w14:textId="77777777" w:rsidTr="00B1018C">
        <w:tc>
          <w:tcPr>
            <w:tcW w:w="13176" w:type="dxa"/>
            <w:gridSpan w:val="2"/>
            <w:shd w:val="clear" w:color="auto" w:fill="B8CCE4" w:themeFill="accent1" w:themeFillTint="66"/>
          </w:tcPr>
          <w:p w14:paraId="7075DD0E" w14:textId="77777777" w:rsidR="008C2B08" w:rsidRPr="00A9627F" w:rsidRDefault="008C2B08" w:rsidP="00CC4B7D">
            <w:pPr>
              <w:rPr>
                <w:b/>
              </w:rPr>
            </w:pPr>
            <w:r w:rsidRPr="00A9627F">
              <w:rPr>
                <w:b/>
              </w:rPr>
              <w:t>PART I SCHOOL FORM: Fall Snapshot Data – General Instructions</w:t>
            </w:r>
          </w:p>
        </w:tc>
      </w:tr>
      <w:tr w:rsidR="008C2B08" w14:paraId="64CC9B7F" w14:textId="77777777" w:rsidTr="00B1018C">
        <w:tc>
          <w:tcPr>
            <w:tcW w:w="4368" w:type="dxa"/>
          </w:tcPr>
          <w:p w14:paraId="5EEC9A6D" w14:textId="77777777" w:rsidR="008C2B08" w:rsidRPr="009B735A" w:rsidRDefault="008C2B08" w:rsidP="00CC4B7D">
            <w:r w:rsidRPr="004D154C">
              <w:rPr>
                <w:b/>
              </w:rPr>
              <w:t>Q2. Let’s move on to the next page</w:t>
            </w:r>
            <w:r>
              <w:t xml:space="preserve">. </w:t>
            </w:r>
            <w:r w:rsidRPr="009B735A">
              <w:t>Did you read the general instructions for Part 1 here?</w:t>
            </w:r>
          </w:p>
        </w:tc>
        <w:tc>
          <w:tcPr>
            <w:tcW w:w="8808" w:type="dxa"/>
          </w:tcPr>
          <w:p w14:paraId="35ED1F0A" w14:textId="77777777" w:rsidR="008C2B08" w:rsidRDefault="008C2B08" w:rsidP="00CC4B7D"/>
        </w:tc>
      </w:tr>
      <w:tr w:rsidR="008C2B08" w14:paraId="5652CE62" w14:textId="77777777" w:rsidTr="00B1018C">
        <w:tc>
          <w:tcPr>
            <w:tcW w:w="4368" w:type="dxa"/>
          </w:tcPr>
          <w:p w14:paraId="18764150" w14:textId="77777777" w:rsidR="008C2B08" w:rsidRDefault="008C2B08" w:rsidP="00CC4B7D">
            <w:pPr>
              <w:ind w:left="697"/>
            </w:pPr>
            <w:r w:rsidRPr="004D154C">
              <w:rPr>
                <w:b/>
              </w:rPr>
              <w:t>If yes</w:t>
            </w:r>
            <w:r w:rsidRPr="009B735A">
              <w:t xml:space="preserve"> – </w:t>
            </w:r>
            <w:r>
              <w:t xml:space="preserve">What is your understanding of what the general instructions are </w:t>
            </w:r>
            <w:proofErr w:type="gramStart"/>
            <w:r>
              <w:t>explaining/asking</w:t>
            </w:r>
            <w:proofErr w:type="gramEnd"/>
            <w:r>
              <w:t xml:space="preserve"> for?</w:t>
            </w:r>
          </w:p>
          <w:p w14:paraId="0BB45C4D" w14:textId="77777777" w:rsidR="008C2B08" w:rsidRDefault="008C2B08" w:rsidP="00CC4B7D">
            <w:pPr>
              <w:ind w:left="697"/>
            </w:pPr>
          </w:p>
          <w:p w14:paraId="2145BF54" w14:textId="77777777" w:rsidR="008C2B08" w:rsidRDefault="008C2B08" w:rsidP="00CC4B7D">
            <w:pPr>
              <w:ind w:left="697"/>
            </w:pPr>
            <w:r>
              <w:t>What about the second and third bullets?  How would you include or exclude students from the race/ethnicity counts?</w:t>
            </w:r>
          </w:p>
          <w:p w14:paraId="0BC9CCB1" w14:textId="77777777" w:rsidR="008C2B08" w:rsidRDefault="008C2B08" w:rsidP="00CC4B7D">
            <w:pPr>
              <w:ind w:left="697"/>
            </w:pPr>
          </w:p>
          <w:p w14:paraId="57BE473D" w14:textId="77777777" w:rsidR="008C2B08" w:rsidRPr="009B735A" w:rsidRDefault="008C2B08" w:rsidP="00CC4B7D">
            <w:pPr>
              <w:ind w:left="697"/>
            </w:pPr>
            <w:r w:rsidRPr="009B735A">
              <w:lastRenderedPageBreak/>
              <w:t>Is there information you think should be pro</w:t>
            </w:r>
            <w:r>
              <w:t xml:space="preserve">vided in the general instructions that </w:t>
            </w:r>
            <w:r w:rsidRPr="009B735A">
              <w:t>is not?</w:t>
            </w:r>
            <w:r>
              <w:t xml:space="preserve"> PROBE for why.</w:t>
            </w:r>
          </w:p>
          <w:p w14:paraId="39BFDE0E" w14:textId="77777777" w:rsidR="008C2B08" w:rsidRPr="009B735A" w:rsidRDefault="008C2B08" w:rsidP="00CC4B7D">
            <w:pPr>
              <w:ind w:left="697"/>
            </w:pPr>
          </w:p>
        </w:tc>
        <w:tc>
          <w:tcPr>
            <w:tcW w:w="8808" w:type="dxa"/>
          </w:tcPr>
          <w:p w14:paraId="10B69256" w14:textId="77777777" w:rsidR="008C2B08" w:rsidRDefault="008C2B08" w:rsidP="00D70E4E">
            <w:pPr>
              <w:pStyle w:val="ListParagraph"/>
              <w:numPr>
                <w:ilvl w:val="0"/>
                <w:numId w:val="94"/>
              </w:numPr>
            </w:pPr>
            <w:r>
              <w:lastRenderedPageBreak/>
              <w:t xml:space="preserve">Look for understanding that – </w:t>
            </w:r>
          </w:p>
          <w:p w14:paraId="47189926" w14:textId="77777777" w:rsidR="008C2B08" w:rsidRDefault="008C2B08" w:rsidP="00D70E4E">
            <w:pPr>
              <w:pStyle w:val="ListParagraph"/>
              <w:numPr>
                <w:ilvl w:val="1"/>
                <w:numId w:val="94"/>
              </w:numPr>
            </w:pPr>
            <w:r>
              <w:t xml:space="preserve">Section 504, LEP, and IDEA students are duplicate counts – included in the race/ethnicity </w:t>
            </w:r>
            <w:proofErr w:type="spellStart"/>
            <w:r>
              <w:t>disaggregations</w:t>
            </w:r>
            <w:proofErr w:type="spellEnd"/>
            <w:r>
              <w:t xml:space="preserve"> AND reported again in the applicable IDEA, LEP , and Section 504 cells</w:t>
            </w:r>
          </w:p>
          <w:p w14:paraId="15B83195" w14:textId="77777777" w:rsidR="008C2B08" w:rsidRPr="00B13886" w:rsidRDefault="008C2B08" w:rsidP="00D70E4E">
            <w:pPr>
              <w:pStyle w:val="ListParagraph"/>
              <w:numPr>
                <w:ilvl w:val="1"/>
                <w:numId w:val="94"/>
              </w:numPr>
            </w:pPr>
            <w:r>
              <w:t>A single, consistent date should be selected for all applicable tables</w:t>
            </w:r>
          </w:p>
        </w:tc>
      </w:tr>
      <w:tr w:rsidR="008C2B08" w14:paraId="30386A9E" w14:textId="77777777" w:rsidTr="00B1018C">
        <w:tc>
          <w:tcPr>
            <w:tcW w:w="4368" w:type="dxa"/>
          </w:tcPr>
          <w:p w14:paraId="41C47AB7" w14:textId="77777777" w:rsidR="008C2B08" w:rsidRDefault="008C2B08" w:rsidP="00CC4B7D">
            <w:pPr>
              <w:ind w:left="697"/>
            </w:pPr>
            <w:r w:rsidRPr="004D154C">
              <w:rPr>
                <w:b/>
              </w:rPr>
              <w:lastRenderedPageBreak/>
              <w:t>If no</w:t>
            </w:r>
            <w:r w:rsidRPr="009B735A">
              <w:t xml:space="preserve"> – Is there any particular reason you decided not to read this information?</w:t>
            </w:r>
          </w:p>
          <w:p w14:paraId="29A494A6" w14:textId="77777777" w:rsidR="008C2B08" w:rsidRPr="009B735A" w:rsidRDefault="008C2B08" w:rsidP="00CC4B7D">
            <w:pPr>
              <w:ind w:left="697"/>
            </w:pPr>
          </w:p>
        </w:tc>
        <w:tc>
          <w:tcPr>
            <w:tcW w:w="8808" w:type="dxa"/>
          </w:tcPr>
          <w:p w14:paraId="29E779CD" w14:textId="77777777" w:rsidR="008C2B08" w:rsidRDefault="008C2B08" w:rsidP="00CC4B7D"/>
        </w:tc>
      </w:tr>
      <w:tr w:rsidR="008C2B08" w:rsidRPr="00A9627F" w14:paraId="77746E8F" w14:textId="77777777" w:rsidTr="00B1018C">
        <w:tc>
          <w:tcPr>
            <w:tcW w:w="13176" w:type="dxa"/>
            <w:gridSpan w:val="2"/>
            <w:shd w:val="clear" w:color="auto" w:fill="B8CCE4" w:themeFill="accent1" w:themeFillTint="66"/>
          </w:tcPr>
          <w:p w14:paraId="7F5EEB43" w14:textId="77777777" w:rsidR="008C2B08" w:rsidRPr="00A9627F" w:rsidRDefault="008C2B08" w:rsidP="00CC4B7D">
            <w:pPr>
              <w:rPr>
                <w:b/>
              </w:rPr>
            </w:pPr>
            <w:r>
              <w:rPr>
                <w:b/>
              </w:rPr>
              <w:t>SECTION I: SCHOOL CHARACTERISTICS</w:t>
            </w:r>
          </w:p>
        </w:tc>
      </w:tr>
      <w:tr w:rsidR="008C2B08" w14:paraId="521E4A54" w14:textId="77777777" w:rsidTr="00B1018C">
        <w:tc>
          <w:tcPr>
            <w:tcW w:w="4368" w:type="dxa"/>
          </w:tcPr>
          <w:p w14:paraId="48C26281" w14:textId="77777777" w:rsidR="008C2B08" w:rsidRDefault="008C2B08" w:rsidP="00CC4B7D">
            <w:r w:rsidRPr="004D154C">
              <w:rPr>
                <w:b/>
              </w:rPr>
              <w:t xml:space="preserve">Q3. Let’s </w:t>
            </w:r>
            <w:r>
              <w:rPr>
                <w:b/>
              </w:rPr>
              <w:t>look at data tables 1 through 6</w:t>
            </w:r>
            <w:r w:rsidRPr="004D154C">
              <w:rPr>
                <w:b/>
              </w:rPr>
              <w:t xml:space="preserve"> on </w:t>
            </w:r>
            <w:r>
              <w:rPr>
                <w:b/>
              </w:rPr>
              <w:t>school characteristics</w:t>
            </w:r>
            <w:r w:rsidRPr="004D154C">
              <w:rPr>
                <w:b/>
              </w:rPr>
              <w:t>.</w:t>
            </w:r>
            <w:r w:rsidRPr="009B735A">
              <w:t xml:space="preserve"> </w:t>
            </w:r>
            <w:r>
              <w:t>In your own words, what data are these tables asking for?</w:t>
            </w:r>
          </w:p>
          <w:p w14:paraId="6449C0C2" w14:textId="77777777" w:rsidR="008C2B08" w:rsidRDefault="008C2B08" w:rsidP="00CC4B7D"/>
          <w:p w14:paraId="7C74C0C5" w14:textId="77777777" w:rsidR="008C2B08" w:rsidRPr="009B735A" w:rsidRDefault="008C2B08" w:rsidP="00CC4B7D">
            <w:r>
              <w:t>Generally, can you suggest how the tables might be improved?</w:t>
            </w:r>
          </w:p>
          <w:p w14:paraId="26142DCB" w14:textId="77777777" w:rsidR="008C2B08" w:rsidRDefault="008C2B08" w:rsidP="00CC4B7D"/>
          <w:p w14:paraId="6F2D91B2" w14:textId="77777777" w:rsidR="008C2B08" w:rsidRDefault="008C2B08" w:rsidP="00CC4B7D"/>
          <w:p w14:paraId="423B4869" w14:textId="77777777" w:rsidR="008C2B08" w:rsidRDefault="008C2B08" w:rsidP="00CC4B7D"/>
          <w:p w14:paraId="7755A973" w14:textId="77777777" w:rsidR="008C2B08" w:rsidRPr="009B735A" w:rsidRDefault="008C2B08" w:rsidP="00CC4B7D"/>
        </w:tc>
        <w:tc>
          <w:tcPr>
            <w:tcW w:w="8808" w:type="dxa"/>
          </w:tcPr>
          <w:p w14:paraId="2C52A1A8" w14:textId="77777777" w:rsidR="008C2B08" w:rsidRDefault="008C2B08" w:rsidP="00D70E4E">
            <w:pPr>
              <w:pStyle w:val="ListParagraph"/>
              <w:numPr>
                <w:ilvl w:val="0"/>
                <w:numId w:val="94"/>
              </w:numPr>
            </w:pPr>
            <w:r>
              <w:t xml:space="preserve">Look for understanding that – </w:t>
            </w:r>
          </w:p>
          <w:p w14:paraId="79106DB0" w14:textId="77777777" w:rsidR="008C2B08" w:rsidRDefault="008C2B08" w:rsidP="00D70E4E">
            <w:pPr>
              <w:pStyle w:val="ListParagraph"/>
              <w:numPr>
                <w:ilvl w:val="1"/>
                <w:numId w:val="94"/>
              </w:numPr>
            </w:pPr>
            <w:r>
              <w:t>Skip patterns guide users to more detailed questions</w:t>
            </w:r>
          </w:p>
          <w:p w14:paraId="064CF9F8" w14:textId="77777777" w:rsidR="008C2B08" w:rsidRPr="00B13886" w:rsidRDefault="008C2B08" w:rsidP="00D70E4E">
            <w:pPr>
              <w:pStyle w:val="ListParagraph"/>
              <w:numPr>
                <w:ilvl w:val="1"/>
                <w:numId w:val="94"/>
              </w:numPr>
            </w:pPr>
            <w:r>
              <w:t>Understanding that a school can be more than one “type” – e.g., alternative &amp; charter.</w:t>
            </w:r>
          </w:p>
        </w:tc>
      </w:tr>
      <w:tr w:rsidR="008C2B08" w14:paraId="62CC8B35" w14:textId="77777777" w:rsidTr="00B1018C">
        <w:tc>
          <w:tcPr>
            <w:tcW w:w="4368" w:type="dxa"/>
          </w:tcPr>
          <w:p w14:paraId="6F164AEF" w14:textId="77777777" w:rsidR="008C2B08" w:rsidRDefault="008C2B08" w:rsidP="00CC4B7D">
            <w:pPr>
              <w:ind w:left="697"/>
            </w:pPr>
            <w:r w:rsidRPr="004D154C">
              <w:rPr>
                <w:b/>
              </w:rPr>
              <w:t>If yes</w:t>
            </w:r>
            <w:r>
              <w:t xml:space="preserve"> - Tell me about them. Let’s start with the first one you encountered.</w:t>
            </w:r>
          </w:p>
          <w:p w14:paraId="4545AB89" w14:textId="77777777" w:rsidR="008C2B08" w:rsidRDefault="008C2B08" w:rsidP="00CC4B7D">
            <w:pPr>
              <w:ind w:left="697"/>
            </w:pPr>
          </w:p>
          <w:p w14:paraId="1CD2723A" w14:textId="77777777" w:rsidR="008C2B08" w:rsidRDefault="008C2B08" w:rsidP="00CC4B7D">
            <w:pPr>
              <w:ind w:left="697"/>
            </w:pPr>
          </w:p>
          <w:p w14:paraId="5074CB2C" w14:textId="77777777" w:rsidR="008C2B08" w:rsidRDefault="008C2B08" w:rsidP="00CC4B7D">
            <w:pPr>
              <w:ind w:left="697"/>
            </w:pPr>
          </w:p>
          <w:p w14:paraId="2BA3485A" w14:textId="77777777" w:rsidR="008C2B08" w:rsidRDefault="008C2B08" w:rsidP="00CC4B7D">
            <w:pPr>
              <w:ind w:left="697"/>
            </w:pPr>
          </w:p>
        </w:tc>
        <w:tc>
          <w:tcPr>
            <w:tcW w:w="8808" w:type="dxa"/>
          </w:tcPr>
          <w:p w14:paraId="321B77B8" w14:textId="77777777" w:rsidR="008C2B08" w:rsidRDefault="008C2B08" w:rsidP="00CC4B7D"/>
        </w:tc>
      </w:tr>
      <w:tr w:rsidR="008C2B08" w14:paraId="7F80ED59" w14:textId="77777777" w:rsidTr="00B1018C">
        <w:tc>
          <w:tcPr>
            <w:tcW w:w="4368" w:type="dxa"/>
            <w:tcBorders>
              <w:bottom w:val="single" w:sz="4" w:space="0" w:color="auto"/>
            </w:tcBorders>
          </w:tcPr>
          <w:p w14:paraId="5C056763" w14:textId="77777777" w:rsidR="008C2B08" w:rsidRDefault="008C2B08" w:rsidP="00CC4B7D">
            <w:pPr>
              <w:ind w:left="697"/>
            </w:pPr>
            <w:r w:rsidRPr="004D154C">
              <w:rPr>
                <w:b/>
              </w:rPr>
              <w:t>If no</w:t>
            </w:r>
            <w:r>
              <w:t xml:space="preserve"> – </w:t>
            </w:r>
            <w:r w:rsidRPr="00F7698E">
              <w:t xml:space="preserve">Ask </w:t>
            </w:r>
            <w:r>
              <w:t>Q4 and Q5</w:t>
            </w:r>
            <w:r w:rsidRPr="00F7698E">
              <w:t>.</w:t>
            </w:r>
            <w:r>
              <w:t xml:space="preserve"> </w:t>
            </w:r>
          </w:p>
          <w:p w14:paraId="565C39D3" w14:textId="77777777" w:rsidR="008C2B08" w:rsidRDefault="008C2B08" w:rsidP="00CC4B7D">
            <w:pPr>
              <w:ind w:left="697"/>
            </w:pPr>
          </w:p>
        </w:tc>
        <w:tc>
          <w:tcPr>
            <w:tcW w:w="8808" w:type="dxa"/>
          </w:tcPr>
          <w:p w14:paraId="2B232CF8" w14:textId="77777777" w:rsidR="008C2B08" w:rsidRDefault="008C2B08" w:rsidP="00CC4B7D"/>
        </w:tc>
      </w:tr>
      <w:tr w:rsidR="008C2B08" w14:paraId="712BB5A4" w14:textId="77777777" w:rsidTr="00B1018C">
        <w:tc>
          <w:tcPr>
            <w:tcW w:w="4368" w:type="dxa"/>
            <w:shd w:val="clear" w:color="auto" w:fill="D9D9D9" w:themeFill="background1" w:themeFillShade="D9"/>
          </w:tcPr>
          <w:p w14:paraId="101E6592" w14:textId="77777777" w:rsidR="008C2B08" w:rsidRDefault="008C2B08" w:rsidP="00CC4B7D">
            <w:r w:rsidRPr="004D154C">
              <w:rPr>
                <w:b/>
              </w:rPr>
              <w:t xml:space="preserve">Q4. </w:t>
            </w:r>
            <w:r>
              <w:rPr>
                <w:b/>
              </w:rPr>
              <w:t>Now turn to the first table in S</w:t>
            </w:r>
            <w:r w:rsidRPr="004D154C">
              <w:rPr>
                <w:b/>
              </w:rPr>
              <w:t>ection 1</w:t>
            </w:r>
            <w:r>
              <w:t xml:space="preserve">: </w:t>
            </w:r>
            <w:r w:rsidRPr="00753A01">
              <w:t xml:space="preserve">Grades </w:t>
            </w:r>
            <w:r>
              <w:t xml:space="preserve">with Students Enrolled </w:t>
            </w:r>
            <w:r w:rsidRPr="00A56353">
              <w:rPr>
                <w:b/>
              </w:rPr>
              <w:t>(#1</w:t>
            </w:r>
            <w:r>
              <w:t xml:space="preserve">). Take a minute to look at this now and tell me, what does bullet one (under instructions) </w:t>
            </w:r>
            <w:proofErr w:type="gramStart"/>
            <w:r>
              <w:t>mean</w:t>
            </w:r>
            <w:proofErr w:type="gramEnd"/>
            <w:r>
              <w:t xml:space="preserve"> to you?</w:t>
            </w:r>
          </w:p>
          <w:p w14:paraId="792B5DA3" w14:textId="77777777" w:rsidR="008C2B08" w:rsidRDefault="008C2B08" w:rsidP="00CC4B7D"/>
          <w:p w14:paraId="0FB440FC" w14:textId="77777777" w:rsidR="008C2B08" w:rsidRDefault="008C2B08" w:rsidP="00CC4B7D">
            <w:r>
              <w:lastRenderedPageBreak/>
              <w:t>How would you determine whether to respond yes or no?</w:t>
            </w:r>
          </w:p>
          <w:p w14:paraId="112DC650" w14:textId="77777777" w:rsidR="008C2B08" w:rsidRDefault="008C2B08" w:rsidP="00CC4B7D"/>
          <w:p w14:paraId="241D9879" w14:textId="77777777" w:rsidR="008C2B08" w:rsidRDefault="008C2B08" w:rsidP="00CC4B7D"/>
          <w:p w14:paraId="1E6F1048" w14:textId="77777777" w:rsidR="008C2B08" w:rsidRDefault="008C2B08" w:rsidP="00CC4B7D"/>
          <w:p w14:paraId="25D06815" w14:textId="77777777" w:rsidR="008C2B08" w:rsidRDefault="008C2B08" w:rsidP="00CC4B7D"/>
          <w:p w14:paraId="4735C3DF" w14:textId="77777777" w:rsidR="008C2B08" w:rsidRDefault="008C2B08" w:rsidP="00CC4B7D"/>
          <w:p w14:paraId="74A81E78" w14:textId="77777777" w:rsidR="008C2B08" w:rsidRDefault="008C2B08" w:rsidP="00CC4B7D"/>
        </w:tc>
        <w:tc>
          <w:tcPr>
            <w:tcW w:w="8808" w:type="dxa"/>
          </w:tcPr>
          <w:p w14:paraId="70A5E757" w14:textId="77777777" w:rsidR="008C2B08" w:rsidRDefault="008C2B08" w:rsidP="00D70E4E">
            <w:pPr>
              <w:pStyle w:val="ListParagraph"/>
              <w:numPr>
                <w:ilvl w:val="0"/>
                <w:numId w:val="94"/>
              </w:numPr>
            </w:pPr>
            <w:r>
              <w:lastRenderedPageBreak/>
              <w:t xml:space="preserve">Look for understanding that – </w:t>
            </w:r>
          </w:p>
          <w:p w14:paraId="27A8D74A" w14:textId="77777777" w:rsidR="008C2B08" w:rsidRDefault="008C2B08" w:rsidP="00D70E4E">
            <w:pPr>
              <w:pStyle w:val="ListParagraph"/>
              <w:numPr>
                <w:ilvl w:val="1"/>
                <w:numId w:val="94"/>
              </w:numPr>
            </w:pPr>
            <w:r>
              <w:t>[For past reporters] This question has been revised from “offered” to grades with students enrolled – to more directly link to later high school program enrollment tables</w:t>
            </w:r>
          </w:p>
          <w:p w14:paraId="1357EDE7" w14:textId="77777777" w:rsidR="008C2B08" w:rsidRDefault="008C2B08" w:rsidP="00D70E4E">
            <w:pPr>
              <w:pStyle w:val="ListParagraph"/>
              <w:numPr>
                <w:ilvl w:val="1"/>
                <w:numId w:val="94"/>
              </w:numPr>
            </w:pPr>
            <w:r>
              <w:t xml:space="preserve">[For past reporters] Preschool definition has changed to more narrowly define the ages for preschool programs </w:t>
            </w:r>
          </w:p>
          <w:p w14:paraId="2F4E7D5A" w14:textId="77777777" w:rsidR="008C2B08" w:rsidRPr="00B13886" w:rsidRDefault="008C2B08" w:rsidP="00D70E4E">
            <w:pPr>
              <w:pStyle w:val="ListParagraph"/>
              <w:numPr>
                <w:ilvl w:val="1"/>
                <w:numId w:val="94"/>
              </w:numPr>
            </w:pPr>
            <w:r>
              <w:lastRenderedPageBreak/>
              <w:t>Schools with no students in a grade would check no.</w:t>
            </w:r>
          </w:p>
        </w:tc>
      </w:tr>
      <w:tr w:rsidR="008C2B08" w14:paraId="7FB15C8F" w14:textId="77777777" w:rsidTr="00B1018C">
        <w:tc>
          <w:tcPr>
            <w:tcW w:w="4368" w:type="dxa"/>
            <w:shd w:val="clear" w:color="auto" w:fill="D9D9D9" w:themeFill="background1" w:themeFillShade="D9"/>
          </w:tcPr>
          <w:p w14:paraId="34E44D83" w14:textId="77777777" w:rsidR="008C2B08" w:rsidRDefault="008C2B08" w:rsidP="00CC4B7D">
            <w:pPr>
              <w:rPr>
                <w:b/>
              </w:rPr>
            </w:pPr>
            <w:r w:rsidRPr="004D154C">
              <w:rPr>
                <w:b/>
              </w:rPr>
              <w:lastRenderedPageBreak/>
              <w:t>Q5</w:t>
            </w:r>
            <w:r>
              <w:rPr>
                <w:b/>
              </w:rPr>
              <w:t xml:space="preserve">. </w:t>
            </w:r>
            <w:r w:rsidRPr="009653B5">
              <w:rPr>
                <w:b/>
              </w:rPr>
              <w:t xml:space="preserve">Does your district/school offer preschool? </w:t>
            </w:r>
          </w:p>
          <w:p w14:paraId="357E7AE0" w14:textId="77777777" w:rsidR="008C2B08" w:rsidRDefault="008C2B08" w:rsidP="00CC4B7D">
            <w:r>
              <w:t xml:space="preserve">Since preschool can be offered in a variety of ways, such as through private programs, Head start, </w:t>
            </w:r>
            <w:proofErr w:type="gramStart"/>
            <w:r>
              <w:t>state</w:t>
            </w:r>
            <w:proofErr w:type="gramEnd"/>
            <w:r>
              <w:t xml:space="preserve">-operate programs, and public programs operate by school districts, can you tell me why you answered yes or no?  </w:t>
            </w:r>
          </w:p>
          <w:p w14:paraId="503CA683" w14:textId="77777777" w:rsidR="008C2B08" w:rsidRDefault="008C2B08" w:rsidP="00CC4B7D">
            <w:pPr>
              <w:tabs>
                <w:tab w:val="left" w:pos="3247"/>
              </w:tabs>
              <w:rPr>
                <w:rFonts w:eastAsiaTheme="minorEastAsia"/>
                <w:b/>
                <w:sz w:val="24"/>
                <w:szCs w:val="24"/>
              </w:rPr>
            </w:pPr>
          </w:p>
          <w:p w14:paraId="41CCBFD7" w14:textId="77777777" w:rsidR="008C2B08" w:rsidRDefault="008C2B08" w:rsidP="00CC4B7D">
            <w:pPr>
              <w:tabs>
                <w:tab w:val="left" w:pos="3247"/>
              </w:tabs>
            </w:pPr>
            <w:r>
              <w:rPr>
                <w:b/>
              </w:rPr>
              <w:t>If yes, let’s turn to t</w:t>
            </w:r>
            <w:r w:rsidRPr="004D154C">
              <w:rPr>
                <w:b/>
              </w:rPr>
              <w:t xml:space="preserve">he next table on preschool </w:t>
            </w:r>
            <w:r>
              <w:rPr>
                <w:b/>
              </w:rPr>
              <w:t>age (#2)</w:t>
            </w:r>
            <w:r>
              <w:t xml:space="preserve">.  In your own words, what data is this table asking for? </w:t>
            </w:r>
          </w:p>
          <w:p w14:paraId="66E8632F" w14:textId="77777777" w:rsidR="008C2B08" w:rsidRDefault="008C2B08" w:rsidP="00CC4B7D"/>
          <w:p w14:paraId="7C31F83C" w14:textId="77777777" w:rsidR="008C2B08" w:rsidRDefault="008C2B08" w:rsidP="00CC4B7D">
            <w:r>
              <w:t>Do you have any problems or comments on this table? Can you suggest how the instructions, definitions, and/or table might be improved?</w:t>
            </w:r>
          </w:p>
          <w:p w14:paraId="240D00CC" w14:textId="77777777" w:rsidR="008C2B08" w:rsidRDefault="008C2B08" w:rsidP="00CC4B7D"/>
          <w:p w14:paraId="21E45446" w14:textId="77777777" w:rsidR="008C2B08" w:rsidRDefault="008C2B08" w:rsidP="00CC4B7D">
            <w:r>
              <w:t xml:space="preserve">Does the definition of preschool match how you define preschool in your district? </w:t>
            </w:r>
            <w:r>
              <w:tab/>
            </w:r>
          </w:p>
          <w:p w14:paraId="4F81C3D1" w14:textId="77777777" w:rsidR="008C2B08" w:rsidRDefault="008C2B08" w:rsidP="00CC4B7D"/>
          <w:p w14:paraId="40420038" w14:textId="77777777" w:rsidR="008C2B08" w:rsidRDefault="008C2B08" w:rsidP="00CC4B7D"/>
          <w:p w14:paraId="3F0F2F46" w14:textId="77777777" w:rsidR="008C2B08" w:rsidRDefault="008C2B08" w:rsidP="00CC4B7D"/>
          <w:p w14:paraId="44955C7B" w14:textId="77777777" w:rsidR="008C2B08" w:rsidRDefault="008C2B08" w:rsidP="00CC4B7D">
            <w:pPr>
              <w:rPr>
                <w:rFonts w:eastAsiaTheme="minorEastAsia"/>
                <w:sz w:val="24"/>
                <w:szCs w:val="24"/>
              </w:rPr>
            </w:pPr>
          </w:p>
          <w:p w14:paraId="3109C289" w14:textId="77777777" w:rsidR="008C2B08" w:rsidRDefault="008C2B08" w:rsidP="00CC4B7D">
            <w:pPr>
              <w:rPr>
                <w:rFonts w:eastAsiaTheme="minorEastAsia"/>
                <w:sz w:val="24"/>
                <w:szCs w:val="24"/>
              </w:rPr>
            </w:pPr>
          </w:p>
        </w:tc>
        <w:tc>
          <w:tcPr>
            <w:tcW w:w="8808" w:type="dxa"/>
          </w:tcPr>
          <w:p w14:paraId="5E78D22B" w14:textId="77777777" w:rsidR="008C2B08" w:rsidRDefault="008C2B08" w:rsidP="00D70E4E">
            <w:pPr>
              <w:pStyle w:val="ListParagraph"/>
              <w:numPr>
                <w:ilvl w:val="0"/>
                <w:numId w:val="94"/>
              </w:numPr>
            </w:pPr>
            <w:r>
              <w:t xml:space="preserve">Look for understanding that – </w:t>
            </w:r>
          </w:p>
          <w:p w14:paraId="5C2391A3" w14:textId="77777777" w:rsidR="008C2B08" w:rsidRDefault="008C2B08" w:rsidP="00D70E4E">
            <w:pPr>
              <w:pStyle w:val="ListParagraph"/>
              <w:numPr>
                <w:ilvl w:val="1"/>
                <w:numId w:val="94"/>
              </w:numPr>
            </w:pPr>
            <w:r>
              <w:t xml:space="preserve">Preschool can be a “program” or “service” provided to children.  Often “program” conjures images of children in a school building with a teacher, but a respondent may still be considered to provide preschool if the LEA is directly responsible (or contracting with an entity) to provide services to children outside a traditional school building. </w:t>
            </w:r>
          </w:p>
          <w:p w14:paraId="5B970822" w14:textId="77777777" w:rsidR="008C2B08" w:rsidRDefault="008C2B08" w:rsidP="00D70E4E">
            <w:pPr>
              <w:pStyle w:val="ListParagraph"/>
              <w:numPr>
                <w:ilvl w:val="1"/>
                <w:numId w:val="94"/>
              </w:numPr>
            </w:pPr>
            <w:r>
              <w:t>Preschool programs/services run by other entities (not contracted by the LEA) such as an agency for early childhood, regional educational agency, social services, private programs do not have to be reported by the LEA</w:t>
            </w:r>
          </w:p>
          <w:p w14:paraId="4C1FEC19" w14:textId="77777777" w:rsidR="008C2B08" w:rsidRPr="00853E31" w:rsidRDefault="008C2B08" w:rsidP="00D70E4E">
            <w:pPr>
              <w:pStyle w:val="ListParagraph"/>
              <w:numPr>
                <w:ilvl w:val="1"/>
                <w:numId w:val="94"/>
              </w:numPr>
            </w:pPr>
            <w:r>
              <w:t xml:space="preserve">Preschool enrollment is an unduplicated count (for race/sex) – if a child attends an LEA-operated preschool program and also receives special education services at a private facility, the student should be reported once. </w:t>
            </w:r>
          </w:p>
        </w:tc>
      </w:tr>
      <w:tr w:rsidR="008C2B08" w14:paraId="7204A30B" w14:textId="77777777" w:rsidTr="00B1018C">
        <w:tc>
          <w:tcPr>
            <w:tcW w:w="4368" w:type="dxa"/>
            <w:shd w:val="clear" w:color="auto" w:fill="D9D9D9" w:themeFill="background1" w:themeFillShade="D9"/>
          </w:tcPr>
          <w:p w14:paraId="5238E637" w14:textId="77777777" w:rsidR="008C2B08" w:rsidRDefault="008C2B08" w:rsidP="00CC4B7D">
            <w:r>
              <w:rPr>
                <w:b/>
              </w:rPr>
              <w:t xml:space="preserve">Q6. </w:t>
            </w:r>
            <w:r w:rsidRPr="00DB351B">
              <w:rPr>
                <w:b/>
              </w:rPr>
              <w:t xml:space="preserve">Let’s look at </w:t>
            </w:r>
            <w:r>
              <w:rPr>
                <w:b/>
              </w:rPr>
              <w:t>table</w:t>
            </w:r>
            <w:r w:rsidRPr="00DB351B">
              <w:rPr>
                <w:b/>
              </w:rPr>
              <w:t xml:space="preserve"> 3.</w:t>
            </w:r>
            <w:r>
              <w:t xml:space="preserve">  Do you have any ungraded students?  If yes, How would you </w:t>
            </w:r>
            <w:r>
              <w:lastRenderedPageBreak/>
              <w:t xml:space="preserve">respond to this question? </w:t>
            </w:r>
            <w:r w:rsidRPr="009B735A">
              <w:t xml:space="preserve">Did you have any problems or </w:t>
            </w:r>
            <w:r>
              <w:t>questions about these</w:t>
            </w:r>
            <w:r w:rsidRPr="009B735A">
              <w:t xml:space="preserve"> tables?</w:t>
            </w:r>
            <w:r>
              <w:t xml:space="preserve"> </w:t>
            </w:r>
          </w:p>
          <w:p w14:paraId="6BE4A704" w14:textId="77777777" w:rsidR="008C2B08" w:rsidRDefault="008C2B08" w:rsidP="00CC4B7D"/>
          <w:p w14:paraId="3DE838E4" w14:textId="77777777" w:rsidR="008C2B08" w:rsidRDefault="008C2B08" w:rsidP="00CC4B7D">
            <w:pPr>
              <w:rPr>
                <w:b/>
              </w:rPr>
            </w:pPr>
          </w:p>
          <w:p w14:paraId="10DB6703" w14:textId="77777777" w:rsidR="008C2B08" w:rsidRPr="004D154C" w:rsidRDefault="008C2B08" w:rsidP="00CC4B7D">
            <w:pPr>
              <w:rPr>
                <w:b/>
              </w:rPr>
            </w:pPr>
          </w:p>
        </w:tc>
        <w:tc>
          <w:tcPr>
            <w:tcW w:w="8808" w:type="dxa"/>
          </w:tcPr>
          <w:p w14:paraId="4C0B8BF2" w14:textId="77777777" w:rsidR="008C2B08" w:rsidRPr="00B67EEF" w:rsidRDefault="008C2B08" w:rsidP="00D70E4E">
            <w:pPr>
              <w:pStyle w:val="ListParagraph"/>
              <w:numPr>
                <w:ilvl w:val="0"/>
                <w:numId w:val="94"/>
              </w:numPr>
            </w:pPr>
            <w:r>
              <w:lastRenderedPageBreak/>
              <w:t xml:space="preserve">Not every state will have ungraded as an option, so the respondent may simply say that doesn’t apply to us. </w:t>
            </w:r>
          </w:p>
        </w:tc>
      </w:tr>
      <w:tr w:rsidR="008C2B08" w14:paraId="2B47DC3A" w14:textId="77777777" w:rsidTr="00B1018C">
        <w:tc>
          <w:tcPr>
            <w:tcW w:w="13176" w:type="dxa"/>
            <w:gridSpan w:val="2"/>
            <w:shd w:val="clear" w:color="auto" w:fill="B8CCE4" w:themeFill="accent1" w:themeFillTint="66"/>
          </w:tcPr>
          <w:p w14:paraId="36EFDEEC" w14:textId="77777777" w:rsidR="008C2B08" w:rsidRPr="003E58A1" w:rsidRDefault="008C2B08" w:rsidP="00CC4B7D">
            <w:pPr>
              <w:rPr>
                <w:b/>
              </w:rPr>
            </w:pPr>
            <w:r w:rsidRPr="003E58A1">
              <w:rPr>
                <w:b/>
              </w:rPr>
              <w:lastRenderedPageBreak/>
              <w:t>SECTION II: STUDENT ENROLLMENT</w:t>
            </w:r>
          </w:p>
        </w:tc>
      </w:tr>
      <w:tr w:rsidR="008C2B08" w14:paraId="7A3EAED4" w14:textId="77777777" w:rsidTr="00B1018C">
        <w:tc>
          <w:tcPr>
            <w:tcW w:w="4368" w:type="dxa"/>
          </w:tcPr>
          <w:p w14:paraId="7ED86466" w14:textId="77777777" w:rsidR="008C2B08" w:rsidRDefault="008C2B08" w:rsidP="00CC4B7D">
            <w:r w:rsidRPr="004D154C">
              <w:rPr>
                <w:b/>
              </w:rPr>
              <w:t xml:space="preserve">Q7. Let’s move on to Section II: Student Enrollment. </w:t>
            </w:r>
            <w:r w:rsidRPr="009B735A">
              <w:t>There</w:t>
            </w:r>
            <w:r w:rsidRPr="00E46AE3">
              <w:t xml:space="preserve"> are a couple </w:t>
            </w:r>
            <w:r>
              <w:t xml:space="preserve">of </w:t>
            </w:r>
            <w:r w:rsidRPr="00E46AE3">
              <w:t xml:space="preserve">instructions and a few key definitions at the beginning of this section. </w:t>
            </w:r>
            <w:r>
              <w:t xml:space="preserve"> </w:t>
            </w:r>
            <w:r w:rsidRPr="00E46AE3">
              <w:t>Did you read them?</w:t>
            </w:r>
            <w:r>
              <w:t xml:space="preserve"> [If not,] Why not?</w:t>
            </w:r>
          </w:p>
          <w:p w14:paraId="4E909A42" w14:textId="77777777" w:rsidR="008C2B08" w:rsidRDefault="008C2B08" w:rsidP="00CC4B7D"/>
          <w:p w14:paraId="1C7AC3E6" w14:textId="77777777" w:rsidR="008C2B08" w:rsidRDefault="008C2B08" w:rsidP="00CC4B7D">
            <w:r>
              <w:t xml:space="preserve">What is your understanding of what the general instructions and key definitions are </w:t>
            </w:r>
            <w:proofErr w:type="gramStart"/>
            <w:r>
              <w:t>explaining/asking</w:t>
            </w:r>
            <w:proofErr w:type="gramEnd"/>
            <w:r>
              <w:t xml:space="preserve"> for?</w:t>
            </w:r>
          </w:p>
          <w:p w14:paraId="2CBA13F1" w14:textId="77777777" w:rsidR="008C2B08" w:rsidRDefault="008C2B08" w:rsidP="00CC4B7D"/>
          <w:p w14:paraId="799BBFAB" w14:textId="77777777" w:rsidR="008C2B08" w:rsidRPr="00E46AE3" w:rsidRDefault="008C2B08" w:rsidP="00CC4B7D">
            <w:r w:rsidRPr="00E46AE3">
              <w:t xml:space="preserve">Is there anything in these instructions and definitions that you noted as unclear or confusing? </w:t>
            </w:r>
            <w:r>
              <w:t xml:space="preserve"> PROBE for why.</w:t>
            </w:r>
          </w:p>
          <w:p w14:paraId="6714E906" w14:textId="77777777" w:rsidR="008C2B08" w:rsidRDefault="008C2B08" w:rsidP="00CC4B7D"/>
          <w:p w14:paraId="283C6638" w14:textId="77777777" w:rsidR="008C2B08" w:rsidRDefault="008C2B08" w:rsidP="00CC4B7D"/>
          <w:p w14:paraId="302A406C" w14:textId="77777777" w:rsidR="008C2B08" w:rsidRDefault="008C2B08" w:rsidP="00CC4B7D"/>
          <w:p w14:paraId="5FF62D0C" w14:textId="77777777" w:rsidR="008C2B08" w:rsidRPr="009B735A" w:rsidRDefault="008C2B08" w:rsidP="00CC4B7D">
            <w:r w:rsidRPr="009B735A">
              <w:t>Is there information you think should be pro</w:t>
            </w:r>
            <w:r>
              <w:t xml:space="preserve">vided in the instructions and key definitions that </w:t>
            </w:r>
            <w:r w:rsidRPr="009B735A">
              <w:t>is not?</w:t>
            </w:r>
            <w:r>
              <w:t xml:space="preserve"> PROBE for why.</w:t>
            </w:r>
          </w:p>
          <w:p w14:paraId="022B1FF2" w14:textId="77777777" w:rsidR="008C2B08" w:rsidRDefault="008C2B08" w:rsidP="00CC4B7D"/>
          <w:p w14:paraId="4B7540AF" w14:textId="77777777" w:rsidR="008C2B08" w:rsidRDefault="008C2B08" w:rsidP="00CC4B7D"/>
          <w:p w14:paraId="6C3F5523" w14:textId="77777777" w:rsidR="008C2B08" w:rsidRDefault="008C2B08" w:rsidP="00CC4B7D"/>
          <w:p w14:paraId="54B20F35" w14:textId="77777777" w:rsidR="008C2B08" w:rsidRDefault="008C2B08" w:rsidP="00CC4B7D"/>
          <w:p w14:paraId="4DFE48E2" w14:textId="77777777" w:rsidR="008C2B08" w:rsidRDefault="008C2B08" w:rsidP="00CC4B7D"/>
        </w:tc>
        <w:tc>
          <w:tcPr>
            <w:tcW w:w="8808" w:type="dxa"/>
          </w:tcPr>
          <w:p w14:paraId="2F3EDDC5" w14:textId="77777777" w:rsidR="008C2B08" w:rsidRDefault="008C2B08" w:rsidP="00D70E4E">
            <w:pPr>
              <w:pStyle w:val="ListParagraph"/>
              <w:numPr>
                <w:ilvl w:val="0"/>
                <w:numId w:val="94"/>
              </w:numPr>
            </w:pPr>
            <w:r>
              <w:t xml:space="preserve">Look for understanding that – </w:t>
            </w:r>
          </w:p>
          <w:p w14:paraId="19CE95FA" w14:textId="77777777" w:rsidR="008C2B08" w:rsidRDefault="008C2B08" w:rsidP="00D70E4E">
            <w:pPr>
              <w:pStyle w:val="ListParagraph"/>
              <w:numPr>
                <w:ilvl w:val="1"/>
                <w:numId w:val="94"/>
              </w:numPr>
            </w:pPr>
            <w:r>
              <w:t xml:space="preserve">That a single snapshot date should be selected.  October 1 is a frequently used date for student counts, and at times, a later date is selected by IDEA child counts. </w:t>
            </w:r>
          </w:p>
          <w:p w14:paraId="255C4F45" w14:textId="77777777" w:rsidR="008C2B08" w:rsidRDefault="008C2B08" w:rsidP="00D70E4E">
            <w:pPr>
              <w:pStyle w:val="ListParagraph"/>
              <w:numPr>
                <w:ilvl w:val="1"/>
                <w:numId w:val="94"/>
              </w:numPr>
            </w:pPr>
            <w:r>
              <w:t xml:space="preserve">Definitions: </w:t>
            </w:r>
          </w:p>
          <w:p w14:paraId="6159CD6D" w14:textId="77777777" w:rsidR="008C2B08" w:rsidRDefault="008C2B08" w:rsidP="00D70E4E">
            <w:pPr>
              <w:pStyle w:val="ListParagraph"/>
              <w:numPr>
                <w:ilvl w:val="3"/>
                <w:numId w:val="94"/>
              </w:numPr>
            </w:pPr>
            <w:r>
              <w:t>LEP students do not include LEP students who are considered “former LEP”.   ESEA has some flexibility for including former LEP students in accountability determinations, but the CRDC only collect students who are LEP at the snapshot date (not former LEP students)</w:t>
            </w:r>
          </w:p>
          <w:p w14:paraId="4D2AB3C0" w14:textId="77777777" w:rsidR="008C2B08" w:rsidRPr="00B67EEF" w:rsidRDefault="008C2B08" w:rsidP="00D70E4E">
            <w:pPr>
              <w:pStyle w:val="ListParagraph"/>
              <w:numPr>
                <w:ilvl w:val="1"/>
                <w:numId w:val="94"/>
              </w:numPr>
            </w:pPr>
            <w:r>
              <w:t>A student cannot be counted as both served by IDEA and Section 504 Only</w:t>
            </w:r>
          </w:p>
        </w:tc>
      </w:tr>
      <w:tr w:rsidR="008C2B08" w14:paraId="383CB294" w14:textId="77777777" w:rsidTr="00B1018C">
        <w:tc>
          <w:tcPr>
            <w:tcW w:w="4368" w:type="dxa"/>
          </w:tcPr>
          <w:p w14:paraId="51C5F24D" w14:textId="77777777" w:rsidR="008C2B08" w:rsidRDefault="008C2B08" w:rsidP="00CC4B7D">
            <w:r w:rsidRPr="00AE4BE8">
              <w:rPr>
                <w:b/>
              </w:rPr>
              <w:t xml:space="preserve">Q8. Take a look at data tables on Overall Student Enrollment, Preschool Enrollment, LEP </w:t>
            </w:r>
            <w:r>
              <w:rPr>
                <w:b/>
              </w:rPr>
              <w:t>Enrollment a</w:t>
            </w:r>
            <w:r w:rsidRPr="00AE4BE8">
              <w:rPr>
                <w:b/>
              </w:rPr>
              <w:t>nd Students With Disabilities Enrollment</w:t>
            </w:r>
            <w:r>
              <w:rPr>
                <w:b/>
              </w:rPr>
              <w:t xml:space="preserve"> (#7-10)</w:t>
            </w:r>
            <w:r w:rsidRPr="009B735A">
              <w:t xml:space="preserve">.  </w:t>
            </w:r>
            <w:r>
              <w:t>Do</w:t>
            </w:r>
            <w:r w:rsidRPr="009B735A">
              <w:t xml:space="preserve"> you have </w:t>
            </w:r>
            <w:r w:rsidRPr="009B735A">
              <w:lastRenderedPageBreak/>
              <w:t>any problems or comments on these</w:t>
            </w:r>
            <w:r w:rsidRPr="00E46AE3">
              <w:t xml:space="preserve"> tables?</w:t>
            </w:r>
          </w:p>
          <w:p w14:paraId="31ED5468" w14:textId="77777777" w:rsidR="008C2B08" w:rsidRDefault="008C2B08" w:rsidP="00CC4B7D">
            <w:pPr>
              <w:ind w:left="697"/>
            </w:pPr>
          </w:p>
          <w:p w14:paraId="78CBEADA" w14:textId="77777777" w:rsidR="008C2B08" w:rsidRDefault="008C2B08" w:rsidP="00CC4B7D">
            <w:r>
              <w:t>Can you suggest how the instructions, definitions, and/or tables might be improved?</w:t>
            </w:r>
          </w:p>
          <w:p w14:paraId="41FD9B91" w14:textId="77777777" w:rsidR="008C2B08" w:rsidRDefault="008C2B08" w:rsidP="00CC4B7D"/>
          <w:p w14:paraId="3945D295" w14:textId="77777777" w:rsidR="008C2B08" w:rsidRDefault="008C2B08" w:rsidP="00CC4B7D">
            <w:r>
              <w:t xml:space="preserve">Let’s look at the table on LEP students and LEP students enrolled in LEP programs </w:t>
            </w:r>
            <w:r w:rsidRPr="00916F0E">
              <w:rPr>
                <w:b/>
              </w:rPr>
              <w:t>(#9</w:t>
            </w:r>
            <w:r>
              <w:t xml:space="preserve">); can you tell me what students you would include (or exclude) in the first and second row? </w:t>
            </w:r>
          </w:p>
          <w:p w14:paraId="46AC6DDA" w14:textId="77777777" w:rsidR="008C2B08" w:rsidRDefault="008C2B08" w:rsidP="00CC4B7D"/>
          <w:p w14:paraId="5FFF2839" w14:textId="77777777" w:rsidR="008C2B08" w:rsidRPr="00E46AE3" w:rsidRDefault="008C2B08" w:rsidP="00CC4B7D">
            <w:r w:rsidRPr="009B735A">
              <w:t>Is there information you think should be pro</w:t>
            </w:r>
            <w:r>
              <w:t xml:space="preserve">vided that </w:t>
            </w:r>
            <w:r w:rsidRPr="009B735A">
              <w:t>is not?</w:t>
            </w:r>
            <w:r>
              <w:t xml:space="preserve"> PROBE for why</w:t>
            </w:r>
          </w:p>
          <w:p w14:paraId="5AB6FF5A" w14:textId="77777777" w:rsidR="008C2B08" w:rsidRDefault="008C2B08" w:rsidP="00CC4B7D">
            <w:pPr>
              <w:rPr>
                <w:b/>
              </w:rPr>
            </w:pPr>
          </w:p>
          <w:p w14:paraId="396F0812" w14:textId="77777777" w:rsidR="008C2B08" w:rsidRDefault="008C2B08" w:rsidP="00CC4B7D">
            <w:pPr>
              <w:rPr>
                <w:b/>
              </w:rPr>
            </w:pPr>
          </w:p>
          <w:p w14:paraId="73957559" w14:textId="77777777" w:rsidR="008C2B08" w:rsidRPr="004D154C" w:rsidRDefault="008C2B08" w:rsidP="00CC4B7D">
            <w:pPr>
              <w:rPr>
                <w:b/>
              </w:rPr>
            </w:pPr>
          </w:p>
        </w:tc>
        <w:tc>
          <w:tcPr>
            <w:tcW w:w="8808" w:type="dxa"/>
          </w:tcPr>
          <w:p w14:paraId="47C3DD3B" w14:textId="77777777" w:rsidR="008C2B08" w:rsidRDefault="008C2B08" w:rsidP="00D70E4E">
            <w:pPr>
              <w:pStyle w:val="ListParagraph"/>
              <w:numPr>
                <w:ilvl w:val="0"/>
                <w:numId w:val="95"/>
              </w:numPr>
            </w:pPr>
            <w:r>
              <w:lastRenderedPageBreak/>
              <w:t xml:space="preserve">The CRDC requires LEAs to report students at the school they attend for at least 50% of the day.  LEAs may be accustomed to reporting students at the school for which they are held accountable, the school in which they student would attend “residence school”, etc. However, in order to gauge whether all students are receiving equal access </w:t>
            </w:r>
            <w:r>
              <w:lastRenderedPageBreak/>
              <w:t xml:space="preserve">to educational opportunities, OCR needs to collect data on where students spend most of their school day. </w:t>
            </w:r>
          </w:p>
          <w:p w14:paraId="400AEAB0" w14:textId="77777777" w:rsidR="008C2B08" w:rsidRDefault="008C2B08" w:rsidP="00D70E4E">
            <w:pPr>
              <w:pStyle w:val="ListParagraph"/>
              <w:numPr>
                <w:ilvl w:val="1"/>
                <w:numId w:val="95"/>
              </w:numPr>
            </w:pPr>
            <w:r>
              <w:t>OCR added a caveat for student receiving distance education (or virtual education)</w:t>
            </w:r>
          </w:p>
          <w:p w14:paraId="7DDA3BFF" w14:textId="77777777" w:rsidR="008C2B08" w:rsidRPr="00C80201" w:rsidRDefault="008C2B08" w:rsidP="00D70E4E">
            <w:pPr>
              <w:pStyle w:val="ListParagraph"/>
              <w:numPr>
                <w:ilvl w:val="0"/>
                <w:numId w:val="95"/>
              </w:numPr>
            </w:pPr>
            <w:r>
              <w:t xml:space="preserve">Really curious what is leading to school districts reporting more LEP students enrolled in LEP programs than LEP students enrolled in the school.  Perhaps districts are assuming there is a duplicative count for LEP students enrolled in more than one LEP program?  </w:t>
            </w:r>
          </w:p>
        </w:tc>
      </w:tr>
      <w:tr w:rsidR="008C2B08" w14:paraId="4EA00CB2" w14:textId="77777777" w:rsidTr="00B1018C">
        <w:tc>
          <w:tcPr>
            <w:tcW w:w="4368" w:type="dxa"/>
            <w:shd w:val="clear" w:color="auto" w:fill="D9D9D9" w:themeFill="background1" w:themeFillShade="D9"/>
          </w:tcPr>
          <w:p w14:paraId="0B9BA4DF" w14:textId="77777777" w:rsidR="008C2B08" w:rsidRDefault="008C2B08" w:rsidP="00CC4B7D">
            <w:r w:rsidRPr="003E58A1">
              <w:rPr>
                <w:b/>
              </w:rPr>
              <w:lastRenderedPageBreak/>
              <w:t>Q9. What about the table on Students With Disabilities Enrollment (#1</w:t>
            </w:r>
            <w:r>
              <w:rPr>
                <w:b/>
              </w:rPr>
              <w:t>0</w:t>
            </w:r>
            <w:r w:rsidRPr="003E58A1">
              <w:rPr>
                <w:b/>
              </w:rPr>
              <w:t>)?</w:t>
            </w:r>
            <w:r w:rsidRPr="00AE4BE8">
              <w:t xml:space="preserve"> </w:t>
            </w:r>
            <w:r>
              <w:t xml:space="preserve">Can you look over this table and tell me in your own words what data it is asking for? </w:t>
            </w:r>
          </w:p>
          <w:p w14:paraId="6D10AEF7" w14:textId="77777777" w:rsidR="008C2B08" w:rsidRDefault="008C2B08" w:rsidP="00CC4B7D"/>
          <w:p w14:paraId="34151D29" w14:textId="77777777" w:rsidR="008C2B08" w:rsidRDefault="008C2B08" w:rsidP="00CC4B7D">
            <w:r>
              <w:t>What data would you include and exclude for this table?</w:t>
            </w:r>
          </w:p>
          <w:p w14:paraId="290C893C" w14:textId="77777777" w:rsidR="008C2B08" w:rsidRDefault="008C2B08" w:rsidP="00CC4B7D">
            <w:pPr>
              <w:ind w:left="697"/>
            </w:pPr>
          </w:p>
          <w:p w14:paraId="60F98661" w14:textId="77777777" w:rsidR="008C2B08" w:rsidRDefault="008C2B08" w:rsidP="00CC4B7D">
            <w:r>
              <w:t>Can you suggest how the table might be improved?</w:t>
            </w:r>
          </w:p>
          <w:p w14:paraId="5FA5314B" w14:textId="77777777" w:rsidR="008C2B08" w:rsidRDefault="008C2B08" w:rsidP="00CC4B7D">
            <w:pPr>
              <w:ind w:left="697"/>
            </w:pPr>
          </w:p>
          <w:p w14:paraId="5F610653" w14:textId="77777777" w:rsidR="008C2B08" w:rsidRPr="00E46AE3" w:rsidRDefault="008C2B08" w:rsidP="00CC4B7D">
            <w:r>
              <w:t xml:space="preserve">For section 504 students, let’s take a look over the instructions.  What students would you include or exclude?  </w:t>
            </w:r>
            <w:r w:rsidRPr="00E46AE3">
              <w:t xml:space="preserve"> </w:t>
            </w:r>
            <w:r>
              <w:t xml:space="preserve"> PROBE for why.</w:t>
            </w:r>
          </w:p>
          <w:p w14:paraId="283C9690" w14:textId="77777777" w:rsidR="008C2B08" w:rsidRDefault="008C2B08" w:rsidP="00CC4B7D">
            <w:pPr>
              <w:rPr>
                <w:rFonts w:eastAsiaTheme="minorEastAsia"/>
                <w:sz w:val="24"/>
                <w:szCs w:val="24"/>
              </w:rPr>
            </w:pPr>
          </w:p>
        </w:tc>
        <w:tc>
          <w:tcPr>
            <w:tcW w:w="8808" w:type="dxa"/>
          </w:tcPr>
          <w:p w14:paraId="3768E82E" w14:textId="77777777" w:rsidR="008C2B08" w:rsidRPr="00C80201" w:rsidRDefault="008C2B08" w:rsidP="00D70E4E">
            <w:pPr>
              <w:pStyle w:val="ListParagraph"/>
              <w:numPr>
                <w:ilvl w:val="0"/>
                <w:numId w:val="96"/>
              </w:numPr>
            </w:pPr>
            <w:r>
              <w:t xml:space="preserve">Looking for understanding that a student can only be reported as Section 504 only OR IDEA + understanding that the IDEA enrollment data should align to the IDEA child count date. </w:t>
            </w:r>
          </w:p>
        </w:tc>
      </w:tr>
      <w:tr w:rsidR="008C2B08" w14:paraId="2D10B59E" w14:textId="77777777" w:rsidTr="00B1018C">
        <w:tc>
          <w:tcPr>
            <w:tcW w:w="13176" w:type="dxa"/>
            <w:gridSpan w:val="2"/>
            <w:shd w:val="clear" w:color="auto" w:fill="B8CCE4" w:themeFill="accent1" w:themeFillTint="66"/>
          </w:tcPr>
          <w:p w14:paraId="6D13D64A" w14:textId="77777777" w:rsidR="008C2B08" w:rsidRPr="00AA1A1C" w:rsidRDefault="008C2B08" w:rsidP="00CC4B7D">
            <w:pPr>
              <w:rPr>
                <w:b/>
              </w:rPr>
            </w:pPr>
            <w:r>
              <w:rPr>
                <w:b/>
              </w:rPr>
              <w:t>SECTION III: CLASSES, COURSE ENROLLMENT, AND PROGRAM ENROLLMENT</w:t>
            </w:r>
          </w:p>
        </w:tc>
      </w:tr>
      <w:tr w:rsidR="008C2B08" w14:paraId="0BD00FC6" w14:textId="77777777" w:rsidTr="00B1018C">
        <w:tc>
          <w:tcPr>
            <w:tcW w:w="4368" w:type="dxa"/>
            <w:shd w:val="clear" w:color="auto" w:fill="auto"/>
          </w:tcPr>
          <w:p w14:paraId="7514350E" w14:textId="77777777" w:rsidR="008C2B08" w:rsidRDefault="008C2B08" w:rsidP="00CC4B7D">
            <w:r w:rsidRPr="004D154C">
              <w:rPr>
                <w:b/>
              </w:rPr>
              <w:t>Q</w:t>
            </w:r>
            <w:r>
              <w:rPr>
                <w:b/>
              </w:rPr>
              <w:t>10</w:t>
            </w:r>
            <w:r w:rsidRPr="004D154C">
              <w:rPr>
                <w:b/>
              </w:rPr>
              <w:t>. Okay. Let’s move on to Section III: Classes</w:t>
            </w:r>
            <w:r>
              <w:rPr>
                <w:b/>
              </w:rPr>
              <w:t>, Course Enrollment</w:t>
            </w:r>
            <w:r w:rsidRPr="004D154C">
              <w:rPr>
                <w:b/>
              </w:rPr>
              <w:t xml:space="preserve"> and Program Enrollment.</w:t>
            </w:r>
            <w:r>
              <w:t xml:space="preserve">  </w:t>
            </w:r>
          </w:p>
          <w:p w14:paraId="23443EF1" w14:textId="77777777" w:rsidR="008C2B08" w:rsidRDefault="008C2B08" w:rsidP="00CC4B7D"/>
          <w:p w14:paraId="0C2F69C3" w14:textId="77777777" w:rsidR="008C2B08" w:rsidRDefault="008C2B08" w:rsidP="00CC4B7D">
            <w:r>
              <w:t>Can you suggest how the instructions, definitions, and/or tables might be improved?</w:t>
            </w:r>
          </w:p>
          <w:p w14:paraId="11F918E3" w14:textId="77777777" w:rsidR="008C2B08" w:rsidRDefault="008C2B08" w:rsidP="00CC4B7D"/>
          <w:p w14:paraId="1C3C750A" w14:textId="77777777" w:rsidR="008C2B08" w:rsidRDefault="008C2B08" w:rsidP="00CC4B7D"/>
          <w:p w14:paraId="5662B96D" w14:textId="77777777" w:rsidR="008C2B08" w:rsidRDefault="008C2B08" w:rsidP="00CC4B7D"/>
          <w:p w14:paraId="24707EAA" w14:textId="77777777" w:rsidR="008C2B08" w:rsidRDefault="008C2B08" w:rsidP="00CC4B7D"/>
          <w:p w14:paraId="0AB80119" w14:textId="77777777" w:rsidR="008C2B08" w:rsidRDefault="008C2B08" w:rsidP="00CC4B7D"/>
          <w:p w14:paraId="500EDE8B" w14:textId="77777777" w:rsidR="008C2B08" w:rsidRDefault="008C2B08" w:rsidP="00CC4B7D"/>
          <w:p w14:paraId="657C58C1" w14:textId="77777777" w:rsidR="008C2B08" w:rsidRDefault="008C2B08" w:rsidP="00CC4B7D"/>
          <w:p w14:paraId="6E65D148" w14:textId="77777777" w:rsidR="008C2B08" w:rsidRDefault="008C2B08" w:rsidP="00CC4B7D"/>
          <w:p w14:paraId="531AA9F2" w14:textId="77777777" w:rsidR="008C2B08" w:rsidRDefault="008C2B08" w:rsidP="00CC4B7D"/>
          <w:p w14:paraId="40F68D3E" w14:textId="77777777" w:rsidR="008C2B08" w:rsidRDefault="008C2B08" w:rsidP="00CC4B7D"/>
          <w:p w14:paraId="4D9565AE" w14:textId="77777777" w:rsidR="008C2B08" w:rsidRDefault="008C2B08" w:rsidP="00CC4B7D"/>
          <w:p w14:paraId="776A9C19" w14:textId="77777777" w:rsidR="008C2B08" w:rsidRDefault="008C2B08" w:rsidP="00CC4B7D"/>
        </w:tc>
        <w:tc>
          <w:tcPr>
            <w:tcW w:w="8808" w:type="dxa"/>
          </w:tcPr>
          <w:p w14:paraId="4FF36DC2" w14:textId="77777777" w:rsidR="008C2B08" w:rsidRDefault="008C2B08" w:rsidP="00D70E4E">
            <w:pPr>
              <w:pStyle w:val="ListParagraph"/>
              <w:numPr>
                <w:ilvl w:val="0"/>
                <w:numId w:val="96"/>
              </w:numPr>
            </w:pPr>
            <w:r>
              <w:lastRenderedPageBreak/>
              <w:t>Expecting confusion over what’s collected and when for middle school Algebra I – here’s a quick cheat sheet –</w:t>
            </w:r>
          </w:p>
          <w:p w14:paraId="48C67CEC" w14:textId="77777777" w:rsidR="008C2B08" w:rsidRDefault="008C2B08" w:rsidP="00D70E4E">
            <w:pPr>
              <w:pStyle w:val="ListParagraph"/>
              <w:numPr>
                <w:ilvl w:val="1"/>
                <w:numId w:val="96"/>
              </w:numPr>
            </w:pPr>
            <w:r>
              <w:t xml:space="preserve">2013-14 – Number of students enrolled in Algebra I in grades 7/8 (just like </w:t>
            </w:r>
            <w:r>
              <w:lastRenderedPageBreak/>
              <w:t>2011-12)</w:t>
            </w:r>
          </w:p>
          <w:p w14:paraId="01B35496" w14:textId="77777777" w:rsidR="008C2B08" w:rsidRDefault="008C2B08" w:rsidP="00D70E4E">
            <w:pPr>
              <w:pStyle w:val="ListParagraph"/>
              <w:numPr>
                <w:ilvl w:val="1"/>
                <w:numId w:val="96"/>
              </w:numPr>
            </w:pPr>
            <w:r>
              <w:t>2015-16 – Change in count date to the end-of-year (to align with Algebra I passing)</w:t>
            </w:r>
          </w:p>
          <w:p w14:paraId="57C0B2B7" w14:textId="77777777" w:rsidR="008C2B08" w:rsidRDefault="008C2B08" w:rsidP="00D70E4E">
            <w:pPr>
              <w:pStyle w:val="ListParagraph"/>
              <w:numPr>
                <w:ilvl w:val="2"/>
                <w:numId w:val="96"/>
              </w:numPr>
            </w:pPr>
            <w:r>
              <w:t>Separate count of middle school (grade 7/8) Algebra I classes and high school (9-12) classes</w:t>
            </w:r>
          </w:p>
          <w:p w14:paraId="1695077A" w14:textId="77777777" w:rsidR="008C2B08" w:rsidRDefault="008C2B08" w:rsidP="00D70E4E">
            <w:pPr>
              <w:pStyle w:val="ListParagraph"/>
              <w:numPr>
                <w:ilvl w:val="2"/>
                <w:numId w:val="96"/>
              </w:numPr>
            </w:pPr>
            <w:r>
              <w:t>Aggregate count of 7</w:t>
            </w:r>
            <w:r w:rsidRPr="00C80201">
              <w:rPr>
                <w:vertAlign w:val="superscript"/>
              </w:rPr>
              <w:t>th</w:t>
            </w:r>
            <w:r>
              <w:t xml:space="preserve"> graders enrolled in Algebra I (not disaggregated)</w:t>
            </w:r>
          </w:p>
          <w:p w14:paraId="6E4C9A80" w14:textId="77777777" w:rsidR="008C2B08" w:rsidRPr="00C80201" w:rsidRDefault="008C2B08" w:rsidP="00D70E4E">
            <w:pPr>
              <w:pStyle w:val="ListParagraph"/>
              <w:numPr>
                <w:ilvl w:val="2"/>
                <w:numId w:val="96"/>
              </w:numPr>
            </w:pPr>
            <w:r>
              <w:t>Disaggregated count of 8</w:t>
            </w:r>
            <w:r w:rsidRPr="00C80201">
              <w:rPr>
                <w:vertAlign w:val="superscript"/>
              </w:rPr>
              <w:t>th</w:t>
            </w:r>
            <w:r>
              <w:t xml:space="preserve"> grades enrolled in Algebra I</w:t>
            </w:r>
          </w:p>
        </w:tc>
      </w:tr>
    </w:tbl>
    <w:p w14:paraId="47F9C85D" w14:textId="77777777" w:rsidR="008C2B08" w:rsidRDefault="008C2B08" w:rsidP="008C2B08"/>
    <w:tbl>
      <w:tblPr>
        <w:tblStyle w:val="TableGrid"/>
        <w:tblW w:w="0" w:type="auto"/>
        <w:tblLook w:val="04A0" w:firstRow="1" w:lastRow="0" w:firstColumn="1" w:lastColumn="0" w:noHBand="0" w:noVBand="1"/>
      </w:tblPr>
      <w:tblGrid>
        <w:gridCol w:w="4447"/>
        <w:gridCol w:w="8729"/>
      </w:tblGrid>
      <w:tr w:rsidR="008C2B08" w14:paraId="7C83DF32" w14:textId="77777777" w:rsidTr="00CC4B7D">
        <w:tc>
          <w:tcPr>
            <w:tcW w:w="4675" w:type="dxa"/>
            <w:shd w:val="clear" w:color="auto" w:fill="D9D9D9" w:themeFill="background1" w:themeFillShade="D9"/>
          </w:tcPr>
          <w:p w14:paraId="548882C8" w14:textId="77777777" w:rsidR="008C2B08" w:rsidRDefault="008C2B08" w:rsidP="00CC4B7D">
            <w:r w:rsidRPr="004D154C">
              <w:rPr>
                <w:b/>
              </w:rPr>
              <w:t>Q1</w:t>
            </w:r>
            <w:r>
              <w:rPr>
                <w:b/>
              </w:rPr>
              <w:t>1</w:t>
            </w:r>
            <w:r w:rsidRPr="004D154C">
              <w:rPr>
                <w:b/>
              </w:rPr>
              <w:t>. Turn now to the General Instructions</w:t>
            </w:r>
            <w:r>
              <w:t xml:space="preserve"> </w:t>
            </w:r>
            <w:r w:rsidRPr="00AE4BE8">
              <w:rPr>
                <w:b/>
              </w:rPr>
              <w:t>in Section III</w:t>
            </w:r>
            <w:r>
              <w:rPr>
                <w:b/>
              </w:rPr>
              <w:t>: Classes, Course Enrollment</w:t>
            </w:r>
            <w:proofErr w:type="gramStart"/>
            <w:r>
              <w:rPr>
                <w:b/>
              </w:rPr>
              <w:t>,  and</w:t>
            </w:r>
            <w:proofErr w:type="gramEnd"/>
            <w:r>
              <w:rPr>
                <w:b/>
              </w:rPr>
              <w:t xml:space="preserve"> Program Enrollment</w:t>
            </w:r>
            <w:r w:rsidRPr="00AE4BE8">
              <w:rPr>
                <w:b/>
              </w:rPr>
              <w:t>.</w:t>
            </w:r>
            <w:r>
              <w:t xml:space="preserve"> Let’s take a look at the first bullet under general instructions?  How would you determine the count date?  Was there anything confusing about this bullet?</w:t>
            </w:r>
          </w:p>
          <w:p w14:paraId="140E1B2F" w14:textId="77777777" w:rsidR="008C2B08" w:rsidRDefault="008C2B08" w:rsidP="00CC4B7D"/>
          <w:p w14:paraId="7C359C75" w14:textId="77777777" w:rsidR="008C2B08" w:rsidRDefault="008C2B08" w:rsidP="00CC4B7D">
            <w:r>
              <w:t>What about the 3</w:t>
            </w:r>
            <w:r w:rsidRPr="009B735A">
              <w:rPr>
                <w:vertAlign w:val="superscript"/>
              </w:rPr>
              <w:t>rd</w:t>
            </w:r>
            <w:r>
              <w:t xml:space="preserve"> bullet in the general instructions? What do you think they mean by the sum of the counts?</w:t>
            </w:r>
          </w:p>
          <w:p w14:paraId="2FC03229" w14:textId="77777777" w:rsidR="008C2B08" w:rsidRDefault="008C2B08" w:rsidP="00CC4B7D"/>
          <w:p w14:paraId="7B5119E5" w14:textId="77777777" w:rsidR="008C2B08" w:rsidRDefault="008C2B08" w:rsidP="00CC4B7D"/>
          <w:p w14:paraId="715B5F93" w14:textId="77777777" w:rsidR="008C2B08" w:rsidRDefault="008C2B08" w:rsidP="00CC4B7D"/>
        </w:tc>
        <w:tc>
          <w:tcPr>
            <w:tcW w:w="9275" w:type="dxa"/>
          </w:tcPr>
          <w:p w14:paraId="596E6E21" w14:textId="77777777" w:rsidR="008C2B08" w:rsidRPr="00ED168D" w:rsidRDefault="008C2B08" w:rsidP="00D70E4E">
            <w:pPr>
              <w:pStyle w:val="ListParagraph"/>
              <w:numPr>
                <w:ilvl w:val="0"/>
                <w:numId w:val="96"/>
              </w:numPr>
            </w:pPr>
            <w:r>
              <w:t>Block scheduling causes countless PSC tickets – basically , it’s the sum of “beginning of the block” snapshots</w:t>
            </w:r>
          </w:p>
        </w:tc>
      </w:tr>
      <w:tr w:rsidR="008C2B08" w14:paraId="0F241B34" w14:textId="77777777" w:rsidTr="00CC4B7D">
        <w:tc>
          <w:tcPr>
            <w:tcW w:w="4675" w:type="dxa"/>
            <w:shd w:val="clear" w:color="auto" w:fill="D9D9D9" w:themeFill="background1" w:themeFillShade="D9"/>
          </w:tcPr>
          <w:p w14:paraId="6A1680FD" w14:textId="77777777" w:rsidR="008C2B08" w:rsidRDefault="008C2B08" w:rsidP="00CC4B7D">
            <w:r>
              <w:rPr>
                <w:b/>
              </w:rPr>
              <w:t>Q12. What about table 11</w:t>
            </w:r>
            <w:r>
              <w:t>?  Is there enough information to determine whether you offer a gifted and talented education program?</w:t>
            </w:r>
          </w:p>
          <w:p w14:paraId="7C5F6577" w14:textId="77777777" w:rsidR="008C2B08" w:rsidRDefault="008C2B08" w:rsidP="00CC4B7D"/>
          <w:p w14:paraId="72C47439" w14:textId="77777777" w:rsidR="008C2B08" w:rsidRDefault="008C2B08" w:rsidP="00CC4B7D">
            <w:r>
              <w:lastRenderedPageBreak/>
              <w:t>Can you suggest how the instructions, definitions, and/or table might be improved?</w:t>
            </w:r>
          </w:p>
          <w:p w14:paraId="75ABA16B" w14:textId="77777777" w:rsidR="008C2B08" w:rsidRDefault="008C2B08" w:rsidP="00CC4B7D"/>
          <w:p w14:paraId="545C89AB" w14:textId="77777777" w:rsidR="008C2B08" w:rsidRDefault="008C2B08" w:rsidP="00CC4B7D"/>
          <w:p w14:paraId="7D1A5270" w14:textId="77777777" w:rsidR="008C2B08" w:rsidRDefault="008C2B08" w:rsidP="00CC4B7D"/>
          <w:p w14:paraId="75D99369" w14:textId="77777777" w:rsidR="008C2B08" w:rsidRPr="003E58A1" w:rsidRDefault="008C2B08" w:rsidP="00CC4B7D">
            <w:pPr>
              <w:rPr>
                <w:b/>
              </w:rPr>
            </w:pPr>
          </w:p>
        </w:tc>
        <w:tc>
          <w:tcPr>
            <w:tcW w:w="9275" w:type="dxa"/>
          </w:tcPr>
          <w:p w14:paraId="36F92598" w14:textId="77777777" w:rsidR="008C2B08" w:rsidRPr="00ED168D" w:rsidRDefault="008C2B08" w:rsidP="00D70E4E">
            <w:pPr>
              <w:pStyle w:val="ListParagraph"/>
              <w:numPr>
                <w:ilvl w:val="0"/>
                <w:numId w:val="96"/>
              </w:numPr>
            </w:pPr>
            <w:r>
              <w:lastRenderedPageBreak/>
              <w:t xml:space="preserve">There are vast gifted and talented programs in LEAs (art, music, athletics) – is the respondent excluding any programs?  Any programs for which the respondent is uncertain whether to include? </w:t>
            </w:r>
          </w:p>
        </w:tc>
      </w:tr>
      <w:tr w:rsidR="008C2B08" w14:paraId="62212A83" w14:textId="77777777" w:rsidTr="00CC4B7D">
        <w:tc>
          <w:tcPr>
            <w:tcW w:w="4675" w:type="dxa"/>
            <w:shd w:val="clear" w:color="auto" w:fill="D9D9D9" w:themeFill="background1" w:themeFillShade="D9"/>
          </w:tcPr>
          <w:p w14:paraId="77344B57" w14:textId="77777777" w:rsidR="008C2B08" w:rsidRDefault="008C2B08" w:rsidP="00CC4B7D">
            <w:r>
              <w:rPr>
                <w:b/>
              </w:rPr>
              <w:lastRenderedPageBreak/>
              <w:t xml:space="preserve">Q13.  What about the Algebra I, Geometry and Math tables (#13-18)?  </w:t>
            </w:r>
            <w:r w:rsidRPr="00E46AE3">
              <w:t xml:space="preserve">Is there anything in these instructions and definitions that you noted as problematic, unclear or confusing? </w:t>
            </w:r>
            <w:r>
              <w:t xml:space="preserve"> PROBE for why. </w:t>
            </w:r>
          </w:p>
          <w:p w14:paraId="2C3B4450" w14:textId="77777777" w:rsidR="008C2B08" w:rsidRDefault="008C2B08" w:rsidP="00CC4B7D"/>
          <w:p w14:paraId="78B886B4" w14:textId="77777777" w:rsidR="008C2B08" w:rsidRDefault="008C2B08" w:rsidP="00CC4B7D">
            <w:r>
              <w:t>Would there be any Algebra I classes or students that you would exclude?  If so, why?</w:t>
            </w:r>
          </w:p>
          <w:p w14:paraId="5A1498D5" w14:textId="77777777" w:rsidR="008C2B08" w:rsidRDefault="008C2B08" w:rsidP="00CC4B7D"/>
          <w:p w14:paraId="6337FD5E" w14:textId="77777777" w:rsidR="008C2B08" w:rsidRDefault="008C2B08" w:rsidP="00CC4B7D">
            <w:r w:rsidRPr="00C85BDF">
              <w:rPr>
                <w:b/>
              </w:rPr>
              <w:t>Let’s look at table 18</w:t>
            </w:r>
            <w:r w:rsidRPr="004C3C10">
              <w:t xml:space="preserve">, number of mathematics classes.  </w:t>
            </w:r>
            <w:r>
              <w:t xml:space="preserve">Can you look over this table and tell me in your own words what data it is asking for? </w:t>
            </w:r>
          </w:p>
          <w:p w14:paraId="75FFDEC1" w14:textId="77777777" w:rsidR="008C2B08" w:rsidRDefault="008C2B08" w:rsidP="00CC4B7D"/>
          <w:p w14:paraId="7411899F" w14:textId="77777777" w:rsidR="008C2B08" w:rsidRDefault="008C2B08" w:rsidP="00CC4B7D"/>
          <w:p w14:paraId="5FD98E2C" w14:textId="77777777" w:rsidR="008C2B08" w:rsidRDefault="008C2B08" w:rsidP="00CC4B7D"/>
          <w:p w14:paraId="3830201A" w14:textId="77777777" w:rsidR="008C2B08" w:rsidRDefault="008C2B08" w:rsidP="00CC4B7D"/>
          <w:p w14:paraId="294C516D" w14:textId="77777777" w:rsidR="008C2B08" w:rsidRPr="004D154C" w:rsidRDefault="008C2B08" w:rsidP="00CC4B7D">
            <w:pPr>
              <w:rPr>
                <w:b/>
              </w:rPr>
            </w:pPr>
          </w:p>
        </w:tc>
        <w:tc>
          <w:tcPr>
            <w:tcW w:w="9275" w:type="dxa"/>
          </w:tcPr>
          <w:p w14:paraId="6FDC7D1D" w14:textId="77777777" w:rsidR="008C2B08" w:rsidRDefault="008C2B08" w:rsidP="00D70E4E">
            <w:pPr>
              <w:pStyle w:val="ListParagraph"/>
              <w:numPr>
                <w:ilvl w:val="0"/>
                <w:numId w:val="96"/>
              </w:numPr>
            </w:pPr>
            <w:r>
              <w:t xml:space="preserve">Look for understanding that the definition of Algebra I </w:t>
            </w:r>
            <w:proofErr w:type="gramStart"/>
            <w:r>
              <w:t>fits</w:t>
            </w:r>
            <w:proofErr w:type="gramEnd"/>
            <w:r>
              <w:t xml:space="preserve"> for the district context.  Algebra I classes that span two years, transitional Algebra cause concern about whether school districts should include these students/classes.</w:t>
            </w:r>
          </w:p>
          <w:p w14:paraId="78B8BC6A" w14:textId="77777777" w:rsidR="008C2B08" w:rsidRPr="00ED168D" w:rsidRDefault="008C2B08" w:rsidP="00D70E4E">
            <w:pPr>
              <w:pStyle w:val="ListParagraph"/>
              <w:numPr>
                <w:ilvl w:val="0"/>
                <w:numId w:val="96"/>
              </w:numPr>
            </w:pPr>
            <w:r>
              <w:t>Look for understanding and a distinction between reporting courses and classes.  Advanced mathematics may include trigonometry, analytic geometry statistics.  Each of these may be considered 3 different “courses” but a school may offer more than 3 classes (2 trig classes, 3 analytic geo classes and 1 stats class would be reported as 6 advanced mathematics classes)</w:t>
            </w:r>
          </w:p>
        </w:tc>
      </w:tr>
      <w:tr w:rsidR="008C2B08" w14:paraId="57C32537" w14:textId="77777777" w:rsidTr="00CC4B7D">
        <w:tc>
          <w:tcPr>
            <w:tcW w:w="4675" w:type="dxa"/>
            <w:shd w:val="clear" w:color="auto" w:fill="D9D9D9" w:themeFill="background1" w:themeFillShade="D9"/>
          </w:tcPr>
          <w:p w14:paraId="2D68D51C" w14:textId="77777777" w:rsidR="008C2B08" w:rsidRPr="009653B5" w:rsidRDefault="008C2B08" w:rsidP="00CC4B7D">
            <w:r>
              <w:rPr>
                <w:b/>
              </w:rPr>
              <w:t xml:space="preserve">Q14. Let’s move to the tables on the Advanced Placement program and Dual Enrollment program (# 27 and #34).  </w:t>
            </w:r>
            <w:r>
              <w:t>Can you tell me in your own words, what data are these tables asking for?</w:t>
            </w:r>
          </w:p>
          <w:p w14:paraId="29C44DC4" w14:textId="77777777" w:rsidR="008C2B08" w:rsidRDefault="008C2B08" w:rsidP="00CC4B7D"/>
          <w:p w14:paraId="6AE833B0" w14:textId="77777777" w:rsidR="008C2B08" w:rsidRDefault="008C2B08" w:rsidP="00CC4B7D">
            <w:r w:rsidRPr="009B735A">
              <w:t xml:space="preserve">Was there anything in these instructions </w:t>
            </w:r>
            <w:r>
              <w:t xml:space="preserve">or definitions </w:t>
            </w:r>
            <w:r w:rsidRPr="009B735A">
              <w:t>you found confusing or have questions about</w:t>
            </w:r>
            <w:r>
              <w:t xml:space="preserve"> (table </w:t>
            </w:r>
            <w:r w:rsidRPr="00615140">
              <w:rPr>
                <w:b/>
              </w:rPr>
              <w:t>#27</w:t>
            </w:r>
            <w:r>
              <w:t>)</w:t>
            </w:r>
            <w:r w:rsidRPr="009B735A">
              <w:t>?</w:t>
            </w:r>
            <w:r>
              <w:t xml:space="preserve"> PROBE for why. </w:t>
            </w:r>
          </w:p>
          <w:p w14:paraId="6913DED2" w14:textId="77777777" w:rsidR="008C2B08" w:rsidRDefault="008C2B08" w:rsidP="00CC4B7D"/>
          <w:p w14:paraId="3A58101B" w14:textId="77777777" w:rsidR="008C2B08" w:rsidRDefault="008C2B08" w:rsidP="00CC4B7D">
            <w:r>
              <w:lastRenderedPageBreak/>
              <w:t xml:space="preserve">Is there any clarification we could provide to make it easier? </w:t>
            </w:r>
          </w:p>
          <w:p w14:paraId="5F6EB246" w14:textId="77777777" w:rsidR="008C2B08" w:rsidRDefault="008C2B08" w:rsidP="00CC4B7D"/>
          <w:p w14:paraId="34BA18CC" w14:textId="77777777" w:rsidR="008C2B08" w:rsidRDefault="008C2B08" w:rsidP="00CC4B7D">
            <w:r>
              <w:t xml:space="preserve">What about Dual Enrollment programs? </w:t>
            </w:r>
            <w:r w:rsidRPr="00A56353">
              <w:rPr>
                <w:b/>
              </w:rPr>
              <w:t>(#34)</w:t>
            </w:r>
            <w:r>
              <w:t xml:space="preserve"> </w:t>
            </w:r>
          </w:p>
          <w:p w14:paraId="62561D21" w14:textId="77777777" w:rsidR="008C2B08" w:rsidRDefault="008C2B08" w:rsidP="00CC4B7D">
            <w:r>
              <w:t xml:space="preserve">Do you have a dual enrollment/dual credit programs? [If yes], please describe. </w:t>
            </w:r>
          </w:p>
          <w:p w14:paraId="1CA85EB8" w14:textId="77777777" w:rsidR="008C2B08" w:rsidRDefault="008C2B08" w:rsidP="00CC4B7D"/>
          <w:p w14:paraId="0246899F" w14:textId="77777777" w:rsidR="008C2B08" w:rsidRDefault="008C2B08" w:rsidP="00CC4B7D">
            <w:r>
              <w:t>Would you have any problems reporting these data? PROBE for why.</w:t>
            </w:r>
            <w:r w:rsidDel="00955EC6">
              <w:t xml:space="preserve"> </w:t>
            </w:r>
          </w:p>
          <w:p w14:paraId="671A44E4" w14:textId="77777777" w:rsidR="008C2B08" w:rsidRDefault="008C2B08" w:rsidP="00CC4B7D">
            <w:pPr>
              <w:rPr>
                <w:b/>
              </w:rPr>
            </w:pPr>
          </w:p>
        </w:tc>
        <w:tc>
          <w:tcPr>
            <w:tcW w:w="9275" w:type="dxa"/>
          </w:tcPr>
          <w:p w14:paraId="75D1DE81" w14:textId="77777777" w:rsidR="008C2B08" w:rsidRDefault="008C2B08" w:rsidP="00D70E4E">
            <w:pPr>
              <w:pStyle w:val="ListParagraph"/>
              <w:numPr>
                <w:ilvl w:val="0"/>
                <w:numId w:val="97"/>
              </w:numPr>
            </w:pPr>
            <w:r>
              <w:lastRenderedPageBreak/>
              <w:t>Look for understanding the  that dual enrollment programs do not include AP and IB</w:t>
            </w:r>
          </w:p>
          <w:p w14:paraId="0F51FF7D" w14:textId="77777777" w:rsidR="008C2B08" w:rsidRPr="00ED168D" w:rsidRDefault="008C2B08" w:rsidP="00D70E4E">
            <w:pPr>
              <w:pStyle w:val="ListParagraph"/>
              <w:numPr>
                <w:ilvl w:val="0"/>
                <w:numId w:val="97"/>
              </w:numPr>
            </w:pPr>
            <w:r>
              <w:t>Look for understanding that the count of students taking at least one AP course is unduplicated (a student taking AP math, AP science, and AP foreign language would be counted once in the “students taking at least one AP course” table)</w:t>
            </w:r>
          </w:p>
        </w:tc>
      </w:tr>
    </w:tbl>
    <w:p w14:paraId="7477A1C5" w14:textId="77777777" w:rsidR="008C2B08" w:rsidRDefault="008C2B08" w:rsidP="008C2B08"/>
    <w:tbl>
      <w:tblPr>
        <w:tblStyle w:val="TableGrid"/>
        <w:tblW w:w="0" w:type="auto"/>
        <w:tblLook w:val="04A0" w:firstRow="1" w:lastRow="0" w:firstColumn="1" w:lastColumn="0" w:noHBand="0" w:noVBand="1"/>
      </w:tblPr>
      <w:tblGrid>
        <w:gridCol w:w="4410"/>
        <w:gridCol w:w="8766"/>
      </w:tblGrid>
      <w:tr w:rsidR="008C2B08" w14:paraId="10CB9B4D" w14:textId="77777777" w:rsidTr="00CC4B7D">
        <w:tc>
          <w:tcPr>
            <w:tcW w:w="4675" w:type="dxa"/>
            <w:shd w:val="clear" w:color="auto" w:fill="D9D9D9" w:themeFill="background1" w:themeFillShade="D9"/>
          </w:tcPr>
          <w:p w14:paraId="2C85E6E6" w14:textId="77777777" w:rsidR="008C2B08" w:rsidRDefault="008C2B08" w:rsidP="00CC4B7D">
            <w:pPr>
              <w:rPr>
                <w:b/>
              </w:rPr>
            </w:pPr>
            <w:r>
              <w:rPr>
                <w:b/>
              </w:rPr>
              <w:t>Q15.  How would you respond to table 36 on single-</w:t>
            </w:r>
            <w:proofErr w:type="gramStart"/>
            <w:r>
              <w:rPr>
                <w:b/>
              </w:rPr>
              <w:t>sex  academic</w:t>
            </w:r>
            <w:proofErr w:type="gramEnd"/>
            <w:r>
              <w:rPr>
                <w:b/>
              </w:rPr>
              <w:t xml:space="preserve"> classes? </w:t>
            </w:r>
          </w:p>
          <w:p w14:paraId="27F7C16D" w14:textId="77777777" w:rsidR="008C2B08" w:rsidRDefault="008C2B08" w:rsidP="00CC4B7D">
            <w:r>
              <w:t xml:space="preserve">Can you look over this table and tell me in your own words what data it is asking for? </w:t>
            </w:r>
          </w:p>
          <w:p w14:paraId="66C42B17" w14:textId="77777777" w:rsidR="008C2B08" w:rsidRDefault="008C2B08" w:rsidP="00CC4B7D">
            <w:pPr>
              <w:rPr>
                <w:b/>
              </w:rPr>
            </w:pPr>
          </w:p>
          <w:p w14:paraId="0EB60FEA" w14:textId="77777777" w:rsidR="008C2B08" w:rsidRDefault="008C2B08" w:rsidP="00CC4B7D">
            <w:pPr>
              <w:rPr>
                <w:b/>
              </w:rPr>
            </w:pPr>
          </w:p>
          <w:p w14:paraId="798D2F77" w14:textId="77777777" w:rsidR="008C2B08" w:rsidRDefault="008C2B08" w:rsidP="00CC4B7D">
            <w:pPr>
              <w:rPr>
                <w:b/>
              </w:rPr>
            </w:pPr>
          </w:p>
          <w:p w14:paraId="3862CF8F" w14:textId="77777777" w:rsidR="008C2B08" w:rsidRDefault="008C2B08" w:rsidP="00CC4B7D">
            <w:pPr>
              <w:rPr>
                <w:b/>
              </w:rPr>
            </w:pPr>
          </w:p>
          <w:p w14:paraId="41C16702" w14:textId="77777777" w:rsidR="008C2B08" w:rsidRDefault="008C2B08" w:rsidP="00CC4B7D">
            <w:pPr>
              <w:rPr>
                <w:b/>
              </w:rPr>
            </w:pPr>
          </w:p>
          <w:p w14:paraId="33998B33" w14:textId="77777777" w:rsidR="008C2B08" w:rsidRDefault="008C2B08" w:rsidP="00CC4B7D">
            <w:pPr>
              <w:rPr>
                <w:b/>
              </w:rPr>
            </w:pPr>
          </w:p>
          <w:p w14:paraId="247DE458" w14:textId="77777777" w:rsidR="008C2B08" w:rsidRDefault="008C2B08" w:rsidP="00CC4B7D">
            <w:pPr>
              <w:rPr>
                <w:b/>
              </w:rPr>
            </w:pPr>
          </w:p>
          <w:p w14:paraId="0CADBC05" w14:textId="77777777" w:rsidR="008C2B08" w:rsidRDefault="008C2B08" w:rsidP="00CC4B7D">
            <w:pPr>
              <w:rPr>
                <w:b/>
              </w:rPr>
            </w:pPr>
          </w:p>
          <w:p w14:paraId="0012BA34" w14:textId="77777777" w:rsidR="008C2B08" w:rsidRPr="004D154C" w:rsidRDefault="008C2B08" w:rsidP="00CC4B7D">
            <w:pPr>
              <w:rPr>
                <w:b/>
              </w:rPr>
            </w:pPr>
          </w:p>
        </w:tc>
        <w:tc>
          <w:tcPr>
            <w:tcW w:w="9275" w:type="dxa"/>
          </w:tcPr>
          <w:p w14:paraId="697DFAB6" w14:textId="77777777" w:rsidR="008C2B08" w:rsidRDefault="008C2B08" w:rsidP="00D70E4E">
            <w:pPr>
              <w:pStyle w:val="ListParagraph"/>
              <w:numPr>
                <w:ilvl w:val="0"/>
                <w:numId w:val="98"/>
              </w:numPr>
            </w:pPr>
            <w:r>
              <w:t>Look for understanding that a physical education class is not considered an academic class and should not be reported on for these questions</w:t>
            </w:r>
          </w:p>
          <w:p w14:paraId="2107FD33" w14:textId="77777777" w:rsidR="008C2B08" w:rsidRDefault="008C2B08" w:rsidP="00D70E4E">
            <w:pPr>
              <w:pStyle w:val="ListParagraph"/>
              <w:numPr>
                <w:ilvl w:val="0"/>
                <w:numId w:val="98"/>
              </w:numPr>
            </w:pPr>
            <w:r>
              <w:t>Look for understanding that this is a count of classes, LEAs often report students enrolled in classes vs. class counts in this section. How can this be clarified?</w:t>
            </w:r>
          </w:p>
          <w:p w14:paraId="4A894FEA" w14:textId="77777777" w:rsidR="008C2B08" w:rsidRPr="00104A2B" w:rsidRDefault="008C2B08" w:rsidP="00D70E4E">
            <w:pPr>
              <w:pStyle w:val="ListParagraph"/>
              <w:numPr>
                <w:ilvl w:val="0"/>
                <w:numId w:val="98"/>
              </w:numPr>
            </w:pPr>
            <w:r>
              <w:t xml:space="preserve">Look for understanding on how an elementary school would report data. </w:t>
            </w:r>
          </w:p>
        </w:tc>
      </w:tr>
      <w:tr w:rsidR="008C2B08" w14:paraId="35C9A0F9" w14:textId="77777777" w:rsidTr="00CC4B7D">
        <w:tc>
          <w:tcPr>
            <w:tcW w:w="13950" w:type="dxa"/>
            <w:gridSpan w:val="2"/>
            <w:shd w:val="clear" w:color="auto" w:fill="B8CCE4" w:themeFill="accent1" w:themeFillTint="66"/>
          </w:tcPr>
          <w:p w14:paraId="6E11A3E6" w14:textId="77777777" w:rsidR="008C2B08" w:rsidRPr="003E58A1" w:rsidRDefault="008C2B08" w:rsidP="00CC4B7D">
            <w:pPr>
              <w:rPr>
                <w:b/>
              </w:rPr>
            </w:pPr>
            <w:r>
              <w:rPr>
                <w:b/>
              </w:rPr>
              <w:t>SECTION IV: SCHOOL STAFF</w:t>
            </w:r>
          </w:p>
        </w:tc>
      </w:tr>
      <w:tr w:rsidR="008C2B08" w14:paraId="7511DEA0" w14:textId="77777777" w:rsidTr="00CC4B7D">
        <w:tc>
          <w:tcPr>
            <w:tcW w:w="4675" w:type="dxa"/>
            <w:shd w:val="clear" w:color="auto" w:fill="auto"/>
          </w:tcPr>
          <w:p w14:paraId="13313206" w14:textId="77777777" w:rsidR="008C2B08" w:rsidRDefault="008C2B08" w:rsidP="00CC4B7D">
            <w:r w:rsidRPr="004D154C">
              <w:rPr>
                <w:b/>
              </w:rPr>
              <w:t>Q1</w:t>
            </w:r>
            <w:r>
              <w:rPr>
                <w:b/>
              </w:rPr>
              <w:t>6</w:t>
            </w:r>
            <w:r w:rsidRPr="004D154C">
              <w:rPr>
                <w:b/>
              </w:rPr>
              <w:t>. Let’s move on to Section IV: School Staff.</w:t>
            </w:r>
            <w:r>
              <w:t xml:space="preserve"> What problems or comments do you have in this section? </w:t>
            </w:r>
          </w:p>
          <w:p w14:paraId="6158C12E" w14:textId="77777777" w:rsidR="008C2B08" w:rsidRDefault="008C2B08" w:rsidP="00CC4B7D"/>
          <w:p w14:paraId="24F7F9F9" w14:textId="77777777" w:rsidR="008C2B08" w:rsidRDefault="008C2B08" w:rsidP="00CC4B7D">
            <w:r>
              <w:t>Can you suggest how the instructions, definitions, and/or tables might be improved?</w:t>
            </w:r>
          </w:p>
          <w:p w14:paraId="583D8D63" w14:textId="77777777" w:rsidR="008C2B08" w:rsidRDefault="008C2B08" w:rsidP="00CC4B7D"/>
          <w:p w14:paraId="4C65F731" w14:textId="77777777" w:rsidR="008C2B08" w:rsidRDefault="008C2B08" w:rsidP="00CC4B7D"/>
          <w:p w14:paraId="7EC8DFAC" w14:textId="77777777" w:rsidR="008C2B08" w:rsidRDefault="008C2B08" w:rsidP="00CC4B7D"/>
        </w:tc>
        <w:tc>
          <w:tcPr>
            <w:tcW w:w="9275" w:type="dxa"/>
          </w:tcPr>
          <w:p w14:paraId="7B39D79F" w14:textId="77777777" w:rsidR="008C2B08" w:rsidRPr="00104A2B" w:rsidRDefault="008C2B08" w:rsidP="00D70E4E">
            <w:pPr>
              <w:pStyle w:val="ListParagraph"/>
              <w:numPr>
                <w:ilvl w:val="0"/>
                <w:numId w:val="99"/>
              </w:numPr>
            </w:pPr>
            <w:r>
              <w:lastRenderedPageBreak/>
              <w:t>Look for understanding/confusion over how to report staff that serve multiple schools within an LEA (and any challenges the LEA may have in reporting an FTE)</w:t>
            </w:r>
          </w:p>
        </w:tc>
      </w:tr>
      <w:tr w:rsidR="008C2B08" w14:paraId="54F4387F" w14:textId="77777777" w:rsidTr="00CC4B7D">
        <w:tc>
          <w:tcPr>
            <w:tcW w:w="4675" w:type="dxa"/>
            <w:shd w:val="clear" w:color="auto" w:fill="auto"/>
          </w:tcPr>
          <w:p w14:paraId="4996A7AC" w14:textId="77777777" w:rsidR="008C2B08" w:rsidRDefault="008C2B08" w:rsidP="00CC4B7D">
            <w:r w:rsidRPr="004D154C">
              <w:rPr>
                <w:b/>
              </w:rPr>
              <w:lastRenderedPageBreak/>
              <w:t>Q1</w:t>
            </w:r>
            <w:r>
              <w:rPr>
                <w:b/>
              </w:rPr>
              <w:t>7</w:t>
            </w:r>
            <w:r w:rsidRPr="004D154C">
              <w:rPr>
                <w:b/>
              </w:rPr>
              <w:t>. The first bullet in the instructions in this section defines an FTE.</w:t>
            </w:r>
            <w:r>
              <w:t xml:space="preserve"> Did you refer to this information when looking at this section?</w:t>
            </w:r>
          </w:p>
          <w:p w14:paraId="33AB3B97" w14:textId="77777777" w:rsidR="008C2B08" w:rsidRDefault="008C2B08" w:rsidP="00CC4B7D"/>
          <w:p w14:paraId="4B19DBFB" w14:textId="77777777" w:rsidR="008C2B08" w:rsidRDefault="008C2B08" w:rsidP="00CC4B7D">
            <w:r>
              <w:t xml:space="preserve">What instructions did you find useful? </w:t>
            </w:r>
          </w:p>
          <w:p w14:paraId="3A191B01" w14:textId="77777777" w:rsidR="008C2B08" w:rsidRDefault="008C2B08" w:rsidP="00CC4B7D"/>
          <w:p w14:paraId="702DC1A3" w14:textId="77777777" w:rsidR="008C2B08" w:rsidRDefault="008C2B08" w:rsidP="00CC4B7D"/>
          <w:p w14:paraId="266A86F9" w14:textId="77777777" w:rsidR="008C2B08" w:rsidRDefault="008C2B08" w:rsidP="00CC4B7D"/>
          <w:p w14:paraId="5FC8C291" w14:textId="77777777" w:rsidR="008C2B08" w:rsidRDefault="008C2B08" w:rsidP="00CC4B7D">
            <w:r w:rsidRPr="009B735A">
              <w:t>Is there information you think should be pro</w:t>
            </w:r>
            <w:r>
              <w:t xml:space="preserve">vided in the instructions that </w:t>
            </w:r>
            <w:r w:rsidRPr="009B735A">
              <w:t>is not?</w:t>
            </w:r>
            <w:r>
              <w:t xml:space="preserve"> PROBE for why.</w:t>
            </w:r>
          </w:p>
          <w:p w14:paraId="33DD12C9" w14:textId="77777777" w:rsidR="008C2B08" w:rsidRDefault="008C2B08" w:rsidP="00CC4B7D"/>
          <w:p w14:paraId="43268841" w14:textId="77777777" w:rsidR="008C2B08" w:rsidRPr="009B735A" w:rsidRDefault="008C2B08" w:rsidP="00CC4B7D">
            <w:r>
              <w:t>Let’s look over the teacher definition and think about the teachers in your school/district.   Are there teachers that you would not know whether to include or exclude after reading this definition?</w:t>
            </w:r>
          </w:p>
          <w:p w14:paraId="3845FA48" w14:textId="77777777" w:rsidR="008C2B08" w:rsidRDefault="008C2B08" w:rsidP="00CC4B7D"/>
        </w:tc>
        <w:tc>
          <w:tcPr>
            <w:tcW w:w="9275" w:type="dxa"/>
          </w:tcPr>
          <w:p w14:paraId="6F9F7FBC" w14:textId="77777777" w:rsidR="008C2B08" w:rsidRDefault="008C2B08" w:rsidP="00CC4B7D"/>
        </w:tc>
      </w:tr>
      <w:tr w:rsidR="008C2B08" w14:paraId="118E0A81" w14:textId="77777777" w:rsidTr="00CC4B7D">
        <w:tc>
          <w:tcPr>
            <w:tcW w:w="4675" w:type="dxa"/>
            <w:tcBorders>
              <w:bottom w:val="single" w:sz="4" w:space="0" w:color="auto"/>
            </w:tcBorders>
            <w:shd w:val="clear" w:color="auto" w:fill="D9D9D9" w:themeFill="background1" w:themeFillShade="D9"/>
          </w:tcPr>
          <w:p w14:paraId="38283AE0" w14:textId="77777777" w:rsidR="008C2B08" w:rsidRDefault="008C2B08" w:rsidP="00CC4B7D">
            <w:r w:rsidRPr="004D154C">
              <w:rPr>
                <w:b/>
              </w:rPr>
              <w:t>Q1</w:t>
            </w:r>
            <w:r>
              <w:rPr>
                <w:b/>
              </w:rPr>
              <w:t>8</w:t>
            </w:r>
            <w:r w:rsidRPr="004D154C">
              <w:rPr>
                <w:b/>
              </w:rPr>
              <w:t xml:space="preserve">. </w:t>
            </w:r>
            <w:r>
              <w:rPr>
                <w:b/>
              </w:rPr>
              <w:t xml:space="preserve">Let’s look at Section IV: School Staff. </w:t>
            </w:r>
            <w:r w:rsidRPr="004D154C">
              <w:rPr>
                <w:b/>
              </w:rPr>
              <w:t>Are there any types of staff liste</w:t>
            </w:r>
            <w:r w:rsidRPr="003E58A1">
              <w:rPr>
                <w:b/>
              </w:rPr>
              <w:t>d that would be difficult for you to report on</w:t>
            </w:r>
            <w:r>
              <w:t>? Can you explain?</w:t>
            </w:r>
          </w:p>
          <w:p w14:paraId="7A677BF0" w14:textId="77777777" w:rsidR="008C2B08" w:rsidRDefault="008C2B08" w:rsidP="00CC4B7D"/>
          <w:p w14:paraId="6F0A9AD9" w14:textId="77777777" w:rsidR="008C2B08" w:rsidRDefault="008C2B08" w:rsidP="00CC4B7D"/>
          <w:p w14:paraId="04E36FFF" w14:textId="77777777" w:rsidR="008C2B08" w:rsidRDefault="008C2B08" w:rsidP="00CC4B7D">
            <w:r>
              <w:t>Is there anything in the staff definitions that is problematic or unclear?</w:t>
            </w:r>
          </w:p>
          <w:p w14:paraId="244C322D" w14:textId="77777777" w:rsidR="008C2B08" w:rsidRDefault="008C2B08" w:rsidP="00CC4B7D">
            <w:pPr>
              <w:rPr>
                <w:b/>
              </w:rPr>
            </w:pPr>
          </w:p>
          <w:p w14:paraId="1A2DA617" w14:textId="77777777" w:rsidR="008C2B08" w:rsidRDefault="008C2B08" w:rsidP="00CC4B7D">
            <w:pPr>
              <w:rPr>
                <w:b/>
              </w:rPr>
            </w:pPr>
          </w:p>
          <w:p w14:paraId="64498D9B" w14:textId="77777777" w:rsidR="008C2B08" w:rsidRPr="004D154C" w:rsidRDefault="008C2B08" w:rsidP="00CC4B7D">
            <w:pPr>
              <w:rPr>
                <w:b/>
              </w:rPr>
            </w:pPr>
          </w:p>
        </w:tc>
        <w:tc>
          <w:tcPr>
            <w:tcW w:w="9275" w:type="dxa"/>
            <w:tcBorders>
              <w:bottom w:val="single" w:sz="4" w:space="0" w:color="auto"/>
            </w:tcBorders>
          </w:tcPr>
          <w:p w14:paraId="74CA578F" w14:textId="77777777" w:rsidR="008C2B08" w:rsidRPr="00104A2B" w:rsidRDefault="008C2B08" w:rsidP="00CC4B7D">
            <w:pPr>
              <w:pStyle w:val="ListParagraph"/>
            </w:pPr>
          </w:p>
        </w:tc>
      </w:tr>
      <w:tr w:rsidR="008C2B08" w14:paraId="341BBF3F" w14:textId="77777777" w:rsidTr="00CC4B7D">
        <w:tc>
          <w:tcPr>
            <w:tcW w:w="4675" w:type="dxa"/>
            <w:tcBorders>
              <w:bottom w:val="single" w:sz="4" w:space="0" w:color="auto"/>
            </w:tcBorders>
            <w:shd w:val="clear" w:color="auto" w:fill="D9D9D9" w:themeFill="background1" w:themeFillShade="D9"/>
          </w:tcPr>
          <w:p w14:paraId="1135AC97" w14:textId="77777777" w:rsidR="008C2B08" w:rsidRDefault="008C2B08" w:rsidP="00CC4B7D">
            <w:r w:rsidRPr="003E58A1">
              <w:rPr>
                <w:b/>
              </w:rPr>
              <w:t>Q1</w:t>
            </w:r>
            <w:r>
              <w:rPr>
                <w:b/>
              </w:rPr>
              <w:t>9</w:t>
            </w:r>
            <w:r>
              <w:t xml:space="preserve">. </w:t>
            </w:r>
            <w:r w:rsidRPr="003E58A1">
              <w:rPr>
                <w:b/>
              </w:rPr>
              <w:t xml:space="preserve">Let’s look specifically at the </w:t>
            </w:r>
            <w:r>
              <w:rPr>
                <w:b/>
              </w:rPr>
              <w:t>optional table for 2013-2014</w:t>
            </w:r>
            <w:r w:rsidRPr="003E58A1">
              <w:rPr>
                <w:b/>
              </w:rPr>
              <w:t xml:space="preserve"> on Security Staff (#</w:t>
            </w:r>
            <w:r>
              <w:rPr>
                <w:b/>
              </w:rPr>
              <w:t>54</w:t>
            </w:r>
            <w:r w:rsidRPr="003E58A1">
              <w:rPr>
                <w:b/>
              </w:rPr>
              <w:t>)</w:t>
            </w:r>
            <w:r>
              <w:t xml:space="preserve">. Take a minute to review this and in your own words, tell me what security staff you would </w:t>
            </w:r>
            <w:r>
              <w:lastRenderedPageBreak/>
              <w:t>include in the data counts.</w:t>
            </w:r>
          </w:p>
          <w:p w14:paraId="532AD966" w14:textId="77777777" w:rsidR="008C2B08" w:rsidRDefault="008C2B08" w:rsidP="00CC4B7D"/>
          <w:p w14:paraId="2DE2EEE7" w14:textId="77777777" w:rsidR="008C2B08" w:rsidRDefault="008C2B08" w:rsidP="00CC4B7D">
            <w:r>
              <w:t>What type of security personnel work at the schools in your district? Are they employed on your payroll or do they contract for services?</w:t>
            </w:r>
          </w:p>
          <w:p w14:paraId="29E69DCC" w14:textId="77777777" w:rsidR="008C2B08" w:rsidRDefault="008C2B08" w:rsidP="00CC4B7D"/>
        </w:tc>
        <w:tc>
          <w:tcPr>
            <w:tcW w:w="9275" w:type="dxa"/>
            <w:tcBorders>
              <w:bottom w:val="single" w:sz="4" w:space="0" w:color="auto"/>
            </w:tcBorders>
          </w:tcPr>
          <w:p w14:paraId="0F4062D2" w14:textId="77777777" w:rsidR="008C2B08" w:rsidRPr="00104A2B" w:rsidRDefault="008C2B08" w:rsidP="00D70E4E">
            <w:pPr>
              <w:pStyle w:val="ListParagraph"/>
              <w:numPr>
                <w:ilvl w:val="0"/>
                <w:numId w:val="99"/>
              </w:numPr>
            </w:pPr>
            <w:r>
              <w:lastRenderedPageBreak/>
              <w:t>Look for understanding on sworn law enforcement officers and where School Resource Officers would be reported (as sworn law enforcement officers).</w:t>
            </w:r>
          </w:p>
        </w:tc>
      </w:tr>
      <w:tr w:rsidR="008C2B08" w14:paraId="27F28B47" w14:textId="77777777" w:rsidTr="00CC4B7D">
        <w:tc>
          <w:tcPr>
            <w:tcW w:w="13950" w:type="dxa"/>
            <w:gridSpan w:val="2"/>
            <w:shd w:val="clear" w:color="auto" w:fill="B8CCE4" w:themeFill="accent1" w:themeFillTint="66"/>
          </w:tcPr>
          <w:p w14:paraId="2784AD21" w14:textId="77777777" w:rsidR="008C2B08" w:rsidRPr="003E58A1" w:rsidRDefault="008C2B08" w:rsidP="00CC4B7D">
            <w:pPr>
              <w:rPr>
                <w:b/>
              </w:rPr>
            </w:pPr>
            <w:r>
              <w:rPr>
                <w:b/>
              </w:rPr>
              <w:lastRenderedPageBreak/>
              <w:t>PART 2 SCHOOL FORM: Cumulative or End-of-year data</w:t>
            </w:r>
          </w:p>
        </w:tc>
      </w:tr>
      <w:tr w:rsidR="008C2B08" w14:paraId="22FAF915" w14:textId="77777777" w:rsidTr="00CC4B7D">
        <w:tc>
          <w:tcPr>
            <w:tcW w:w="4675" w:type="dxa"/>
            <w:shd w:val="clear" w:color="auto" w:fill="D9D9D9" w:themeFill="background1" w:themeFillShade="D9"/>
          </w:tcPr>
          <w:p w14:paraId="1ED5F6CA" w14:textId="77777777" w:rsidR="008C2B08" w:rsidRDefault="008C2B08" w:rsidP="00CC4B7D">
            <w:r>
              <w:rPr>
                <w:b/>
              </w:rPr>
              <w:t>Q20</w:t>
            </w:r>
            <w:r w:rsidRPr="004D154C">
              <w:rPr>
                <w:b/>
              </w:rPr>
              <w:t>. Now let’s turn to Part 2.</w:t>
            </w:r>
            <w:r>
              <w:t xml:space="preserve"> This section asks for you to report the cumulative number of students for the entire school year. </w:t>
            </w:r>
          </w:p>
          <w:p w14:paraId="11696E9D" w14:textId="77777777" w:rsidR="008C2B08" w:rsidRDefault="008C2B08" w:rsidP="00CC4B7D"/>
          <w:p w14:paraId="14C53E9A" w14:textId="77777777" w:rsidR="008C2B08" w:rsidRDefault="008C2B08" w:rsidP="00CC4B7D">
            <w:r>
              <w:t>How would you explain what that means to someone you needed to train to report for the CRDC?</w:t>
            </w:r>
          </w:p>
          <w:p w14:paraId="6DFF4AF2" w14:textId="77777777" w:rsidR="008C2B08" w:rsidRDefault="008C2B08" w:rsidP="00CC4B7D"/>
          <w:p w14:paraId="63D6A7F6" w14:textId="77777777" w:rsidR="008C2B08" w:rsidRDefault="008C2B08" w:rsidP="00CC4B7D"/>
          <w:p w14:paraId="3CF67E74" w14:textId="77777777" w:rsidR="008C2B08" w:rsidRDefault="008C2B08" w:rsidP="00CC4B7D"/>
        </w:tc>
        <w:tc>
          <w:tcPr>
            <w:tcW w:w="9275" w:type="dxa"/>
            <w:shd w:val="clear" w:color="auto" w:fill="auto"/>
          </w:tcPr>
          <w:p w14:paraId="575E0C2B" w14:textId="77777777" w:rsidR="008C2B08" w:rsidRDefault="008C2B08" w:rsidP="00D70E4E">
            <w:pPr>
              <w:pStyle w:val="ListParagraph"/>
              <w:numPr>
                <w:ilvl w:val="0"/>
                <w:numId w:val="99"/>
              </w:numPr>
            </w:pPr>
            <w:r>
              <w:t>Look for understanding of cumulative and end of year</w:t>
            </w:r>
          </w:p>
          <w:p w14:paraId="4E05BA44" w14:textId="77777777" w:rsidR="008C2B08" w:rsidRDefault="008C2B08" w:rsidP="00D70E4E">
            <w:pPr>
              <w:pStyle w:val="ListParagraph"/>
              <w:numPr>
                <w:ilvl w:val="1"/>
                <w:numId w:val="99"/>
              </w:numPr>
            </w:pPr>
            <w:r>
              <w:t xml:space="preserve">For cumulative, a student enrolled in the fall who was suspended and subsequently transferred should still be included in the discipline student counts. </w:t>
            </w:r>
          </w:p>
          <w:p w14:paraId="4CC7AB14" w14:textId="77777777" w:rsidR="008C2B08" w:rsidRPr="00FA28B8" w:rsidRDefault="008C2B08" w:rsidP="00CC4B7D">
            <w:pPr>
              <w:pStyle w:val="ListParagraph"/>
              <w:ind w:left="1440"/>
            </w:pPr>
          </w:p>
        </w:tc>
      </w:tr>
      <w:tr w:rsidR="008C2B08" w14:paraId="52C5A9A7" w14:textId="77777777" w:rsidTr="00CC4B7D">
        <w:tc>
          <w:tcPr>
            <w:tcW w:w="13950" w:type="dxa"/>
            <w:gridSpan w:val="2"/>
            <w:shd w:val="clear" w:color="auto" w:fill="B8CCE4" w:themeFill="accent1" w:themeFillTint="66"/>
          </w:tcPr>
          <w:p w14:paraId="113253CD" w14:textId="77777777" w:rsidR="008C2B08" w:rsidRPr="003E58A1" w:rsidRDefault="008C2B08" w:rsidP="00CC4B7D">
            <w:pPr>
              <w:rPr>
                <w:b/>
              </w:rPr>
            </w:pPr>
            <w:r>
              <w:rPr>
                <w:b/>
              </w:rPr>
              <w:t>SECTION I: ALGEBRA I PASSING</w:t>
            </w:r>
          </w:p>
        </w:tc>
      </w:tr>
      <w:tr w:rsidR="008C2B08" w14:paraId="10EE53AF" w14:textId="77777777" w:rsidTr="00CC4B7D">
        <w:tc>
          <w:tcPr>
            <w:tcW w:w="4675" w:type="dxa"/>
            <w:shd w:val="clear" w:color="auto" w:fill="D9D9D9" w:themeFill="background1" w:themeFillShade="D9"/>
          </w:tcPr>
          <w:p w14:paraId="040A3EC4" w14:textId="77777777" w:rsidR="008C2B08" w:rsidRDefault="008C2B08" w:rsidP="00CC4B7D">
            <w:r w:rsidRPr="003E58A1">
              <w:rPr>
                <w:b/>
              </w:rPr>
              <w:t>Q</w:t>
            </w:r>
            <w:r>
              <w:rPr>
                <w:b/>
              </w:rPr>
              <w:t>21</w:t>
            </w:r>
            <w:r w:rsidRPr="003E58A1">
              <w:rPr>
                <w:b/>
              </w:rPr>
              <w:t>. Let’s look at this first set of</w:t>
            </w:r>
            <w:r>
              <w:rPr>
                <w:b/>
              </w:rPr>
              <w:t xml:space="preserve"> tables in Part 2 on Algebra I p</w:t>
            </w:r>
            <w:r w:rsidRPr="003E58A1">
              <w:rPr>
                <w:b/>
              </w:rPr>
              <w:t>assing.</w:t>
            </w:r>
            <w:r>
              <w:rPr>
                <w:b/>
              </w:rPr>
              <w:t xml:space="preserve">  </w:t>
            </w:r>
            <w:r>
              <w:t xml:space="preserve">What does Algebra I passing mean to you? What students would you include or exclude in this table? Can you explain why? </w:t>
            </w:r>
          </w:p>
          <w:p w14:paraId="1816A98A" w14:textId="77777777" w:rsidR="008C2B08" w:rsidRDefault="008C2B08" w:rsidP="00CC4B7D"/>
          <w:p w14:paraId="3872DFC9" w14:textId="77777777" w:rsidR="008C2B08" w:rsidRDefault="008C2B08" w:rsidP="00CC4B7D">
            <w:r>
              <w:t>How does it differ from reporting Algebra enrollment data?</w:t>
            </w:r>
          </w:p>
          <w:p w14:paraId="29FFF4E4" w14:textId="77777777" w:rsidR="008C2B08" w:rsidRDefault="008C2B08" w:rsidP="00CC4B7D">
            <w:pPr>
              <w:rPr>
                <w:b/>
              </w:rPr>
            </w:pPr>
          </w:p>
          <w:p w14:paraId="5B62A49F" w14:textId="77777777" w:rsidR="008C2B08" w:rsidRDefault="008C2B08" w:rsidP="00CC4B7D">
            <w:pPr>
              <w:rPr>
                <w:b/>
              </w:rPr>
            </w:pPr>
          </w:p>
          <w:p w14:paraId="725240C6" w14:textId="77777777" w:rsidR="008C2B08" w:rsidRDefault="008C2B08" w:rsidP="00CC4B7D">
            <w:pPr>
              <w:rPr>
                <w:b/>
              </w:rPr>
            </w:pPr>
          </w:p>
          <w:p w14:paraId="588BE40A" w14:textId="77777777" w:rsidR="008C2B08" w:rsidRDefault="008C2B08" w:rsidP="00CC4B7D">
            <w:pPr>
              <w:rPr>
                <w:b/>
              </w:rPr>
            </w:pPr>
          </w:p>
          <w:p w14:paraId="09B83412" w14:textId="77777777" w:rsidR="008C2B08" w:rsidRDefault="008C2B08" w:rsidP="00CC4B7D">
            <w:pPr>
              <w:rPr>
                <w:b/>
              </w:rPr>
            </w:pPr>
          </w:p>
          <w:p w14:paraId="7AB2413F" w14:textId="77777777" w:rsidR="008C2B08" w:rsidRDefault="008C2B08" w:rsidP="00CC4B7D">
            <w:pPr>
              <w:rPr>
                <w:b/>
              </w:rPr>
            </w:pPr>
          </w:p>
          <w:p w14:paraId="237DFC42" w14:textId="77777777" w:rsidR="008C2B08" w:rsidRPr="004D154C" w:rsidRDefault="008C2B08" w:rsidP="00CC4B7D">
            <w:pPr>
              <w:rPr>
                <w:b/>
              </w:rPr>
            </w:pPr>
          </w:p>
        </w:tc>
        <w:tc>
          <w:tcPr>
            <w:tcW w:w="9275" w:type="dxa"/>
            <w:shd w:val="clear" w:color="auto" w:fill="auto"/>
          </w:tcPr>
          <w:p w14:paraId="334338E2" w14:textId="77777777" w:rsidR="008C2B08" w:rsidRDefault="008C2B08" w:rsidP="00D70E4E">
            <w:pPr>
              <w:pStyle w:val="ListParagraph"/>
              <w:numPr>
                <w:ilvl w:val="0"/>
                <w:numId w:val="99"/>
              </w:numPr>
            </w:pPr>
            <w:r>
              <w:t xml:space="preserve">Look for understanding that Algebra I passing </w:t>
            </w:r>
            <w:proofErr w:type="gramStart"/>
            <w:r>
              <w:t>is</w:t>
            </w:r>
            <w:proofErr w:type="gramEnd"/>
            <w:r>
              <w:t xml:space="preserve"> only to be reported for students reported as enrolled in Part 1.  </w:t>
            </w:r>
          </w:p>
          <w:p w14:paraId="34EA05D4" w14:textId="77777777" w:rsidR="008C2B08" w:rsidRPr="0002326E" w:rsidRDefault="008C2B08" w:rsidP="00D70E4E">
            <w:pPr>
              <w:pStyle w:val="ListParagraph"/>
              <w:numPr>
                <w:ilvl w:val="1"/>
                <w:numId w:val="99"/>
              </w:numPr>
            </w:pPr>
            <w:r>
              <w:t>Probe on any confusion over passing a course vs. passing the end-of-year exam.  The CRDC is focused on whether the student can move on to the next highest level mathematics course.</w:t>
            </w:r>
          </w:p>
        </w:tc>
      </w:tr>
    </w:tbl>
    <w:p w14:paraId="220D26DC" w14:textId="77777777" w:rsidR="008C2B08" w:rsidRDefault="008C2B08" w:rsidP="008C2B08">
      <w:r>
        <w:br w:type="page"/>
      </w:r>
    </w:p>
    <w:tbl>
      <w:tblPr>
        <w:tblStyle w:val="TableGrid"/>
        <w:tblW w:w="0" w:type="auto"/>
        <w:tblLook w:val="04A0" w:firstRow="1" w:lastRow="0" w:firstColumn="1" w:lastColumn="0" w:noHBand="0" w:noVBand="1"/>
      </w:tblPr>
      <w:tblGrid>
        <w:gridCol w:w="4403"/>
        <w:gridCol w:w="8773"/>
      </w:tblGrid>
      <w:tr w:rsidR="008C2B08" w14:paraId="0FA3B6A4" w14:textId="77777777" w:rsidTr="00CC4B7D">
        <w:tc>
          <w:tcPr>
            <w:tcW w:w="13950" w:type="dxa"/>
            <w:gridSpan w:val="2"/>
            <w:shd w:val="clear" w:color="auto" w:fill="B8CCE4" w:themeFill="accent1" w:themeFillTint="66"/>
          </w:tcPr>
          <w:p w14:paraId="6D9887EE" w14:textId="77777777" w:rsidR="008C2B08" w:rsidRPr="003E58A1" w:rsidRDefault="008C2B08" w:rsidP="00CC4B7D">
            <w:pPr>
              <w:rPr>
                <w:b/>
              </w:rPr>
            </w:pPr>
            <w:r>
              <w:rPr>
                <w:b/>
              </w:rPr>
              <w:lastRenderedPageBreak/>
              <w:t>SECTION II: CREDIT RECOVERY</w:t>
            </w:r>
          </w:p>
        </w:tc>
      </w:tr>
      <w:tr w:rsidR="008C2B08" w14:paraId="6214410A" w14:textId="77777777" w:rsidTr="00CC4B7D">
        <w:tc>
          <w:tcPr>
            <w:tcW w:w="4675" w:type="dxa"/>
            <w:shd w:val="clear" w:color="auto" w:fill="D9D9D9" w:themeFill="background1" w:themeFillShade="D9"/>
          </w:tcPr>
          <w:p w14:paraId="16A26AC0" w14:textId="77777777" w:rsidR="008C2B08" w:rsidRDefault="008C2B08" w:rsidP="00CC4B7D">
            <w:r w:rsidRPr="004D154C">
              <w:rPr>
                <w:b/>
              </w:rPr>
              <w:t>Q</w:t>
            </w:r>
            <w:r>
              <w:rPr>
                <w:b/>
              </w:rPr>
              <w:t>22</w:t>
            </w:r>
            <w:r w:rsidRPr="004D154C">
              <w:rPr>
                <w:b/>
              </w:rPr>
              <w:t>. Now let’s look at the section on Credit Recovery.</w:t>
            </w:r>
            <w:r>
              <w:t xml:space="preserve">   Please take a minute to read over the definition provided and the table instructions. Do you think this information is easy or difficult to understand? PROBE for why.</w:t>
            </w:r>
          </w:p>
          <w:p w14:paraId="6FE611ED" w14:textId="77777777" w:rsidR="008C2B08" w:rsidRDefault="008C2B08" w:rsidP="00CC4B7D"/>
          <w:p w14:paraId="684AAA8E" w14:textId="77777777" w:rsidR="008C2B08" w:rsidRDefault="008C2B08" w:rsidP="00CC4B7D"/>
        </w:tc>
        <w:tc>
          <w:tcPr>
            <w:tcW w:w="9275" w:type="dxa"/>
            <w:shd w:val="clear" w:color="auto" w:fill="auto"/>
          </w:tcPr>
          <w:p w14:paraId="137DF45D" w14:textId="77777777" w:rsidR="008C2B08" w:rsidRPr="0002326E" w:rsidRDefault="008C2B08" w:rsidP="00CC4B7D">
            <w:pPr>
              <w:pStyle w:val="ListParagraph"/>
            </w:pPr>
          </w:p>
        </w:tc>
      </w:tr>
      <w:tr w:rsidR="008C2B08" w14:paraId="0985A28F" w14:textId="77777777" w:rsidTr="00CC4B7D">
        <w:tc>
          <w:tcPr>
            <w:tcW w:w="13950" w:type="dxa"/>
            <w:gridSpan w:val="2"/>
            <w:shd w:val="clear" w:color="auto" w:fill="B8CCE4" w:themeFill="accent1" w:themeFillTint="66"/>
          </w:tcPr>
          <w:p w14:paraId="3E1011BF" w14:textId="77777777" w:rsidR="008C2B08" w:rsidRPr="003E58A1" w:rsidRDefault="008C2B08" w:rsidP="00CC4B7D">
            <w:pPr>
              <w:rPr>
                <w:b/>
              </w:rPr>
            </w:pPr>
            <w:r>
              <w:rPr>
                <w:b/>
              </w:rPr>
              <w:t>SECTION III: SAT REASONING TEST, ACT AND ADVANCED PLACEMENT EXAMS</w:t>
            </w:r>
          </w:p>
        </w:tc>
      </w:tr>
      <w:tr w:rsidR="008C2B08" w14:paraId="0DD2BEBB" w14:textId="77777777" w:rsidTr="00CC4B7D">
        <w:tc>
          <w:tcPr>
            <w:tcW w:w="4675" w:type="dxa"/>
            <w:shd w:val="clear" w:color="auto" w:fill="D9D9D9" w:themeFill="background1" w:themeFillShade="D9"/>
          </w:tcPr>
          <w:p w14:paraId="66B9F714" w14:textId="77777777" w:rsidR="008C2B08" w:rsidRDefault="008C2B08" w:rsidP="00CC4B7D">
            <w:r w:rsidRPr="004D154C">
              <w:rPr>
                <w:b/>
              </w:rPr>
              <w:t>Q</w:t>
            </w:r>
            <w:r>
              <w:rPr>
                <w:b/>
              </w:rPr>
              <w:t>23</w:t>
            </w:r>
            <w:r w:rsidRPr="004D154C">
              <w:rPr>
                <w:b/>
              </w:rPr>
              <w:t>. Let’s move on to the next section on the SAT, ACT, and AP exam taking.</w:t>
            </w:r>
            <w:r>
              <w:rPr>
                <w:b/>
              </w:rPr>
              <w:t xml:space="preserve">  </w:t>
            </w:r>
            <w:r>
              <w:t xml:space="preserve">Did you have any problems or comments on this section? </w:t>
            </w:r>
          </w:p>
          <w:p w14:paraId="07489DC6" w14:textId="77777777" w:rsidR="008C2B08" w:rsidRDefault="008C2B08" w:rsidP="00CC4B7D"/>
          <w:p w14:paraId="07D970CD" w14:textId="77777777" w:rsidR="008C2B08" w:rsidRDefault="008C2B08" w:rsidP="00CC4B7D">
            <w:r>
              <w:t xml:space="preserve">Let’s look at the first and second rows in </w:t>
            </w:r>
            <w:r>
              <w:rPr>
                <w:b/>
              </w:rPr>
              <w:t>table</w:t>
            </w:r>
            <w:r w:rsidRPr="00A77E3F">
              <w:rPr>
                <w:b/>
              </w:rPr>
              <w:t xml:space="preserve"> 9</w:t>
            </w:r>
            <w:r>
              <w:t xml:space="preserve">, Students who received a qualifying score on AP exams during 2013-14 school </w:t>
            </w:r>
            <w:proofErr w:type="gramStart"/>
            <w:r>
              <w:t>year</w:t>
            </w:r>
            <w:proofErr w:type="gramEnd"/>
            <w:r>
              <w:t xml:space="preserve">.  What students would you include or exclude here?  </w:t>
            </w:r>
          </w:p>
          <w:p w14:paraId="3BC920F8" w14:textId="77777777" w:rsidR="008C2B08" w:rsidRDefault="008C2B08" w:rsidP="00CC4B7D"/>
          <w:p w14:paraId="2E02A249" w14:textId="77777777" w:rsidR="008C2B08" w:rsidRDefault="008C2B08" w:rsidP="00CC4B7D">
            <w:r>
              <w:t>Would you count any students in both rows?  Why?</w:t>
            </w:r>
          </w:p>
          <w:p w14:paraId="36189C58" w14:textId="77777777" w:rsidR="008C2B08" w:rsidRDefault="008C2B08" w:rsidP="00CC4B7D"/>
          <w:p w14:paraId="69329CEE" w14:textId="77777777" w:rsidR="008C2B08" w:rsidRDefault="008C2B08" w:rsidP="00CC4B7D">
            <w:r>
              <w:t>Can you suggest how the instructions, definitions, and/or tables might be improved?</w:t>
            </w:r>
          </w:p>
          <w:p w14:paraId="55BB42CE" w14:textId="77777777" w:rsidR="008C2B08" w:rsidRDefault="008C2B08" w:rsidP="00CC4B7D"/>
          <w:p w14:paraId="0BFECBB4" w14:textId="77777777" w:rsidR="008C2B08" w:rsidRDefault="008C2B08" w:rsidP="00CC4B7D"/>
          <w:p w14:paraId="48D97D53" w14:textId="77777777" w:rsidR="008C2B08" w:rsidRDefault="008C2B08" w:rsidP="00CC4B7D"/>
          <w:p w14:paraId="5AA9B730" w14:textId="77777777" w:rsidR="008C2B08" w:rsidRDefault="008C2B08" w:rsidP="00CC4B7D"/>
          <w:p w14:paraId="3BE584B4" w14:textId="77777777" w:rsidR="008C2B08" w:rsidRDefault="008C2B08" w:rsidP="00CC4B7D"/>
        </w:tc>
        <w:tc>
          <w:tcPr>
            <w:tcW w:w="9275" w:type="dxa"/>
            <w:shd w:val="clear" w:color="auto" w:fill="auto"/>
          </w:tcPr>
          <w:p w14:paraId="6F20C62E" w14:textId="77777777" w:rsidR="008C2B08" w:rsidRDefault="008C2B08" w:rsidP="00D70E4E">
            <w:pPr>
              <w:pStyle w:val="ListParagraph"/>
              <w:numPr>
                <w:ilvl w:val="0"/>
                <w:numId w:val="99"/>
              </w:numPr>
            </w:pPr>
            <w:r>
              <w:t xml:space="preserve">We’ve changed this question from 2011-12 and REALLY hoping there is improved understanding that students “passing” no AP exams is mutually exclusive from students “passing” one or more AP exams.  AND that the number of students passing no exams + students passing one or more should be equal to the number of students taking AP exams. </w:t>
            </w:r>
          </w:p>
          <w:p w14:paraId="575FB5EA" w14:textId="77777777" w:rsidR="008C2B08" w:rsidRPr="0002326E" w:rsidRDefault="008C2B08" w:rsidP="00D70E4E">
            <w:pPr>
              <w:pStyle w:val="ListParagraph"/>
              <w:numPr>
                <w:ilvl w:val="1"/>
                <w:numId w:val="99"/>
              </w:numPr>
            </w:pPr>
            <w:r>
              <w:t xml:space="preserve">LEAs also may be interpreting the number of students passing one or more AP exams as a duplicative count </w:t>
            </w:r>
            <w:r w:rsidRPr="0002326E">
              <w:sym w:font="Wingdings" w:char="F0E0"/>
            </w:r>
            <w:r>
              <w:t xml:space="preserve"> a student passing AP math exams &amp; AP science exams should NOT be counted twice. </w:t>
            </w:r>
          </w:p>
        </w:tc>
      </w:tr>
    </w:tbl>
    <w:p w14:paraId="68EBD4E9" w14:textId="77777777" w:rsidR="008C2B08" w:rsidRDefault="008C2B08" w:rsidP="008C2B08">
      <w:r>
        <w:br w:type="page"/>
      </w:r>
    </w:p>
    <w:tbl>
      <w:tblPr>
        <w:tblStyle w:val="TableGrid"/>
        <w:tblW w:w="0" w:type="auto"/>
        <w:tblLook w:val="04A0" w:firstRow="1" w:lastRow="0" w:firstColumn="1" w:lastColumn="0" w:noHBand="0" w:noVBand="1"/>
      </w:tblPr>
      <w:tblGrid>
        <w:gridCol w:w="4420"/>
        <w:gridCol w:w="8756"/>
      </w:tblGrid>
      <w:tr w:rsidR="008C2B08" w14:paraId="408611F0" w14:textId="77777777" w:rsidTr="00CC4B7D">
        <w:tc>
          <w:tcPr>
            <w:tcW w:w="13950" w:type="dxa"/>
            <w:gridSpan w:val="2"/>
            <w:shd w:val="clear" w:color="auto" w:fill="B8CCE4" w:themeFill="accent1" w:themeFillTint="66"/>
          </w:tcPr>
          <w:p w14:paraId="3A53EBB3" w14:textId="77777777" w:rsidR="008C2B08" w:rsidRPr="00985C7B" w:rsidRDefault="008C2B08" w:rsidP="00CC4B7D">
            <w:pPr>
              <w:rPr>
                <w:b/>
              </w:rPr>
            </w:pPr>
            <w:r>
              <w:rPr>
                <w:b/>
              </w:rPr>
              <w:lastRenderedPageBreak/>
              <w:t>SECTION IV: CHRONIC STUDENT ABSENTEEISM</w:t>
            </w:r>
          </w:p>
        </w:tc>
      </w:tr>
      <w:tr w:rsidR="008C2B08" w14:paraId="261A9F69" w14:textId="77777777" w:rsidTr="00CC4B7D">
        <w:tc>
          <w:tcPr>
            <w:tcW w:w="4675" w:type="dxa"/>
            <w:shd w:val="clear" w:color="auto" w:fill="D9D9D9" w:themeFill="background1" w:themeFillShade="D9"/>
          </w:tcPr>
          <w:p w14:paraId="726AEAD8" w14:textId="77777777" w:rsidR="008C2B08" w:rsidRPr="004D154C" w:rsidRDefault="008C2B08" w:rsidP="00CC4B7D">
            <w:pPr>
              <w:rPr>
                <w:b/>
              </w:rPr>
            </w:pPr>
            <w:r w:rsidRPr="004D154C">
              <w:rPr>
                <w:b/>
              </w:rPr>
              <w:t>Q2</w:t>
            </w:r>
            <w:r>
              <w:rPr>
                <w:b/>
              </w:rPr>
              <w:t>4</w:t>
            </w:r>
            <w:r w:rsidRPr="004D154C">
              <w:rPr>
                <w:b/>
              </w:rPr>
              <w:t xml:space="preserve">. Okay, let’s turn to the section on </w:t>
            </w:r>
            <w:r>
              <w:rPr>
                <w:b/>
              </w:rPr>
              <w:t xml:space="preserve">Chronic </w:t>
            </w:r>
            <w:r w:rsidRPr="004D154C">
              <w:rPr>
                <w:b/>
              </w:rPr>
              <w:t xml:space="preserve">Student Absenteeism. </w:t>
            </w:r>
          </w:p>
          <w:p w14:paraId="0AC04553" w14:textId="77777777" w:rsidR="008C2B08" w:rsidRDefault="008C2B08" w:rsidP="00CC4B7D">
            <w:r w:rsidRPr="00E416CC">
              <w:t xml:space="preserve">What </w:t>
            </w:r>
            <w:r>
              <w:t>problems or comments</w:t>
            </w:r>
            <w:r w:rsidRPr="00E416CC">
              <w:t xml:space="preserve"> did you note about this section?</w:t>
            </w:r>
          </w:p>
          <w:p w14:paraId="0D30475D" w14:textId="77777777" w:rsidR="008C2B08" w:rsidRDefault="008C2B08" w:rsidP="00CC4B7D"/>
          <w:p w14:paraId="102E75D5" w14:textId="77777777" w:rsidR="008C2B08" w:rsidRDefault="008C2B08" w:rsidP="00CC4B7D">
            <w:r w:rsidRPr="00253285">
              <w:t>Take a moment to read the definition and instructions in this</w:t>
            </w:r>
            <w:r>
              <w:t xml:space="preserve"> section. What is helpful or unhelpful about the definition and instructions?</w:t>
            </w:r>
          </w:p>
          <w:p w14:paraId="616B24F3" w14:textId="77777777" w:rsidR="008C2B08" w:rsidRDefault="008C2B08" w:rsidP="00CC4B7D"/>
          <w:p w14:paraId="66755D6F" w14:textId="77777777" w:rsidR="008C2B08" w:rsidRDefault="008C2B08" w:rsidP="00CC4B7D">
            <w:r>
              <w:t>Can you suggest how the instructions, definitions, and/or tables might be improved?</w:t>
            </w:r>
          </w:p>
          <w:p w14:paraId="3F8E5F63" w14:textId="77777777" w:rsidR="008C2B08" w:rsidRDefault="008C2B08" w:rsidP="00CC4B7D"/>
          <w:p w14:paraId="53EE40AA" w14:textId="77777777" w:rsidR="008C2B08" w:rsidRDefault="008C2B08" w:rsidP="00CC4B7D">
            <w:r w:rsidRPr="009B735A">
              <w:t>Is there information you think should be pro</w:t>
            </w:r>
            <w:r>
              <w:t xml:space="preserve">vided in the instructions or definitions that </w:t>
            </w:r>
            <w:r w:rsidRPr="009B735A">
              <w:t>is not?</w:t>
            </w:r>
            <w:r>
              <w:t xml:space="preserve"> PROBE for why.</w:t>
            </w:r>
          </w:p>
          <w:p w14:paraId="7633A294" w14:textId="77777777" w:rsidR="008C2B08" w:rsidRDefault="008C2B08" w:rsidP="00CC4B7D"/>
          <w:p w14:paraId="35F10C64" w14:textId="77777777" w:rsidR="008C2B08" w:rsidRDefault="008C2B08" w:rsidP="00CC4B7D">
            <w:r>
              <w:t>Would reporting this data for the CRDC be easy or difficult for your district? Why?</w:t>
            </w:r>
          </w:p>
          <w:p w14:paraId="7B751F22" w14:textId="77777777" w:rsidR="008C2B08" w:rsidRDefault="008C2B08" w:rsidP="00CC4B7D"/>
        </w:tc>
        <w:tc>
          <w:tcPr>
            <w:tcW w:w="9275" w:type="dxa"/>
            <w:shd w:val="clear" w:color="auto" w:fill="auto"/>
          </w:tcPr>
          <w:p w14:paraId="57384E24" w14:textId="77777777" w:rsidR="008C2B08" w:rsidRPr="0002326E" w:rsidRDefault="008C2B08" w:rsidP="00CC4B7D">
            <w:pPr>
              <w:pStyle w:val="ListParagraph"/>
            </w:pPr>
          </w:p>
        </w:tc>
      </w:tr>
      <w:tr w:rsidR="008C2B08" w14:paraId="617BE114" w14:textId="77777777" w:rsidTr="00CC4B7D">
        <w:tc>
          <w:tcPr>
            <w:tcW w:w="13950" w:type="dxa"/>
            <w:gridSpan w:val="2"/>
            <w:shd w:val="clear" w:color="auto" w:fill="B8CCE4" w:themeFill="accent1" w:themeFillTint="66"/>
          </w:tcPr>
          <w:p w14:paraId="66623AEF" w14:textId="77777777" w:rsidR="008C2B08" w:rsidRPr="00985C7B" w:rsidRDefault="008C2B08" w:rsidP="00CC4B7D">
            <w:pPr>
              <w:rPr>
                <w:b/>
              </w:rPr>
            </w:pPr>
            <w:r>
              <w:rPr>
                <w:b/>
              </w:rPr>
              <w:t>SECTION V: STUDENT RETENTION</w:t>
            </w:r>
          </w:p>
        </w:tc>
      </w:tr>
      <w:tr w:rsidR="008C2B08" w14:paraId="18014239" w14:textId="77777777" w:rsidTr="00CC4B7D">
        <w:tc>
          <w:tcPr>
            <w:tcW w:w="4675" w:type="dxa"/>
            <w:shd w:val="clear" w:color="auto" w:fill="auto"/>
          </w:tcPr>
          <w:p w14:paraId="68769893" w14:textId="77777777" w:rsidR="008C2B08" w:rsidRDefault="008C2B08" w:rsidP="00CC4B7D">
            <w:r w:rsidRPr="004D154C">
              <w:rPr>
                <w:b/>
              </w:rPr>
              <w:t>Q2</w:t>
            </w:r>
            <w:r>
              <w:rPr>
                <w:b/>
              </w:rPr>
              <w:t>5</w:t>
            </w:r>
            <w:r w:rsidRPr="004D154C">
              <w:rPr>
                <w:b/>
              </w:rPr>
              <w:t xml:space="preserve">. The next section is on </w:t>
            </w:r>
            <w:r>
              <w:rPr>
                <w:b/>
              </w:rPr>
              <w:t xml:space="preserve">Student </w:t>
            </w:r>
            <w:r w:rsidRPr="004D154C">
              <w:rPr>
                <w:b/>
              </w:rPr>
              <w:t>Retention.</w:t>
            </w:r>
            <w:r>
              <w:t xml:space="preserve"> What problems or comments did you note about this section? </w:t>
            </w:r>
          </w:p>
          <w:p w14:paraId="28C83737" w14:textId="77777777" w:rsidR="008C2B08" w:rsidRDefault="008C2B08" w:rsidP="00CC4B7D">
            <w:r>
              <w:t>Can you suggest how the instructions, definitions, and/or tables might be improved?</w:t>
            </w:r>
          </w:p>
          <w:p w14:paraId="23FAFD78" w14:textId="77777777" w:rsidR="008C2B08" w:rsidRDefault="008C2B08" w:rsidP="00CC4B7D">
            <w:r>
              <w:t xml:space="preserve">Do you have transitional kindergarten?  </w:t>
            </w:r>
          </w:p>
          <w:p w14:paraId="6EDA98D1" w14:textId="77777777" w:rsidR="008C2B08" w:rsidRDefault="008C2B08" w:rsidP="00CC4B7D">
            <w:pPr>
              <w:rPr>
                <w:b/>
              </w:rPr>
            </w:pPr>
          </w:p>
          <w:p w14:paraId="53257AEB" w14:textId="77777777" w:rsidR="008C2B08" w:rsidRDefault="008C2B08" w:rsidP="00CC4B7D">
            <w:pPr>
              <w:rPr>
                <w:b/>
              </w:rPr>
            </w:pPr>
          </w:p>
          <w:p w14:paraId="5FE95FE9" w14:textId="77777777" w:rsidR="008C2B08" w:rsidRDefault="008C2B08" w:rsidP="00CC4B7D">
            <w:pPr>
              <w:rPr>
                <w:b/>
              </w:rPr>
            </w:pPr>
          </w:p>
          <w:p w14:paraId="171165FB" w14:textId="77777777" w:rsidR="008C2B08" w:rsidRDefault="008C2B08" w:rsidP="00CC4B7D">
            <w:r w:rsidRPr="008D5513">
              <w:rPr>
                <w:b/>
              </w:rPr>
              <w:t>If yes</w:t>
            </w:r>
            <w:r>
              <w:t xml:space="preserve">, could you talk about how you would determine whether and how you would count students in those programs in the retention </w:t>
            </w:r>
            <w:r>
              <w:lastRenderedPageBreak/>
              <w:t xml:space="preserve">tables? </w:t>
            </w:r>
          </w:p>
          <w:p w14:paraId="11821D16" w14:textId="77777777" w:rsidR="008C2B08" w:rsidRDefault="008C2B08" w:rsidP="00CC4B7D"/>
          <w:p w14:paraId="47A292BC" w14:textId="77777777" w:rsidR="008C2B08" w:rsidRDefault="008C2B08" w:rsidP="00CC4B7D"/>
          <w:p w14:paraId="42E4038C" w14:textId="77777777" w:rsidR="008C2B08" w:rsidRDefault="008C2B08" w:rsidP="00CC4B7D"/>
        </w:tc>
        <w:tc>
          <w:tcPr>
            <w:tcW w:w="9275" w:type="dxa"/>
            <w:shd w:val="clear" w:color="auto" w:fill="auto"/>
          </w:tcPr>
          <w:p w14:paraId="4068F61D" w14:textId="77777777" w:rsidR="008C2B08" w:rsidRDefault="008C2B08" w:rsidP="00D70E4E">
            <w:pPr>
              <w:pStyle w:val="ListParagraph"/>
              <w:numPr>
                <w:ilvl w:val="0"/>
                <w:numId w:val="99"/>
              </w:numPr>
            </w:pPr>
            <w:r>
              <w:lastRenderedPageBreak/>
              <w:t>Retention basically means that a student was not promoted to the next grade prior to the beginning of the following school year.</w:t>
            </w:r>
          </w:p>
          <w:p w14:paraId="15B691BA" w14:textId="77777777" w:rsidR="008C2B08" w:rsidRPr="0002326E" w:rsidRDefault="008C2B08" w:rsidP="00CC4B7D">
            <w:pPr>
              <w:pStyle w:val="ListParagraph"/>
            </w:pPr>
          </w:p>
        </w:tc>
      </w:tr>
      <w:tr w:rsidR="008C2B08" w14:paraId="1E06B121" w14:textId="77777777" w:rsidTr="00CC4B7D">
        <w:tc>
          <w:tcPr>
            <w:tcW w:w="13950" w:type="dxa"/>
            <w:gridSpan w:val="2"/>
            <w:shd w:val="clear" w:color="auto" w:fill="B8CCE4" w:themeFill="accent1" w:themeFillTint="66"/>
          </w:tcPr>
          <w:p w14:paraId="03563A49" w14:textId="77777777" w:rsidR="008C2B08" w:rsidRPr="00985C7B" w:rsidRDefault="008C2B08" w:rsidP="00CC4B7D">
            <w:pPr>
              <w:rPr>
                <w:b/>
              </w:rPr>
            </w:pPr>
            <w:r>
              <w:rPr>
                <w:b/>
              </w:rPr>
              <w:lastRenderedPageBreak/>
              <w:t>SECTION VI: SINGLE SEX INTERSCHOLASTIC ATHLETICS</w:t>
            </w:r>
          </w:p>
        </w:tc>
      </w:tr>
      <w:tr w:rsidR="008C2B08" w14:paraId="63C54F37" w14:textId="77777777" w:rsidTr="00CC4B7D">
        <w:tc>
          <w:tcPr>
            <w:tcW w:w="4675" w:type="dxa"/>
            <w:shd w:val="clear" w:color="auto" w:fill="D9D9D9" w:themeFill="background1" w:themeFillShade="D9"/>
          </w:tcPr>
          <w:p w14:paraId="01C5F1B8" w14:textId="77777777" w:rsidR="008C2B08" w:rsidRDefault="008C2B08" w:rsidP="00CC4B7D">
            <w:r w:rsidRPr="004D154C">
              <w:rPr>
                <w:b/>
              </w:rPr>
              <w:t>Q2</w:t>
            </w:r>
            <w:r>
              <w:rPr>
                <w:b/>
              </w:rPr>
              <w:t>6</w:t>
            </w:r>
            <w:r w:rsidRPr="004D154C">
              <w:rPr>
                <w:b/>
              </w:rPr>
              <w:t>. Okay. Let’s move on to the next section on Single-sex Athletics.</w:t>
            </w:r>
            <w:r>
              <w:rPr>
                <w:b/>
              </w:rPr>
              <w:t xml:space="preserve"> </w:t>
            </w:r>
            <w:r>
              <w:t xml:space="preserve">In your own words, what data are being requested?  </w:t>
            </w:r>
          </w:p>
          <w:p w14:paraId="21D6D233" w14:textId="77777777" w:rsidR="008C2B08" w:rsidRDefault="008C2B08" w:rsidP="00CC4B7D"/>
          <w:p w14:paraId="494AA467" w14:textId="77777777" w:rsidR="008C2B08" w:rsidRDefault="008C2B08" w:rsidP="00CC4B7D">
            <w:r>
              <w:t xml:space="preserve">Can you tell me in your own words what the third row in </w:t>
            </w:r>
            <w:r>
              <w:rPr>
                <w:b/>
              </w:rPr>
              <w:t>table</w:t>
            </w:r>
            <w:r w:rsidRPr="00A77E3F">
              <w:rPr>
                <w:b/>
              </w:rPr>
              <w:t xml:space="preserve"> 14</w:t>
            </w:r>
            <w:r>
              <w:t xml:space="preserve"> means to you?  </w:t>
            </w:r>
          </w:p>
          <w:p w14:paraId="4F91E4E6" w14:textId="77777777" w:rsidR="008C2B08" w:rsidRDefault="008C2B08" w:rsidP="00CC4B7D"/>
          <w:p w14:paraId="2B073175" w14:textId="77777777" w:rsidR="008C2B08" w:rsidRDefault="008C2B08" w:rsidP="00CC4B7D">
            <w:pPr>
              <w:rPr>
                <w:rFonts w:eastAsiaTheme="minorEastAsia"/>
                <w:sz w:val="24"/>
                <w:szCs w:val="24"/>
              </w:rPr>
            </w:pPr>
            <w:r>
              <w:t>What additional information do you need to know to determine whether or not to include certain teams to complete this table? PROBE for why.</w:t>
            </w:r>
            <w:r w:rsidDel="00500578">
              <w:t xml:space="preserve"> </w:t>
            </w:r>
          </w:p>
          <w:p w14:paraId="4E01308B" w14:textId="77777777" w:rsidR="008C2B08" w:rsidRDefault="008C2B08" w:rsidP="00CC4B7D">
            <w:pPr>
              <w:rPr>
                <w:rFonts w:eastAsiaTheme="minorEastAsia"/>
                <w:sz w:val="24"/>
                <w:szCs w:val="24"/>
              </w:rPr>
            </w:pPr>
          </w:p>
        </w:tc>
        <w:tc>
          <w:tcPr>
            <w:tcW w:w="9275" w:type="dxa"/>
            <w:shd w:val="clear" w:color="auto" w:fill="auto"/>
          </w:tcPr>
          <w:p w14:paraId="1EB01293" w14:textId="77777777" w:rsidR="008C2B08" w:rsidRPr="00413969" w:rsidRDefault="008C2B08" w:rsidP="00D70E4E">
            <w:pPr>
              <w:pStyle w:val="ListParagraph"/>
              <w:numPr>
                <w:ilvl w:val="0"/>
                <w:numId w:val="99"/>
              </w:numPr>
            </w:pPr>
            <w:r>
              <w:t>Defining single-sex  is a source of confusion for LEAs (</w:t>
            </w:r>
            <w:proofErr w:type="spellStart"/>
            <w:r>
              <w:t>e.g</w:t>
            </w:r>
            <w:proofErr w:type="spellEnd"/>
            <w:r>
              <w:t>, swim teams where males and females practice together but compete separately) [ Ideally, capture any scenario where a school district is struggling whether to report the sports, teams, participants &amp; we can have the Title IX team use this to draft clarifying examples]</w:t>
            </w:r>
          </w:p>
        </w:tc>
      </w:tr>
      <w:tr w:rsidR="008C2B08" w14:paraId="0A65D373" w14:textId="77777777" w:rsidTr="00CC4B7D">
        <w:tc>
          <w:tcPr>
            <w:tcW w:w="13950" w:type="dxa"/>
            <w:gridSpan w:val="2"/>
            <w:shd w:val="clear" w:color="auto" w:fill="B8CCE4" w:themeFill="accent1" w:themeFillTint="66"/>
          </w:tcPr>
          <w:p w14:paraId="237CEB91" w14:textId="77777777" w:rsidR="008C2B08" w:rsidRPr="00753BC1" w:rsidRDefault="008C2B08" w:rsidP="00CC4B7D">
            <w:pPr>
              <w:rPr>
                <w:b/>
              </w:rPr>
            </w:pPr>
            <w:r>
              <w:rPr>
                <w:b/>
              </w:rPr>
              <w:t>SECTIONS VII-IX: STUDENT DISCIPLINE, OFFENSES, HARASSMENT OR BULLYING</w:t>
            </w:r>
          </w:p>
        </w:tc>
      </w:tr>
      <w:tr w:rsidR="008C2B08" w14:paraId="7513D3A3" w14:textId="77777777" w:rsidTr="00CC4B7D">
        <w:tc>
          <w:tcPr>
            <w:tcW w:w="4675" w:type="dxa"/>
            <w:shd w:val="clear" w:color="auto" w:fill="D9D9D9" w:themeFill="background1" w:themeFillShade="D9"/>
          </w:tcPr>
          <w:p w14:paraId="7F6D97F9" w14:textId="77777777" w:rsidR="008C2B08" w:rsidRDefault="008C2B08" w:rsidP="00CC4B7D">
            <w:r w:rsidRPr="004D154C">
              <w:rPr>
                <w:b/>
              </w:rPr>
              <w:t>Q2</w:t>
            </w:r>
            <w:r>
              <w:rPr>
                <w:b/>
              </w:rPr>
              <w:t>7</w:t>
            </w:r>
            <w:r w:rsidRPr="004D154C">
              <w:rPr>
                <w:b/>
              </w:rPr>
              <w:t>. The next sections on Student Discipline</w:t>
            </w:r>
            <w:r>
              <w:rPr>
                <w:b/>
              </w:rPr>
              <w:t>, Offenses</w:t>
            </w:r>
            <w:r w:rsidRPr="004D154C">
              <w:rPr>
                <w:b/>
              </w:rPr>
              <w:t xml:space="preserve"> and</w:t>
            </w:r>
            <w:r>
              <w:rPr>
                <w:b/>
              </w:rPr>
              <w:t xml:space="preserve"> Harassment or</w:t>
            </w:r>
            <w:r w:rsidRPr="004D154C">
              <w:rPr>
                <w:b/>
              </w:rPr>
              <w:t xml:space="preserve"> Bullying </w:t>
            </w:r>
            <w:r>
              <w:t xml:space="preserve">are being expanded. There is a lot of information to cover in this section.  </w:t>
            </w:r>
          </w:p>
          <w:p w14:paraId="2A6C2A50" w14:textId="77777777" w:rsidR="008C2B08" w:rsidRDefault="008C2B08" w:rsidP="00CC4B7D"/>
          <w:p w14:paraId="12A00679" w14:textId="77777777" w:rsidR="008C2B08" w:rsidRDefault="008C2B08" w:rsidP="00CC4B7D">
            <w:r>
              <w:t xml:space="preserve">I’d like to turn specifically to the Optional Tables starting with </w:t>
            </w:r>
            <w:r>
              <w:rPr>
                <w:b/>
              </w:rPr>
              <w:t>table</w:t>
            </w:r>
            <w:r w:rsidRPr="00F13655">
              <w:rPr>
                <w:b/>
              </w:rPr>
              <w:t xml:space="preserve"> 1</w:t>
            </w:r>
            <w:r>
              <w:rPr>
                <w:b/>
              </w:rPr>
              <w:t xml:space="preserve">8 </w:t>
            </w:r>
            <w:r>
              <w:t xml:space="preserve">and ending with </w:t>
            </w:r>
            <w:r>
              <w:rPr>
                <w:b/>
              </w:rPr>
              <w:t>table</w:t>
            </w:r>
            <w:r w:rsidRPr="00F13655">
              <w:rPr>
                <w:b/>
              </w:rPr>
              <w:t xml:space="preserve"> </w:t>
            </w:r>
            <w:r>
              <w:rPr>
                <w:b/>
              </w:rPr>
              <w:t>32</w:t>
            </w:r>
            <w:r>
              <w:t xml:space="preserve">. Please take a few minutes to review these tables and share your thoughts about these tables with me.  I am particularly interested in hearing about terms, definitions, and instructions that are unclear. </w:t>
            </w:r>
          </w:p>
          <w:p w14:paraId="20250768" w14:textId="77777777" w:rsidR="008C2B08" w:rsidRDefault="008C2B08" w:rsidP="00CC4B7D"/>
          <w:p w14:paraId="4799E424" w14:textId="77777777" w:rsidR="008C2B08" w:rsidRDefault="008C2B08" w:rsidP="00CC4B7D">
            <w:r>
              <w:t>Can you suggest how the instructions, definitions, and/or tables might be improved?</w:t>
            </w:r>
          </w:p>
          <w:p w14:paraId="75D21E3A" w14:textId="77777777" w:rsidR="008C2B08" w:rsidRDefault="008C2B08" w:rsidP="00CC4B7D"/>
          <w:p w14:paraId="18DE9F84" w14:textId="77777777" w:rsidR="008C2B08" w:rsidRDefault="008C2B08" w:rsidP="00CC4B7D">
            <w:pPr>
              <w:rPr>
                <w:b/>
              </w:rPr>
            </w:pPr>
            <w:r w:rsidRPr="00FB2F05">
              <w:rPr>
                <w:b/>
                <w:highlight w:val="yellow"/>
              </w:rPr>
              <w:lastRenderedPageBreak/>
              <w:t>IF TIME ALLOWS ASK FOLLOWING QUESTION.</w:t>
            </w:r>
          </w:p>
          <w:p w14:paraId="2F9A5BF4" w14:textId="77777777" w:rsidR="008C2B08" w:rsidRDefault="008C2B08" w:rsidP="00CC4B7D">
            <w:r w:rsidRPr="00054133">
              <w:t>Do you have any comments in general on your district’s ability to provide this type of information for the CRDC?</w:t>
            </w:r>
          </w:p>
          <w:p w14:paraId="4FC660AE" w14:textId="77777777" w:rsidR="008C2B08" w:rsidRDefault="008C2B08" w:rsidP="00CC4B7D">
            <w:pPr>
              <w:rPr>
                <w:b/>
              </w:rPr>
            </w:pPr>
          </w:p>
        </w:tc>
        <w:tc>
          <w:tcPr>
            <w:tcW w:w="9275" w:type="dxa"/>
            <w:shd w:val="clear" w:color="auto" w:fill="auto"/>
          </w:tcPr>
          <w:p w14:paraId="0877C02A" w14:textId="77777777" w:rsidR="008C2B08" w:rsidRPr="0002326E" w:rsidRDefault="008C2B08" w:rsidP="00CC4B7D">
            <w:pPr>
              <w:pStyle w:val="ListParagraph"/>
            </w:pPr>
          </w:p>
        </w:tc>
      </w:tr>
      <w:tr w:rsidR="008C2B08" w14:paraId="0D9C1D47" w14:textId="77777777" w:rsidTr="00CC4B7D">
        <w:trPr>
          <w:trHeight w:val="800"/>
        </w:trPr>
        <w:tc>
          <w:tcPr>
            <w:tcW w:w="4675" w:type="dxa"/>
            <w:shd w:val="clear" w:color="auto" w:fill="D9D9D9" w:themeFill="background1" w:themeFillShade="D9"/>
          </w:tcPr>
          <w:p w14:paraId="14AAFFE4" w14:textId="77777777" w:rsidR="008C2B08" w:rsidRDefault="008C2B08" w:rsidP="00CC4B7D">
            <w:r>
              <w:rPr>
                <w:b/>
              </w:rPr>
              <w:lastRenderedPageBreak/>
              <w:t>Q28. Let’s look at the table of Discipline of Students with D</w:t>
            </w:r>
            <w:r w:rsidRPr="00C01115">
              <w:rPr>
                <w:b/>
              </w:rPr>
              <w:t>isabilities (#</w:t>
            </w:r>
            <w:r>
              <w:rPr>
                <w:b/>
              </w:rPr>
              <w:t>18</w:t>
            </w:r>
            <w:r w:rsidRPr="00C01115">
              <w:rPr>
                <w:b/>
              </w:rPr>
              <w:t>).</w:t>
            </w:r>
            <w:r>
              <w:t xml:space="preserve">  Can you tell me in your own words what data this table is collecting? </w:t>
            </w:r>
          </w:p>
          <w:p w14:paraId="7F27820D" w14:textId="77777777" w:rsidR="008C2B08" w:rsidRDefault="008C2B08" w:rsidP="00CC4B7D"/>
          <w:p w14:paraId="29B51DB7" w14:textId="77777777" w:rsidR="008C2B08" w:rsidRDefault="008C2B08" w:rsidP="00CC4B7D">
            <w:r>
              <w:t xml:space="preserve">The column headers in this table </w:t>
            </w:r>
            <w:r w:rsidRPr="00F13655">
              <w:rPr>
                <w:b/>
              </w:rPr>
              <w:t>(#18)</w:t>
            </w:r>
            <w:r>
              <w:t xml:space="preserve"> refer to total IDEA </w:t>
            </w:r>
            <w:proofErr w:type="gramStart"/>
            <w:r>
              <w:t>students,</w:t>
            </w:r>
            <w:proofErr w:type="gramEnd"/>
            <w:r>
              <w:t xml:space="preserve"> can you talk about how you would report Section 504 only students?  </w:t>
            </w:r>
          </w:p>
          <w:p w14:paraId="2441CC06" w14:textId="77777777" w:rsidR="008C2B08" w:rsidRDefault="008C2B08" w:rsidP="00CC4B7D"/>
          <w:p w14:paraId="0B3CD428" w14:textId="77777777" w:rsidR="008C2B08" w:rsidRDefault="008C2B08" w:rsidP="00CC4B7D">
            <w:r>
              <w:t xml:space="preserve">What about rows three and four in table </w:t>
            </w:r>
            <w:r w:rsidRPr="00F13655">
              <w:rPr>
                <w:b/>
              </w:rPr>
              <w:t>18</w:t>
            </w:r>
            <w:r>
              <w:t>? What do you think they mean by only one and more than one out-of-school suspensions?  Would you include any students in both rows?  Why?</w:t>
            </w:r>
          </w:p>
          <w:p w14:paraId="37A3AB11" w14:textId="77777777" w:rsidR="008C2B08" w:rsidRDefault="008C2B08" w:rsidP="00CC4B7D"/>
          <w:p w14:paraId="1CE68F48" w14:textId="77777777" w:rsidR="008C2B08" w:rsidRDefault="008C2B08" w:rsidP="00CC4B7D">
            <w:r>
              <w:t>What do you think they are collecting in rows five through seven in the table (expulsions)?  Can you describe how these rows are different from one another?</w:t>
            </w:r>
          </w:p>
          <w:p w14:paraId="54138A68" w14:textId="77777777" w:rsidR="008C2B08" w:rsidRDefault="008C2B08" w:rsidP="00CC4B7D"/>
          <w:p w14:paraId="0CB19C0A" w14:textId="77777777" w:rsidR="008C2B08" w:rsidRDefault="008C2B08" w:rsidP="00CC4B7D">
            <w:r>
              <w:t xml:space="preserve">Do you have any recommendations or comments on how this table can be improved? </w:t>
            </w:r>
          </w:p>
          <w:p w14:paraId="14BBE076" w14:textId="77777777" w:rsidR="008C2B08" w:rsidRDefault="008C2B08" w:rsidP="00CC4B7D">
            <w:pPr>
              <w:rPr>
                <w:b/>
              </w:rPr>
            </w:pPr>
          </w:p>
          <w:p w14:paraId="73981ACB" w14:textId="77777777" w:rsidR="008C2B08" w:rsidRPr="004D154C" w:rsidRDefault="008C2B08" w:rsidP="00CC4B7D">
            <w:pPr>
              <w:rPr>
                <w:b/>
              </w:rPr>
            </w:pPr>
          </w:p>
        </w:tc>
        <w:tc>
          <w:tcPr>
            <w:tcW w:w="9275" w:type="dxa"/>
            <w:shd w:val="clear" w:color="auto" w:fill="auto"/>
          </w:tcPr>
          <w:p w14:paraId="2D48DD33" w14:textId="77777777" w:rsidR="008C2B08" w:rsidRDefault="008C2B08" w:rsidP="00D70E4E">
            <w:pPr>
              <w:pStyle w:val="ListParagraph"/>
              <w:numPr>
                <w:ilvl w:val="0"/>
                <w:numId w:val="99"/>
              </w:numPr>
            </w:pPr>
            <w:r>
              <w:t>Look for understanding that this table is collecting counts of students disciplined, not instances of discipline</w:t>
            </w:r>
          </w:p>
          <w:p w14:paraId="5F5AC651" w14:textId="77777777" w:rsidR="008C2B08" w:rsidRDefault="008C2B08" w:rsidP="00D70E4E">
            <w:pPr>
              <w:pStyle w:val="ListParagraph"/>
              <w:numPr>
                <w:ilvl w:val="0"/>
                <w:numId w:val="99"/>
              </w:numPr>
            </w:pPr>
            <w:r>
              <w:t>Several student expulsion counts are mutually exclusive (but this may not be sufficiently clear)</w:t>
            </w:r>
          </w:p>
          <w:p w14:paraId="3876F4A2" w14:textId="77777777" w:rsidR="008C2B08" w:rsidRDefault="008C2B08" w:rsidP="00D70E4E">
            <w:pPr>
              <w:pStyle w:val="ListParagraph"/>
              <w:numPr>
                <w:ilvl w:val="1"/>
                <w:numId w:val="99"/>
              </w:numPr>
            </w:pPr>
            <w:r>
              <w:t xml:space="preserve">Students expelled without educational services and expulsions with educational services are mutually exclusive. </w:t>
            </w:r>
          </w:p>
          <w:p w14:paraId="4693B136" w14:textId="77777777" w:rsidR="008C2B08" w:rsidRDefault="008C2B08" w:rsidP="00D70E4E">
            <w:pPr>
              <w:pStyle w:val="ListParagraph"/>
              <w:numPr>
                <w:ilvl w:val="1"/>
                <w:numId w:val="99"/>
              </w:numPr>
            </w:pPr>
            <w:r>
              <w:t>Students expelled under zero tolerance policies may also be counted as expulsions with or without educational services</w:t>
            </w:r>
          </w:p>
          <w:p w14:paraId="2B022D99" w14:textId="77777777" w:rsidR="008C2B08" w:rsidRPr="0002326E" w:rsidRDefault="008C2B08" w:rsidP="00CC4B7D">
            <w:pPr>
              <w:pStyle w:val="ListParagraph"/>
              <w:ind w:left="1440"/>
            </w:pPr>
          </w:p>
        </w:tc>
      </w:tr>
      <w:tr w:rsidR="008C2B08" w14:paraId="111E6C4F" w14:textId="77777777" w:rsidTr="00CC4B7D">
        <w:trPr>
          <w:trHeight w:val="1745"/>
        </w:trPr>
        <w:tc>
          <w:tcPr>
            <w:tcW w:w="4675" w:type="dxa"/>
            <w:shd w:val="clear" w:color="auto" w:fill="D9D9D9" w:themeFill="background1" w:themeFillShade="D9"/>
          </w:tcPr>
          <w:p w14:paraId="391BE657" w14:textId="77777777" w:rsidR="008C2B08" w:rsidRDefault="008C2B08" w:rsidP="00CC4B7D">
            <w:r>
              <w:rPr>
                <w:b/>
              </w:rPr>
              <w:lastRenderedPageBreak/>
              <w:t>Q29. Let’s turn to table on transfer</w:t>
            </w:r>
            <w:r w:rsidRPr="00C01115">
              <w:rPr>
                <w:b/>
              </w:rPr>
              <w:t xml:space="preserve"> to alternative school or regular school for students without disabilities</w:t>
            </w:r>
            <w:r>
              <w:t xml:space="preserve"> </w:t>
            </w:r>
            <w:r w:rsidRPr="00F13655">
              <w:rPr>
                <w:b/>
              </w:rPr>
              <w:t>(#24</w:t>
            </w:r>
            <w:r>
              <w:t xml:space="preserve">), </w:t>
            </w:r>
          </w:p>
          <w:p w14:paraId="7E605E42" w14:textId="77777777" w:rsidR="008C2B08" w:rsidRDefault="008C2B08" w:rsidP="00CC4B7D">
            <w:r>
              <w:t>What does transfer for disciplinary reasons mean to you?  Which students would you include or exclude here?</w:t>
            </w:r>
          </w:p>
          <w:p w14:paraId="5AF2E55F" w14:textId="77777777" w:rsidR="008C2B08" w:rsidRPr="00C01115" w:rsidRDefault="008C2B08" w:rsidP="00CC4B7D">
            <w:pPr>
              <w:rPr>
                <w:b/>
              </w:rPr>
            </w:pPr>
          </w:p>
        </w:tc>
        <w:tc>
          <w:tcPr>
            <w:tcW w:w="9275" w:type="dxa"/>
            <w:shd w:val="clear" w:color="auto" w:fill="auto"/>
          </w:tcPr>
          <w:p w14:paraId="33564EEB" w14:textId="77777777" w:rsidR="008C2B08" w:rsidRDefault="008C2B08" w:rsidP="00CC4B7D"/>
        </w:tc>
      </w:tr>
      <w:tr w:rsidR="008C2B08" w14:paraId="64380705" w14:textId="77777777" w:rsidTr="00CC4B7D">
        <w:trPr>
          <w:trHeight w:val="2690"/>
        </w:trPr>
        <w:tc>
          <w:tcPr>
            <w:tcW w:w="4675" w:type="dxa"/>
            <w:shd w:val="clear" w:color="auto" w:fill="D9D9D9" w:themeFill="background1" w:themeFillShade="D9"/>
          </w:tcPr>
          <w:p w14:paraId="572DCB7E" w14:textId="77777777" w:rsidR="008C2B08" w:rsidRDefault="008C2B08" w:rsidP="00CC4B7D">
            <w:r>
              <w:rPr>
                <w:b/>
              </w:rPr>
              <w:t xml:space="preserve">Q30. Let’s look at the section on Offenses and specifically to the table on Offenses – Number of Incidents </w:t>
            </w:r>
            <w:r w:rsidRPr="00C01115">
              <w:t>(</w:t>
            </w:r>
            <w:r>
              <w:t xml:space="preserve">table </w:t>
            </w:r>
            <w:r w:rsidRPr="00F13655">
              <w:rPr>
                <w:b/>
              </w:rPr>
              <w:t>#27</w:t>
            </w:r>
            <w:r w:rsidRPr="00C01115">
              <w:t>).</w:t>
            </w:r>
            <w:r>
              <w:rPr>
                <w:b/>
              </w:rPr>
              <w:t xml:space="preserve"> </w:t>
            </w:r>
            <w:r>
              <w:t>Please take a few minutes to review the table and share your thoughts about the categories.</w:t>
            </w:r>
          </w:p>
          <w:p w14:paraId="12E494D7" w14:textId="77777777" w:rsidR="008C2B08" w:rsidRDefault="008C2B08" w:rsidP="00CC4B7D"/>
          <w:p w14:paraId="662EBD71" w14:textId="77777777" w:rsidR="008C2B08" w:rsidRDefault="008C2B08" w:rsidP="00CC4B7D">
            <w:r>
              <w:t>Are these categories difficult for your district to report? Is there anything about this table that could be improved to make it easier for your district to report this information?</w:t>
            </w:r>
          </w:p>
          <w:p w14:paraId="2A2680E1" w14:textId="77777777" w:rsidR="008C2B08" w:rsidRPr="00C01115" w:rsidRDefault="008C2B08" w:rsidP="00CC4B7D">
            <w:pPr>
              <w:rPr>
                <w:b/>
              </w:rPr>
            </w:pPr>
          </w:p>
        </w:tc>
        <w:tc>
          <w:tcPr>
            <w:tcW w:w="9275" w:type="dxa"/>
            <w:shd w:val="clear" w:color="auto" w:fill="auto"/>
          </w:tcPr>
          <w:p w14:paraId="222AEFA3" w14:textId="77777777" w:rsidR="008C2B08" w:rsidRDefault="008C2B08" w:rsidP="00CC4B7D"/>
        </w:tc>
      </w:tr>
      <w:tr w:rsidR="008C2B08" w14:paraId="162537EE" w14:textId="77777777" w:rsidTr="00CC4B7D">
        <w:trPr>
          <w:trHeight w:val="890"/>
        </w:trPr>
        <w:tc>
          <w:tcPr>
            <w:tcW w:w="4675" w:type="dxa"/>
            <w:shd w:val="clear" w:color="auto" w:fill="D9D9D9" w:themeFill="background1" w:themeFillShade="D9"/>
          </w:tcPr>
          <w:p w14:paraId="54723D9B" w14:textId="77777777" w:rsidR="008C2B08" w:rsidRDefault="008C2B08" w:rsidP="00CC4B7D">
            <w:r w:rsidRPr="004B4A8E">
              <w:rPr>
                <w:b/>
              </w:rPr>
              <w:t>Q</w:t>
            </w:r>
            <w:r>
              <w:rPr>
                <w:b/>
              </w:rPr>
              <w:t>31</w:t>
            </w:r>
            <w:r w:rsidRPr="004B4A8E">
              <w:rPr>
                <w:b/>
              </w:rPr>
              <w:t xml:space="preserve">. And let’s turn to the </w:t>
            </w:r>
            <w:r>
              <w:rPr>
                <w:b/>
              </w:rPr>
              <w:t>Harassment or B</w:t>
            </w:r>
            <w:r w:rsidRPr="004B4A8E">
              <w:rPr>
                <w:b/>
              </w:rPr>
              <w:t>ullying definitions and tables</w:t>
            </w:r>
            <w:r>
              <w:t xml:space="preserve"> </w:t>
            </w:r>
            <w:r w:rsidRPr="00F13655">
              <w:rPr>
                <w:b/>
              </w:rPr>
              <w:t>(30-32</w:t>
            </w:r>
            <w:r w:rsidRPr="00717D6D">
              <w:rPr>
                <w:b/>
              </w:rPr>
              <w:t>),</w:t>
            </w:r>
            <w:r>
              <w:t xml:space="preserve"> and tell me in your own words what data are being asked for? Can you suggest how the definitions or instructions could be improved?</w:t>
            </w:r>
          </w:p>
          <w:p w14:paraId="3DB247A3" w14:textId="77777777" w:rsidR="008C2B08" w:rsidRDefault="008C2B08" w:rsidP="00CC4B7D">
            <w:pPr>
              <w:ind w:firstLine="720"/>
            </w:pPr>
          </w:p>
          <w:p w14:paraId="7B731A5E" w14:textId="77777777" w:rsidR="008C2B08" w:rsidRDefault="008C2B08" w:rsidP="00CC4B7D">
            <w:r>
              <w:t xml:space="preserve">Let’s look at </w:t>
            </w:r>
            <w:r>
              <w:rPr>
                <w:b/>
              </w:rPr>
              <w:t>table</w:t>
            </w:r>
            <w:r w:rsidRPr="00F13655">
              <w:rPr>
                <w:b/>
              </w:rPr>
              <w:t xml:space="preserve"> 30</w:t>
            </w:r>
            <w:r>
              <w:t>, what does allegation mean to you?</w:t>
            </w:r>
          </w:p>
          <w:p w14:paraId="09C78668" w14:textId="77777777" w:rsidR="008C2B08" w:rsidRDefault="008C2B08" w:rsidP="00CC4B7D"/>
          <w:p w14:paraId="467BF9CE" w14:textId="77777777" w:rsidR="008C2B08" w:rsidRDefault="008C2B08" w:rsidP="00CC4B7D">
            <w:r>
              <w:t xml:space="preserve">Let’s look at </w:t>
            </w:r>
            <w:r w:rsidRPr="003067D4">
              <w:rPr>
                <w:b/>
              </w:rPr>
              <w:t xml:space="preserve">table </w:t>
            </w:r>
            <w:r>
              <w:rPr>
                <w:b/>
              </w:rPr>
              <w:t>3</w:t>
            </w:r>
            <w:r w:rsidRPr="003067D4">
              <w:rPr>
                <w:b/>
              </w:rPr>
              <w:t>1</w:t>
            </w:r>
            <w:r>
              <w:t>, what data are being asked for?</w:t>
            </w:r>
          </w:p>
          <w:p w14:paraId="634D46C8" w14:textId="77777777" w:rsidR="008C2B08" w:rsidRPr="00C01115" w:rsidRDefault="008C2B08" w:rsidP="00CC4B7D">
            <w:pPr>
              <w:rPr>
                <w:b/>
              </w:rPr>
            </w:pPr>
          </w:p>
        </w:tc>
        <w:tc>
          <w:tcPr>
            <w:tcW w:w="9275" w:type="dxa"/>
            <w:shd w:val="clear" w:color="auto" w:fill="auto"/>
          </w:tcPr>
          <w:p w14:paraId="26A15421" w14:textId="77777777" w:rsidR="008C2B08" w:rsidRDefault="008C2B08" w:rsidP="00CC4B7D"/>
        </w:tc>
      </w:tr>
      <w:tr w:rsidR="008C2B08" w:rsidRPr="00845C7C" w14:paraId="0E7DCB35" w14:textId="77777777" w:rsidTr="00CC4B7D">
        <w:tc>
          <w:tcPr>
            <w:tcW w:w="13950" w:type="dxa"/>
            <w:gridSpan w:val="2"/>
            <w:shd w:val="clear" w:color="auto" w:fill="B8CCE4" w:themeFill="accent1" w:themeFillTint="66"/>
          </w:tcPr>
          <w:p w14:paraId="2CDF52F2" w14:textId="77777777" w:rsidR="008C2B08" w:rsidRPr="00845C7C" w:rsidRDefault="008C2B08" w:rsidP="00CC4B7D">
            <w:pPr>
              <w:rPr>
                <w:b/>
              </w:rPr>
            </w:pPr>
            <w:r>
              <w:rPr>
                <w:b/>
              </w:rPr>
              <w:t>Section X: RESTRAINT AND SECLUSION</w:t>
            </w:r>
          </w:p>
        </w:tc>
      </w:tr>
      <w:tr w:rsidR="008C2B08" w14:paraId="759B5BD4" w14:textId="77777777" w:rsidTr="00CC4B7D">
        <w:tc>
          <w:tcPr>
            <w:tcW w:w="4675" w:type="dxa"/>
            <w:shd w:val="clear" w:color="auto" w:fill="D9D9D9" w:themeFill="background1" w:themeFillShade="D9"/>
          </w:tcPr>
          <w:p w14:paraId="0AE97A10" w14:textId="77777777" w:rsidR="008C2B08" w:rsidRDefault="008C2B08" w:rsidP="00CC4B7D">
            <w:r>
              <w:rPr>
                <w:b/>
              </w:rPr>
              <w:t>Q32</w:t>
            </w:r>
            <w:r w:rsidRPr="00744582">
              <w:rPr>
                <w:b/>
              </w:rPr>
              <w:t xml:space="preserve">. Take a moment to read the definition and instructions in </w:t>
            </w:r>
            <w:r>
              <w:rPr>
                <w:b/>
              </w:rPr>
              <w:t>Section X: Restrain and Seclusion</w:t>
            </w:r>
            <w:r>
              <w:t xml:space="preserve">. What is helpful or unhelpful about </w:t>
            </w:r>
            <w:r>
              <w:lastRenderedPageBreak/>
              <w:t>the definition and instructions?</w:t>
            </w:r>
          </w:p>
          <w:p w14:paraId="39FC6811" w14:textId="77777777" w:rsidR="008C2B08" w:rsidRDefault="008C2B08" w:rsidP="00CC4B7D"/>
          <w:p w14:paraId="23312D1E" w14:textId="77777777" w:rsidR="008C2B08" w:rsidRDefault="008C2B08" w:rsidP="00CC4B7D">
            <w:r w:rsidRPr="009B735A">
              <w:t>Is there information you think should be pro</w:t>
            </w:r>
            <w:r>
              <w:t xml:space="preserve">vided in the instructions or definitions that </w:t>
            </w:r>
            <w:r w:rsidRPr="009B735A">
              <w:t>is not?</w:t>
            </w:r>
            <w:r>
              <w:t xml:space="preserve"> PROBE for why.</w:t>
            </w:r>
          </w:p>
          <w:p w14:paraId="309CA2AE" w14:textId="77777777" w:rsidR="008C2B08" w:rsidRDefault="008C2B08" w:rsidP="00CC4B7D"/>
          <w:p w14:paraId="0419AB55" w14:textId="77777777" w:rsidR="008C2B08" w:rsidRDefault="008C2B08" w:rsidP="00CC4B7D">
            <w:r>
              <w:t xml:space="preserve">Let’s take a look at </w:t>
            </w:r>
            <w:r>
              <w:rPr>
                <w:b/>
              </w:rPr>
              <w:t>table</w:t>
            </w:r>
            <w:r w:rsidRPr="003067D4">
              <w:rPr>
                <w:b/>
              </w:rPr>
              <w:t xml:space="preserve"> 36</w:t>
            </w:r>
            <w:r>
              <w:t>, what does instance mean to you?</w:t>
            </w:r>
          </w:p>
          <w:p w14:paraId="67CE7F3E" w14:textId="77777777" w:rsidR="008C2B08" w:rsidRDefault="008C2B08" w:rsidP="00CC4B7D">
            <w:pPr>
              <w:rPr>
                <w:b/>
              </w:rPr>
            </w:pPr>
          </w:p>
        </w:tc>
        <w:tc>
          <w:tcPr>
            <w:tcW w:w="9275" w:type="dxa"/>
            <w:shd w:val="clear" w:color="auto" w:fill="auto"/>
          </w:tcPr>
          <w:p w14:paraId="77F46388" w14:textId="77777777" w:rsidR="008C2B08" w:rsidRDefault="008C2B08" w:rsidP="00CC4B7D"/>
        </w:tc>
      </w:tr>
      <w:tr w:rsidR="008C2B08" w14:paraId="0B7014BC" w14:textId="77777777" w:rsidTr="00CC4B7D">
        <w:tc>
          <w:tcPr>
            <w:tcW w:w="13950" w:type="dxa"/>
            <w:gridSpan w:val="2"/>
            <w:shd w:val="clear" w:color="auto" w:fill="B8CCE4" w:themeFill="accent1" w:themeFillTint="66"/>
          </w:tcPr>
          <w:p w14:paraId="641EC4C8" w14:textId="77777777" w:rsidR="008C2B08" w:rsidRPr="009C08B7" w:rsidRDefault="008C2B08" w:rsidP="00CC4B7D">
            <w:pPr>
              <w:rPr>
                <w:b/>
              </w:rPr>
            </w:pPr>
            <w:r>
              <w:rPr>
                <w:b/>
              </w:rPr>
              <w:lastRenderedPageBreak/>
              <w:t>SECTION XII: SCHOOL EXPENDITURES</w:t>
            </w:r>
          </w:p>
        </w:tc>
      </w:tr>
      <w:tr w:rsidR="008C2B08" w14:paraId="0D95860D" w14:textId="77777777" w:rsidTr="00CC4B7D">
        <w:tc>
          <w:tcPr>
            <w:tcW w:w="4675" w:type="dxa"/>
            <w:shd w:val="clear" w:color="auto" w:fill="D9D9D9" w:themeFill="background1" w:themeFillShade="D9"/>
          </w:tcPr>
          <w:p w14:paraId="65D82F3C" w14:textId="77777777" w:rsidR="008C2B08" w:rsidRDefault="008C2B08" w:rsidP="00CC4B7D">
            <w:r>
              <w:rPr>
                <w:b/>
              </w:rPr>
              <w:t>Q33</w:t>
            </w:r>
            <w:r w:rsidRPr="004D154C">
              <w:rPr>
                <w:b/>
              </w:rPr>
              <w:t xml:space="preserve">. </w:t>
            </w:r>
            <w:r>
              <w:rPr>
                <w:b/>
              </w:rPr>
              <w:t>The last section I want to cover is</w:t>
            </w:r>
            <w:r w:rsidRPr="004D154C">
              <w:rPr>
                <w:b/>
              </w:rPr>
              <w:t xml:space="preserve"> Section XI</w:t>
            </w:r>
            <w:r>
              <w:rPr>
                <w:b/>
              </w:rPr>
              <w:t>I</w:t>
            </w:r>
            <w:r w:rsidRPr="004D154C">
              <w:rPr>
                <w:b/>
              </w:rPr>
              <w:t xml:space="preserve"> on School</w:t>
            </w:r>
            <w:r>
              <w:t xml:space="preserve"> </w:t>
            </w:r>
            <w:r w:rsidRPr="004D154C">
              <w:rPr>
                <w:b/>
              </w:rPr>
              <w:t>Expenditures.</w:t>
            </w:r>
            <w:r>
              <w:t xml:space="preserve"> The beginning of this section includes instructions for School Staff Salaries. </w:t>
            </w:r>
          </w:p>
          <w:p w14:paraId="319900D1" w14:textId="77777777" w:rsidR="008C2B08" w:rsidRDefault="008C2B08" w:rsidP="00CC4B7D"/>
          <w:p w14:paraId="55C11A9B" w14:textId="77777777" w:rsidR="008C2B08" w:rsidRDefault="008C2B08" w:rsidP="00CC4B7D">
            <w:r>
              <w:t>Please take a moment to review these and let me know if anything is unclear.</w:t>
            </w:r>
          </w:p>
          <w:p w14:paraId="6C268D7D" w14:textId="77777777" w:rsidR="008C2B08" w:rsidRDefault="008C2B08" w:rsidP="00CC4B7D"/>
          <w:p w14:paraId="1E0EE4CE" w14:textId="77777777" w:rsidR="008C2B08" w:rsidRDefault="008C2B08" w:rsidP="00CC4B7D"/>
          <w:p w14:paraId="3C6C77FF" w14:textId="77777777" w:rsidR="008C2B08" w:rsidRDefault="008C2B08" w:rsidP="00CC4B7D">
            <w:r>
              <w:t>Can you suggest how the instructions might be improved?</w:t>
            </w:r>
          </w:p>
          <w:p w14:paraId="28443E37" w14:textId="77777777" w:rsidR="008C2B08" w:rsidRDefault="008C2B08" w:rsidP="00CC4B7D"/>
          <w:p w14:paraId="5D138FE2" w14:textId="77777777" w:rsidR="008C2B08" w:rsidRDefault="008C2B08" w:rsidP="00CC4B7D">
            <w:r>
              <w:t>How do you track high mobility staff?</w:t>
            </w:r>
          </w:p>
          <w:p w14:paraId="5283AB04" w14:textId="77777777" w:rsidR="008C2B08" w:rsidRDefault="008C2B08" w:rsidP="00CC4B7D"/>
          <w:p w14:paraId="20449118" w14:textId="77777777" w:rsidR="008C2B08" w:rsidRDefault="008C2B08" w:rsidP="00CC4B7D">
            <w:r>
              <w:t xml:space="preserve">What about Non-Personnel Expenditures </w:t>
            </w:r>
            <w:r w:rsidRPr="003067D4">
              <w:rPr>
                <w:b/>
              </w:rPr>
              <w:t>(Tables 40 &amp; 44)?</w:t>
            </w:r>
            <w:r>
              <w:t xml:space="preserve"> Is there anything we should do to improve the information provided to define these expenditures?</w:t>
            </w:r>
          </w:p>
          <w:p w14:paraId="017F1AFE" w14:textId="77777777" w:rsidR="008C2B08" w:rsidRDefault="008C2B08" w:rsidP="00CC4B7D"/>
          <w:p w14:paraId="043B2A84" w14:textId="77777777" w:rsidR="008C2B08" w:rsidRDefault="008C2B08" w:rsidP="00CC4B7D">
            <w:r>
              <w:t>Are these categories difficult for your district to report? Is there anything about this table that could be improved to make it easier for your district to report this information?</w:t>
            </w:r>
          </w:p>
          <w:p w14:paraId="6CDAABD2" w14:textId="77777777" w:rsidR="008C2B08" w:rsidRDefault="008C2B08" w:rsidP="00CC4B7D"/>
        </w:tc>
        <w:tc>
          <w:tcPr>
            <w:tcW w:w="9275" w:type="dxa"/>
            <w:shd w:val="clear" w:color="auto" w:fill="auto"/>
          </w:tcPr>
          <w:p w14:paraId="1BFE8087" w14:textId="77777777" w:rsidR="008C2B08" w:rsidRPr="00536DBA" w:rsidRDefault="008C2B08" w:rsidP="00D70E4E">
            <w:pPr>
              <w:pStyle w:val="ListParagraph"/>
              <w:numPr>
                <w:ilvl w:val="0"/>
                <w:numId w:val="100"/>
              </w:numPr>
            </w:pPr>
            <w:r>
              <w:t xml:space="preserve">Non-personnel expenditures for the CRDC </w:t>
            </w:r>
            <w:proofErr w:type="gramStart"/>
            <w:r>
              <w:t>reflects</w:t>
            </w:r>
            <w:proofErr w:type="gramEnd"/>
            <w:r>
              <w:t xml:space="preserve"> only expenditures related to instruction (professional development, library/media materials, etc.) Look for where confusion is occurring over LEAs struggling to report transportation, district IT servers, etc. since these aren’t school-level non-personnel expenditures related to instruction.  </w:t>
            </w:r>
          </w:p>
        </w:tc>
      </w:tr>
      <w:tr w:rsidR="008C2B08" w14:paraId="47C393BC" w14:textId="77777777" w:rsidTr="00CC4B7D">
        <w:tc>
          <w:tcPr>
            <w:tcW w:w="4675" w:type="dxa"/>
            <w:shd w:val="clear" w:color="auto" w:fill="D9D9D9" w:themeFill="background1" w:themeFillShade="D9"/>
          </w:tcPr>
          <w:p w14:paraId="03333626" w14:textId="2D126B8F" w:rsidR="008C2B08" w:rsidRPr="004D154C" w:rsidRDefault="008C2B08" w:rsidP="00B1018C">
            <w:pPr>
              <w:rPr>
                <w:b/>
              </w:rPr>
            </w:pPr>
            <w:r>
              <w:rPr>
                <w:b/>
              </w:rPr>
              <w:lastRenderedPageBreak/>
              <w:t xml:space="preserve">Q34. Those are all the questions I have for you about the draft survey. </w:t>
            </w:r>
            <w:r w:rsidRPr="004D154C">
              <w:t>Is there anything else you would like to add or any other concerns you would like share with NCES?</w:t>
            </w:r>
          </w:p>
        </w:tc>
        <w:tc>
          <w:tcPr>
            <w:tcW w:w="9275" w:type="dxa"/>
            <w:shd w:val="clear" w:color="auto" w:fill="auto"/>
          </w:tcPr>
          <w:p w14:paraId="5EB102C1" w14:textId="77777777" w:rsidR="008C2B08" w:rsidRDefault="008C2B08" w:rsidP="00CC4B7D"/>
        </w:tc>
      </w:tr>
      <w:tr w:rsidR="008C2B08" w14:paraId="5DE7B977" w14:textId="77777777" w:rsidTr="00CC4B7D">
        <w:tc>
          <w:tcPr>
            <w:tcW w:w="4675" w:type="dxa"/>
            <w:shd w:val="clear" w:color="auto" w:fill="D9D9D9" w:themeFill="background1" w:themeFillShade="D9"/>
          </w:tcPr>
          <w:p w14:paraId="35077A2D" w14:textId="77777777" w:rsidR="008C2B08" w:rsidRDefault="008C2B08" w:rsidP="00CC4B7D">
            <w:pPr>
              <w:rPr>
                <w:b/>
              </w:rPr>
            </w:pPr>
            <w:r>
              <w:rPr>
                <w:b/>
                <w:highlight w:val="yellow"/>
              </w:rPr>
              <w:t xml:space="preserve">Q35. </w:t>
            </w:r>
            <w:r w:rsidRPr="00FB2F05">
              <w:rPr>
                <w:b/>
                <w:highlight w:val="yellow"/>
              </w:rPr>
              <w:t>IF TIME ALLOWS ASK FOLLOWING QUESTION.</w:t>
            </w:r>
          </w:p>
          <w:p w14:paraId="7AE6D2E1" w14:textId="77777777" w:rsidR="008C2B08" w:rsidRDefault="008C2B08" w:rsidP="00CC4B7D">
            <w:pPr>
              <w:rPr>
                <w:b/>
              </w:rPr>
            </w:pPr>
            <w:r>
              <w:rPr>
                <w:b/>
              </w:rPr>
              <w:t>Section XI: Teacher Absenteeism</w:t>
            </w:r>
          </w:p>
          <w:p w14:paraId="04350D55" w14:textId="77777777" w:rsidR="008C2B08" w:rsidRDefault="008C2B08" w:rsidP="00CC4B7D">
            <w:r>
              <w:t xml:space="preserve">Let’s go back to section XI.  </w:t>
            </w:r>
            <w:r w:rsidRPr="00253285">
              <w:t>Take a moment to read the definition and instructions in this</w:t>
            </w:r>
            <w:r>
              <w:t xml:space="preserve"> section. What is helpful or unhelpful about the definition and instructions? Can you tell me in your own words what you would report?</w:t>
            </w:r>
          </w:p>
          <w:p w14:paraId="6782BF59" w14:textId="77777777" w:rsidR="008C2B08" w:rsidRDefault="008C2B08" w:rsidP="00CC4B7D"/>
          <w:p w14:paraId="1DF39606" w14:textId="77777777" w:rsidR="008C2B08" w:rsidRDefault="008C2B08" w:rsidP="00CC4B7D">
            <w:r>
              <w:t>Can you suggest how the instructions, definitions, and/or tables might be improved?</w:t>
            </w:r>
          </w:p>
          <w:p w14:paraId="24CF22BF" w14:textId="77777777" w:rsidR="008C2B08" w:rsidRDefault="008C2B08" w:rsidP="00CC4B7D"/>
          <w:p w14:paraId="3974C690" w14:textId="77777777" w:rsidR="008C2B08" w:rsidRDefault="008C2B08" w:rsidP="00CC4B7D">
            <w:r w:rsidRPr="009B735A">
              <w:t>Is there information you think should be pro</w:t>
            </w:r>
            <w:r>
              <w:t xml:space="preserve">vided in the instructions or definitions that </w:t>
            </w:r>
            <w:r w:rsidRPr="009B735A">
              <w:t>is not?</w:t>
            </w:r>
            <w:r>
              <w:t xml:space="preserve"> PROBE for why.</w:t>
            </w:r>
          </w:p>
          <w:p w14:paraId="4FF25F99" w14:textId="77777777" w:rsidR="008C2B08" w:rsidRDefault="008C2B08" w:rsidP="00CC4B7D">
            <w:pPr>
              <w:rPr>
                <w:b/>
              </w:rPr>
            </w:pPr>
          </w:p>
        </w:tc>
        <w:tc>
          <w:tcPr>
            <w:tcW w:w="9275" w:type="dxa"/>
            <w:shd w:val="clear" w:color="auto" w:fill="auto"/>
          </w:tcPr>
          <w:p w14:paraId="204A4FE5" w14:textId="77777777" w:rsidR="008C2B08" w:rsidRDefault="008C2B08" w:rsidP="00CC4B7D"/>
        </w:tc>
      </w:tr>
      <w:tr w:rsidR="008C2B08" w14:paraId="598BEE83" w14:textId="77777777" w:rsidTr="00CC4B7D">
        <w:tc>
          <w:tcPr>
            <w:tcW w:w="13950" w:type="dxa"/>
            <w:gridSpan w:val="2"/>
            <w:shd w:val="clear" w:color="auto" w:fill="B8CCE4" w:themeFill="accent1" w:themeFillTint="66"/>
          </w:tcPr>
          <w:p w14:paraId="1DC2E9B1" w14:textId="77777777" w:rsidR="008C2B08" w:rsidRPr="009C08B7" w:rsidRDefault="008C2B08" w:rsidP="00CC4B7D">
            <w:pPr>
              <w:rPr>
                <w:b/>
              </w:rPr>
            </w:pPr>
            <w:r>
              <w:rPr>
                <w:b/>
              </w:rPr>
              <w:t>DRAFT GROUPING OF DATA ELEMENTS</w:t>
            </w:r>
          </w:p>
        </w:tc>
      </w:tr>
      <w:tr w:rsidR="008C2B08" w14:paraId="118827E0" w14:textId="77777777" w:rsidTr="00CC4B7D">
        <w:tc>
          <w:tcPr>
            <w:tcW w:w="4675" w:type="dxa"/>
            <w:shd w:val="clear" w:color="auto" w:fill="D9D9D9" w:themeFill="background1" w:themeFillShade="D9"/>
          </w:tcPr>
          <w:p w14:paraId="6849EECE" w14:textId="77777777" w:rsidR="008C2B08" w:rsidRDefault="008C2B08" w:rsidP="00CC4B7D">
            <w:pPr>
              <w:rPr>
                <w:b/>
              </w:rPr>
            </w:pPr>
            <w:r>
              <w:rPr>
                <w:b/>
                <w:highlight w:val="yellow"/>
              </w:rPr>
              <w:t xml:space="preserve">Q36. </w:t>
            </w:r>
            <w:r w:rsidRPr="00FB2F05">
              <w:rPr>
                <w:b/>
                <w:highlight w:val="yellow"/>
              </w:rPr>
              <w:t>IF TIME ALLOWS ASK FOLLOWING QUESTION.</w:t>
            </w:r>
          </w:p>
          <w:p w14:paraId="775B3F28" w14:textId="77777777" w:rsidR="008C2B08" w:rsidRDefault="008C2B08" w:rsidP="00CC4B7D">
            <w:r w:rsidRPr="009C08B7">
              <w:rPr>
                <w:b/>
              </w:rPr>
              <w:t>We sent you a Draft Grouping of Data Elements.</w:t>
            </w:r>
            <w:r w:rsidRPr="009C08B7">
              <w:t xml:space="preserve">  </w:t>
            </w:r>
            <w:r>
              <w:rPr>
                <w:rFonts w:ascii="Times New Roman" w:hAnsi="Times New Roman"/>
                <w:sz w:val="24"/>
                <w:szCs w:val="24"/>
              </w:rPr>
              <w:t>NCES is proposing to change the way data are organized and grouped for reporting to make it easier for LEAs to identify and report CRDC data elements in the upcoming CRDC. Based on information we have collected thus far in the improvement process, we think that it might be useful for you to have other colleagues fill out and submit data in separate modules.</w:t>
            </w:r>
          </w:p>
          <w:p w14:paraId="5677EBA7" w14:textId="77777777" w:rsidR="008C2B08" w:rsidRPr="009C08B7" w:rsidRDefault="008C2B08" w:rsidP="00CC4B7D">
            <w:r>
              <w:lastRenderedPageBreak/>
              <w:t>Do you have any feedback for us about how we’ve grouped the different data elements</w:t>
            </w:r>
            <w:r w:rsidRPr="009C08B7">
              <w:t>?</w:t>
            </w:r>
          </w:p>
          <w:p w14:paraId="51983997" w14:textId="77777777" w:rsidR="008C2B08" w:rsidRDefault="008C2B08" w:rsidP="00CC4B7D"/>
          <w:p w14:paraId="57E6311E" w14:textId="77777777" w:rsidR="008C2B08" w:rsidRDefault="008C2B08" w:rsidP="00CC4B7D">
            <w:r>
              <w:t>Would it be easier or more problematic to reorder the questions in the survey by these topic areas?</w:t>
            </w:r>
          </w:p>
          <w:p w14:paraId="34F72EE1" w14:textId="77777777" w:rsidR="008C2B08" w:rsidRDefault="008C2B08" w:rsidP="00CC4B7D"/>
          <w:p w14:paraId="09CE458F" w14:textId="77777777" w:rsidR="008C2B08" w:rsidRDefault="008C2B08" w:rsidP="00CC4B7D">
            <w:r>
              <w:t>Are there other topic areas, or different ways to group the data elements that would make it easier for you to submit your data?</w:t>
            </w:r>
          </w:p>
          <w:p w14:paraId="494F2DEE" w14:textId="77777777" w:rsidR="008C2B08" w:rsidRDefault="008C2B08" w:rsidP="00CC4B7D"/>
          <w:p w14:paraId="7DA1D907" w14:textId="77777777" w:rsidR="008C2B08" w:rsidRDefault="008C2B08" w:rsidP="00CC4B7D">
            <w:r>
              <w:t>Would it be problematic to group questions that ask for beginning of school year data and end of school year data by topic area within the survey?</w:t>
            </w:r>
          </w:p>
          <w:p w14:paraId="450FCC04" w14:textId="77777777" w:rsidR="008C2B08" w:rsidRDefault="008C2B08" w:rsidP="00CC4B7D"/>
          <w:p w14:paraId="0A1293A4" w14:textId="77777777" w:rsidR="008C2B08" w:rsidRDefault="008C2B08" w:rsidP="00CC4B7D">
            <w:r>
              <w:t xml:space="preserve">Is it easier or more problematic to keep LEA-level questions and school-level questions about the same topic areas separate? </w:t>
            </w:r>
          </w:p>
          <w:p w14:paraId="05B6BA6C" w14:textId="77777777" w:rsidR="008C2B08" w:rsidRDefault="008C2B08" w:rsidP="00CC4B7D"/>
          <w:p w14:paraId="4E1A6B6B" w14:textId="77777777" w:rsidR="008C2B08" w:rsidRPr="009C08B7" w:rsidRDefault="008C2B08" w:rsidP="00CC4B7D">
            <w:r>
              <w:t>Would it be better to group the LEA-level and school-level questions about the same topic area together?</w:t>
            </w:r>
          </w:p>
          <w:p w14:paraId="6697CBD3" w14:textId="77777777" w:rsidR="008C2B08" w:rsidRPr="009C08B7" w:rsidRDefault="008C2B08" w:rsidP="00CC4B7D"/>
          <w:p w14:paraId="28EADA03" w14:textId="36B52823" w:rsidR="008C2B08" w:rsidRDefault="008C2B08" w:rsidP="00CC4B7D">
            <w:pPr>
              <w:rPr>
                <w:b/>
              </w:rPr>
            </w:pPr>
            <w:r w:rsidRPr="00FB2F05">
              <w:rPr>
                <w:b/>
                <w:highlight w:val="yellow"/>
              </w:rPr>
              <w:t>IF NOT ENOUGH TIME,</w:t>
            </w:r>
            <w:r w:rsidRPr="009C08B7">
              <w:t xml:space="preserve"> ask respondent to provide feedback via email.</w:t>
            </w:r>
          </w:p>
          <w:p w14:paraId="11BB411A" w14:textId="77777777" w:rsidR="008C2B08" w:rsidRDefault="008C2B08" w:rsidP="00CC4B7D">
            <w:pPr>
              <w:rPr>
                <w:b/>
              </w:rPr>
            </w:pPr>
          </w:p>
        </w:tc>
        <w:tc>
          <w:tcPr>
            <w:tcW w:w="9275" w:type="dxa"/>
            <w:shd w:val="clear" w:color="auto" w:fill="auto"/>
          </w:tcPr>
          <w:p w14:paraId="57BD3ADD" w14:textId="77777777" w:rsidR="008C2B08" w:rsidRDefault="008C2B08" w:rsidP="00CC4B7D"/>
        </w:tc>
      </w:tr>
    </w:tbl>
    <w:p w14:paraId="2F6E6BF5" w14:textId="77777777" w:rsidR="008C2B08" w:rsidRDefault="008C2B08" w:rsidP="008C2B08"/>
    <w:p w14:paraId="3A305698" w14:textId="77777777" w:rsidR="008C2B08" w:rsidRDefault="008C2B08" w:rsidP="008C2B08"/>
    <w:p w14:paraId="6B76CEB9" w14:textId="77777777" w:rsidR="008C2B08" w:rsidRDefault="008C2B08" w:rsidP="008C2B08">
      <w:r>
        <w:t xml:space="preserve">CONCLUDE INTERVIEW: </w:t>
      </w:r>
    </w:p>
    <w:p w14:paraId="47E57050" w14:textId="77777777" w:rsidR="008C2B08" w:rsidRDefault="008C2B08" w:rsidP="008C2B08">
      <w:r>
        <w:t>Thank you for your time. If you think of anything else you would like to share, please give me a call or email me at ___________________</w:t>
      </w:r>
      <w:proofErr w:type="gramStart"/>
      <w:r>
        <w:t>..</w:t>
      </w:r>
      <w:proofErr w:type="gramEnd"/>
    </w:p>
    <w:p w14:paraId="5FC1525E" w14:textId="77777777" w:rsidR="008C2B08" w:rsidRDefault="008C2B08" w:rsidP="00144AD8">
      <w:pPr>
        <w:pStyle w:val="Heading1"/>
        <w:sectPr w:rsidR="008C2B08" w:rsidSect="008C2B08">
          <w:pgSz w:w="15840" w:h="12240" w:orient="landscape"/>
          <w:pgMar w:top="1440" w:right="1440" w:bottom="1440" w:left="1440" w:header="720" w:footer="720" w:gutter="0"/>
          <w:cols w:space="720"/>
          <w:titlePg/>
          <w:docGrid w:linePitch="360"/>
        </w:sectPr>
      </w:pPr>
    </w:p>
    <w:p w14:paraId="79606A18" w14:textId="1B712C68" w:rsidR="00144AD8" w:rsidRDefault="00144AD8" w:rsidP="00144AD8">
      <w:pPr>
        <w:pStyle w:val="Heading1"/>
      </w:pPr>
      <w:bookmarkStart w:id="90" w:name="_Toc390690814"/>
      <w:r>
        <w:lastRenderedPageBreak/>
        <w:t>CRDC School Form Used in the Interviews</w:t>
      </w:r>
      <w:bookmarkEnd w:id="90"/>
    </w:p>
    <w:p w14:paraId="7ABCDA0F" w14:textId="77777777" w:rsidR="008C2B08" w:rsidRDefault="008C2B08" w:rsidP="008C2B08"/>
    <w:p w14:paraId="61435D4C" w14:textId="77777777" w:rsidR="008C2B08" w:rsidRDefault="008C2B08" w:rsidP="008C2B08">
      <w:pPr>
        <w:sectPr w:rsidR="008C2B08" w:rsidSect="00C96E77">
          <w:pgSz w:w="12240" w:h="15840"/>
          <w:pgMar w:top="1440" w:right="1440" w:bottom="1440" w:left="1440" w:header="720" w:footer="720" w:gutter="0"/>
          <w:cols w:space="720"/>
          <w:titlePg/>
          <w:docGrid w:linePitch="360"/>
        </w:sectPr>
      </w:pPr>
    </w:p>
    <w:p w14:paraId="54F95EF0" w14:textId="77777777" w:rsidR="008C2B08" w:rsidRDefault="008C2B08" w:rsidP="008C2B08">
      <w:pPr>
        <w:spacing w:after="120"/>
        <w:rPr>
          <w:b/>
          <w:bCs/>
          <w:sz w:val="28"/>
          <w:szCs w:val="28"/>
        </w:rPr>
      </w:pPr>
      <w:r>
        <w:rPr>
          <w:b/>
          <w:bCs/>
          <w:sz w:val="28"/>
          <w:szCs w:val="28"/>
        </w:rPr>
        <w:lastRenderedPageBreak/>
        <w:t>Office for Civil Rights</w:t>
      </w:r>
    </w:p>
    <w:p w14:paraId="7DBBFE97" w14:textId="77777777" w:rsidR="008C2B08" w:rsidRDefault="008C2B08" w:rsidP="008C2B08">
      <w:pPr>
        <w:pStyle w:val="Title"/>
        <w:spacing w:after="120"/>
      </w:pPr>
      <w:r>
        <w:t>2013-14 Civil Rights Data Collection</w:t>
      </w:r>
    </w:p>
    <w:p w14:paraId="2B762700" w14:textId="77777777" w:rsidR="008C2B08" w:rsidRPr="007B2D0B" w:rsidRDefault="008C2B08" w:rsidP="008C2B08">
      <w:pPr>
        <w:spacing w:after="0" w:line="240" w:lineRule="auto"/>
        <w:rPr>
          <w:sz w:val="20"/>
          <w:szCs w:val="20"/>
        </w:rPr>
      </w:pPr>
      <w:r>
        <w:rPr>
          <w:rFonts w:cstheme="minorHAnsi"/>
          <w:sz w:val="30"/>
          <w:szCs w:val="30"/>
        </w:rPr>
        <w:t>INTRODUCTION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BE5F1" w:themeFill="accent1" w:themeFillTint="33"/>
        <w:tblLook w:val="04A0" w:firstRow="1" w:lastRow="0" w:firstColumn="1" w:lastColumn="0" w:noHBand="0" w:noVBand="1"/>
      </w:tblPr>
      <w:tblGrid>
        <w:gridCol w:w="10152"/>
      </w:tblGrid>
      <w:tr w:rsidR="008C2B08" w14:paraId="486A1720" w14:textId="77777777" w:rsidTr="00CC4B7D">
        <w:tc>
          <w:tcPr>
            <w:tcW w:w="10152" w:type="dxa"/>
            <w:shd w:val="clear" w:color="auto" w:fill="DBE5F1" w:themeFill="accent1" w:themeFillTint="33"/>
          </w:tcPr>
          <w:p w14:paraId="6EC2F627" w14:textId="77777777" w:rsidR="008C2B08" w:rsidRPr="00C75C19" w:rsidRDefault="008C2B08" w:rsidP="00CC4B7D">
            <w:pPr>
              <w:rPr>
                <w:b/>
                <w:smallCaps/>
                <w:sz w:val="24"/>
                <w:szCs w:val="24"/>
              </w:rPr>
            </w:pPr>
            <w:r>
              <w:rPr>
                <w:b/>
                <w:smallCaps/>
                <w:sz w:val="24"/>
                <w:szCs w:val="24"/>
              </w:rPr>
              <w:t>WHAT IS THE PURPOSE OF THIS SURVEY?</w:t>
            </w:r>
          </w:p>
        </w:tc>
      </w:tr>
    </w:tbl>
    <w:p w14:paraId="2906021D" w14:textId="77777777" w:rsidR="008C2B08" w:rsidRPr="00195F41" w:rsidRDefault="008C2B08" w:rsidP="008C2B08">
      <w:r w:rsidRPr="00195F41">
        <w:t xml:space="preserve">The purpose of the U.S. Department of Education (ED) Civil Rights Data Collection (CRDC) is to obtain data related to the nation's public school districts and elementary and secondary schools’ obligation to provide equal educational opportunity. To fulfill this goal, the CRDC collects a variety of information, including student enrollment and educational programs and services data that are disaggregated by race/ethnicity, sex, limited English proficiency, and disability. The CRDC is a longstanding and important aspect of </w:t>
      </w:r>
      <w:r>
        <w:t>ED</w:t>
      </w:r>
      <w:r w:rsidRPr="00195F41">
        <w:t xml:space="preserve">’s Office for Civil Rights overall strategy for administering and enforcing the civil rights statutes for which it is responsible. This information is also used by other ED offices as well as policymakers and researchers outside of ED.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BE5F1" w:themeFill="accent1" w:themeFillTint="33"/>
        <w:tblLook w:val="04A0" w:firstRow="1" w:lastRow="0" w:firstColumn="1" w:lastColumn="0" w:noHBand="0" w:noVBand="1"/>
      </w:tblPr>
      <w:tblGrid>
        <w:gridCol w:w="10152"/>
      </w:tblGrid>
      <w:tr w:rsidR="008C2B08" w14:paraId="1FB8DEE8" w14:textId="77777777" w:rsidTr="00CC4B7D">
        <w:tc>
          <w:tcPr>
            <w:tcW w:w="10152" w:type="dxa"/>
            <w:shd w:val="clear" w:color="auto" w:fill="DBE5F1" w:themeFill="accent1" w:themeFillTint="33"/>
          </w:tcPr>
          <w:p w14:paraId="668BE40E" w14:textId="77777777" w:rsidR="008C2B08" w:rsidRPr="00C75C19" w:rsidRDefault="008C2B08" w:rsidP="00CC4B7D">
            <w:pPr>
              <w:rPr>
                <w:b/>
                <w:smallCaps/>
                <w:sz w:val="24"/>
                <w:szCs w:val="24"/>
              </w:rPr>
            </w:pPr>
            <w:r>
              <w:rPr>
                <w:b/>
                <w:smallCaps/>
                <w:sz w:val="24"/>
                <w:szCs w:val="24"/>
              </w:rPr>
              <w:t>WHO IS CONDUCTING THIS SURVEY?</w:t>
            </w:r>
          </w:p>
        </w:tc>
      </w:tr>
    </w:tbl>
    <w:p w14:paraId="124C1A63" w14:textId="77777777" w:rsidR="008C2B08" w:rsidRPr="00C75C19" w:rsidRDefault="008C2B08" w:rsidP="008C2B08">
      <w:pPr>
        <w:rPr>
          <w:b/>
          <w:smallCaps/>
          <w:sz w:val="24"/>
          <w:szCs w:val="24"/>
        </w:rPr>
      </w:pPr>
      <w:r>
        <w:t>The ED Office for Civil Rights (OCR) is conducting this survey.  The CRDC is a mandatory data collection, authorized under the statutes and regulations implementing Title VI of the Civil Rights Act of 1964, Title IX of the Education Amendments of 1972, Section 504 of the Rehabilitation Act of 1973, and under the Department of Education Organization Act (20 U.S.C. § 3413). The regulations implementing these provisions can be found at 34 CFR 100.6(b); 34 CFR 106.71; and 34 CFR 104.61.</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BE5F1" w:themeFill="accent1" w:themeFillTint="33"/>
        <w:tblLook w:val="04A0" w:firstRow="1" w:lastRow="0" w:firstColumn="1" w:lastColumn="0" w:noHBand="0" w:noVBand="1"/>
      </w:tblPr>
      <w:tblGrid>
        <w:gridCol w:w="10152"/>
      </w:tblGrid>
      <w:tr w:rsidR="008C2B08" w14:paraId="00ED871E" w14:textId="77777777" w:rsidTr="00CC4B7D">
        <w:tc>
          <w:tcPr>
            <w:tcW w:w="10152" w:type="dxa"/>
            <w:shd w:val="clear" w:color="auto" w:fill="DBE5F1" w:themeFill="accent1" w:themeFillTint="33"/>
          </w:tcPr>
          <w:p w14:paraId="0C9D12F9" w14:textId="77777777" w:rsidR="008C2B08" w:rsidRPr="00C75C19" w:rsidRDefault="008C2B08" w:rsidP="00CC4B7D">
            <w:pPr>
              <w:rPr>
                <w:b/>
                <w:smallCaps/>
                <w:sz w:val="24"/>
                <w:szCs w:val="24"/>
              </w:rPr>
            </w:pPr>
            <w:r>
              <w:rPr>
                <w:b/>
                <w:smallCaps/>
                <w:sz w:val="24"/>
                <w:szCs w:val="24"/>
              </w:rPr>
              <w:t>HOW WILL YOUR INFORMATION BE REPORTED?</w:t>
            </w:r>
          </w:p>
        </w:tc>
      </w:tr>
    </w:tbl>
    <w:p w14:paraId="33654744" w14:textId="77777777" w:rsidR="008C2B08" w:rsidRDefault="008C2B08" w:rsidP="008C2B08">
      <w:r>
        <w:t xml:space="preserve">Information reported on this survey becomes available to the public in a privacy protected format.  You can see how the previous CRDC data were reported to the public by going to </w:t>
      </w:r>
      <w:r w:rsidRPr="00DF0396">
        <w:rPr>
          <w:u w:val="single"/>
        </w:rPr>
        <w:t>http://ocrdata.ed.gov</w:t>
      </w:r>
      <w: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BE5F1" w:themeFill="accent1" w:themeFillTint="33"/>
        <w:tblLook w:val="04A0" w:firstRow="1" w:lastRow="0" w:firstColumn="1" w:lastColumn="0" w:noHBand="0" w:noVBand="1"/>
      </w:tblPr>
      <w:tblGrid>
        <w:gridCol w:w="10152"/>
      </w:tblGrid>
      <w:tr w:rsidR="008C2B08" w14:paraId="75904251" w14:textId="77777777" w:rsidTr="00CC4B7D">
        <w:tc>
          <w:tcPr>
            <w:tcW w:w="10152" w:type="dxa"/>
            <w:shd w:val="clear" w:color="auto" w:fill="DBE5F1" w:themeFill="accent1" w:themeFillTint="33"/>
          </w:tcPr>
          <w:p w14:paraId="4F6BCC7A" w14:textId="77777777" w:rsidR="008C2B08" w:rsidRPr="00C75C19" w:rsidRDefault="008C2B08" w:rsidP="00CC4B7D">
            <w:pPr>
              <w:rPr>
                <w:b/>
                <w:smallCaps/>
                <w:sz w:val="24"/>
                <w:szCs w:val="24"/>
              </w:rPr>
            </w:pPr>
            <w:r>
              <w:rPr>
                <w:b/>
                <w:smallCaps/>
                <w:sz w:val="24"/>
                <w:szCs w:val="24"/>
              </w:rPr>
              <w:t>WHERE CAN I FIND INFORMATION ABOUT THE APPROVAL OF THIS COLLECTION BY OMB?</w:t>
            </w:r>
          </w:p>
        </w:tc>
      </w:tr>
    </w:tbl>
    <w:p w14:paraId="3A4D056D" w14:textId="77777777" w:rsidR="008C2B08" w:rsidRPr="00DF0396" w:rsidRDefault="008C2B08" w:rsidP="008C2B08">
      <w:pPr>
        <w:autoSpaceDE w:val="0"/>
        <w:autoSpaceDN w:val="0"/>
      </w:pPr>
      <w:r w:rsidRPr="0032293D">
        <w:t xml:space="preserve">According to the Paperwork Reduction Act of 1995, no persons are required to respond to a collection of information unless such collection displays a valid OMB control number. </w:t>
      </w:r>
      <w:r>
        <w:t xml:space="preserve"> </w:t>
      </w:r>
      <w:r w:rsidRPr="0032293D">
        <w:t xml:space="preserve">The valid OMB control number for this information collection </w:t>
      </w:r>
      <w:r w:rsidRPr="00DF0396">
        <w:t xml:space="preserve">is 1870-0504.  Public reporting burden for this collection of information is estimated to average 14.2 hours per school survey response and 4.2 hours per local educational agency (LEA) survey response, including time for reviewing instructions, searching existing data sources, gathering and maintaining the data needed, and completing and reviewing the collection of information.  The obligation to respond to this collection is </w:t>
      </w:r>
      <w:r w:rsidRPr="00DF0396">
        <w:rPr>
          <w:i/>
          <w:iCs/>
        </w:rPr>
        <w:t>mandatory</w:t>
      </w:r>
      <w:r w:rsidRPr="00DF0396">
        <w:t xml:space="preserve"> (20 U.S.C. § 3413, § 3472, § 7913, and § 7914).  If you have comments or concerns regarding the status of your individual submission of this survey, please contact the Office for Civil Rights, U.S. Department of Education, 400 Maryland Avenue, S.W., LBJ, Room 4E342, Washington, D.C. 20202, directly.  [Note: Please do not return the completed </w:t>
      </w:r>
      <w:r w:rsidRPr="00DF0396">
        <w:rPr>
          <w:iCs/>
        </w:rPr>
        <w:t>survey</w:t>
      </w:r>
      <w:r w:rsidRPr="00DF0396">
        <w:t xml:space="preserve"> to this address.]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BE5F1" w:themeFill="accent1" w:themeFillTint="33"/>
        <w:tblLook w:val="04A0" w:firstRow="1" w:lastRow="0" w:firstColumn="1" w:lastColumn="0" w:noHBand="0" w:noVBand="1"/>
      </w:tblPr>
      <w:tblGrid>
        <w:gridCol w:w="10152"/>
      </w:tblGrid>
      <w:tr w:rsidR="008C2B08" w14:paraId="2888129A" w14:textId="77777777" w:rsidTr="00CC4B7D">
        <w:tc>
          <w:tcPr>
            <w:tcW w:w="10152" w:type="dxa"/>
            <w:shd w:val="clear" w:color="auto" w:fill="DBE5F1" w:themeFill="accent1" w:themeFillTint="33"/>
          </w:tcPr>
          <w:p w14:paraId="37D604EF" w14:textId="77777777" w:rsidR="008C2B08" w:rsidRPr="00C75C19" w:rsidRDefault="008C2B08" w:rsidP="00CC4B7D">
            <w:pPr>
              <w:rPr>
                <w:b/>
                <w:smallCaps/>
                <w:sz w:val="24"/>
                <w:szCs w:val="24"/>
              </w:rPr>
            </w:pPr>
            <w:r>
              <w:rPr>
                <w:b/>
                <w:smallCaps/>
                <w:sz w:val="24"/>
                <w:szCs w:val="24"/>
              </w:rPr>
              <w:t>HOW ARE THE QUESTIONS IN THIS SURVEY ORGANIZED?</w:t>
            </w:r>
          </w:p>
        </w:tc>
      </w:tr>
    </w:tbl>
    <w:p w14:paraId="073E6641" w14:textId="77777777" w:rsidR="008C2B08" w:rsidRPr="00330A03" w:rsidRDefault="008C2B08" w:rsidP="008C2B08">
      <w:pPr>
        <w:pStyle w:val="ColorfulList-Accent11"/>
        <w:spacing w:after="120"/>
        <w:ind w:left="0"/>
      </w:pPr>
      <w:r w:rsidRPr="00330A03">
        <w:t>The CRDC is organized into two parts:</w:t>
      </w:r>
    </w:p>
    <w:p w14:paraId="7FE589F3" w14:textId="77777777" w:rsidR="008C2B08" w:rsidRPr="0063201C" w:rsidRDefault="008C2B08" w:rsidP="00D70E4E">
      <w:pPr>
        <w:pStyle w:val="ColorfulList-Accent11"/>
        <w:numPr>
          <w:ilvl w:val="1"/>
          <w:numId w:val="46"/>
        </w:numPr>
        <w:spacing w:after="120"/>
        <w:ind w:left="720"/>
      </w:pPr>
      <w:r w:rsidRPr="0063201C">
        <w:t>Part 1 (Enrollment and placement data)</w:t>
      </w:r>
    </w:p>
    <w:p w14:paraId="23EA3447" w14:textId="77777777" w:rsidR="008C2B08" w:rsidRPr="0063201C" w:rsidRDefault="008C2B08" w:rsidP="00D70E4E">
      <w:pPr>
        <w:pStyle w:val="ColorfulList-Accent11"/>
        <w:numPr>
          <w:ilvl w:val="1"/>
          <w:numId w:val="46"/>
        </w:numPr>
        <w:spacing w:after="120"/>
        <w:ind w:left="720"/>
      </w:pPr>
      <w:r w:rsidRPr="0063201C">
        <w:t>Part 2 (Cumulative and end-of-year data)</w:t>
      </w:r>
    </w:p>
    <w:p w14:paraId="6AE44B27" w14:textId="77777777" w:rsidR="008C2B08" w:rsidRDefault="008C2B08" w:rsidP="008C2B08"/>
    <w:p w14:paraId="5323FC52" w14:textId="07CFF57A" w:rsidR="008C2B08" w:rsidRDefault="008C2B08" w:rsidP="008C2B08">
      <w:pPr>
        <w:rPr>
          <w:rFonts w:asciiTheme="majorHAnsi" w:eastAsiaTheme="majorEastAsia" w:hAnsiTheme="majorHAnsi" w:cstheme="majorBidi"/>
          <w:b/>
          <w:bCs/>
          <w:color w:val="365F91" w:themeColor="accent1" w:themeShade="BF"/>
          <w:sz w:val="28"/>
          <w:szCs w:val="28"/>
        </w:rPr>
      </w:pPr>
    </w:p>
    <w:p w14:paraId="2693B7DF" w14:textId="77777777" w:rsidR="008C2B08" w:rsidRPr="004360EA" w:rsidRDefault="008C2B08" w:rsidP="008C2B08">
      <w:pPr>
        <w:pStyle w:val="Heading1"/>
      </w:pPr>
      <w:bookmarkStart w:id="91" w:name="_Toc385329411"/>
      <w:bookmarkStart w:id="92" w:name="_Toc390690815"/>
      <w:r w:rsidRPr="00745309">
        <w:rPr>
          <w:sz w:val="30"/>
          <w:szCs w:val="30"/>
        </w:rPr>
        <w:t>PART 1 SCHOOL FORM</w:t>
      </w:r>
      <w:r w:rsidRPr="004360EA">
        <w:t xml:space="preserve">: </w:t>
      </w:r>
      <w:r w:rsidRPr="00064ACF">
        <w:t>Fall Snapshot Data</w:t>
      </w:r>
      <w:bookmarkEnd w:id="91"/>
      <w:bookmarkEnd w:id="92"/>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BE5F1" w:themeFill="accent1" w:themeFillTint="33"/>
        <w:tblLook w:val="04A0" w:firstRow="1" w:lastRow="0" w:firstColumn="1" w:lastColumn="0" w:noHBand="0" w:noVBand="1"/>
      </w:tblPr>
      <w:tblGrid>
        <w:gridCol w:w="10152"/>
      </w:tblGrid>
      <w:tr w:rsidR="008C2B08" w14:paraId="38D3CF42" w14:textId="77777777" w:rsidTr="00CC4B7D">
        <w:trPr>
          <w:trHeight w:val="387"/>
        </w:trPr>
        <w:tc>
          <w:tcPr>
            <w:tcW w:w="10152" w:type="dxa"/>
            <w:shd w:val="clear" w:color="auto" w:fill="DBE5F1" w:themeFill="accent1" w:themeFillTint="33"/>
          </w:tcPr>
          <w:p w14:paraId="0C01B6F0" w14:textId="77777777" w:rsidR="008C2B08" w:rsidRPr="00C75C19" w:rsidRDefault="008C2B08" w:rsidP="00CC4B7D">
            <w:pPr>
              <w:rPr>
                <w:b/>
                <w:smallCaps/>
                <w:sz w:val="24"/>
                <w:szCs w:val="24"/>
              </w:rPr>
            </w:pPr>
            <w:r w:rsidRPr="00C75C19">
              <w:rPr>
                <w:b/>
                <w:smallCaps/>
                <w:sz w:val="24"/>
                <w:szCs w:val="24"/>
              </w:rPr>
              <w:t>General Instructions</w:t>
            </w:r>
          </w:p>
        </w:tc>
      </w:tr>
      <w:tr w:rsidR="008C2B08" w14:paraId="674EF369" w14:textId="77777777" w:rsidTr="00CC4B7D">
        <w:tc>
          <w:tcPr>
            <w:tcW w:w="10152" w:type="dxa"/>
            <w:shd w:val="clear" w:color="auto" w:fill="DBE5F1" w:themeFill="accent1" w:themeFillTint="33"/>
          </w:tcPr>
          <w:p w14:paraId="30C2E80D" w14:textId="77777777" w:rsidR="008C2B08" w:rsidRPr="005A46B4" w:rsidRDefault="008C2B08" w:rsidP="00D70E4E">
            <w:pPr>
              <w:pStyle w:val="ListParagraph"/>
              <w:numPr>
                <w:ilvl w:val="0"/>
                <w:numId w:val="25"/>
              </w:numPr>
            </w:pPr>
            <w:r w:rsidRPr="008352D3">
              <w:t>For the 2013–14 CRDC—Report data based on a single day between September 27 and December 31, inclusive unless otherwise noted.</w:t>
            </w:r>
          </w:p>
          <w:p w14:paraId="404D02BB" w14:textId="77777777" w:rsidR="008C2B08" w:rsidRPr="00980636" w:rsidRDefault="008C2B08" w:rsidP="00D70E4E">
            <w:pPr>
              <w:pStyle w:val="ColorfulList-Accent11"/>
              <w:numPr>
                <w:ilvl w:val="0"/>
                <w:numId w:val="25"/>
              </w:numPr>
              <w:spacing w:after="60"/>
            </w:pPr>
            <w:r w:rsidRPr="00A2184C">
              <w:t xml:space="preserve">Counts by race/ethnicity by sex are unduplicated counts </w:t>
            </w:r>
            <w:r>
              <w:t>(</w:t>
            </w:r>
            <w:r w:rsidRPr="00A2184C">
              <w:t>i.e.</w:t>
            </w:r>
            <w:r>
              <w:t>,</w:t>
            </w:r>
            <w:r w:rsidRPr="00A2184C">
              <w:t xml:space="preserve"> a student is counted only once in the race/</w:t>
            </w:r>
            <w:r w:rsidRPr="00980636">
              <w:t xml:space="preserve">ethnicity columns).  </w:t>
            </w:r>
          </w:p>
          <w:p w14:paraId="656E88C3" w14:textId="77777777" w:rsidR="008C2B08" w:rsidRDefault="008C2B08" w:rsidP="00D70E4E">
            <w:pPr>
              <w:pStyle w:val="ColorfulList-Accent11"/>
              <w:numPr>
                <w:ilvl w:val="0"/>
                <w:numId w:val="25"/>
              </w:numPr>
              <w:spacing w:after="60"/>
            </w:pPr>
            <w:r w:rsidRPr="003F3C4D">
              <w:t xml:space="preserve">Students counted in the </w:t>
            </w:r>
            <w:r w:rsidRPr="00FA4198">
              <w:t>r</w:t>
            </w:r>
            <w:r w:rsidRPr="000F72FE">
              <w:t>ace/</w:t>
            </w:r>
            <w:r w:rsidRPr="00C329EE">
              <w:t>e</w:t>
            </w:r>
            <w:r w:rsidRPr="006F2375">
              <w:t>thnicity categ</w:t>
            </w:r>
            <w:r w:rsidRPr="00404E13">
              <w:t xml:space="preserve">ory may also be counted in the Students with </w:t>
            </w:r>
            <w:r w:rsidRPr="00A74B70">
              <w:t>D</w:t>
            </w:r>
            <w:r w:rsidRPr="00D7238B">
              <w:t>i</w:t>
            </w:r>
            <w:r w:rsidRPr="000674CB">
              <w:t>sabilities (IDEA</w:t>
            </w:r>
            <w:r w:rsidRPr="00E520A2">
              <w:t>)</w:t>
            </w:r>
            <w:r w:rsidRPr="00985796">
              <w:t>,</w:t>
            </w:r>
            <w:r w:rsidRPr="00980636">
              <w:t xml:space="preserve"> Students with Disabilities (Section 504 only), and Students who are </w:t>
            </w:r>
            <w:r>
              <w:t>limited English proficient (</w:t>
            </w:r>
            <w:r w:rsidRPr="00980636">
              <w:t>LEP</w:t>
            </w:r>
            <w:r>
              <w:t>)</w:t>
            </w:r>
            <w:r w:rsidRPr="00980636">
              <w:t xml:space="preserve"> categories.  </w:t>
            </w:r>
            <w:r>
              <w:t xml:space="preserve">For example, the following may occur: </w:t>
            </w:r>
          </w:p>
          <w:p w14:paraId="5C818FF5" w14:textId="77777777" w:rsidR="008C2B08" w:rsidRPr="00E60891" w:rsidRDefault="008C2B08" w:rsidP="00D70E4E">
            <w:pPr>
              <w:pStyle w:val="ColorfulList-Accent11"/>
              <w:numPr>
                <w:ilvl w:val="1"/>
                <w:numId w:val="25"/>
              </w:numPr>
              <w:spacing w:after="60"/>
              <w:rPr>
                <w:i/>
              </w:rPr>
            </w:pPr>
            <w:r>
              <w:rPr>
                <w:i/>
              </w:rPr>
              <w:t>A</w:t>
            </w:r>
            <w:r w:rsidRPr="00E60891">
              <w:rPr>
                <w:i/>
              </w:rPr>
              <w:t xml:space="preserve"> </w:t>
            </w:r>
            <w:r>
              <w:rPr>
                <w:i/>
              </w:rPr>
              <w:t xml:space="preserve">Hispanic/Latino </w:t>
            </w:r>
            <w:r w:rsidRPr="00E60891">
              <w:rPr>
                <w:i/>
              </w:rPr>
              <w:t>student with a disability served under IDEA and who is LEP will be counted three times</w:t>
            </w:r>
            <w:r>
              <w:rPr>
                <w:i/>
              </w:rPr>
              <w:t xml:space="preserve"> in some tables</w:t>
            </w:r>
            <w:r w:rsidRPr="00E60891">
              <w:rPr>
                <w:i/>
              </w:rPr>
              <w:t xml:space="preserve">, once under race/ethnicity, once under Students with Disabilities (IDEA), and once under Students who are LEP.  </w:t>
            </w:r>
          </w:p>
          <w:p w14:paraId="717C9227" w14:textId="77777777" w:rsidR="008C2B08" w:rsidRPr="00E60891" w:rsidRDefault="008C2B08" w:rsidP="00D70E4E">
            <w:pPr>
              <w:pStyle w:val="ColorfulList-Accent11"/>
              <w:numPr>
                <w:ilvl w:val="1"/>
                <w:numId w:val="25"/>
              </w:numPr>
              <w:spacing w:after="60"/>
              <w:rPr>
                <w:i/>
              </w:rPr>
            </w:pPr>
            <w:r>
              <w:rPr>
                <w:i/>
              </w:rPr>
              <w:t>A</w:t>
            </w:r>
            <w:r w:rsidRPr="00E60891">
              <w:rPr>
                <w:i/>
              </w:rPr>
              <w:t xml:space="preserve"> student with a disability served under section 504 and who is LEP will be counted in both the Students with Disabilities (Section 504 only) category and the Students who are LEP category.  </w:t>
            </w:r>
          </w:p>
          <w:p w14:paraId="52FFCE70" w14:textId="77777777" w:rsidR="008C2B08" w:rsidRDefault="008C2B08" w:rsidP="00D70E4E">
            <w:pPr>
              <w:pStyle w:val="ColorfulList-Accent11"/>
              <w:numPr>
                <w:ilvl w:val="0"/>
                <w:numId w:val="25"/>
              </w:numPr>
              <w:spacing w:after="60"/>
            </w:pPr>
            <w:r w:rsidRPr="00A2184C">
              <w:t>For tables that include data by race/ethnicity by sex, the Web-based survey tool will keep a running total of the values you enter in the race/ethnicity columns for each row.  As you enter a number in any race/ethnicity category, that number will automatically be added to the Total column.  Therefore, the sum of the counts that you enter for race/ethnicity by sex will be the total count of students for the particular row.  Because it is not possible for your LEA to modify the total, you must ensure that every student is included in one and only one race/ethnicity category.</w:t>
            </w:r>
          </w:p>
          <w:p w14:paraId="3A9F8AA9" w14:textId="77777777" w:rsidR="008C2B08" w:rsidRDefault="008C2B08" w:rsidP="00D70E4E">
            <w:pPr>
              <w:pStyle w:val="ColorfulList-Accent11"/>
              <w:numPr>
                <w:ilvl w:val="0"/>
                <w:numId w:val="25"/>
              </w:numPr>
              <w:spacing w:after="60"/>
            </w:pPr>
            <w:r>
              <w:t xml:space="preserve">Cells that are colored grey are filled in automatically. </w:t>
            </w:r>
          </w:p>
          <w:p w14:paraId="1597456C" w14:textId="77777777" w:rsidR="008C2B08" w:rsidRDefault="008C2B08" w:rsidP="00CC4B7D">
            <w:pPr>
              <w:rPr>
                <w:b/>
              </w:rPr>
            </w:pPr>
          </w:p>
        </w:tc>
      </w:tr>
    </w:tbl>
    <w:p w14:paraId="5ADCDF4E" w14:textId="77777777" w:rsidR="008C2B08" w:rsidRPr="006B21A9" w:rsidRDefault="008C2B08" w:rsidP="008C2B08">
      <w:pPr>
        <w:pStyle w:val="Heading2"/>
        <w:rPr>
          <w:rFonts w:cstheme="minorHAnsi"/>
          <w:color w:val="365F91" w:themeColor="accent1" w:themeShade="BF"/>
          <w:sz w:val="32"/>
          <w:szCs w:val="32"/>
        </w:rPr>
      </w:pPr>
      <w:bookmarkStart w:id="93" w:name="_Toc385329412"/>
      <w:bookmarkStart w:id="94" w:name="_Toc390690816"/>
      <w:r w:rsidRPr="006B21A9">
        <w:rPr>
          <w:rFonts w:cstheme="minorHAnsi"/>
          <w:color w:val="365F91" w:themeColor="accent1" w:themeShade="BF"/>
          <w:sz w:val="32"/>
          <w:szCs w:val="32"/>
        </w:rPr>
        <w:t>Section I: School Characteristics</w:t>
      </w:r>
      <w:bookmarkEnd w:id="93"/>
      <w:bookmarkEnd w:id="94"/>
    </w:p>
    <w:p w14:paraId="666F9D35" w14:textId="77777777" w:rsidR="008C2B08" w:rsidRPr="001A51E6" w:rsidRDefault="008C2B08" w:rsidP="00D70E4E">
      <w:pPr>
        <w:pStyle w:val="Heading3"/>
        <w:keepNext/>
        <w:keepLines/>
        <w:numPr>
          <w:ilvl w:val="0"/>
          <w:numId w:val="12"/>
        </w:numPr>
        <w:spacing w:after="0"/>
        <w:ind w:left="360"/>
        <w:rPr>
          <w:color w:val="76923C" w:themeColor="accent3" w:themeShade="BF"/>
        </w:rPr>
      </w:pPr>
      <w:bookmarkStart w:id="95" w:name="_Toc385329413"/>
      <w:bookmarkStart w:id="96" w:name="_Toc390690817"/>
      <w:r w:rsidRPr="001A51E6">
        <w:rPr>
          <w:color w:val="76923C" w:themeColor="accent3" w:themeShade="BF"/>
        </w:rPr>
        <w:t>Grades with Students Enrolled*</w:t>
      </w:r>
      <w:r w:rsidRPr="001A51E6">
        <w:rPr>
          <w:i/>
          <w:smallCaps/>
          <w:color w:val="76923C" w:themeColor="accent3" w:themeShade="BF"/>
          <w:vertAlign w:val="superscript"/>
        </w:rPr>
        <w:t>Revised</w:t>
      </w:r>
      <w:bookmarkEnd w:id="95"/>
      <w:bookmarkEnd w:id="96"/>
      <w:r w:rsidRPr="001A51E6">
        <w:rPr>
          <w:caps/>
          <w:color w:val="76923C" w:themeColor="accent3" w:themeShade="BF"/>
          <w:vertAlign w:val="superscript"/>
        </w:rPr>
        <w:t xml:space="preserve"> </w:t>
      </w:r>
    </w:p>
    <w:p w14:paraId="62EEED58" w14:textId="77777777" w:rsidR="008C2B08" w:rsidRPr="007B1A63" w:rsidRDefault="008C2B08" w:rsidP="008C2B08">
      <w:pPr>
        <w:pStyle w:val="Header"/>
        <w:ind w:left="360"/>
        <w:rPr>
          <w:rFonts w:asciiTheme="majorHAnsi" w:hAnsiTheme="majorHAnsi" w:cstheme="minorHAnsi"/>
          <w:color w:val="76923C" w:themeColor="accent3" w:themeShade="BF"/>
        </w:rPr>
      </w:pPr>
      <w:r>
        <w:rPr>
          <w:rFonts w:asciiTheme="majorHAnsi" w:hAnsiTheme="majorHAnsi" w:cstheme="minorHAnsi"/>
          <w:color w:val="76923C" w:themeColor="accent3" w:themeShade="BF"/>
        </w:rPr>
        <w:t>All</w:t>
      </w:r>
      <w:r w:rsidRPr="007B1A63">
        <w:rPr>
          <w:rFonts w:asciiTheme="majorHAnsi" w:hAnsiTheme="majorHAnsi" w:cstheme="minorHAnsi"/>
          <w:color w:val="76923C" w:themeColor="accent3" w:themeShade="BF"/>
        </w:rPr>
        <w:t xml:space="preserve"> schools and justice facilities</w:t>
      </w:r>
    </w:p>
    <w:p w14:paraId="031422D0" w14:textId="77777777" w:rsidR="008C2B08" w:rsidRPr="001A51E6" w:rsidRDefault="008C2B08" w:rsidP="00D70E4E">
      <w:pPr>
        <w:pStyle w:val="Header"/>
        <w:numPr>
          <w:ilvl w:val="0"/>
          <w:numId w:val="11"/>
        </w:numPr>
        <w:rPr>
          <w:rFonts w:cstheme="minorHAnsi"/>
          <w:i/>
          <w:sz w:val="18"/>
          <w:szCs w:val="18"/>
        </w:rPr>
      </w:pPr>
      <w:r w:rsidRPr="001A51E6">
        <w:rPr>
          <w:rFonts w:cstheme="minorHAnsi"/>
          <w:i/>
          <w:sz w:val="18"/>
          <w:szCs w:val="18"/>
          <w:u w:val="single"/>
        </w:rPr>
        <w:t>Preschool</w:t>
      </w:r>
      <w:r w:rsidRPr="001A51E6">
        <w:rPr>
          <w:rFonts w:cstheme="minorHAnsi"/>
          <w:i/>
          <w:sz w:val="18"/>
          <w:szCs w:val="18"/>
        </w:rPr>
        <w:t xml:space="preserve"> refers to preschool programs and services for children ages 3 through 5.  </w:t>
      </w:r>
    </w:p>
    <w:p w14:paraId="368830DF" w14:textId="77777777" w:rsidR="008C2B08" w:rsidRPr="005A46B4" w:rsidRDefault="008C2B08" w:rsidP="00D70E4E">
      <w:pPr>
        <w:pStyle w:val="Header"/>
        <w:numPr>
          <w:ilvl w:val="0"/>
          <w:numId w:val="11"/>
        </w:numPr>
        <w:rPr>
          <w:rFonts w:cstheme="minorHAnsi"/>
          <w:i/>
          <w:sz w:val="20"/>
          <w:szCs w:val="20"/>
        </w:rPr>
      </w:pPr>
      <w:r w:rsidRPr="005A46B4">
        <w:rPr>
          <w:rFonts w:cstheme="minorHAnsi"/>
          <w:i/>
          <w:sz w:val="18"/>
          <w:szCs w:val="18"/>
          <w:u w:val="single"/>
        </w:rPr>
        <w:t>Ungraded</w:t>
      </w:r>
      <w:r w:rsidRPr="005A46B4">
        <w:rPr>
          <w:rFonts w:cstheme="minorHAnsi"/>
          <w:i/>
          <w:sz w:val="18"/>
          <w:szCs w:val="18"/>
        </w:rPr>
        <w:t xml:space="preserve"> refers to </w:t>
      </w:r>
      <w:r w:rsidRPr="008352D3">
        <w:rPr>
          <w:rFonts w:cstheme="minorHAnsi"/>
          <w:i/>
          <w:sz w:val="18"/>
          <w:szCs w:val="18"/>
        </w:rPr>
        <w:t>a class that is not organized on the basis of age or grade grouping and has no standard grade designation</w:t>
      </w:r>
      <w:r w:rsidRPr="008352D3">
        <w:rPr>
          <w:rFonts w:cs="Arial"/>
          <w:i/>
          <w:sz w:val="16"/>
          <w:szCs w:val="16"/>
        </w:rPr>
        <w:t>.</w:t>
      </w:r>
    </w:p>
    <w:p w14:paraId="21C7B468" w14:textId="77777777" w:rsidR="008C2B08" w:rsidRPr="00A00784" w:rsidRDefault="008C2B08" w:rsidP="008C2B08">
      <w:pPr>
        <w:pStyle w:val="Header"/>
        <w:spacing w:before="120"/>
        <w:ind w:left="360"/>
        <w:rPr>
          <w:rFonts w:cstheme="minorHAnsi"/>
          <w:b/>
        </w:rPr>
      </w:pPr>
      <w:r w:rsidRPr="00A00784">
        <w:rPr>
          <w:rFonts w:cstheme="minorHAnsi"/>
          <w:b/>
        </w:rPr>
        <w:t>Instructions</w:t>
      </w:r>
    </w:p>
    <w:p w14:paraId="0560B8A6" w14:textId="77777777" w:rsidR="008C2B08" w:rsidRPr="00A00784" w:rsidRDefault="008C2B08" w:rsidP="00D70E4E">
      <w:pPr>
        <w:numPr>
          <w:ilvl w:val="0"/>
          <w:numId w:val="11"/>
        </w:numPr>
        <w:spacing w:after="0"/>
        <w:rPr>
          <w:rFonts w:cstheme="minorHAnsi"/>
        </w:rPr>
      </w:pPr>
      <w:r w:rsidRPr="00A00784">
        <w:rPr>
          <w:rFonts w:cstheme="minorHAnsi"/>
        </w:rPr>
        <w:t xml:space="preserve">Check “yes” to all grade levels offered at this school where at least one student is enrolled.  </w:t>
      </w:r>
    </w:p>
    <w:p w14:paraId="6A987AFD" w14:textId="77777777" w:rsidR="008C2B08" w:rsidRPr="00A00784" w:rsidRDefault="008C2B08" w:rsidP="00D70E4E">
      <w:pPr>
        <w:pStyle w:val="Header"/>
        <w:numPr>
          <w:ilvl w:val="0"/>
          <w:numId w:val="11"/>
        </w:numPr>
      </w:pPr>
      <w:r w:rsidRPr="00A00784">
        <w:rPr>
          <w:rFonts w:cstheme="minorHAnsi"/>
        </w:rPr>
        <w:t>Check ungraded if that applies.  You may check grades and also check ungraded if some students are classified by grade and others are not.  If</w:t>
      </w:r>
      <w:r w:rsidRPr="00A00784">
        <w:t xml:space="preserve"> the school is wholly ungraded, check ungraded and check no other boxes.</w:t>
      </w:r>
    </w:p>
    <w:p w14:paraId="76B32F12" w14:textId="77777777" w:rsidR="008C2B08" w:rsidRPr="00A00784" w:rsidRDefault="008C2B08" w:rsidP="00D70E4E">
      <w:pPr>
        <w:pStyle w:val="Header"/>
        <w:numPr>
          <w:ilvl w:val="0"/>
          <w:numId w:val="11"/>
        </w:numPr>
        <w:spacing w:after="60"/>
      </w:pPr>
      <w:r w:rsidRPr="00A00784">
        <w:t>For this item, preschool and kindergarten are considered to be “grades”; do not check “ungraded” solely because of preschool or kindergarten classes.</w:t>
      </w:r>
    </w:p>
    <w:tbl>
      <w:tblPr>
        <w:tblStyle w:val="TableGrid"/>
        <w:tblW w:w="0" w:type="auto"/>
        <w:tblInd w:w="720" w:type="dxa"/>
        <w:tblBorders>
          <w:top w:val="single" w:sz="4" w:space="0" w:color="A6A6A6" w:themeColor="background1" w:themeShade="A6"/>
          <w:left w:val="single" w:sz="4" w:space="0" w:color="F2F2F2" w:themeColor="background1" w:themeShade="F2"/>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3348"/>
        <w:gridCol w:w="720"/>
        <w:gridCol w:w="810"/>
      </w:tblGrid>
      <w:tr w:rsidR="008C2B08" w:rsidRPr="00A00784" w14:paraId="6EA5AB2A" w14:textId="77777777" w:rsidTr="00CC4B7D">
        <w:trPr>
          <w:tblHeader/>
        </w:trPr>
        <w:tc>
          <w:tcPr>
            <w:tcW w:w="3348" w:type="dxa"/>
            <w:tcBorders>
              <w:top w:val="single" w:sz="12" w:space="0" w:color="000000" w:themeColor="text1"/>
              <w:bottom w:val="single" w:sz="12" w:space="0" w:color="000000" w:themeColor="text1"/>
            </w:tcBorders>
          </w:tcPr>
          <w:p w14:paraId="5321CCB5" w14:textId="77777777" w:rsidR="008C2B08" w:rsidRPr="00A00784" w:rsidRDefault="008C2B08" w:rsidP="00CC4B7D">
            <w:pPr>
              <w:pStyle w:val="Header"/>
              <w:spacing w:after="60"/>
              <w:rPr>
                <w:b/>
              </w:rPr>
            </w:pPr>
            <w:r w:rsidRPr="00A00784">
              <w:rPr>
                <w:b/>
              </w:rPr>
              <w:t>Grades</w:t>
            </w:r>
          </w:p>
        </w:tc>
        <w:tc>
          <w:tcPr>
            <w:tcW w:w="720" w:type="dxa"/>
            <w:tcBorders>
              <w:top w:val="single" w:sz="12" w:space="0" w:color="000000" w:themeColor="text1"/>
              <w:bottom w:val="single" w:sz="12" w:space="0" w:color="000000" w:themeColor="text1"/>
            </w:tcBorders>
          </w:tcPr>
          <w:p w14:paraId="52B72FAB" w14:textId="77777777" w:rsidR="008C2B08" w:rsidRPr="00A00784" w:rsidRDefault="008C2B08" w:rsidP="00CC4B7D">
            <w:pPr>
              <w:pStyle w:val="Header"/>
              <w:spacing w:after="60"/>
              <w:rPr>
                <w:b/>
              </w:rPr>
            </w:pPr>
            <w:r w:rsidRPr="00A00784">
              <w:rPr>
                <w:b/>
              </w:rPr>
              <w:t>Yes</w:t>
            </w:r>
          </w:p>
        </w:tc>
        <w:tc>
          <w:tcPr>
            <w:tcW w:w="810" w:type="dxa"/>
            <w:tcBorders>
              <w:top w:val="single" w:sz="12" w:space="0" w:color="000000" w:themeColor="text1"/>
              <w:bottom w:val="single" w:sz="12" w:space="0" w:color="000000" w:themeColor="text1"/>
            </w:tcBorders>
          </w:tcPr>
          <w:p w14:paraId="58AC8CE2" w14:textId="77777777" w:rsidR="008C2B08" w:rsidRPr="00A00784" w:rsidRDefault="008C2B08" w:rsidP="00CC4B7D">
            <w:pPr>
              <w:pStyle w:val="Header"/>
              <w:spacing w:after="60"/>
              <w:rPr>
                <w:b/>
              </w:rPr>
            </w:pPr>
            <w:r w:rsidRPr="00A00784">
              <w:rPr>
                <w:b/>
              </w:rPr>
              <w:t>No</w:t>
            </w:r>
          </w:p>
        </w:tc>
      </w:tr>
      <w:tr w:rsidR="008C2B08" w:rsidRPr="00A00784" w14:paraId="296CD9D8" w14:textId="77777777" w:rsidTr="00CC4B7D">
        <w:tc>
          <w:tcPr>
            <w:tcW w:w="3348" w:type="dxa"/>
            <w:tcBorders>
              <w:top w:val="single" w:sz="12" w:space="0" w:color="000000" w:themeColor="text1"/>
            </w:tcBorders>
          </w:tcPr>
          <w:p w14:paraId="64A46E21" w14:textId="77777777" w:rsidR="008C2B08" w:rsidRPr="00A00784" w:rsidRDefault="008C2B08" w:rsidP="00CC4B7D">
            <w:pPr>
              <w:pStyle w:val="Header"/>
              <w:spacing w:after="60"/>
            </w:pPr>
            <w:r w:rsidRPr="00A00784">
              <w:t>Preschool</w:t>
            </w:r>
          </w:p>
        </w:tc>
        <w:tc>
          <w:tcPr>
            <w:tcW w:w="720" w:type="dxa"/>
            <w:tcBorders>
              <w:top w:val="single" w:sz="12" w:space="0" w:color="000000" w:themeColor="text1"/>
            </w:tcBorders>
          </w:tcPr>
          <w:p w14:paraId="1321DC35" w14:textId="77777777" w:rsidR="008C2B08" w:rsidRPr="00A00784" w:rsidRDefault="008C2B08" w:rsidP="00CC4B7D">
            <w:pPr>
              <w:pStyle w:val="Header"/>
              <w:spacing w:after="60"/>
            </w:pPr>
          </w:p>
        </w:tc>
        <w:tc>
          <w:tcPr>
            <w:tcW w:w="810" w:type="dxa"/>
            <w:tcBorders>
              <w:top w:val="single" w:sz="12" w:space="0" w:color="000000" w:themeColor="text1"/>
            </w:tcBorders>
          </w:tcPr>
          <w:p w14:paraId="1509862B" w14:textId="77777777" w:rsidR="008C2B08" w:rsidRPr="00A00784" w:rsidRDefault="008C2B08" w:rsidP="00CC4B7D">
            <w:pPr>
              <w:pStyle w:val="Header"/>
              <w:spacing w:after="60"/>
            </w:pPr>
          </w:p>
        </w:tc>
      </w:tr>
      <w:tr w:rsidR="008C2B08" w:rsidRPr="00A00784" w14:paraId="57476C51" w14:textId="77777777" w:rsidTr="00CC4B7D">
        <w:tc>
          <w:tcPr>
            <w:tcW w:w="3348" w:type="dxa"/>
          </w:tcPr>
          <w:p w14:paraId="4FEDEC1D" w14:textId="77777777" w:rsidR="008C2B08" w:rsidRPr="00A00784" w:rsidRDefault="008C2B08" w:rsidP="00CC4B7D">
            <w:pPr>
              <w:pStyle w:val="Header"/>
              <w:spacing w:after="60"/>
            </w:pPr>
            <w:r w:rsidRPr="00A00784">
              <w:t>Kindergarten</w:t>
            </w:r>
          </w:p>
        </w:tc>
        <w:tc>
          <w:tcPr>
            <w:tcW w:w="720" w:type="dxa"/>
          </w:tcPr>
          <w:p w14:paraId="7587FAA9" w14:textId="77777777" w:rsidR="008C2B08" w:rsidRPr="00A00784" w:rsidRDefault="008C2B08" w:rsidP="00CC4B7D">
            <w:pPr>
              <w:pStyle w:val="Header"/>
              <w:spacing w:after="60"/>
            </w:pPr>
          </w:p>
        </w:tc>
        <w:tc>
          <w:tcPr>
            <w:tcW w:w="810" w:type="dxa"/>
          </w:tcPr>
          <w:p w14:paraId="7CA81556" w14:textId="77777777" w:rsidR="008C2B08" w:rsidRPr="00A00784" w:rsidRDefault="008C2B08" w:rsidP="00CC4B7D">
            <w:pPr>
              <w:pStyle w:val="Header"/>
              <w:spacing w:after="60"/>
            </w:pPr>
          </w:p>
        </w:tc>
      </w:tr>
      <w:tr w:rsidR="008C2B08" w:rsidRPr="00A00784" w14:paraId="4C3EB928" w14:textId="77777777" w:rsidTr="00CC4B7D">
        <w:tc>
          <w:tcPr>
            <w:tcW w:w="3348" w:type="dxa"/>
          </w:tcPr>
          <w:p w14:paraId="6A1344CD" w14:textId="77777777" w:rsidR="008C2B08" w:rsidRPr="00A00784" w:rsidRDefault="008C2B08" w:rsidP="00CC4B7D">
            <w:pPr>
              <w:pStyle w:val="Header"/>
              <w:spacing w:after="60"/>
            </w:pPr>
            <w:r w:rsidRPr="00A00784">
              <w:t>Grade 1</w:t>
            </w:r>
          </w:p>
        </w:tc>
        <w:tc>
          <w:tcPr>
            <w:tcW w:w="720" w:type="dxa"/>
          </w:tcPr>
          <w:p w14:paraId="00436377" w14:textId="77777777" w:rsidR="008C2B08" w:rsidRPr="00A00784" w:rsidRDefault="008C2B08" w:rsidP="00CC4B7D">
            <w:pPr>
              <w:pStyle w:val="Header"/>
              <w:spacing w:after="60"/>
            </w:pPr>
          </w:p>
        </w:tc>
        <w:tc>
          <w:tcPr>
            <w:tcW w:w="810" w:type="dxa"/>
          </w:tcPr>
          <w:p w14:paraId="344B6A6D" w14:textId="77777777" w:rsidR="008C2B08" w:rsidRPr="00A00784" w:rsidRDefault="008C2B08" w:rsidP="00CC4B7D">
            <w:pPr>
              <w:pStyle w:val="Header"/>
              <w:spacing w:after="60"/>
            </w:pPr>
          </w:p>
        </w:tc>
      </w:tr>
      <w:tr w:rsidR="008C2B08" w:rsidRPr="00A00784" w14:paraId="22DA0926" w14:textId="77777777" w:rsidTr="00CC4B7D">
        <w:tc>
          <w:tcPr>
            <w:tcW w:w="3348" w:type="dxa"/>
          </w:tcPr>
          <w:p w14:paraId="1D52086D" w14:textId="77777777" w:rsidR="008C2B08" w:rsidRPr="00A00784" w:rsidRDefault="008C2B08" w:rsidP="00CC4B7D">
            <w:pPr>
              <w:pStyle w:val="Header"/>
              <w:spacing w:after="60"/>
            </w:pPr>
            <w:r w:rsidRPr="00A00784">
              <w:t>Grade 2</w:t>
            </w:r>
          </w:p>
        </w:tc>
        <w:tc>
          <w:tcPr>
            <w:tcW w:w="720" w:type="dxa"/>
          </w:tcPr>
          <w:p w14:paraId="6F1A0FB7" w14:textId="77777777" w:rsidR="008C2B08" w:rsidRPr="00A00784" w:rsidRDefault="008C2B08" w:rsidP="00CC4B7D">
            <w:pPr>
              <w:pStyle w:val="Header"/>
              <w:spacing w:after="60"/>
            </w:pPr>
          </w:p>
        </w:tc>
        <w:tc>
          <w:tcPr>
            <w:tcW w:w="810" w:type="dxa"/>
          </w:tcPr>
          <w:p w14:paraId="55D9E2AE" w14:textId="77777777" w:rsidR="008C2B08" w:rsidRPr="00A00784" w:rsidRDefault="008C2B08" w:rsidP="00CC4B7D">
            <w:pPr>
              <w:pStyle w:val="Header"/>
              <w:spacing w:after="60"/>
            </w:pPr>
          </w:p>
        </w:tc>
      </w:tr>
      <w:tr w:rsidR="008C2B08" w:rsidRPr="00A00784" w14:paraId="26E1D9A5" w14:textId="77777777" w:rsidTr="00CC4B7D">
        <w:tc>
          <w:tcPr>
            <w:tcW w:w="3348" w:type="dxa"/>
          </w:tcPr>
          <w:p w14:paraId="219DCBC7" w14:textId="77777777" w:rsidR="008C2B08" w:rsidRPr="00A00784" w:rsidRDefault="008C2B08" w:rsidP="00CC4B7D">
            <w:pPr>
              <w:pStyle w:val="Header"/>
              <w:spacing w:after="60"/>
            </w:pPr>
            <w:r w:rsidRPr="00A00784">
              <w:lastRenderedPageBreak/>
              <w:t>Grade 3</w:t>
            </w:r>
          </w:p>
        </w:tc>
        <w:tc>
          <w:tcPr>
            <w:tcW w:w="720" w:type="dxa"/>
          </w:tcPr>
          <w:p w14:paraId="3D9F4405" w14:textId="77777777" w:rsidR="008C2B08" w:rsidRPr="00A00784" w:rsidRDefault="008C2B08" w:rsidP="00CC4B7D">
            <w:pPr>
              <w:pStyle w:val="Header"/>
              <w:spacing w:after="60"/>
            </w:pPr>
          </w:p>
        </w:tc>
        <w:tc>
          <w:tcPr>
            <w:tcW w:w="810" w:type="dxa"/>
          </w:tcPr>
          <w:p w14:paraId="22014C89" w14:textId="77777777" w:rsidR="008C2B08" w:rsidRPr="00A00784" w:rsidRDefault="008C2B08" w:rsidP="00CC4B7D">
            <w:pPr>
              <w:pStyle w:val="Header"/>
              <w:spacing w:after="60"/>
            </w:pPr>
          </w:p>
        </w:tc>
      </w:tr>
      <w:tr w:rsidR="008C2B08" w:rsidRPr="00A00784" w14:paraId="7FCA4DF0" w14:textId="77777777" w:rsidTr="00CC4B7D">
        <w:tc>
          <w:tcPr>
            <w:tcW w:w="3348" w:type="dxa"/>
          </w:tcPr>
          <w:p w14:paraId="4167596C" w14:textId="77777777" w:rsidR="008C2B08" w:rsidRPr="00A00784" w:rsidRDefault="008C2B08" w:rsidP="00CC4B7D">
            <w:pPr>
              <w:pStyle w:val="Header"/>
              <w:spacing w:after="60"/>
            </w:pPr>
            <w:r w:rsidRPr="00A00784">
              <w:t>Grade 4</w:t>
            </w:r>
          </w:p>
        </w:tc>
        <w:tc>
          <w:tcPr>
            <w:tcW w:w="720" w:type="dxa"/>
          </w:tcPr>
          <w:p w14:paraId="34DE4CD7" w14:textId="77777777" w:rsidR="008C2B08" w:rsidRPr="00A00784" w:rsidRDefault="008C2B08" w:rsidP="00CC4B7D">
            <w:pPr>
              <w:pStyle w:val="Header"/>
              <w:spacing w:after="60"/>
            </w:pPr>
          </w:p>
        </w:tc>
        <w:tc>
          <w:tcPr>
            <w:tcW w:w="810" w:type="dxa"/>
          </w:tcPr>
          <w:p w14:paraId="4F36AE52" w14:textId="77777777" w:rsidR="008C2B08" w:rsidRPr="00A00784" w:rsidRDefault="008C2B08" w:rsidP="00CC4B7D">
            <w:pPr>
              <w:pStyle w:val="Header"/>
              <w:spacing w:after="60"/>
            </w:pPr>
          </w:p>
        </w:tc>
      </w:tr>
      <w:tr w:rsidR="008C2B08" w:rsidRPr="00A00784" w14:paraId="71340493" w14:textId="77777777" w:rsidTr="00CC4B7D">
        <w:tc>
          <w:tcPr>
            <w:tcW w:w="3348" w:type="dxa"/>
          </w:tcPr>
          <w:p w14:paraId="0F1CDB57" w14:textId="77777777" w:rsidR="008C2B08" w:rsidRPr="00A00784" w:rsidRDefault="008C2B08" w:rsidP="00CC4B7D">
            <w:pPr>
              <w:pStyle w:val="Header"/>
              <w:spacing w:after="60"/>
            </w:pPr>
            <w:r w:rsidRPr="00A00784">
              <w:t>Grade 5</w:t>
            </w:r>
          </w:p>
        </w:tc>
        <w:tc>
          <w:tcPr>
            <w:tcW w:w="720" w:type="dxa"/>
          </w:tcPr>
          <w:p w14:paraId="61174257" w14:textId="77777777" w:rsidR="008C2B08" w:rsidRPr="00A00784" w:rsidRDefault="008C2B08" w:rsidP="00CC4B7D">
            <w:pPr>
              <w:pStyle w:val="Header"/>
              <w:spacing w:after="60"/>
            </w:pPr>
          </w:p>
        </w:tc>
        <w:tc>
          <w:tcPr>
            <w:tcW w:w="810" w:type="dxa"/>
          </w:tcPr>
          <w:p w14:paraId="5458E41D" w14:textId="77777777" w:rsidR="008C2B08" w:rsidRPr="00A00784" w:rsidRDefault="008C2B08" w:rsidP="00CC4B7D">
            <w:pPr>
              <w:pStyle w:val="Header"/>
              <w:spacing w:after="60"/>
            </w:pPr>
          </w:p>
        </w:tc>
      </w:tr>
      <w:tr w:rsidR="008C2B08" w:rsidRPr="00A00784" w14:paraId="574CD229" w14:textId="77777777" w:rsidTr="00CC4B7D">
        <w:tc>
          <w:tcPr>
            <w:tcW w:w="3348" w:type="dxa"/>
          </w:tcPr>
          <w:p w14:paraId="73A065A6" w14:textId="77777777" w:rsidR="008C2B08" w:rsidRPr="00A00784" w:rsidRDefault="008C2B08" w:rsidP="00CC4B7D">
            <w:pPr>
              <w:pStyle w:val="Header"/>
              <w:spacing w:after="60"/>
            </w:pPr>
            <w:r w:rsidRPr="00A00784">
              <w:t>Grade 6</w:t>
            </w:r>
          </w:p>
        </w:tc>
        <w:tc>
          <w:tcPr>
            <w:tcW w:w="720" w:type="dxa"/>
          </w:tcPr>
          <w:p w14:paraId="6B6880DF" w14:textId="77777777" w:rsidR="008C2B08" w:rsidRPr="00A00784" w:rsidRDefault="008C2B08" w:rsidP="00CC4B7D">
            <w:pPr>
              <w:pStyle w:val="Header"/>
              <w:spacing w:after="60"/>
            </w:pPr>
          </w:p>
        </w:tc>
        <w:tc>
          <w:tcPr>
            <w:tcW w:w="810" w:type="dxa"/>
          </w:tcPr>
          <w:p w14:paraId="2324D6B0" w14:textId="77777777" w:rsidR="008C2B08" w:rsidRPr="00A00784" w:rsidRDefault="008C2B08" w:rsidP="00CC4B7D">
            <w:pPr>
              <w:pStyle w:val="Header"/>
              <w:spacing w:after="60"/>
            </w:pPr>
          </w:p>
        </w:tc>
      </w:tr>
      <w:tr w:rsidR="008C2B08" w:rsidRPr="00A00784" w14:paraId="62D555ED" w14:textId="77777777" w:rsidTr="00CC4B7D">
        <w:tc>
          <w:tcPr>
            <w:tcW w:w="3348" w:type="dxa"/>
          </w:tcPr>
          <w:p w14:paraId="39275FE3" w14:textId="77777777" w:rsidR="008C2B08" w:rsidRPr="00A00784" w:rsidRDefault="008C2B08" w:rsidP="00CC4B7D">
            <w:pPr>
              <w:pStyle w:val="Header"/>
              <w:spacing w:after="60"/>
            </w:pPr>
            <w:r w:rsidRPr="00A00784">
              <w:t>Grade 7</w:t>
            </w:r>
          </w:p>
        </w:tc>
        <w:tc>
          <w:tcPr>
            <w:tcW w:w="720" w:type="dxa"/>
          </w:tcPr>
          <w:p w14:paraId="36965E02" w14:textId="77777777" w:rsidR="008C2B08" w:rsidRPr="00A00784" w:rsidRDefault="008C2B08" w:rsidP="00CC4B7D">
            <w:pPr>
              <w:pStyle w:val="Header"/>
              <w:spacing w:after="60"/>
            </w:pPr>
          </w:p>
        </w:tc>
        <w:tc>
          <w:tcPr>
            <w:tcW w:w="810" w:type="dxa"/>
          </w:tcPr>
          <w:p w14:paraId="41A144B3" w14:textId="77777777" w:rsidR="008C2B08" w:rsidRPr="00A00784" w:rsidRDefault="008C2B08" w:rsidP="00CC4B7D">
            <w:pPr>
              <w:pStyle w:val="Header"/>
              <w:spacing w:after="60"/>
            </w:pPr>
          </w:p>
        </w:tc>
      </w:tr>
      <w:tr w:rsidR="008C2B08" w:rsidRPr="00A00784" w14:paraId="3D86E211" w14:textId="77777777" w:rsidTr="00CC4B7D">
        <w:tc>
          <w:tcPr>
            <w:tcW w:w="3348" w:type="dxa"/>
          </w:tcPr>
          <w:p w14:paraId="2D4E4934" w14:textId="77777777" w:rsidR="008C2B08" w:rsidRPr="00A00784" w:rsidRDefault="008C2B08" w:rsidP="00CC4B7D">
            <w:pPr>
              <w:pStyle w:val="Header"/>
              <w:spacing w:after="60"/>
            </w:pPr>
            <w:r w:rsidRPr="00A00784">
              <w:t>Grade 8</w:t>
            </w:r>
          </w:p>
        </w:tc>
        <w:tc>
          <w:tcPr>
            <w:tcW w:w="720" w:type="dxa"/>
          </w:tcPr>
          <w:p w14:paraId="2F5B1D25" w14:textId="77777777" w:rsidR="008C2B08" w:rsidRPr="00A00784" w:rsidRDefault="008C2B08" w:rsidP="00CC4B7D">
            <w:pPr>
              <w:pStyle w:val="Header"/>
              <w:spacing w:after="60"/>
            </w:pPr>
          </w:p>
        </w:tc>
        <w:tc>
          <w:tcPr>
            <w:tcW w:w="810" w:type="dxa"/>
          </w:tcPr>
          <w:p w14:paraId="5579D255" w14:textId="77777777" w:rsidR="008C2B08" w:rsidRPr="00A00784" w:rsidRDefault="008C2B08" w:rsidP="00CC4B7D">
            <w:pPr>
              <w:pStyle w:val="Header"/>
              <w:spacing w:after="60"/>
            </w:pPr>
          </w:p>
        </w:tc>
      </w:tr>
      <w:tr w:rsidR="008C2B08" w:rsidRPr="00A00784" w14:paraId="4A2DD16E" w14:textId="77777777" w:rsidTr="00CC4B7D">
        <w:tc>
          <w:tcPr>
            <w:tcW w:w="3348" w:type="dxa"/>
          </w:tcPr>
          <w:p w14:paraId="7A9B822F" w14:textId="77777777" w:rsidR="008C2B08" w:rsidRPr="00A00784" w:rsidRDefault="008C2B08" w:rsidP="00CC4B7D">
            <w:pPr>
              <w:pStyle w:val="Header"/>
              <w:spacing w:after="60"/>
            </w:pPr>
            <w:r w:rsidRPr="00A00784">
              <w:t>Grade 9</w:t>
            </w:r>
          </w:p>
        </w:tc>
        <w:tc>
          <w:tcPr>
            <w:tcW w:w="720" w:type="dxa"/>
          </w:tcPr>
          <w:p w14:paraId="3ADE4760" w14:textId="77777777" w:rsidR="008C2B08" w:rsidRPr="00A00784" w:rsidRDefault="008C2B08" w:rsidP="00CC4B7D">
            <w:pPr>
              <w:pStyle w:val="Header"/>
              <w:spacing w:after="60"/>
            </w:pPr>
          </w:p>
        </w:tc>
        <w:tc>
          <w:tcPr>
            <w:tcW w:w="810" w:type="dxa"/>
          </w:tcPr>
          <w:p w14:paraId="7C6502EA" w14:textId="77777777" w:rsidR="008C2B08" w:rsidRPr="00A00784" w:rsidRDefault="008C2B08" w:rsidP="00CC4B7D">
            <w:pPr>
              <w:pStyle w:val="Header"/>
              <w:spacing w:after="60"/>
            </w:pPr>
          </w:p>
        </w:tc>
      </w:tr>
      <w:tr w:rsidR="008C2B08" w:rsidRPr="00A00784" w14:paraId="545FC369" w14:textId="77777777" w:rsidTr="00CC4B7D">
        <w:tc>
          <w:tcPr>
            <w:tcW w:w="3348" w:type="dxa"/>
          </w:tcPr>
          <w:p w14:paraId="5AC83D8E" w14:textId="77777777" w:rsidR="008C2B08" w:rsidRPr="00A00784" w:rsidRDefault="008C2B08" w:rsidP="00CC4B7D">
            <w:pPr>
              <w:pStyle w:val="Header"/>
              <w:spacing w:after="60"/>
            </w:pPr>
            <w:r w:rsidRPr="00A00784">
              <w:t>Grade 10</w:t>
            </w:r>
          </w:p>
        </w:tc>
        <w:tc>
          <w:tcPr>
            <w:tcW w:w="720" w:type="dxa"/>
          </w:tcPr>
          <w:p w14:paraId="4EEE4D32" w14:textId="77777777" w:rsidR="008C2B08" w:rsidRPr="00A00784" w:rsidRDefault="008C2B08" w:rsidP="00CC4B7D">
            <w:pPr>
              <w:pStyle w:val="Header"/>
              <w:spacing w:after="60"/>
            </w:pPr>
          </w:p>
        </w:tc>
        <w:tc>
          <w:tcPr>
            <w:tcW w:w="810" w:type="dxa"/>
          </w:tcPr>
          <w:p w14:paraId="2714647C" w14:textId="77777777" w:rsidR="008C2B08" w:rsidRPr="00A00784" w:rsidRDefault="008C2B08" w:rsidP="00CC4B7D">
            <w:pPr>
              <w:pStyle w:val="Header"/>
              <w:spacing w:after="60"/>
            </w:pPr>
          </w:p>
        </w:tc>
      </w:tr>
      <w:tr w:rsidR="008C2B08" w:rsidRPr="00A00784" w14:paraId="4E31A29B" w14:textId="77777777" w:rsidTr="00CC4B7D">
        <w:tc>
          <w:tcPr>
            <w:tcW w:w="3348" w:type="dxa"/>
            <w:tcBorders>
              <w:bottom w:val="single" w:sz="4" w:space="0" w:color="A6A6A6" w:themeColor="background1" w:themeShade="A6"/>
            </w:tcBorders>
          </w:tcPr>
          <w:p w14:paraId="78D86F3A" w14:textId="77777777" w:rsidR="008C2B08" w:rsidRPr="00A00784" w:rsidRDefault="008C2B08" w:rsidP="00CC4B7D">
            <w:pPr>
              <w:pStyle w:val="Header"/>
              <w:spacing w:after="60"/>
            </w:pPr>
            <w:r w:rsidRPr="00A00784">
              <w:t>Grade 11</w:t>
            </w:r>
          </w:p>
        </w:tc>
        <w:tc>
          <w:tcPr>
            <w:tcW w:w="720" w:type="dxa"/>
            <w:tcBorders>
              <w:bottom w:val="single" w:sz="4" w:space="0" w:color="A6A6A6" w:themeColor="background1" w:themeShade="A6"/>
            </w:tcBorders>
          </w:tcPr>
          <w:p w14:paraId="22300D57" w14:textId="77777777" w:rsidR="008C2B08" w:rsidRPr="00A00784" w:rsidRDefault="008C2B08" w:rsidP="00CC4B7D">
            <w:pPr>
              <w:pStyle w:val="Header"/>
              <w:spacing w:after="60"/>
            </w:pPr>
          </w:p>
        </w:tc>
        <w:tc>
          <w:tcPr>
            <w:tcW w:w="810" w:type="dxa"/>
            <w:tcBorders>
              <w:bottom w:val="single" w:sz="4" w:space="0" w:color="A6A6A6" w:themeColor="background1" w:themeShade="A6"/>
            </w:tcBorders>
          </w:tcPr>
          <w:p w14:paraId="287C9374" w14:textId="77777777" w:rsidR="008C2B08" w:rsidRPr="00A00784" w:rsidRDefault="008C2B08" w:rsidP="00CC4B7D">
            <w:pPr>
              <w:pStyle w:val="Header"/>
              <w:spacing w:after="60"/>
            </w:pPr>
          </w:p>
        </w:tc>
      </w:tr>
      <w:tr w:rsidR="008C2B08" w:rsidRPr="00A00784" w14:paraId="332925C6" w14:textId="77777777" w:rsidTr="00CC4B7D">
        <w:tc>
          <w:tcPr>
            <w:tcW w:w="3348" w:type="dxa"/>
          </w:tcPr>
          <w:p w14:paraId="6137E980" w14:textId="77777777" w:rsidR="008C2B08" w:rsidRPr="00A00784" w:rsidRDefault="008C2B08" w:rsidP="00CC4B7D">
            <w:pPr>
              <w:pStyle w:val="Header"/>
              <w:spacing w:after="60"/>
            </w:pPr>
            <w:r w:rsidRPr="00A00784">
              <w:t>Grade 12</w:t>
            </w:r>
          </w:p>
        </w:tc>
        <w:tc>
          <w:tcPr>
            <w:tcW w:w="720" w:type="dxa"/>
          </w:tcPr>
          <w:p w14:paraId="3905C17F" w14:textId="77777777" w:rsidR="008C2B08" w:rsidRPr="00A00784" w:rsidRDefault="008C2B08" w:rsidP="00CC4B7D">
            <w:pPr>
              <w:pStyle w:val="Header"/>
              <w:spacing w:after="60"/>
            </w:pPr>
          </w:p>
        </w:tc>
        <w:tc>
          <w:tcPr>
            <w:tcW w:w="810" w:type="dxa"/>
          </w:tcPr>
          <w:p w14:paraId="2CDCF17D" w14:textId="77777777" w:rsidR="008C2B08" w:rsidRPr="00A00784" w:rsidRDefault="008C2B08" w:rsidP="00CC4B7D">
            <w:pPr>
              <w:pStyle w:val="Header"/>
              <w:spacing w:after="60"/>
            </w:pPr>
          </w:p>
        </w:tc>
      </w:tr>
      <w:tr w:rsidR="008C2B08" w:rsidRPr="00A00784" w14:paraId="11388F5E" w14:textId="77777777" w:rsidTr="00CC4B7D">
        <w:tc>
          <w:tcPr>
            <w:tcW w:w="3348" w:type="dxa"/>
            <w:tcBorders>
              <w:bottom w:val="single" w:sz="12" w:space="0" w:color="000000" w:themeColor="text1"/>
            </w:tcBorders>
          </w:tcPr>
          <w:p w14:paraId="4C9ADCD8" w14:textId="77777777" w:rsidR="008C2B08" w:rsidRPr="00A00784" w:rsidRDefault="008C2B08" w:rsidP="00CC4B7D">
            <w:pPr>
              <w:pStyle w:val="Header"/>
              <w:spacing w:after="60"/>
            </w:pPr>
            <w:r w:rsidRPr="00A00784">
              <w:t>Ungraded</w:t>
            </w:r>
          </w:p>
        </w:tc>
        <w:tc>
          <w:tcPr>
            <w:tcW w:w="720" w:type="dxa"/>
            <w:tcBorders>
              <w:bottom w:val="single" w:sz="12" w:space="0" w:color="000000" w:themeColor="text1"/>
            </w:tcBorders>
          </w:tcPr>
          <w:p w14:paraId="6C1721FC" w14:textId="77777777" w:rsidR="008C2B08" w:rsidRPr="00A00784" w:rsidRDefault="008C2B08" w:rsidP="00CC4B7D">
            <w:pPr>
              <w:pStyle w:val="Header"/>
              <w:spacing w:after="60"/>
            </w:pPr>
          </w:p>
        </w:tc>
        <w:tc>
          <w:tcPr>
            <w:tcW w:w="810" w:type="dxa"/>
            <w:tcBorders>
              <w:bottom w:val="single" w:sz="12" w:space="0" w:color="000000" w:themeColor="text1"/>
            </w:tcBorders>
          </w:tcPr>
          <w:p w14:paraId="4E7FA061" w14:textId="77777777" w:rsidR="008C2B08" w:rsidRPr="00A00784" w:rsidRDefault="008C2B08" w:rsidP="00CC4B7D">
            <w:pPr>
              <w:pStyle w:val="Header"/>
              <w:spacing w:after="60"/>
            </w:pPr>
          </w:p>
        </w:tc>
      </w:tr>
    </w:tbl>
    <w:p w14:paraId="41E0D2BA" w14:textId="77777777" w:rsidR="008C2B08" w:rsidRPr="0071150D" w:rsidRDefault="008C2B08" w:rsidP="00D70E4E">
      <w:pPr>
        <w:pStyle w:val="Heading3"/>
        <w:keepNext/>
        <w:keepLines/>
        <w:numPr>
          <w:ilvl w:val="0"/>
          <w:numId w:val="12"/>
        </w:numPr>
        <w:spacing w:after="0"/>
        <w:ind w:left="360"/>
        <w:rPr>
          <w:color w:val="E36C0A" w:themeColor="accent6" w:themeShade="BF"/>
        </w:rPr>
      </w:pPr>
      <w:bookmarkStart w:id="97" w:name="_Toc385329414"/>
      <w:bookmarkStart w:id="98" w:name="_Toc390690818"/>
      <w:r w:rsidRPr="00A00784">
        <w:rPr>
          <w:color w:val="E36C0A" w:themeColor="accent6" w:themeShade="BF"/>
        </w:rPr>
        <w:t>Preschool Age for Non-</w:t>
      </w:r>
      <w:r w:rsidRPr="0071150D">
        <w:rPr>
          <w:color w:val="E36C0A" w:themeColor="accent6" w:themeShade="BF"/>
        </w:rPr>
        <w:t>IDEA Children</w:t>
      </w:r>
      <w:r w:rsidRPr="0071150D">
        <w:rPr>
          <w:i/>
          <w:smallCaps/>
          <w:color w:val="E36C0A" w:themeColor="accent6" w:themeShade="BF"/>
          <w:vertAlign w:val="superscript"/>
        </w:rPr>
        <w:t xml:space="preserve"> New for 2013-14 &amp; 2015-16!</w:t>
      </w:r>
      <w:bookmarkEnd w:id="97"/>
      <w:bookmarkEnd w:id="98"/>
    </w:p>
    <w:p w14:paraId="690111A5" w14:textId="77777777" w:rsidR="008C2B08" w:rsidRPr="007B1A63" w:rsidRDefault="008C2B08" w:rsidP="008C2B08">
      <w:pPr>
        <w:pStyle w:val="Header"/>
        <w:ind w:left="450"/>
        <w:rPr>
          <w:rFonts w:asciiTheme="majorHAnsi" w:hAnsiTheme="majorHAnsi" w:cstheme="minorHAnsi"/>
          <w:color w:val="E36C0A" w:themeColor="accent6" w:themeShade="BF"/>
        </w:rPr>
      </w:pPr>
      <w:r>
        <w:rPr>
          <w:rFonts w:asciiTheme="majorHAnsi" w:hAnsiTheme="majorHAnsi" w:cstheme="minorHAnsi"/>
          <w:color w:val="E36C0A" w:themeColor="accent6" w:themeShade="BF"/>
        </w:rPr>
        <w:t>Only for</w:t>
      </w:r>
      <w:r w:rsidRPr="007B1A63">
        <w:rPr>
          <w:rFonts w:asciiTheme="majorHAnsi" w:hAnsiTheme="majorHAnsi" w:cstheme="minorHAnsi"/>
          <w:color w:val="E36C0A" w:themeColor="accent6" w:themeShade="BF"/>
        </w:rPr>
        <w:t xml:space="preserve"> </w:t>
      </w:r>
      <w:r w:rsidRPr="007B1A63">
        <w:rPr>
          <w:rFonts w:asciiTheme="majorHAnsi" w:hAnsiTheme="majorHAnsi"/>
          <w:color w:val="E36C0A" w:themeColor="accent6" w:themeShade="BF"/>
        </w:rPr>
        <w:t xml:space="preserve">schools offering preschool </w:t>
      </w:r>
    </w:p>
    <w:p w14:paraId="690ECC3E" w14:textId="77777777" w:rsidR="008C2B08" w:rsidRPr="0071150D" w:rsidRDefault="008C2B08" w:rsidP="00D70E4E">
      <w:pPr>
        <w:pStyle w:val="ListParagraph"/>
        <w:numPr>
          <w:ilvl w:val="0"/>
          <w:numId w:val="47"/>
        </w:numPr>
        <w:spacing w:after="0"/>
        <w:rPr>
          <w:b/>
        </w:rPr>
      </w:pPr>
      <w:r w:rsidRPr="0071150D">
        <w:rPr>
          <w:rFonts w:cstheme="minorHAnsi"/>
          <w:i/>
          <w:sz w:val="18"/>
          <w:szCs w:val="18"/>
          <w:u w:val="single"/>
        </w:rPr>
        <w:t>Preschool</w:t>
      </w:r>
      <w:r w:rsidRPr="0071150D">
        <w:rPr>
          <w:rFonts w:cstheme="minorHAnsi"/>
          <w:i/>
          <w:sz w:val="18"/>
          <w:szCs w:val="18"/>
        </w:rPr>
        <w:t xml:space="preserve"> refers to preschool programs and services for children ages 3 through 5.  </w:t>
      </w:r>
    </w:p>
    <w:p w14:paraId="77BE568A" w14:textId="77777777" w:rsidR="008C2B08" w:rsidRPr="00A00784" w:rsidRDefault="008C2B08" w:rsidP="00D70E4E">
      <w:pPr>
        <w:pStyle w:val="ListParagraph"/>
        <w:numPr>
          <w:ilvl w:val="0"/>
          <w:numId w:val="47"/>
        </w:numPr>
        <w:spacing w:after="0" w:line="240" w:lineRule="auto"/>
        <w:rPr>
          <w:b/>
          <w:i/>
          <w:sz w:val="18"/>
          <w:szCs w:val="18"/>
        </w:rPr>
      </w:pPr>
      <w:r w:rsidRPr="0071150D">
        <w:rPr>
          <w:i/>
          <w:sz w:val="18"/>
          <w:szCs w:val="18"/>
          <w:u w:val="single"/>
        </w:rPr>
        <w:t>Non-IDEA children</w:t>
      </w:r>
      <w:r w:rsidRPr="0071150D">
        <w:rPr>
          <w:i/>
          <w:sz w:val="18"/>
          <w:szCs w:val="18"/>
        </w:rPr>
        <w:t xml:space="preserve"> include children</w:t>
      </w:r>
      <w:r w:rsidRPr="00A00784">
        <w:rPr>
          <w:i/>
          <w:sz w:val="18"/>
          <w:szCs w:val="18"/>
        </w:rPr>
        <w:t xml:space="preserve"> without disabilities and children with disabilities who are not served under the Individuals with Disabilities Education Act.  </w:t>
      </w:r>
    </w:p>
    <w:p w14:paraId="5C0ADB2D" w14:textId="77777777" w:rsidR="008C2B08" w:rsidRPr="00A00784" w:rsidRDefault="008C2B08" w:rsidP="008C2B08">
      <w:pPr>
        <w:spacing w:after="0"/>
        <w:ind w:left="360"/>
        <w:rPr>
          <w:i/>
        </w:rPr>
      </w:pPr>
      <w:r w:rsidRPr="00A00784">
        <w:rPr>
          <w:b/>
        </w:rPr>
        <w:t xml:space="preserve">Instructions </w:t>
      </w:r>
    </w:p>
    <w:p w14:paraId="27872E88" w14:textId="77777777" w:rsidR="008C2B08" w:rsidRPr="00A00784" w:rsidRDefault="008C2B08" w:rsidP="008C2B08">
      <w:pPr>
        <w:spacing w:after="0"/>
        <w:ind w:left="360"/>
      </w:pPr>
      <w:r w:rsidRPr="00A00784">
        <w:t xml:space="preserve">Indicate whether the school’s preschool program has non-IDEA students enrolled in the specified age range(s): </w:t>
      </w:r>
    </w:p>
    <w:tbl>
      <w:tblPr>
        <w:tblStyle w:val="TableGrid"/>
        <w:tblW w:w="0" w:type="auto"/>
        <w:tblInd w:w="720" w:type="dxa"/>
        <w:tblBorders>
          <w:top w:val="single" w:sz="4" w:space="0" w:color="A6A6A6" w:themeColor="background1" w:themeShade="A6"/>
          <w:left w:val="single" w:sz="4" w:space="0" w:color="F2F2F2" w:themeColor="background1" w:themeShade="F2"/>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3348"/>
        <w:gridCol w:w="720"/>
        <w:gridCol w:w="810"/>
      </w:tblGrid>
      <w:tr w:rsidR="008C2B08" w:rsidRPr="00A00784" w14:paraId="4E020F0C" w14:textId="77777777" w:rsidTr="00CC4B7D">
        <w:trPr>
          <w:tblHeader/>
        </w:trPr>
        <w:tc>
          <w:tcPr>
            <w:tcW w:w="3348" w:type="dxa"/>
            <w:tcBorders>
              <w:top w:val="single" w:sz="12" w:space="0" w:color="000000" w:themeColor="text1"/>
              <w:bottom w:val="single" w:sz="12" w:space="0" w:color="000000" w:themeColor="text1"/>
            </w:tcBorders>
          </w:tcPr>
          <w:p w14:paraId="0810E170" w14:textId="77777777" w:rsidR="008C2B08" w:rsidRPr="00A00784" w:rsidRDefault="008C2B08" w:rsidP="00CC4B7D">
            <w:pPr>
              <w:pStyle w:val="Header"/>
              <w:spacing w:after="60"/>
              <w:rPr>
                <w:b/>
              </w:rPr>
            </w:pPr>
            <w:r w:rsidRPr="00A00784">
              <w:rPr>
                <w:b/>
              </w:rPr>
              <w:t>Ages</w:t>
            </w:r>
          </w:p>
        </w:tc>
        <w:tc>
          <w:tcPr>
            <w:tcW w:w="720" w:type="dxa"/>
            <w:tcBorders>
              <w:top w:val="single" w:sz="12" w:space="0" w:color="000000" w:themeColor="text1"/>
              <w:bottom w:val="single" w:sz="12" w:space="0" w:color="000000" w:themeColor="text1"/>
            </w:tcBorders>
          </w:tcPr>
          <w:p w14:paraId="0AA54ADA" w14:textId="77777777" w:rsidR="008C2B08" w:rsidRPr="00A00784" w:rsidRDefault="008C2B08" w:rsidP="00CC4B7D">
            <w:pPr>
              <w:pStyle w:val="Header"/>
              <w:spacing w:after="60"/>
              <w:rPr>
                <w:b/>
              </w:rPr>
            </w:pPr>
            <w:r w:rsidRPr="00A00784">
              <w:rPr>
                <w:b/>
              </w:rPr>
              <w:t>Yes</w:t>
            </w:r>
          </w:p>
        </w:tc>
        <w:tc>
          <w:tcPr>
            <w:tcW w:w="810" w:type="dxa"/>
            <w:tcBorders>
              <w:top w:val="single" w:sz="12" w:space="0" w:color="000000" w:themeColor="text1"/>
              <w:bottom w:val="single" w:sz="12" w:space="0" w:color="000000" w:themeColor="text1"/>
            </w:tcBorders>
          </w:tcPr>
          <w:p w14:paraId="0235336A" w14:textId="77777777" w:rsidR="008C2B08" w:rsidRPr="00A00784" w:rsidRDefault="008C2B08" w:rsidP="00CC4B7D">
            <w:pPr>
              <w:pStyle w:val="Header"/>
              <w:spacing w:after="60"/>
              <w:rPr>
                <w:b/>
              </w:rPr>
            </w:pPr>
            <w:r w:rsidRPr="00A00784">
              <w:rPr>
                <w:b/>
              </w:rPr>
              <w:t>No</w:t>
            </w:r>
          </w:p>
        </w:tc>
      </w:tr>
      <w:tr w:rsidR="008C2B08" w:rsidRPr="00A00784" w14:paraId="54CBDE3B" w14:textId="77777777" w:rsidTr="00CC4B7D">
        <w:tc>
          <w:tcPr>
            <w:tcW w:w="3348" w:type="dxa"/>
            <w:tcBorders>
              <w:top w:val="single" w:sz="12" w:space="0" w:color="000000" w:themeColor="text1"/>
            </w:tcBorders>
          </w:tcPr>
          <w:p w14:paraId="40081947" w14:textId="77777777" w:rsidR="008C2B08" w:rsidRPr="00A00784" w:rsidRDefault="008C2B08" w:rsidP="00CC4B7D">
            <w:pPr>
              <w:pStyle w:val="Header"/>
              <w:spacing w:after="60"/>
            </w:pPr>
            <w:r>
              <w:t>Children</w:t>
            </w:r>
            <w:r w:rsidRPr="00A00784">
              <w:t xml:space="preserve"> age 3 years</w:t>
            </w:r>
          </w:p>
        </w:tc>
        <w:tc>
          <w:tcPr>
            <w:tcW w:w="720" w:type="dxa"/>
            <w:tcBorders>
              <w:top w:val="single" w:sz="12" w:space="0" w:color="000000" w:themeColor="text1"/>
            </w:tcBorders>
          </w:tcPr>
          <w:p w14:paraId="11BE8213" w14:textId="77777777" w:rsidR="008C2B08" w:rsidRPr="00A00784" w:rsidRDefault="008C2B08" w:rsidP="00CC4B7D">
            <w:pPr>
              <w:pStyle w:val="Header"/>
              <w:spacing w:after="60"/>
            </w:pPr>
          </w:p>
        </w:tc>
        <w:tc>
          <w:tcPr>
            <w:tcW w:w="810" w:type="dxa"/>
            <w:tcBorders>
              <w:top w:val="single" w:sz="12" w:space="0" w:color="000000" w:themeColor="text1"/>
            </w:tcBorders>
          </w:tcPr>
          <w:p w14:paraId="5490DF1A" w14:textId="77777777" w:rsidR="008C2B08" w:rsidRPr="00A00784" w:rsidRDefault="008C2B08" w:rsidP="00CC4B7D">
            <w:pPr>
              <w:pStyle w:val="Header"/>
              <w:spacing w:after="60"/>
            </w:pPr>
          </w:p>
        </w:tc>
      </w:tr>
      <w:tr w:rsidR="008C2B08" w:rsidRPr="00A00784" w14:paraId="43D317EE" w14:textId="77777777" w:rsidTr="00CC4B7D">
        <w:tc>
          <w:tcPr>
            <w:tcW w:w="3348" w:type="dxa"/>
          </w:tcPr>
          <w:p w14:paraId="2C196BF4" w14:textId="77777777" w:rsidR="008C2B08" w:rsidRPr="00A00784" w:rsidRDefault="008C2B08" w:rsidP="00CC4B7D">
            <w:pPr>
              <w:pStyle w:val="Header"/>
              <w:spacing w:after="60"/>
            </w:pPr>
            <w:r>
              <w:t>Children</w:t>
            </w:r>
            <w:r w:rsidRPr="00A00784">
              <w:t xml:space="preserve"> age 4 years</w:t>
            </w:r>
          </w:p>
        </w:tc>
        <w:tc>
          <w:tcPr>
            <w:tcW w:w="720" w:type="dxa"/>
          </w:tcPr>
          <w:p w14:paraId="664F4668" w14:textId="77777777" w:rsidR="008C2B08" w:rsidRPr="00A00784" w:rsidRDefault="008C2B08" w:rsidP="00CC4B7D">
            <w:pPr>
              <w:pStyle w:val="Header"/>
              <w:spacing w:after="60"/>
            </w:pPr>
          </w:p>
        </w:tc>
        <w:tc>
          <w:tcPr>
            <w:tcW w:w="810" w:type="dxa"/>
          </w:tcPr>
          <w:p w14:paraId="0A4CEAA9" w14:textId="77777777" w:rsidR="008C2B08" w:rsidRPr="00A00784" w:rsidRDefault="008C2B08" w:rsidP="00CC4B7D">
            <w:pPr>
              <w:pStyle w:val="Header"/>
              <w:spacing w:after="60"/>
            </w:pPr>
          </w:p>
        </w:tc>
      </w:tr>
      <w:tr w:rsidR="008C2B08" w:rsidRPr="00A00784" w14:paraId="0FD95F01" w14:textId="77777777" w:rsidTr="00CC4B7D">
        <w:tc>
          <w:tcPr>
            <w:tcW w:w="3348" w:type="dxa"/>
          </w:tcPr>
          <w:p w14:paraId="1449EAB1" w14:textId="77777777" w:rsidR="008C2B08" w:rsidRPr="00A00784" w:rsidRDefault="008C2B08" w:rsidP="00CC4B7D">
            <w:pPr>
              <w:pStyle w:val="Header"/>
              <w:spacing w:after="60"/>
            </w:pPr>
            <w:r>
              <w:t>Children</w:t>
            </w:r>
            <w:r w:rsidRPr="00A00784">
              <w:t xml:space="preserve"> age 5 years</w:t>
            </w:r>
          </w:p>
        </w:tc>
        <w:tc>
          <w:tcPr>
            <w:tcW w:w="720" w:type="dxa"/>
          </w:tcPr>
          <w:p w14:paraId="72BD4AFC" w14:textId="77777777" w:rsidR="008C2B08" w:rsidRPr="00A00784" w:rsidRDefault="008C2B08" w:rsidP="00CC4B7D">
            <w:pPr>
              <w:pStyle w:val="Header"/>
              <w:spacing w:after="60"/>
            </w:pPr>
          </w:p>
        </w:tc>
        <w:tc>
          <w:tcPr>
            <w:tcW w:w="810" w:type="dxa"/>
          </w:tcPr>
          <w:p w14:paraId="62F298B6" w14:textId="77777777" w:rsidR="008C2B08" w:rsidRPr="00A00784" w:rsidRDefault="008C2B08" w:rsidP="00CC4B7D">
            <w:pPr>
              <w:pStyle w:val="Header"/>
              <w:spacing w:after="60"/>
            </w:pPr>
          </w:p>
        </w:tc>
      </w:tr>
    </w:tbl>
    <w:p w14:paraId="211E5785" w14:textId="77777777" w:rsidR="008C2B08" w:rsidRPr="00A00784" w:rsidRDefault="008C2B08" w:rsidP="00D70E4E">
      <w:pPr>
        <w:pStyle w:val="Heading3"/>
        <w:keepNext/>
        <w:keepLines/>
        <w:numPr>
          <w:ilvl w:val="0"/>
          <w:numId w:val="12"/>
        </w:numPr>
        <w:spacing w:before="240" w:after="0"/>
        <w:ind w:left="360"/>
        <w:rPr>
          <w:color w:val="E36C0A" w:themeColor="accent6" w:themeShade="BF"/>
        </w:rPr>
      </w:pPr>
      <w:bookmarkStart w:id="99" w:name="_Toc385329415"/>
      <w:bookmarkStart w:id="100" w:name="_Toc390690819"/>
      <w:r>
        <w:rPr>
          <w:color w:val="E36C0A" w:themeColor="accent6" w:themeShade="BF"/>
        </w:rPr>
        <w:t>Ungraded Detail</w:t>
      </w:r>
      <w:r w:rsidRPr="00A00784">
        <w:rPr>
          <w:i/>
          <w:smallCaps/>
          <w:color w:val="E36C0A" w:themeColor="accent6" w:themeShade="BF"/>
          <w:vertAlign w:val="superscript"/>
        </w:rPr>
        <w:t xml:space="preserve"> New</w:t>
      </w:r>
      <w:r>
        <w:rPr>
          <w:i/>
          <w:smallCaps/>
          <w:color w:val="E36C0A" w:themeColor="accent6" w:themeShade="BF"/>
          <w:vertAlign w:val="superscript"/>
        </w:rPr>
        <w:t xml:space="preserve"> for 2013-14 &amp; 2015-16</w:t>
      </w:r>
      <w:r w:rsidRPr="00A00784">
        <w:rPr>
          <w:i/>
          <w:smallCaps/>
          <w:color w:val="E36C0A" w:themeColor="accent6" w:themeShade="BF"/>
          <w:vertAlign w:val="superscript"/>
        </w:rPr>
        <w:t>!</w:t>
      </w:r>
      <w:bookmarkEnd w:id="99"/>
      <w:bookmarkEnd w:id="100"/>
    </w:p>
    <w:p w14:paraId="24105EF6" w14:textId="77777777" w:rsidR="008C2B08" w:rsidRPr="007B1A63" w:rsidRDefault="008C2B08" w:rsidP="008C2B08">
      <w:pPr>
        <w:pStyle w:val="Header"/>
        <w:ind w:left="360"/>
        <w:rPr>
          <w:rFonts w:asciiTheme="majorHAnsi" w:hAnsiTheme="majorHAnsi" w:cstheme="minorHAnsi"/>
          <w:color w:val="E36C0A" w:themeColor="accent6" w:themeShade="BF"/>
        </w:rPr>
      </w:pPr>
      <w:r>
        <w:rPr>
          <w:rFonts w:asciiTheme="majorHAnsi" w:hAnsiTheme="majorHAnsi" w:cstheme="minorHAnsi"/>
          <w:color w:val="E36C0A" w:themeColor="accent6" w:themeShade="BF"/>
        </w:rPr>
        <w:t xml:space="preserve">Only for </w:t>
      </w:r>
      <w:r w:rsidRPr="007B1A63">
        <w:rPr>
          <w:rFonts w:asciiTheme="majorHAnsi" w:hAnsiTheme="majorHAnsi"/>
          <w:color w:val="E36C0A" w:themeColor="accent6" w:themeShade="BF"/>
        </w:rPr>
        <w:t xml:space="preserve">schools/justice facilities that are wholly ungraded </w:t>
      </w:r>
    </w:p>
    <w:p w14:paraId="2317CE73" w14:textId="77777777" w:rsidR="008C2B08" w:rsidRPr="00A00784" w:rsidRDefault="008C2B08" w:rsidP="008C2B08">
      <w:pPr>
        <w:spacing w:before="120" w:after="0"/>
        <w:ind w:left="360"/>
        <w:rPr>
          <w:b/>
        </w:rPr>
      </w:pPr>
      <w:r w:rsidRPr="00A00784">
        <w:rPr>
          <w:b/>
        </w:rPr>
        <w:t>Instructions</w:t>
      </w:r>
    </w:p>
    <w:p w14:paraId="6357C567" w14:textId="77777777" w:rsidR="008C2B08" w:rsidRPr="00A00784" w:rsidRDefault="008C2B08" w:rsidP="00D70E4E">
      <w:pPr>
        <w:numPr>
          <w:ilvl w:val="0"/>
          <w:numId w:val="10"/>
        </w:numPr>
        <w:spacing w:after="0"/>
      </w:pPr>
      <w:r w:rsidRPr="00A00784">
        <w:t>Indicate whether the ungraded school has mainly elementary, middle, and/or high school students.</w:t>
      </w:r>
    </w:p>
    <w:tbl>
      <w:tblPr>
        <w:tblStyle w:val="TableGrid"/>
        <w:tblW w:w="0" w:type="auto"/>
        <w:tblInd w:w="720" w:type="dxa"/>
        <w:tblBorders>
          <w:top w:val="single" w:sz="4" w:space="0" w:color="A6A6A6" w:themeColor="background1" w:themeShade="A6"/>
          <w:left w:val="single" w:sz="4" w:space="0" w:color="F2F2F2" w:themeColor="background1" w:themeShade="F2"/>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4878"/>
        <w:gridCol w:w="900"/>
        <w:gridCol w:w="720"/>
      </w:tblGrid>
      <w:tr w:rsidR="008C2B08" w:rsidRPr="00A00784" w14:paraId="793B2E80" w14:textId="77777777" w:rsidTr="00CC4B7D">
        <w:trPr>
          <w:cantSplit/>
          <w:tblHeader/>
        </w:trPr>
        <w:tc>
          <w:tcPr>
            <w:tcW w:w="4878" w:type="dxa"/>
            <w:tcBorders>
              <w:top w:val="single" w:sz="12" w:space="0" w:color="000000" w:themeColor="text1"/>
              <w:bottom w:val="single" w:sz="12" w:space="0" w:color="000000" w:themeColor="text1"/>
            </w:tcBorders>
          </w:tcPr>
          <w:p w14:paraId="393CE007" w14:textId="77777777" w:rsidR="008C2B08" w:rsidRPr="00A00784" w:rsidRDefault="008C2B08" w:rsidP="00CC4B7D">
            <w:pPr>
              <w:pStyle w:val="Header"/>
              <w:spacing w:after="60"/>
              <w:rPr>
                <w:b/>
              </w:rPr>
            </w:pPr>
            <w:r w:rsidRPr="00A00784">
              <w:rPr>
                <w:b/>
              </w:rPr>
              <w:t>Question</w:t>
            </w:r>
          </w:p>
        </w:tc>
        <w:tc>
          <w:tcPr>
            <w:tcW w:w="900" w:type="dxa"/>
            <w:tcBorders>
              <w:top w:val="single" w:sz="12" w:space="0" w:color="000000" w:themeColor="text1"/>
              <w:bottom w:val="single" w:sz="12" w:space="0" w:color="000000" w:themeColor="text1"/>
            </w:tcBorders>
          </w:tcPr>
          <w:p w14:paraId="6F6B3DB0" w14:textId="77777777" w:rsidR="008C2B08" w:rsidRPr="00A00784" w:rsidRDefault="008C2B08" w:rsidP="00CC4B7D">
            <w:pPr>
              <w:pStyle w:val="Header"/>
              <w:spacing w:after="60"/>
              <w:rPr>
                <w:b/>
              </w:rPr>
            </w:pPr>
            <w:r w:rsidRPr="00A00784">
              <w:rPr>
                <w:b/>
              </w:rPr>
              <w:t>Yes</w:t>
            </w:r>
          </w:p>
        </w:tc>
        <w:tc>
          <w:tcPr>
            <w:tcW w:w="720" w:type="dxa"/>
            <w:tcBorders>
              <w:top w:val="single" w:sz="12" w:space="0" w:color="000000" w:themeColor="text1"/>
              <w:bottom w:val="single" w:sz="12" w:space="0" w:color="000000" w:themeColor="text1"/>
            </w:tcBorders>
          </w:tcPr>
          <w:p w14:paraId="002A7E48" w14:textId="77777777" w:rsidR="008C2B08" w:rsidRPr="00A00784" w:rsidRDefault="008C2B08" w:rsidP="00CC4B7D">
            <w:pPr>
              <w:pStyle w:val="Header"/>
              <w:spacing w:after="60"/>
              <w:rPr>
                <w:b/>
              </w:rPr>
            </w:pPr>
            <w:r w:rsidRPr="00A00784">
              <w:rPr>
                <w:b/>
              </w:rPr>
              <w:t>No</w:t>
            </w:r>
          </w:p>
        </w:tc>
      </w:tr>
      <w:tr w:rsidR="008C2B08" w:rsidRPr="00A00784" w14:paraId="4ED1C0DA" w14:textId="77777777" w:rsidTr="00CC4B7D">
        <w:tc>
          <w:tcPr>
            <w:tcW w:w="4878" w:type="dxa"/>
            <w:tcBorders>
              <w:top w:val="single" w:sz="12" w:space="0" w:color="000000" w:themeColor="text1"/>
            </w:tcBorders>
          </w:tcPr>
          <w:p w14:paraId="6E73D3FE" w14:textId="77777777" w:rsidR="008C2B08" w:rsidRPr="00A00784" w:rsidRDefault="008C2B08" w:rsidP="00CC4B7D">
            <w:pPr>
              <w:pStyle w:val="Header"/>
              <w:spacing w:after="60"/>
            </w:pPr>
            <w:r w:rsidRPr="00A00784">
              <w:t>School has mainly elementary school age students?</w:t>
            </w:r>
          </w:p>
        </w:tc>
        <w:tc>
          <w:tcPr>
            <w:tcW w:w="900" w:type="dxa"/>
            <w:tcBorders>
              <w:top w:val="single" w:sz="12" w:space="0" w:color="000000" w:themeColor="text1"/>
            </w:tcBorders>
          </w:tcPr>
          <w:p w14:paraId="6C98AA49" w14:textId="77777777" w:rsidR="008C2B08" w:rsidRPr="00A00784" w:rsidRDefault="008C2B08" w:rsidP="00CC4B7D">
            <w:pPr>
              <w:pStyle w:val="Header"/>
              <w:spacing w:after="60"/>
            </w:pPr>
          </w:p>
        </w:tc>
        <w:tc>
          <w:tcPr>
            <w:tcW w:w="720" w:type="dxa"/>
            <w:tcBorders>
              <w:top w:val="single" w:sz="12" w:space="0" w:color="000000" w:themeColor="text1"/>
            </w:tcBorders>
          </w:tcPr>
          <w:p w14:paraId="37C9ABD4" w14:textId="77777777" w:rsidR="008C2B08" w:rsidRPr="00A00784" w:rsidRDefault="008C2B08" w:rsidP="00CC4B7D">
            <w:pPr>
              <w:pStyle w:val="Header"/>
              <w:spacing w:after="60"/>
            </w:pPr>
          </w:p>
        </w:tc>
      </w:tr>
      <w:tr w:rsidR="008C2B08" w:rsidRPr="00A00784" w14:paraId="16F51241" w14:textId="77777777" w:rsidTr="00CC4B7D">
        <w:tc>
          <w:tcPr>
            <w:tcW w:w="4878" w:type="dxa"/>
          </w:tcPr>
          <w:p w14:paraId="5FE0470E" w14:textId="77777777" w:rsidR="008C2B08" w:rsidRPr="00A00784" w:rsidRDefault="008C2B08" w:rsidP="00CC4B7D">
            <w:pPr>
              <w:pStyle w:val="Header"/>
              <w:spacing w:after="60"/>
            </w:pPr>
            <w:r w:rsidRPr="00A00784">
              <w:t>School has mainly middle school age students?</w:t>
            </w:r>
          </w:p>
        </w:tc>
        <w:tc>
          <w:tcPr>
            <w:tcW w:w="900" w:type="dxa"/>
          </w:tcPr>
          <w:p w14:paraId="3A12D873" w14:textId="77777777" w:rsidR="008C2B08" w:rsidRPr="00A00784" w:rsidRDefault="008C2B08" w:rsidP="00CC4B7D">
            <w:pPr>
              <w:pStyle w:val="Header"/>
              <w:spacing w:after="60"/>
            </w:pPr>
          </w:p>
        </w:tc>
        <w:tc>
          <w:tcPr>
            <w:tcW w:w="720" w:type="dxa"/>
          </w:tcPr>
          <w:p w14:paraId="000690FE" w14:textId="77777777" w:rsidR="008C2B08" w:rsidRPr="00A00784" w:rsidRDefault="008C2B08" w:rsidP="00CC4B7D">
            <w:pPr>
              <w:pStyle w:val="Header"/>
              <w:spacing w:after="60"/>
            </w:pPr>
          </w:p>
        </w:tc>
      </w:tr>
      <w:tr w:rsidR="008C2B08" w:rsidRPr="00A00784" w14:paraId="4E6B05AC" w14:textId="77777777" w:rsidTr="00CC4B7D">
        <w:tc>
          <w:tcPr>
            <w:tcW w:w="4878" w:type="dxa"/>
          </w:tcPr>
          <w:p w14:paraId="52CA0102" w14:textId="77777777" w:rsidR="008C2B08" w:rsidRPr="00A00784" w:rsidRDefault="008C2B08" w:rsidP="00CC4B7D">
            <w:pPr>
              <w:pStyle w:val="Header"/>
              <w:spacing w:after="60"/>
            </w:pPr>
            <w:r w:rsidRPr="00A00784">
              <w:t>School has mainly high school age students?</w:t>
            </w:r>
          </w:p>
        </w:tc>
        <w:tc>
          <w:tcPr>
            <w:tcW w:w="900" w:type="dxa"/>
          </w:tcPr>
          <w:p w14:paraId="2A959678" w14:textId="77777777" w:rsidR="008C2B08" w:rsidRPr="00A00784" w:rsidRDefault="008C2B08" w:rsidP="00CC4B7D">
            <w:pPr>
              <w:pStyle w:val="Header"/>
              <w:spacing w:after="60"/>
            </w:pPr>
          </w:p>
        </w:tc>
        <w:tc>
          <w:tcPr>
            <w:tcW w:w="720" w:type="dxa"/>
          </w:tcPr>
          <w:p w14:paraId="47BA3AB5" w14:textId="77777777" w:rsidR="008C2B08" w:rsidRPr="00A00784" w:rsidRDefault="008C2B08" w:rsidP="00CC4B7D">
            <w:pPr>
              <w:pStyle w:val="Header"/>
              <w:spacing w:after="60"/>
            </w:pPr>
          </w:p>
        </w:tc>
      </w:tr>
      <w:tr w:rsidR="008C2B08" w:rsidRPr="00A00784" w14:paraId="2AC077A4" w14:textId="77777777" w:rsidTr="00CC4B7D">
        <w:tc>
          <w:tcPr>
            <w:tcW w:w="4878" w:type="dxa"/>
          </w:tcPr>
          <w:p w14:paraId="7AC5821B" w14:textId="77777777" w:rsidR="008C2B08" w:rsidRPr="00A00784" w:rsidRDefault="008C2B08" w:rsidP="00CC4B7D">
            <w:pPr>
              <w:pStyle w:val="Header"/>
              <w:spacing w:after="60"/>
            </w:pPr>
            <w:r w:rsidRPr="00A00784">
              <w:t>School has mainly elementary and middle school age students?</w:t>
            </w:r>
          </w:p>
        </w:tc>
        <w:tc>
          <w:tcPr>
            <w:tcW w:w="900" w:type="dxa"/>
          </w:tcPr>
          <w:p w14:paraId="061D31DC" w14:textId="77777777" w:rsidR="008C2B08" w:rsidRPr="00A00784" w:rsidRDefault="008C2B08" w:rsidP="00CC4B7D">
            <w:pPr>
              <w:pStyle w:val="Header"/>
              <w:spacing w:after="60"/>
            </w:pPr>
          </w:p>
        </w:tc>
        <w:tc>
          <w:tcPr>
            <w:tcW w:w="720" w:type="dxa"/>
          </w:tcPr>
          <w:p w14:paraId="290E758D" w14:textId="77777777" w:rsidR="008C2B08" w:rsidRPr="00A00784" w:rsidRDefault="008C2B08" w:rsidP="00CC4B7D">
            <w:pPr>
              <w:pStyle w:val="Header"/>
              <w:spacing w:after="60"/>
            </w:pPr>
          </w:p>
        </w:tc>
      </w:tr>
      <w:tr w:rsidR="008C2B08" w:rsidRPr="00A00784" w14:paraId="7C526510" w14:textId="77777777" w:rsidTr="00CC4B7D">
        <w:tc>
          <w:tcPr>
            <w:tcW w:w="4878" w:type="dxa"/>
          </w:tcPr>
          <w:p w14:paraId="34BAAB1E" w14:textId="77777777" w:rsidR="008C2B08" w:rsidRPr="00A00784" w:rsidRDefault="008C2B08" w:rsidP="00CC4B7D">
            <w:pPr>
              <w:pStyle w:val="Header"/>
              <w:spacing w:after="60"/>
            </w:pPr>
            <w:r w:rsidRPr="00A00784">
              <w:t>School has mainly middle and high school age students?</w:t>
            </w:r>
          </w:p>
        </w:tc>
        <w:tc>
          <w:tcPr>
            <w:tcW w:w="900" w:type="dxa"/>
          </w:tcPr>
          <w:p w14:paraId="78435DE2" w14:textId="77777777" w:rsidR="008C2B08" w:rsidRPr="00A00784" w:rsidRDefault="008C2B08" w:rsidP="00CC4B7D">
            <w:pPr>
              <w:pStyle w:val="Header"/>
              <w:spacing w:after="60"/>
            </w:pPr>
          </w:p>
        </w:tc>
        <w:tc>
          <w:tcPr>
            <w:tcW w:w="720" w:type="dxa"/>
          </w:tcPr>
          <w:p w14:paraId="4B75ABF3" w14:textId="77777777" w:rsidR="008C2B08" w:rsidRPr="00A00784" w:rsidRDefault="008C2B08" w:rsidP="00CC4B7D">
            <w:pPr>
              <w:pStyle w:val="Header"/>
              <w:spacing w:after="60"/>
            </w:pPr>
          </w:p>
        </w:tc>
      </w:tr>
      <w:tr w:rsidR="008C2B08" w:rsidRPr="00A00784" w14:paraId="34910BA8" w14:textId="77777777" w:rsidTr="00CC4B7D">
        <w:tc>
          <w:tcPr>
            <w:tcW w:w="4878" w:type="dxa"/>
          </w:tcPr>
          <w:p w14:paraId="7FFC0434" w14:textId="77777777" w:rsidR="008C2B08" w:rsidRPr="00A00784" w:rsidRDefault="008C2B08" w:rsidP="00CC4B7D">
            <w:pPr>
              <w:pStyle w:val="Header"/>
              <w:spacing w:after="60"/>
            </w:pPr>
            <w:r w:rsidRPr="00A00784">
              <w:t>School has elementary, middle, and high school age students?</w:t>
            </w:r>
          </w:p>
        </w:tc>
        <w:tc>
          <w:tcPr>
            <w:tcW w:w="900" w:type="dxa"/>
          </w:tcPr>
          <w:p w14:paraId="023A4697" w14:textId="77777777" w:rsidR="008C2B08" w:rsidRPr="00A00784" w:rsidRDefault="008C2B08" w:rsidP="00CC4B7D">
            <w:pPr>
              <w:pStyle w:val="Header"/>
              <w:spacing w:after="60"/>
            </w:pPr>
          </w:p>
        </w:tc>
        <w:tc>
          <w:tcPr>
            <w:tcW w:w="720" w:type="dxa"/>
          </w:tcPr>
          <w:p w14:paraId="10B2C089" w14:textId="77777777" w:rsidR="008C2B08" w:rsidRPr="00A00784" w:rsidRDefault="008C2B08" w:rsidP="00CC4B7D">
            <w:pPr>
              <w:pStyle w:val="Header"/>
              <w:spacing w:after="60"/>
            </w:pPr>
          </w:p>
        </w:tc>
      </w:tr>
    </w:tbl>
    <w:p w14:paraId="3B790C3D" w14:textId="77777777" w:rsidR="008C2B08" w:rsidRPr="00A00784" w:rsidRDefault="008C2B08" w:rsidP="00D70E4E">
      <w:pPr>
        <w:pStyle w:val="Heading3"/>
        <w:keepNext/>
        <w:keepLines/>
        <w:numPr>
          <w:ilvl w:val="0"/>
          <w:numId w:val="12"/>
        </w:numPr>
        <w:spacing w:after="0"/>
        <w:ind w:left="360"/>
      </w:pPr>
      <w:bookmarkStart w:id="101" w:name="_Toc385329416"/>
      <w:bookmarkStart w:id="102" w:name="_Toc390690820"/>
      <w:r w:rsidRPr="00A00784">
        <w:lastRenderedPageBreak/>
        <w:t>School Characteristics *</w:t>
      </w:r>
      <w:r w:rsidRPr="00A00784">
        <w:rPr>
          <w:i/>
          <w:smallCaps/>
          <w:vertAlign w:val="superscript"/>
        </w:rPr>
        <w:t xml:space="preserve"> </w:t>
      </w:r>
      <w:r>
        <w:rPr>
          <w:i/>
          <w:smallCaps/>
          <w:vertAlign w:val="superscript"/>
        </w:rPr>
        <w:t>C</w:t>
      </w:r>
      <w:r w:rsidRPr="009F78AE">
        <w:rPr>
          <w:i/>
          <w:smallCaps/>
          <w:vertAlign w:val="superscript"/>
        </w:rPr>
        <w:t>ontinuing for 2013-14 &amp; 2015-16</w:t>
      </w:r>
      <w:bookmarkEnd w:id="101"/>
      <w:bookmarkEnd w:id="102"/>
    </w:p>
    <w:p w14:paraId="2DD762B1" w14:textId="77777777" w:rsidR="008C2B08" w:rsidRPr="007B1A63" w:rsidRDefault="008C2B08" w:rsidP="008C2B08">
      <w:pPr>
        <w:spacing w:after="0"/>
        <w:ind w:firstLine="360"/>
        <w:rPr>
          <w:rFonts w:asciiTheme="majorHAnsi" w:hAnsiTheme="majorHAnsi"/>
          <w:i/>
          <w:color w:val="4F81BD" w:themeColor="accent1"/>
        </w:rPr>
      </w:pPr>
      <w:r>
        <w:rPr>
          <w:rFonts w:asciiTheme="majorHAnsi" w:hAnsiTheme="majorHAnsi"/>
          <w:color w:val="4F81BD" w:themeColor="accent1"/>
        </w:rPr>
        <w:t>A</w:t>
      </w:r>
      <w:r w:rsidRPr="007B1A63">
        <w:rPr>
          <w:rFonts w:asciiTheme="majorHAnsi" w:hAnsiTheme="majorHAnsi"/>
          <w:color w:val="4F81BD" w:themeColor="accent1"/>
        </w:rPr>
        <w:t>ll schools and justice facilities, preschool-grade 12, UG</w:t>
      </w:r>
      <w:r w:rsidRPr="007B1A63">
        <w:rPr>
          <w:rFonts w:asciiTheme="majorHAnsi" w:hAnsiTheme="majorHAnsi"/>
          <w:i/>
          <w:color w:val="4F81BD" w:themeColor="accent1"/>
        </w:rPr>
        <w:t xml:space="preserve"> </w:t>
      </w:r>
    </w:p>
    <w:p w14:paraId="3AF1F4AC" w14:textId="77777777" w:rsidR="008C2B08" w:rsidRPr="00A00784" w:rsidRDefault="008C2B08" w:rsidP="008C2B08">
      <w:pPr>
        <w:spacing w:after="0"/>
        <w:ind w:firstLine="360"/>
        <w:rPr>
          <w:i/>
        </w:rPr>
      </w:pPr>
      <w:r w:rsidRPr="00A00784">
        <w:rPr>
          <w:i/>
        </w:rPr>
        <w:t>NOTE: For justice facilities, only the special education question applies.</w:t>
      </w:r>
    </w:p>
    <w:p w14:paraId="6F443230" w14:textId="77777777" w:rsidR="008C2B08" w:rsidRPr="00A00784" w:rsidRDefault="008C2B08" w:rsidP="00D70E4E">
      <w:pPr>
        <w:numPr>
          <w:ilvl w:val="0"/>
          <w:numId w:val="10"/>
        </w:numPr>
        <w:spacing w:after="0"/>
        <w:rPr>
          <w:i/>
          <w:sz w:val="18"/>
          <w:szCs w:val="18"/>
        </w:rPr>
      </w:pPr>
      <w:r w:rsidRPr="00A00784">
        <w:rPr>
          <w:i/>
          <w:sz w:val="18"/>
          <w:szCs w:val="18"/>
        </w:rPr>
        <w:t xml:space="preserve">A </w:t>
      </w:r>
      <w:r w:rsidRPr="00A00784">
        <w:rPr>
          <w:i/>
          <w:sz w:val="18"/>
          <w:szCs w:val="18"/>
          <w:u w:val="single"/>
        </w:rPr>
        <w:t>special education school</w:t>
      </w:r>
      <w:r w:rsidRPr="00A00784">
        <w:rPr>
          <w:i/>
          <w:sz w:val="18"/>
          <w:szCs w:val="18"/>
        </w:rPr>
        <w:t xml:space="preserve"> is a public elementary or secondary school that focuses primarily on serving the needs of students with disabilities under IDEA or section 504 of the Rehabilitation Act.</w:t>
      </w:r>
    </w:p>
    <w:p w14:paraId="2646551F" w14:textId="77777777" w:rsidR="008C2B08" w:rsidRPr="00A00784" w:rsidRDefault="008C2B08" w:rsidP="00D70E4E">
      <w:pPr>
        <w:numPr>
          <w:ilvl w:val="0"/>
          <w:numId w:val="10"/>
        </w:numPr>
        <w:spacing w:after="0"/>
        <w:rPr>
          <w:i/>
          <w:sz w:val="18"/>
          <w:szCs w:val="18"/>
        </w:rPr>
      </w:pPr>
      <w:r w:rsidRPr="00A00784">
        <w:rPr>
          <w:i/>
          <w:sz w:val="18"/>
          <w:szCs w:val="18"/>
          <w:u w:val="single"/>
        </w:rPr>
        <w:t>Magnet Program or School:</w:t>
      </w:r>
      <w:r w:rsidRPr="00A00784">
        <w:rPr>
          <w:i/>
          <w:sz w:val="18"/>
          <w:szCs w:val="18"/>
        </w:rPr>
        <w:t xml:space="preserve"> A magnet program is a program within a public school that offers a special curriculum capable of attracting substantial numbers of students of different racial/ethnic backgrounds, which may also reduce, prevent, or eliminate minority group isolation.  The program may be designed to provide an academic or social focus on a particular theme (e.g., science/math, performing arts, gifted/talented, or foreign language).  A public school is considered a magnet school if it operates a magnet program for all students or some students within the school.</w:t>
      </w:r>
    </w:p>
    <w:p w14:paraId="733C5F80" w14:textId="77777777" w:rsidR="008C2B08" w:rsidRPr="00A00784" w:rsidRDefault="008C2B08" w:rsidP="00D70E4E">
      <w:pPr>
        <w:numPr>
          <w:ilvl w:val="0"/>
          <w:numId w:val="10"/>
        </w:numPr>
        <w:spacing w:after="0"/>
        <w:rPr>
          <w:i/>
          <w:sz w:val="18"/>
          <w:szCs w:val="18"/>
        </w:rPr>
      </w:pPr>
      <w:r w:rsidRPr="00A00784">
        <w:rPr>
          <w:i/>
          <w:sz w:val="18"/>
          <w:szCs w:val="18"/>
        </w:rPr>
        <w:t xml:space="preserve">A </w:t>
      </w:r>
      <w:r w:rsidRPr="00A00784">
        <w:rPr>
          <w:i/>
          <w:sz w:val="18"/>
          <w:szCs w:val="18"/>
          <w:u w:val="single"/>
        </w:rPr>
        <w:t>charter school</w:t>
      </w:r>
      <w:r w:rsidRPr="00A00784">
        <w:rPr>
          <w:i/>
          <w:sz w:val="18"/>
          <w:szCs w:val="18"/>
        </w:rPr>
        <w:t xml:space="preserve"> is a nonsectarian public school under contract—or charter—between a public agency and groups of parents, teachers, community leaders or others who want to create alternatives and choice within the public school system.  A charter school creates choice for parents and students within the public school system, while providing a system of accountability for student achievement.  In exchange for increased accountability, a charter school is given expanded flexibility with respect to select statutory and regulatory requirements.  </w:t>
      </w:r>
    </w:p>
    <w:p w14:paraId="6E289826" w14:textId="77777777" w:rsidR="008C2B08" w:rsidRPr="00A00784" w:rsidRDefault="008C2B08" w:rsidP="00D70E4E">
      <w:pPr>
        <w:numPr>
          <w:ilvl w:val="0"/>
          <w:numId w:val="10"/>
        </w:numPr>
        <w:spacing w:after="0"/>
        <w:rPr>
          <w:i/>
          <w:sz w:val="18"/>
          <w:szCs w:val="18"/>
        </w:rPr>
      </w:pPr>
      <w:r w:rsidRPr="00A00784">
        <w:rPr>
          <w:i/>
          <w:sz w:val="18"/>
          <w:szCs w:val="18"/>
        </w:rPr>
        <w:t xml:space="preserve">An </w:t>
      </w:r>
      <w:r w:rsidRPr="00A00784">
        <w:rPr>
          <w:i/>
          <w:sz w:val="18"/>
          <w:szCs w:val="18"/>
          <w:u w:val="single"/>
        </w:rPr>
        <w:t>alternative school</w:t>
      </w:r>
      <w:r w:rsidRPr="00A00784">
        <w:rPr>
          <w:i/>
          <w:sz w:val="18"/>
          <w:szCs w:val="18"/>
        </w:rPr>
        <w:t xml:space="preserve"> is a public elementary or secondary school that addresses the needs of students that typically cannot be met in a regular school program.  The school provides nontraditional education serves as an adjunct to a regular school; and falls outside of the categories of regular education, special education, or vocational education.  </w:t>
      </w:r>
    </w:p>
    <w:tbl>
      <w:tblPr>
        <w:tblStyle w:val="TableGrid"/>
        <w:tblW w:w="0" w:type="auto"/>
        <w:tblInd w:w="648" w:type="dxa"/>
        <w:tblBorders>
          <w:top w:val="single" w:sz="4" w:space="0" w:color="A6A6A6" w:themeColor="background1" w:themeShade="A6"/>
          <w:left w:val="single" w:sz="4" w:space="0" w:color="F2F2F2" w:themeColor="background1" w:themeShade="F2"/>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7920"/>
        <w:gridCol w:w="630"/>
        <w:gridCol w:w="540"/>
      </w:tblGrid>
      <w:tr w:rsidR="008C2B08" w:rsidRPr="00A00784" w14:paraId="799457B6" w14:textId="77777777" w:rsidTr="00CC4B7D">
        <w:trPr>
          <w:cantSplit/>
          <w:tblHeader/>
        </w:trPr>
        <w:tc>
          <w:tcPr>
            <w:tcW w:w="7920" w:type="dxa"/>
            <w:tcBorders>
              <w:top w:val="single" w:sz="12" w:space="0" w:color="000000" w:themeColor="text1"/>
              <w:bottom w:val="single" w:sz="12" w:space="0" w:color="000000" w:themeColor="text1"/>
            </w:tcBorders>
          </w:tcPr>
          <w:p w14:paraId="2661E42A" w14:textId="77777777" w:rsidR="008C2B08" w:rsidRPr="00A00784" w:rsidRDefault="008C2B08" w:rsidP="00CC4B7D">
            <w:pPr>
              <w:pStyle w:val="Header"/>
              <w:spacing w:after="60"/>
              <w:rPr>
                <w:b/>
              </w:rPr>
            </w:pPr>
            <w:r w:rsidRPr="00A00784">
              <w:rPr>
                <w:b/>
              </w:rPr>
              <w:t>Question</w:t>
            </w:r>
          </w:p>
        </w:tc>
        <w:tc>
          <w:tcPr>
            <w:tcW w:w="630" w:type="dxa"/>
            <w:tcBorders>
              <w:top w:val="single" w:sz="12" w:space="0" w:color="000000" w:themeColor="text1"/>
              <w:bottom w:val="single" w:sz="12" w:space="0" w:color="000000" w:themeColor="text1"/>
            </w:tcBorders>
          </w:tcPr>
          <w:p w14:paraId="147AEA90" w14:textId="77777777" w:rsidR="008C2B08" w:rsidRPr="00A00784" w:rsidRDefault="008C2B08" w:rsidP="00CC4B7D">
            <w:pPr>
              <w:pStyle w:val="Header"/>
              <w:spacing w:after="60"/>
              <w:rPr>
                <w:b/>
              </w:rPr>
            </w:pPr>
            <w:r w:rsidRPr="00A00784">
              <w:rPr>
                <w:b/>
              </w:rPr>
              <w:t>Yes</w:t>
            </w:r>
          </w:p>
        </w:tc>
        <w:tc>
          <w:tcPr>
            <w:tcW w:w="540" w:type="dxa"/>
            <w:tcBorders>
              <w:top w:val="single" w:sz="12" w:space="0" w:color="000000" w:themeColor="text1"/>
              <w:bottom w:val="single" w:sz="12" w:space="0" w:color="000000" w:themeColor="text1"/>
            </w:tcBorders>
          </w:tcPr>
          <w:p w14:paraId="4A855ED8" w14:textId="77777777" w:rsidR="008C2B08" w:rsidRPr="00A00784" w:rsidRDefault="008C2B08" w:rsidP="00CC4B7D">
            <w:pPr>
              <w:pStyle w:val="Header"/>
              <w:spacing w:after="60"/>
              <w:rPr>
                <w:b/>
              </w:rPr>
            </w:pPr>
            <w:r w:rsidRPr="00A00784">
              <w:rPr>
                <w:b/>
              </w:rPr>
              <w:t>No</w:t>
            </w:r>
          </w:p>
        </w:tc>
      </w:tr>
      <w:tr w:rsidR="008C2B08" w:rsidRPr="00A00784" w14:paraId="267D0DB9" w14:textId="77777777" w:rsidTr="00CC4B7D">
        <w:tc>
          <w:tcPr>
            <w:tcW w:w="7920" w:type="dxa"/>
            <w:tcBorders>
              <w:top w:val="single" w:sz="12" w:space="0" w:color="000000" w:themeColor="text1"/>
            </w:tcBorders>
          </w:tcPr>
          <w:p w14:paraId="4AF5D9C0" w14:textId="77777777" w:rsidR="008C2B08" w:rsidRPr="00A00784" w:rsidRDefault="008C2B08" w:rsidP="00CC4B7D">
            <w:pPr>
              <w:pStyle w:val="Header"/>
              <w:spacing w:after="60"/>
            </w:pPr>
            <w:r w:rsidRPr="00A00784">
              <w:t>Is this school a special education school?</w:t>
            </w:r>
          </w:p>
        </w:tc>
        <w:tc>
          <w:tcPr>
            <w:tcW w:w="630" w:type="dxa"/>
            <w:tcBorders>
              <w:top w:val="single" w:sz="12" w:space="0" w:color="000000" w:themeColor="text1"/>
            </w:tcBorders>
          </w:tcPr>
          <w:p w14:paraId="54AF8586" w14:textId="77777777" w:rsidR="008C2B08" w:rsidRPr="00A00784" w:rsidRDefault="008C2B08" w:rsidP="00CC4B7D">
            <w:pPr>
              <w:pStyle w:val="Header"/>
              <w:spacing w:after="60"/>
            </w:pPr>
          </w:p>
        </w:tc>
        <w:tc>
          <w:tcPr>
            <w:tcW w:w="540" w:type="dxa"/>
            <w:tcBorders>
              <w:top w:val="single" w:sz="12" w:space="0" w:color="000000" w:themeColor="text1"/>
            </w:tcBorders>
          </w:tcPr>
          <w:p w14:paraId="6CA2394C" w14:textId="77777777" w:rsidR="008C2B08" w:rsidRPr="00A00784" w:rsidRDefault="008C2B08" w:rsidP="00CC4B7D">
            <w:pPr>
              <w:pStyle w:val="Header"/>
              <w:spacing w:after="60"/>
            </w:pPr>
          </w:p>
        </w:tc>
      </w:tr>
      <w:tr w:rsidR="008C2B08" w:rsidRPr="00A00784" w14:paraId="11C10E1B" w14:textId="77777777" w:rsidTr="00CC4B7D">
        <w:tc>
          <w:tcPr>
            <w:tcW w:w="7920" w:type="dxa"/>
          </w:tcPr>
          <w:p w14:paraId="26844874" w14:textId="77777777" w:rsidR="008C2B08" w:rsidRPr="00A00784" w:rsidRDefault="008C2B08" w:rsidP="00CC4B7D">
            <w:pPr>
              <w:pStyle w:val="Header"/>
              <w:spacing w:after="60"/>
            </w:pPr>
            <w:r w:rsidRPr="00A00784">
              <w:t>Is this school either a magnet school or a school operating a magnet program within the school?</w:t>
            </w:r>
          </w:p>
        </w:tc>
        <w:tc>
          <w:tcPr>
            <w:tcW w:w="630" w:type="dxa"/>
          </w:tcPr>
          <w:p w14:paraId="3BDC403D" w14:textId="77777777" w:rsidR="008C2B08" w:rsidRPr="00A00784" w:rsidRDefault="008C2B08" w:rsidP="00CC4B7D">
            <w:pPr>
              <w:pStyle w:val="Header"/>
              <w:spacing w:after="60"/>
            </w:pPr>
          </w:p>
        </w:tc>
        <w:tc>
          <w:tcPr>
            <w:tcW w:w="540" w:type="dxa"/>
          </w:tcPr>
          <w:p w14:paraId="0B99438C" w14:textId="77777777" w:rsidR="008C2B08" w:rsidRPr="00A00784" w:rsidRDefault="008C2B08" w:rsidP="00CC4B7D">
            <w:pPr>
              <w:pStyle w:val="Header"/>
              <w:spacing w:after="60"/>
            </w:pPr>
          </w:p>
        </w:tc>
      </w:tr>
      <w:tr w:rsidR="008C2B08" w:rsidRPr="00A00784" w14:paraId="3551B215" w14:textId="77777777" w:rsidTr="00CC4B7D">
        <w:tc>
          <w:tcPr>
            <w:tcW w:w="7920" w:type="dxa"/>
          </w:tcPr>
          <w:p w14:paraId="3646D6C9" w14:textId="77777777" w:rsidR="008C2B08" w:rsidRPr="00A00784" w:rsidRDefault="008C2B08" w:rsidP="00CC4B7D">
            <w:pPr>
              <w:pStyle w:val="Header"/>
              <w:spacing w:after="60"/>
            </w:pPr>
            <w:r w:rsidRPr="00A00784">
              <w:t>Is this school a charter school?</w:t>
            </w:r>
          </w:p>
        </w:tc>
        <w:tc>
          <w:tcPr>
            <w:tcW w:w="630" w:type="dxa"/>
          </w:tcPr>
          <w:p w14:paraId="56AAA09B" w14:textId="77777777" w:rsidR="008C2B08" w:rsidRPr="00A00784" w:rsidRDefault="008C2B08" w:rsidP="00CC4B7D">
            <w:pPr>
              <w:pStyle w:val="Header"/>
              <w:spacing w:after="60"/>
            </w:pPr>
          </w:p>
        </w:tc>
        <w:tc>
          <w:tcPr>
            <w:tcW w:w="540" w:type="dxa"/>
          </w:tcPr>
          <w:p w14:paraId="6AE02E00" w14:textId="77777777" w:rsidR="008C2B08" w:rsidRPr="00A00784" w:rsidRDefault="008C2B08" w:rsidP="00CC4B7D">
            <w:pPr>
              <w:pStyle w:val="Header"/>
              <w:spacing w:after="60"/>
            </w:pPr>
          </w:p>
        </w:tc>
      </w:tr>
      <w:tr w:rsidR="008C2B08" w:rsidRPr="00A00784" w14:paraId="5C4AB5DB" w14:textId="77777777" w:rsidTr="00CC4B7D">
        <w:tc>
          <w:tcPr>
            <w:tcW w:w="7920" w:type="dxa"/>
          </w:tcPr>
          <w:p w14:paraId="1A29A1AE" w14:textId="77777777" w:rsidR="008C2B08" w:rsidRPr="00A00784" w:rsidRDefault="008C2B08" w:rsidP="00CC4B7D">
            <w:pPr>
              <w:pStyle w:val="Header"/>
              <w:spacing w:after="60"/>
            </w:pPr>
            <w:r w:rsidRPr="00A00784">
              <w:t>Is this school an alternative school?</w:t>
            </w:r>
          </w:p>
        </w:tc>
        <w:tc>
          <w:tcPr>
            <w:tcW w:w="630" w:type="dxa"/>
          </w:tcPr>
          <w:p w14:paraId="4A2C3FB7" w14:textId="77777777" w:rsidR="008C2B08" w:rsidRPr="00A00784" w:rsidRDefault="008C2B08" w:rsidP="00CC4B7D">
            <w:pPr>
              <w:pStyle w:val="Header"/>
              <w:spacing w:after="60"/>
            </w:pPr>
          </w:p>
        </w:tc>
        <w:tc>
          <w:tcPr>
            <w:tcW w:w="540" w:type="dxa"/>
          </w:tcPr>
          <w:p w14:paraId="1E952F77" w14:textId="77777777" w:rsidR="008C2B08" w:rsidRPr="00A00784" w:rsidRDefault="008C2B08" w:rsidP="00CC4B7D">
            <w:pPr>
              <w:pStyle w:val="Header"/>
              <w:spacing w:after="60"/>
            </w:pPr>
          </w:p>
        </w:tc>
      </w:tr>
    </w:tbl>
    <w:p w14:paraId="392F734B" w14:textId="77777777" w:rsidR="008C2B08" w:rsidRDefault="008C2B08" w:rsidP="00D70E4E">
      <w:pPr>
        <w:pStyle w:val="Heading3"/>
        <w:keepNext/>
        <w:keepLines/>
        <w:numPr>
          <w:ilvl w:val="0"/>
          <w:numId w:val="12"/>
        </w:numPr>
        <w:spacing w:after="0"/>
        <w:ind w:left="360"/>
      </w:pPr>
      <w:bookmarkStart w:id="103" w:name="_Toc385329417"/>
      <w:bookmarkStart w:id="104" w:name="_Toc390690821"/>
      <w:r w:rsidRPr="00A00784">
        <w:t>Magnet School Detail</w:t>
      </w:r>
      <w:r w:rsidRPr="00A00784">
        <w:rPr>
          <w:i/>
          <w:smallCaps/>
          <w:vertAlign w:val="superscript"/>
        </w:rPr>
        <w:t xml:space="preserve"> </w:t>
      </w:r>
      <w:r>
        <w:rPr>
          <w:i/>
          <w:smallCaps/>
          <w:vertAlign w:val="superscript"/>
        </w:rPr>
        <w:t>C</w:t>
      </w:r>
      <w:r w:rsidRPr="009F78AE">
        <w:rPr>
          <w:i/>
          <w:smallCaps/>
          <w:vertAlign w:val="superscript"/>
        </w:rPr>
        <w:t>ontinuing for 2013-14 &amp; 2015-16</w:t>
      </w:r>
      <w:bookmarkEnd w:id="103"/>
      <w:bookmarkEnd w:id="104"/>
      <w:r>
        <w:rPr>
          <w:i/>
          <w:smallCaps/>
          <w:vertAlign w:val="superscript"/>
        </w:rPr>
        <w:t xml:space="preserve"> </w:t>
      </w:r>
    </w:p>
    <w:p w14:paraId="6C66CAD3" w14:textId="77777777" w:rsidR="008C2B08" w:rsidRPr="007B1A63" w:rsidRDefault="008C2B08" w:rsidP="008C2B08">
      <w:pPr>
        <w:ind w:left="360"/>
        <w:rPr>
          <w:rFonts w:asciiTheme="majorHAnsi" w:hAnsiTheme="majorHAnsi"/>
          <w:color w:val="4F81BD" w:themeColor="accent1"/>
        </w:rPr>
      </w:pPr>
      <w:r>
        <w:rPr>
          <w:rFonts w:asciiTheme="majorHAnsi" w:hAnsiTheme="majorHAnsi"/>
          <w:color w:val="4F81BD" w:themeColor="accent1"/>
        </w:rPr>
        <w:t>O</w:t>
      </w:r>
      <w:r w:rsidRPr="007B1A63">
        <w:rPr>
          <w:rFonts w:asciiTheme="majorHAnsi" w:hAnsiTheme="majorHAnsi"/>
          <w:color w:val="4F81BD" w:themeColor="accent1"/>
        </w:rPr>
        <w:t>nly for magnet schools</w:t>
      </w:r>
    </w:p>
    <w:tbl>
      <w:tblPr>
        <w:tblStyle w:val="TableGrid"/>
        <w:tblW w:w="0" w:type="auto"/>
        <w:tblInd w:w="648" w:type="dxa"/>
        <w:tblBorders>
          <w:top w:val="single" w:sz="4" w:space="0" w:color="A6A6A6" w:themeColor="background1" w:themeShade="A6"/>
          <w:left w:val="single" w:sz="4" w:space="0" w:color="F2F2F2" w:themeColor="background1" w:themeShade="F2"/>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7920"/>
        <w:gridCol w:w="630"/>
        <w:gridCol w:w="540"/>
      </w:tblGrid>
      <w:tr w:rsidR="008C2B08" w:rsidRPr="00A00784" w14:paraId="2838ACB8" w14:textId="77777777" w:rsidTr="00CC4B7D">
        <w:trPr>
          <w:tblHeader/>
        </w:trPr>
        <w:tc>
          <w:tcPr>
            <w:tcW w:w="7920" w:type="dxa"/>
            <w:tcBorders>
              <w:top w:val="single" w:sz="12" w:space="0" w:color="000000" w:themeColor="text1"/>
              <w:bottom w:val="single" w:sz="12" w:space="0" w:color="000000" w:themeColor="text1"/>
            </w:tcBorders>
          </w:tcPr>
          <w:p w14:paraId="3E8004E7" w14:textId="77777777" w:rsidR="008C2B08" w:rsidRPr="00A00784" w:rsidRDefault="008C2B08" w:rsidP="00CC4B7D">
            <w:pPr>
              <w:pStyle w:val="Header"/>
              <w:spacing w:after="60"/>
              <w:rPr>
                <w:b/>
              </w:rPr>
            </w:pPr>
            <w:r w:rsidRPr="00A00784">
              <w:rPr>
                <w:b/>
              </w:rPr>
              <w:t>Question</w:t>
            </w:r>
          </w:p>
        </w:tc>
        <w:tc>
          <w:tcPr>
            <w:tcW w:w="630" w:type="dxa"/>
            <w:tcBorders>
              <w:top w:val="single" w:sz="12" w:space="0" w:color="000000" w:themeColor="text1"/>
              <w:bottom w:val="single" w:sz="12" w:space="0" w:color="000000" w:themeColor="text1"/>
            </w:tcBorders>
          </w:tcPr>
          <w:p w14:paraId="5048DC52" w14:textId="77777777" w:rsidR="008C2B08" w:rsidRPr="00A00784" w:rsidRDefault="008C2B08" w:rsidP="00CC4B7D">
            <w:pPr>
              <w:pStyle w:val="Header"/>
              <w:spacing w:after="60"/>
              <w:rPr>
                <w:b/>
              </w:rPr>
            </w:pPr>
            <w:r w:rsidRPr="00A00784">
              <w:rPr>
                <w:b/>
              </w:rPr>
              <w:t>Yes</w:t>
            </w:r>
          </w:p>
        </w:tc>
        <w:tc>
          <w:tcPr>
            <w:tcW w:w="540" w:type="dxa"/>
            <w:tcBorders>
              <w:top w:val="single" w:sz="12" w:space="0" w:color="000000" w:themeColor="text1"/>
              <w:bottom w:val="single" w:sz="12" w:space="0" w:color="000000" w:themeColor="text1"/>
            </w:tcBorders>
          </w:tcPr>
          <w:p w14:paraId="16391DCB" w14:textId="77777777" w:rsidR="008C2B08" w:rsidRPr="00A00784" w:rsidRDefault="008C2B08" w:rsidP="00CC4B7D">
            <w:pPr>
              <w:pStyle w:val="Header"/>
              <w:spacing w:after="60"/>
              <w:rPr>
                <w:b/>
              </w:rPr>
            </w:pPr>
            <w:r w:rsidRPr="00A00784">
              <w:rPr>
                <w:b/>
              </w:rPr>
              <w:t>No</w:t>
            </w:r>
          </w:p>
        </w:tc>
      </w:tr>
      <w:tr w:rsidR="008C2B08" w:rsidRPr="00A00784" w14:paraId="4B970E5F" w14:textId="77777777" w:rsidTr="00CC4B7D">
        <w:tc>
          <w:tcPr>
            <w:tcW w:w="7920" w:type="dxa"/>
            <w:tcBorders>
              <w:top w:val="single" w:sz="12" w:space="0" w:color="000000" w:themeColor="text1"/>
            </w:tcBorders>
          </w:tcPr>
          <w:p w14:paraId="2146DC9F" w14:textId="77777777" w:rsidR="008C2B08" w:rsidRPr="00A00784" w:rsidRDefault="008C2B08" w:rsidP="00CC4B7D">
            <w:pPr>
              <w:pStyle w:val="Header"/>
              <w:spacing w:after="60"/>
            </w:pPr>
            <w:r w:rsidRPr="00A00784">
              <w:t>Does the entire school population participate in the magnet school program?</w:t>
            </w:r>
          </w:p>
        </w:tc>
        <w:tc>
          <w:tcPr>
            <w:tcW w:w="630" w:type="dxa"/>
            <w:tcBorders>
              <w:top w:val="single" w:sz="12" w:space="0" w:color="000000" w:themeColor="text1"/>
            </w:tcBorders>
          </w:tcPr>
          <w:p w14:paraId="368A8812" w14:textId="77777777" w:rsidR="008C2B08" w:rsidRPr="00A00784" w:rsidRDefault="008C2B08" w:rsidP="00CC4B7D">
            <w:pPr>
              <w:pStyle w:val="Header"/>
              <w:spacing w:after="60"/>
            </w:pPr>
          </w:p>
        </w:tc>
        <w:tc>
          <w:tcPr>
            <w:tcW w:w="540" w:type="dxa"/>
            <w:tcBorders>
              <w:top w:val="single" w:sz="12" w:space="0" w:color="000000" w:themeColor="text1"/>
            </w:tcBorders>
          </w:tcPr>
          <w:p w14:paraId="7B92D8E0" w14:textId="77777777" w:rsidR="008C2B08" w:rsidRPr="00A00784" w:rsidRDefault="008C2B08" w:rsidP="00CC4B7D">
            <w:pPr>
              <w:pStyle w:val="Header"/>
              <w:spacing w:after="60"/>
            </w:pPr>
          </w:p>
        </w:tc>
      </w:tr>
    </w:tbl>
    <w:p w14:paraId="7D0F3C3B" w14:textId="77777777" w:rsidR="008C2B08" w:rsidRDefault="008C2B08" w:rsidP="00D70E4E">
      <w:pPr>
        <w:pStyle w:val="Heading3"/>
        <w:keepNext/>
        <w:keepLines/>
        <w:numPr>
          <w:ilvl w:val="0"/>
          <w:numId w:val="12"/>
        </w:numPr>
        <w:spacing w:after="0"/>
        <w:rPr>
          <w:i/>
          <w:smallCaps/>
        </w:rPr>
      </w:pPr>
      <w:bookmarkStart w:id="105" w:name="_Toc385329418"/>
      <w:bookmarkStart w:id="106" w:name="_Toc390690822"/>
      <w:r w:rsidRPr="00A00784">
        <w:rPr>
          <w:rFonts w:eastAsia="Calibri"/>
        </w:rPr>
        <w:t>Alternative School Detail</w:t>
      </w:r>
      <w:r w:rsidRPr="00A00784">
        <w:rPr>
          <w:i/>
          <w:smallCaps/>
          <w:vertAlign w:val="superscript"/>
        </w:rPr>
        <w:t xml:space="preserve"> </w:t>
      </w:r>
      <w:r>
        <w:rPr>
          <w:i/>
          <w:smallCaps/>
          <w:vertAlign w:val="superscript"/>
        </w:rPr>
        <w:t>C</w:t>
      </w:r>
      <w:r w:rsidRPr="009F78AE">
        <w:rPr>
          <w:i/>
          <w:smallCaps/>
          <w:vertAlign w:val="superscript"/>
        </w:rPr>
        <w:t>ontinuing for 2013-14 &amp; 2015-16</w:t>
      </w:r>
      <w:bookmarkEnd w:id="105"/>
      <w:bookmarkEnd w:id="106"/>
      <w:r w:rsidRPr="007B1A63">
        <w:rPr>
          <w:i/>
          <w:smallCaps/>
        </w:rPr>
        <w:t xml:space="preserve">   </w:t>
      </w:r>
    </w:p>
    <w:p w14:paraId="4C86AEF3" w14:textId="77777777" w:rsidR="008C2B08" w:rsidRPr="007B1A63" w:rsidRDefault="008C2B08" w:rsidP="008C2B08">
      <w:pPr>
        <w:ind w:left="360"/>
        <w:rPr>
          <w:rFonts w:asciiTheme="majorHAnsi" w:hAnsiTheme="majorHAnsi"/>
          <w:color w:val="4F81BD" w:themeColor="accent1"/>
        </w:rPr>
      </w:pPr>
      <w:r>
        <w:rPr>
          <w:rFonts w:asciiTheme="majorHAnsi" w:eastAsia="Calibri" w:hAnsiTheme="majorHAnsi"/>
          <w:color w:val="4F81BD" w:themeColor="accent1"/>
        </w:rPr>
        <w:t>O</w:t>
      </w:r>
      <w:r w:rsidRPr="007B1A63">
        <w:rPr>
          <w:rFonts w:asciiTheme="majorHAnsi" w:eastAsia="Calibri" w:hAnsiTheme="majorHAnsi"/>
          <w:color w:val="4F81BD" w:themeColor="accent1"/>
        </w:rPr>
        <w:t>nly for alternative schools</w:t>
      </w:r>
    </w:p>
    <w:tbl>
      <w:tblPr>
        <w:tblStyle w:val="TableGrid"/>
        <w:tblW w:w="0" w:type="auto"/>
        <w:tblInd w:w="648" w:type="dxa"/>
        <w:tblBorders>
          <w:top w:val="single" w:sz="4" w:space="0" w:color="A6A6A6" w:themeColor="background1" w:themeShade="A6"/>
          <w:left w:val="single" w:sz="4" w:space="0" w:color="F2F2F2" w:themeColor="background1" w:themeShade="F2"/>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7920"/>
        <w:gridCol w:w="630"/>
        <w:gridCol w:w="540"/>
      </w:tblGrid>
      <w:tr w:rsidR="008C2B08" w:rsidRPr="00A00784" w14:paraId="3CD5847E" w14:textId="77777777" w:rsidTr="00CC4B7D">
        <w:trPr>
          <w:tblHeader/>
        </w:trPr>
        <w:tc>
          <w:tcPr>
            <w:tcW w:w="7920" w:type="dxa"/>
            <w:tcBorders>
              <w:top w:val="single" w:sz="12" w:space="0" w:color="000000" w:themeColor="text1"/>
              <w:bottom w:val="single" w:sz="12" w:space="0" w:color="000000" w:themeColor="text1"/>
            </w:tcBorders>
          </w:tcPr>
          <w:p w14:paraId="65F2825B" w14:textId="77777777" w:rsidR="008C2B08" w:rsidRPr="00A00784" w:rsidRDefault="008C2B08" w:rsidP="00CC4B7D">
            <w:pPr>
              <w:pStyle w:val="Header"/>
              <w:spacing w:after="60"/>
              <w:rPr>
                <w:b/>
              </w:rPr>
            </w:pPr>
            <w:r w:rsidRPr="00A00784">
              <w:rPr>
                <w:b/>
              </w:rPr>
              <w:t>School Focus</w:t>
            </w:r>
          </w:p>
        </w:tc>
        <w:tc>
          <w:tcPr>
            <w:tcW w:w="630" w:type="dxa"/>
            <w:tcBorders>
              <w:top w:val="single" w:sz="12" w:space="0" w:color="000000" w:themeColor="text1"/>
              <w:bottom w:val="single" w:sz="12" w:space="0" w:color="000000" w:themeColor="text1"/>
            </w:tcBorders>
          </w:tcPr>
          <w:p w14:paraId="237FD459" w14:textId="77777777" w:rsidR="008C2B08" w:rsidRPr="00A00784" w:rsidRDefault="008C2B08" w:rsidP="00CC4B7D">
            <w:pPr>
              <w:pStyle w:val="Header"/>
              <w:spacing w:after="60"/>
              <w:rPr>
                <w:b/>
              </w:rPr>
            </w:pPr>
            <w:r w:rsidRPr="00A00784">
              <w:rPr>
                <w:b/>
              </w:rPr>
              <w:t>Yes</w:t>
            </w:r>
          </w:p>
        </w:tc>
        <w:tc>
          <w:tcPr>
            <w:tcW w:w="540" w:type="dxa"/>
            <w:tcBorders>
              <w:top w:val="single" w:sz="12" w:space="0" w:color="000000" w:themeColor="text1"/>
              <w:bottom w:val="single" w:sz="12" w:space="0" w:color="000000" w:themeColor="text1"/>
            </w:tcBorders>
          </w:tcPr>
          <w:p w14:paraId="7A021466" w14:textId="77777777" w:rsidR="008C2B08" w:rsidRPr="00A00784" w:rsidRDefault="008C2B08" w:rsidP="00CC4B7D">
            <w:pPr>
              <w:pStyle w:val="Header"/>
              <w:spacing w:after="60"/>
              <w:rPr>
                <w:b/>
              </w:rPr>
            </w:pPr>
            <w:r w:rsidRPr="00A00784">
              <w:rPr>
                <w:b/>
              </w:rPr>
              <w:t>No</w:t>
            </w:r>
          </w:p>
        </w:tc>
      </w:tr>
      <w:tr w:rsidR="008C2B08" w:rsidRPr="00A00784" w14:paraId="283FC169" w14:textId="77777777" w:rsidTr="00CC4B7D">
        <w:tc>
          <w:tcPr>
            <w:tcW w:w="7920" w:type="dxa"/>
            <w:tcBorders>
              <w:top w:val="single" w:sz="12" w:space="0" w:color="000000" w:themeColor="text1"/>
            </w:tcBorders>
          </w:tcPr>
          <w:p w14:paraId="66489DC7" w14:textId="77777777" w:rsidR="008C2B08" w:rsidRPr="00A00784" w:rsidRDefault="008C2B08" w:rsidP="00CC4B7D">
            <w:pPr>
              <w:pStyle w:val="Header"/>
              <w:spacing w:after="60"/>
            </w:pPr>
            <w:r w:rsidRPr="00A00784">
              <w:t xml:space="preserve">This alternative school is designed to meet the needs of </w:t>
            </w:r>
            <w:r w:rsidRPr="00A00784">
              <w:rPr>
                <w:i/>
              </w:rPr>
              <w:t>students with academic difficulties</w:t>
            </w:r>
          </w:p>
        </w:tc>
        <w:tc>
          <w:tcPr>
            <w:tcW w:w="630" w:type="dxa"/>
            <w:tcBorders>
              <w:top w:val="single" w:sz="12" w:space="0" w:color="000000" w:themeColor="text1"/>
            </w:tcBorders>
          </w:tcPr>
          <w:p w14:paraId="0AD9CA7D" w14:textId="77777777" w:rsidR="008C2B08" w:rsidRPr="00A00784" w:rsidRDefault="008C2B08" w:rsidP="00CC4B7D">
            <w:pPr>
              <w:pStyle w:val="Header"/>
              <w:spacing w:after="60"/>
            </w:pPr>
          </w:p>
        </w:tc>
        <w:tc>
          <w:tcPr>
            <w:tcW w:w="540" w:type="dxa"/>
            <w:tcBorders>
              <w:top w:val="single" w:sz="12" w:space="0" w:color="000000" w:themeColor="text1"/>
            </w:tcBorders>
          </w:tcPr>
          <w:p w14:paraId="6039E62A" w14:textId="77777777" w:rsidR="008C2B08" w:rsidRPr="00A00784" w:rsidRDefault="008C2B08" w:rsidP="00CC4B7D">
            <w:pPr>
              <w:pStyle w:val="Header"/>
              <w:spacing w:after="60"/>
            </w:pPr>
          </w:p>
        </w:tc>
      </w:tr>
      <w:tr w:rsidR="008C2B08" w:rsidRPr="00A00784" w14:paraId="57054496" w14:textId="77777777" w:rsidTr="00CC4B7D">
        <w:tc>
          <w:tcPr>
            <w:tcW w:w="7920" w:type="dxa"/>
          </w:tcPr>
          <w:p w14:paraId="30EB9F0E" w14:textId="77777777" w:rsidR="008C2B08" w:rsidRPr="00A00784" w:rsidRDefault="008C2B08" w:rsidP="00CC4B7D">
            <w:pPr>
              <w:pStyle w:val="Header"/>
              <w:spacing w:after="60"/>
            </w:pPr>
            <w:r w:rsidRPr="00A00784">
              <w:t xml:space="preserve">This alternative school is designed to meet the needs of </w:t>
            </w:r>
            <w:r w:rsidRPr="00A00784">
              <w:rPr>
                <w:i/>
              </w:rPr>
              <w:t>students with discipline problems</w:t>
            </w:r>
          </w:p>
        </w:tc>
        <w:tc>
          <w:tcPr>
            <w:tcW w:w="630" w:type="dxa"/>
          </w:tcPr>
          <w:p w14:paraId="5A41A19E" w14:textId="77777777" w:rsidR="008C2B08" w:rsidRPr="00A00784" w:rsidRDefault="008C2B08" w:rsidP="00CC4B7D">
            <w:pPr>
              <w:pStyle w:val="Header"/>
              <w:spacing w:after="60"/>
            </w:pPr>
          </w:p>
        </w:tc>
        <w:tc>
          <w:tcPr>
            <w:tcW w:w="540" w:type="dxa"/>
          </w:tcPr>
          <w:p w14:paraId="22E219D2" w14:textId="77777777" w:rsidR="008C2B08" w:rsidRPr="00A00784" w:rsidRDefault="008C2B08" w:rsidP="00CC4B7D">
            <w:pPr>
              <w:pStyle w:val="Header"/>
              <w:spacing w:after="60"/>
            </w:pPr>
          </w:p>
        </w:tc>
      </w:tr>
      <w:tr w:rsidR="008C2B08" w:rsidRPr="00A00784" w14:paraId="753800EA" w14:textId="77777777" w:rsidTr="00CC4B7D">
        <w:tc>
          <w:tcPr>
            <w:tcW w:w="7920" w:type="dxa"/>
          </w:tcPr>
          <w:p w14:paraId="00250A49" w14:textId="77777777" w:rsidR="008C2B08" w:rsidRPr="00A00784" w:rsidRDefault="008C2B08" w:rsidP="00CC4B7D">
            <w:pPr>
              <w:pStyle w:val="Header"/>
              <w:spacing w:after="60"/>
            </w:pPr>
            <w:r w:rsidRPr="00A00784">
              <w:t xml:space="preserve">This alternative school is designed to meet the needs of </w:t>
            </w:r>
            <w:r w:rsidRPr="00A00784">
              <w:rPr>
                <w:i/>
              </w:rPr>
              <w:t xml:space="preserve">students with academic difficulties </w:t>
            </w:r>
            <w:r w:rsidRPr="00A00784">
              <w:rPr>
                <w:b/>
                <w:i/>
              </w:rPr>
              <w:t xml:space="preserve">and </w:t>
            </w:r>
            <w:r w:rsidRPr="00A00784">
              <w:rPr>
                <w:i/>
              </w:rPr>
              <w:t>discipline problems</w:t>
            </w:r>
          </w:p>
        </w:tc>
        <w:tc>
          <w:tcPr>
            <w:tcW w:w="630" w:type="dxa"/>
          </w:tcPr>
          <w:p w14:paraId="28083331" w14:textId="77777777" w:rsidR="008C2B08" w:rsidRPr="00A00784" w:rsidRDefault="008C2B08" w:rsidP="00CC4B7D">
            <w:pPr>
              <w:pStyle w:val="Header"/>
              <w:spacing w:after="60"/>
            </w:pPr>
          </w:p>
        </w:tc>
        <w:tc>
          <w:tcPr>
            <w:tcW w:w="540" w:type="dxa"/>
          </w:tcPr>
          <w:p w14:paraId="5DA099C5" w14:textId="77777777" w:rsidR="008C2B08" w:rsidRPr="00A00784" w:rsidRDefault="008C2B08" w:rsidP="00CC4B7D">
            <w:pPr>
              <w:pStyle w:val="Header"/>
              <w:spacing w:after="60"/>
            </w:pPr>
          </w:p>
        </w:tc>
      </w:tr>
    </w:tbl>
    <w:p w14:paraId="008815DC" w14:textId="77777777" w:rsidR="008C2B08" w:rsidRPr="00A00784" w:rsidRDefault="008C2B08" w:rsidP="008C2B08">
      <w:pPr>
        <w:rPr>
          <w:rFonts w:eastAsiaTheme="majorEastAsia" w:cstheme="minorHAnsi"/>
          <w:b/>
          <w:bCs/>
          <w:sz w:val="28"/>
          <w:szCs w:val="28"/>
        </w:rPr>
      </w:pPr>
      <w:r w:rsidRPr="00A00784">
        <w:rPr>
          <w:rFonts w:cstheme="minorHAnsi"/>
          <w:sz w:val="28"/>
          <w:szCs w:val="28"/>
        </w:rPr>
        <w:br w:type="page"/>
      </w:r>
    </w:p>
    <w:p w14:paraId="7FBB4E58" w14:textId="77777777" w:rsidR="008C2B08" w:rsidRPr="00A34DAE" w:rsidRDefault="008C2B08" w:rsidP="008C2B08">
      <w:pPr>
        <w:pStyle w:val="Heading2"/>
        <w:rPr>
          <w:rFonts w:cstheme="minorHAnsi"/>
          <w:color w:val="1F497D" w:themeColor="text2"/>
          <w:szCs w:val="28"/>
        </w:rPr>
      </w:pPr>
      <w:bookmarkStart w:id="107" w:name="_Toc385329419"/>
      <w:bookmarkStart w:id="108" w:name="_Toc390690823"/>
      <w:r w:rsidRPr="00A34DAE">
        <w:rPr>
          <w:rFonts w:cstheme="minorHAnsi"/>
          <w:color w:val="1F497D" w:themeColor="text2"/>
          <w:szCs w:val="28"/>
        </w:rPr>
        <w:lastRenderedPageBreak/>
        <w:t>Section II: Student Enrollment</w:t>
      </w:r>
      <w:bookmarkEnd w:id="107"/>
      <w:bookmarkEnd w:id="108"/>
    </w:p>
    <w:tbl>
      <w:tblPr>
        <w:tblStyle w:val="TableGrid"/>
        <w:tblW w:w="0" w:type="auto"/>
        <w:tblBorders>
          <w:top w:val="single" w:sz="18" w:space="0" w:color="365F91" w:themeColor="accent1" w:themeShade="BF"/>
          <w:left w:val="single" w:sz="18" w:space="0" w:color="365F91" w:themeColor="accent1" w:themeShade="BF"/>
          <w:bottom w:val="single" w:sz="18" w:space="0" w:color="365F91" w:themeColor="accent1" w:themeShade="BF"/>
          <w:right w:val="single" w:sz="18" w:space="0" w:color="365F91" w:themeColor="accent1" w:themeShade="BF"/>
          <w:insideH w:val="single" w:sz="18" w:space="0" w:color="365F91" w:themeColor="accent1" w:themeShade="BF"/>
          <w:insideV w:val="single" w:sz="18" w:space="0" w:color="365F91" w:themeColor="accent1" w:themeShade="BF"/>
        </w:tblBorders>
        <w:tblLook w:val="04A0" w:firstRow="1" w:lastRow="0" w:firstColumn="1" w:lastColumn="0" w:noHBand="0" w:noVBand="1"/>
      </w:tblPr>
      <w:tblGrid>
        <w:gridCol w:w="10152"/>
      </w:tblGrid>
      <w:tr w:rsidR="008C2B08" w14:paraId="256A292D" w14:textId="77777777" w:rsidTr="00CC4B7D">
        <w:tc>
          <w:tcPr>
            <w:tcW w:w="10152" w:type="dxa"/>
          </w:tcPr>
          <w:p w14:paraId="4FB9735D" w14:textId="77777777" w:rsidR="008C2B08" w:rsidRPr="00EE0273" w:rsidRDefault="008C2B08" w:rsidP="00CC4B7D">
            <w:pPr>
              <w:rPr>
                <w:b/>
                <w:smallCaps/>
              </w:rPr>
            </w:pPr>
            <w:r w:rsidRPr="00EE0273">
              <w:rPr>
                <w:b/>
                <w:smallCaps/>
              </w:rPr>
              <w:t>General Instructions</w:t>
            </w:r>
          </w:p>
          <w:p w14:paraId="188BA3A9" w14:textId="77777777" w:rsidR="008C2B08" w:rsidRPr="0054527A" w:rsidRDefault="008C2B08" w:rsidP="00D70E4E">
            <w:pPr>
              <w:pStyle w:val="Header"/>
              <w:numPr>
                <w:ilvl w:val="0"/>
                <w:numId w:val="13"/>
              </w:numPr>
              <w:rPr>
                <w:b/>
                <w:sz w:val="20"/>
                <w:szCs w:val="20"/>
              </w:rPr>
            </w:pPr>
            <w:r w:rsidRPr="0054527A">
              <w:rPr>
                <w:b/>
                <w:sz w:val="20"/>
                <w:szCs w:val="20"/>
              </w:rPr>
              <w:t>For the 2013–14 CRDC—</w:t>
            </w:r>
          </w:p>
          <w:p w14:paraId="40123AF3" w14:textId="77777777" w:rsidR="008C2B08" w:rsidRDefault="008C2B08" w:rsidP="00D70E4E">
            <w:pPr>
              <w:pStyle w:val="Header"/>
              <w:numPr>
                <w:ilvl w:val="1"/>
                <w:numId w:val="13"/>
              </w:numPr>
              <w:rPr>
                <w:b/>
                <w:sz w:val="20"/>
                <w:szCs w:val="20"/>
              </w:rPr>
            </w:pPr>
            <w:r w:rsidRPr="0054527A">
              <w:rPr>
                <w:b/>
                <w:sz w:val="20"/>
                <w:szCs w:val="20"/>
              </w:rPr>
              <w:t xml:space="preserve">Count of students with disabilities (IDEA) should be based on either the IDEA child count date or on a single day between September 27 and December 31, inclusive.  </w:t>
            </w:r>
          </w:p>
          <w:p w14:paraId="166C4ABB" w14:textId="77777777" w:rsidR="008C2B08" w:rsidRDefault="008C2B08" w:rsidP="00D70E4E">
            <w:pPr>
              <w:pStyle w:val="Header"/>
              <w:numPr>
                <w:ilvl w:val="1"/>
                <w:numId w:val="13"/>
              </w:numPr>
              <w:rPr>
                <w:b/>
                <w:sz w:val="20"/>
                <w:szCs w:val="20"/>
              </w:rPr>
            </w:pPr>
            <w:r w:rsidRPr="0054527A">
              <w:rPr>
                <w:b/>
                <w:sz w:val="20"/>
                <w:szCs w:val="20"/>
              </w:rPr>
              <w:t>For all other entries, the count should be based on a single day between September 27 and December 31, inclusive.</w:t>
            </w:r>
          </w:p>
          <w:p w14:paraId="537BA23A" w14:textId="77777777" w:rsidR="008C2B08" w:rsidRPr="0054527A" w:rsidRDefault="008C2B08" w:rsidP="00D70E4E">
            <w:pPr>
              <w:pStyle w:val="Header"/>
              <w:numPr>
                <w:ilvl w:val="0"/>
                <w:numId w:val="13"/>
              </w:numPr>
              <w:rPr>
                <w:b/>
                <w:color w:val="7F7F7F" w:themeColor="text1" w:themeTint="80"/>
                <w:sz w:val="20"/>
                <w:szCs w:val="20"/>
              </w:rPr>
            </w:pPr>
            <w:r>
              <w:rPr>
                <w:b/>
                <w:color w:val="7F7F7F" w:themeColor="text1" w:themeTint="80"/>
                <w:sz w:val="20"/>
                <w:szCs w:val="20"/>
              </w:rPr>
              <w:t>F</w:t>
            </w:r>
            <w:r w:rsidRPr="0054527A">
              <w:rPr>
                <w:b/>
                <w:color w:val="7F7F7F" w:themeColor="text1" w:themeTint="80"/>
                <w:sz w:val="20"/>
                <w:szCs w:val="20"/>
              </w:rPr>
              <w:t>or the 2015–16 CRDC</w:t>
            </w:r>
            <w:r>
              <w:rPr>
                <w:b/>
                <w:color w:val="7F7F7F" w:themeColor="text1" w:themeTint="80"/>
                <w:sz w:val="20"/>
                <w:szCs w:val="20"/>
              </w:rPr>
              <w:t xml:space="preserve"> there is an important count data change</w:t>
            </w:r>
            <w:r w:rsidRPr="0054527A">
              <w:rPr>
                <w:b/>
                <w:color w:val="7F7F7F" w:themeColor="text1" w:themeTint="80"/>
                <w:sz w:val="20"/>
                <w:szCs w:val="20"/>
              </w:rPr>
              <w:t>—</w:t>
            </w:r>
          </w:p>
          <w:p w14:paraId="490B710C" w14:textId="77777777" w:rsidR="008C2B08" w:rsidRDefault="008C2B08" w:rsidP="00D70E4E">
            <w:pPr>
              <w:pStyle w:val="Header"/>
              <w:numPr>
                <w:ilvl w:val="1"/>
                <w:numId w:val="13"/>
              </w:numPr>
              <w:rPr>
                <w:b/>
                <w:color w:val="7F7F7F" w:themeColor="text1" w:themeTint="80"/>
                <w:sz w:val="20"/>
                <w:szCs w:val="20"/>
              </w:rPr>
            </w:pPr>
            <w:r w:rsidRPr="0054527A">
              <w:rPr>
                <w:b/>
                <w:color w:val="7F7F7F" w:themeColor="text1" w:themeTint="80"/>
                <w:sz w:val="20"/>
                <w:szCs w:val="20"/>
              </w:rPr>
              <w:t>Count of students with disabilities (IDEA) should be based on either the IDEA child count date or on October 1.  For all other entries, the count should be based on October 1.</w:t>
            </w:r>
          </w:p>
          <w:p w14:paraId="56FCBB5D" w14:textId="77777777" w:rsidR="008C2B08" w:rsidRPr="0031045B" w:rsidRDefault="008C2B08" w:rsidP="00CC4B7D">
            <w:pPr>
              <w:pStyle w:val="Header"/>
              <w:jc w:val="both"/>
              <w:rPr>
                <w:b/>
                <w:smallCaps/>
              </w:rPr>
            </w:pPr>
            <w:r w:rsidRPr="0031045B">
              <w:rPr>
                <w:b/>
                <w:smallCaps/>
              </w:rPr>
              <w:t>Key Definitions</w:t>
            </w:r>
          </w:p>
          <w:p w14:paraId="38ACCF1A" w14:textId="77777777" w:rsidR="008C2B08" w:rsidRPr="00C75C19" w:rsidRDefault="008C2B08" w:rsidP="00D70E4E">
            <w:pPr>
              <w:numPr>
                <w:ilvl w:val="0"/>
                <w:numId w:val="13"/>
              </w:numPr>
              <w:snapToGrid w:val="0"/>
              <w:rPr>
                <w:rFonts w:cs="Arial"/>
                <w:bCs/>
                <w:i/>
                <w:sz w:val="18"/>
                <w:szCs w:val="18"/>
              </w:rPr>
            </w:pPr>
            <w:bookmarkStart w:id="109" w:name="LEP"/>
            <w:r w:rsidRPr="00745309">
              <w:rPr>
                <w:rFonts w:cs="Arial"/>
                <w:i/>
                <w:iCs/>
                <w:sz w:val="18"/>
                <w:szCs w:val="18"/>
                <w:u w:val="single"/>
              </w:rPr>
              <w:t>Limited English Proficient</w:t>
            </w:r>
            <w:r>
              <w:rPr>
                <w:rFonts w:cs="Arial"/>
                <w:i/>
                <w:iCs/>
                <w:sz w:val="18"/>
                <w:szCs w:val="18"/>
              </w:rPr>
              <w:t xml:space="preserve"> </w:t>
            </w:r>
            <w:bookmarkEnd w:id="109"/>
            <w:r>
              <w:rPr>
                <w:rFonts w:cs="Arial"/>
                <w:i/>
                <w:iCs/>
                <w:sz w:val="18"/>
                <w:szCs w:val="18"/>
              </w:rPr>
              <w:t xml:space="preserve">(or English Language Learner): </w:t>
            </w:r>
            <w:r w:rsidRPr="00C75C19">
              <w:rPr>
                <w:rFonts w:cs="Arial"/>
                <w:i/>
                <w:iCs/>
                <w:sz w:val="18"/>
                <w:szCs w:val="18"/>
              </w:rPr>
              <w:t>In coordination with the state’s definition based on Title 9 of ESEA, limited English proficient</w:t>
            </w:r>
            <w:r w:rsidRPr="00C75C19">
              <w:rPr>
                <w:rFonts w:cs="Arial"/>
                <w:i/>
                <w:sz w:val="18"/>
                <w:szCs w:val="18"/>
              </w:rPr>
              <w:t xml:space="preserve"> students are students:</w:t>
            </w:r>
          </w:p>
          <w:p w14:paraId="5891FCFF" w14:textId="77777777" w:rsidR="008C2B08" w:rsidRDefault="008C2B08" w:rsidP="00CC4B7D">
            <w:pPr>
              <w:autoSpaceDE w:val="0"/>
              <w:autoSpaceDN w:val="0"/>
              <w:adjustRightInd w:val="0"/>
              <w:snapToGrid w:val="0"/>
              <w:ind w:left="446"/>
              <w:rPr>
                <w:rFonts w:cs="Arial"/>
                <w:i/>
                <w:sz w:val="18"/>
                <w:szCs w:val="18"/>
              </w:rPr>
            </w:pPr>
            <w:r w:rsidRPr="00745309">
              <w:rPr>
                <w:rFonts w:cs="Arial"/>
                <w:i/>
                <w:sz w:val="18"/>
                <w:szCs w:val="18"/>
              </w:rPr>
              <w:t>(A) who are ages 3 through 21;</w:t>
            </w:r>
          </w:p>
          <w:p w14:paraId="73A3B9B2" w14:textId="77777777" w:rsidR="008C2B08" w:rsidRPr="00745309" w:rsidRDefault="008C2B08" w:rsidP="00CC4B7D">
            <w:pPr>
              <w:autoSpaceDE w:val="0"/>
              <w:autoSpaceDN w:val="0"/>
              <w:adjustRightInd w:val="0"/>
              <w:snapToGrid w:val="0"/>
              <w:ind w:left="446"/>
              <w:rPr>
                <w:rFonts w:cs="Arial"/>
                <w:bCs/>
                <w:i/>
                <w:sz w:val="18"/>
                <w:szCs w:val="18"/>
              </w:rPr>
            </w:pPr>
            <w:r w:rsidRPr="00745309">
              <w:rPr>
                <w:rFonts w:cs="Arial"/>
                <w:i/>
                <w:sz w:val="18"/>
                <w:szCs w:val="18"/>
              </w:rPr>
              <w:t>(B) who are enrolled or preparing to enroll in an elementary school or secondary school;</w:t>
            </w:r>
          </w:p>
          <w:p w14:paraId="6B17D38E" w14:textId="77777777" w:rsidR="008C2B08" w:rsidRDefault="008C2B08" w:rsidP="00CC4B7D">
            <w:pPr>
              <w:autoSpaceDE w:val="0"/>
              <w:autoSpaceDN w:val="0"/>
              <w:adjustRightInd w:val="0"/>
              <w:snapToGrid w:val="0"/>
              <w:ind w:left="446"/>
              <w:rPr>
                <w:rFonts w:cs="Arial"/>
                <w:i/>
                <w:sz w:val="18"/>
                <w:szCs w:val="18"/>
              </w:rPr>
            </w:pPr>
            <w:r w:rsidRPr="00745309">
              <w:rPr>
                <w:rFonts w:cs="Arial"/>
                <w:i/>
                <w:sz w:val="18"/>
                <w:szCs w:val="18"/>
              </w:rPr>
              <w:t xml:space="preserve">(C)  </w:t>
            </w:r>
            <w:r>
              <w:rPr>
                <w:rFonts w:cs="Arial"/>
                <w:i/>
                <w:sz w:val="18"/>
                <w:szCs w:val="18"/>
              </w:rPr>
              <w:t xml:space="preserve">(who are </w:t>
            </w:r>
            <w:proofErr w:type="spellStart"/>
            <w:r>
              <w:rPr>
                <w:rFonts w:cs="Arial"/>
                <w:i/>
                <w:sz w:val="18"/>
                <w:szCs w:val="18"/>
              </w:rPr>
              <w:t>i</w:t>
            </w:r>
            <w:proofErr w:type="spellEnd"/>
            <w:r>
              <w:rPr>
                <w:rFonts w:cs="Arial"/>
                <w:i/>
                <w:sz w:val="18"/>
                <w:szCs w:val="18"/>
              </w:rPr>
              <w:t>, ii, or iii)</w:t>
            </w:r>
          </w:p>
          <w:p w14:paraId="0C1BCC06" w14:textId="77777777" w:rsidR="008C2B08" w:rsidRDefault="008C2B08" w:rsidP="00CC4B7D">
            <w:pPr>
              <w:autoSpaceDE w:val="0"/>
              <w:autoSpaceDN w:val="0"/>
              <w:adjustRightInd w:val="0"/>
              <w:snapToGrid w:val="0"/>
              <w:ind w:left="1080"/>
              <w:rPr>
                <w:rFonts w:cs="Arial"/>
                <w:bCs/>
                <w:i/>
                <w:sz w:val="18"/>
                <w:szCs w:val="18"/>
              </w:rPr>
            </w:pPr>
            <w:r w:rsidRPr="00745309">
              <w:rPr>
                <w:rFonts w:cs="Arial"/>
                <w:i/>
                <w:sz w:val="18"/>
                <w:szCs w:val="18"/>
              </w:rPr>
              <w:t>(</w:t>
            </w:r>
            <w:proofErr w:type="spellStart"/>
            <w:r w:rsidRPr="00745309">
              <w:rPr>
                <w:rFonts w:cs="Arial"/>
                <w:i/>
                <w:sz w:val="18"/>
                <w:szCs w:val="18"/>
              </w:rPr>
              <w:t>i</w:t>
            </w:r>
            <w:proofErr w:type="spellEnd"/>
            <w:r w:rsidRPr="00745309">
              <w:rPr>
                <w:rFonts w:cs="Arial"/>
                <w:i/>
                <w:sz w:val="18"/>
                <w:szCs w:val="18"/>
              </w:rPr>
              <w:t>) who were not born in the United States or whose native languages are languages other than English;</w:t>
            </w:r>
            <w:r>
              <w:rPr>
                <w:rFonts w:cs="Arial"/>
                <w:bCs/>
                <w:i/>
                <w:sz w:val="18"/>
                <w:szCs w:val="18"/>
              </w:rPr>
              <w:t xml:space="preserve">  </w:t>
            </w:r>
          </w:p>
          <w:p w14:paraId="216EC924" w14:textId="77777777" w:rsidR="008C2B08" w:rsidRDefault="008C2B08" w:rsidP="00CC4B7D">
            <w:pPr>
              <w:autoSpaceDE w:val="0"/>
              <w:autoSpaceDN w:val="0"/>
              <w:adjustRightInd w:val="0"/>
              <w:snapToGrid w:val="0"/>
              <w:ind w:left="1080"/>
              <w:rPr>
                <w:rFonts w:cs="Arial"/>
                <w:bCs/>
                <w:i/>
                <w:sz w:val="18"/>
                <w:szCs w:val="18"/>
              </w:rPr>
            </w:pPr>
            <w:r>
              <w:rPr>
                <w:rFonts w:cs="Arial"/>
                <w:bCs/>
                <w:i/>
                <w:sz w:val="18"/>
                <w:szCs w:val="18"/>
              </w:rPr>
              <w:t>(ii) (who are I and II)</w:t>
            </w:r>
          </w:p>
          <w:p w14:paraId="32271E14" w14:textId="77777777" w:rsidR="008C2B08" w:rsidRPr="008352D3" w:rsidRDefault="008C2B08" w:rsidP="00D70E4E">
            <w:pPr>
              <w:pStyle w:val="ListParagraph"/>
              <w:numPr>
                <w:ilvl w:val="0"/>
                <w:numId w:val="92"/>
              </w:numPr>
              <w:autoSpaceDE w:val="0"/>
              <w:autoSpaceDN w:val="0"/>
              <w:adjustRightInd w:val="0"/>
              <w:snapToGrid w:val="0"/>
              <w:ind w:left="1800" w:hanging="360"/>
              <w:rPr>
                <w:rFonts w:cs="Arial"/>
                <w:bCs/>
                <w:i/>
                <w:sz w:val="18"/>
                <w:szCs w:val="18"/>
              </w:rPr>
            </w:pPr>
            <w:r w:rsidRPr="008352D3">
              <w:rPr>
                <w:rFonts w:cs="Arial"/>
                <w:i/>
                <w:sz w:val="18"/>
                <w:szCs w:val="18"/>
              </w:rPr>
              <w:t>who are a Native American or Alaska Native, or a native resident of the outlying areas; and</w:t>
            </w:r>
          </w:p>
          <w:p w14:paraId="21B9C15B" w14:textId="77777777" w:rsidR="008C2B08" w:rsidRPr="008352D3" w:rsidRDefault="008C2B08" w:rsidP="00D70E4E">
            <w:pPr>
              <w:pStyle w:val="ListParagraph"/>
              <w:numPr>
                <w:ilvl w:val="0"/>
                <w:numId w:val="92"/>
              </w:numPr>
              <w:autoSpaceDE w:val="0"/>
              <w:autoSpaceDN w:val="0"/>
              <w:adjustRightInd w:val="0"/>
              <w:snapToGrid w:val="0"/>
              <w:ind w:left="1800" w:hanging="360"/>
              <w:rPr>
                <w:rFonts w:cs="Arial"/>
                <w:i/>
                <w:sz w:val="18"/>
                <w:szCs w:val="18"/>
              </w:rPr>
            </w:pPr>
            <w:r w:rsidRPr="008352D3">
              <w:rPr>
                <w:rFonts w:cs="Arial"/>
                <w:i/>
                <w:sz w:val="18"/>
                <w:szCs w:val="18"/>
              </w:rPr>
              <w:t>who come from an environment where languages other than English have a significant impact on their level of</w:t>
            </w:r>
            <w:r w:rsidRPr="008352D3">
              <w:rPr>
                <w:rFonts w:cs="Arial"/>
                <w:bCs/>
                <w:i/>
                <w:sz w:val="18"/>
                <w:szCs w:val="18"/>
              </w:rPr>
              <w:t xml:space="preserve"> </w:t>
            </w:r>
            <w:r w:rsidRPr="008352D3">
              <w:rPr>
                <w:rFonts w:cs="Arial"/>
                <w:i/>
                <w:sz w:val="18"/>
                <w:szCs w:val="18"/>
              </w:rPr>
              <w:t xml:space="preserve">language proficiency; or </w:t>
            </w:r>
          </w:p>
          <w:p w14:paraId="6E3B7C99" w14:textId="77777777" w:rsidR="008C2B08" w:rsidRDefault="008C2B08" w:rsidP="00CC4B7D">
            <w:pPr>
              <w:autoSpaceDE w:val="0"/>
              <w:autoSpaceDN w:val="0"/>
              <w:adjustRightInd w:val="0"/>
              <w:snapToGrid w:val="0"/>
              <w:ind w:left="1080"/>
              <w:rPr>
                <w:rFonts w:cs="Arial"/>
                <w:bCs/>
                <w:i/>
                <w:sz w:val="18"/>
                <w:szCs w:val="18"/>
              </w:rPr>
            </w:pPr>
            <w:r w:rsidRPr="00745309">
              <w:rPr>
                <w:rFonts w:cs="Arial"/>
                <w:i/>
                <w:sz w:val="18"/>
                <w:szCs w:val="18"/>
              </w:rPr>
              <w:t>(iii) who are migratory, whose native languages are language</w:t>
            </w:r>
            <w:r>
              <w:rPr>
                <w:rFonts w:cs="Arial"/>
                <w:i/>
                <w:sz w:val="18"/>
                <w:szCs w:val="18"/>
              </w:rPr>
              <w:t>s</w:t>
            </w:r>
            <w:r w:rsidRPr="00745309">
              <w:rPr>
                <w:rFonts w:cs="Arial"/>
                <w:i/>
                <w:sz w:val="18"/>
                <w:szCs w:val="18"/>
              </w:rPr>
              <w:t xml:space="preserve"> other than English, and who come from an environment where languages other than English are dominant; and</w:t>
            </w:r>
            <w:r>
              <w:rPr>
                <w:rFonts w:cs="Arial"/>
                <w:bCs/>
                <w:i/>
                <w:sz w:val="18"/>
                <w:szCs w:val="18"/>
              </w:rPr>
              <w:t xml:space="preserve"> </w:t>
            </w:r>
          </w:p>
          <w:p w14:paraId="7B27F0CA" w14:textId="77777777" w:rsidR="008C2B08" w:rsidRDefault="008C2B08" w:rsidP="00CC4B7D">
            <w:pPr>
              <w:autoSpaceDE w:val="0"/>
              <w:autoSpaceDN w:val="0"/>
              <w:adjustRightInd w:val="0"/>
              <w:snapToGrid w:val="0"/>
              <w:ind w:left="446"/>
              <w:rPr>
                <w:rFonts w:cs="Arial"/>
                <w:i/>
                <w:sz w:val="18"/>
                <w:szCs w:val="18"/>
              </w:rPr>
            </w:pPr>
            <w:r w:rsidRPr="00745309">
              <w:rPr>
                <w:rFonts w:cs="Arial"/>
                <w:i/>
                <w:sz w:val="18"/>
                <w:szCs w:val="18"/>
              </w:rPr>
              <w:t>(D) whose difficulties in speaking, reading, writing, or understanding the English language may be su</w:t>
            </w:r>
            <w:r>
              <w:rPr>
                <w:rFonts w:cs="Arial"/>
                <w:i/>
                <w:sz w:val="18"/>
                <w:szCs w:val="18"/>
              </w:rPr>
              <w:t xml:space="preserve">fficient to deny the individuals </w:t>
            </w:r>
          </w:p>
          <w:p w14:paraId="464D7549" w14:textId="77777777" w:rsidR="008C2B08" w:rsidRDefault="008C2B08" w:rsidP="00CC4B7D">
            <w:pPr>
              <w:autoSpaceDE w:val="0"/>
              <w:autoSpaceDN w:val="0"/>
              <w:adjustRightInd w:val="0"/>
              <w:snapToGrid w:val="0"/>
              <w:ind w:left="1080"/>
              <w:rPr>
                <w:rFonts w:cs="Arial"/>
                <w:i/>
                <w:sz w:val="18"/>
                <w:szCs w:val="18"/>
              </w:rPr>
            </w:pPr>
            <w:r w:rsidRPr="00745309">
              <w:rPr>
                <w:rFonts w:cs="Arial"/>
                <w:i/>
                <w:sz w:val="18"/>
                <w:szCs w:val="18"/>
              </w:rPr>
              <w:t>(</w:t>
            </w:r>
            <w:proofErr w:type="spellStart"/>
            <w:r w:rsidRPr="00745309">
              <w:rPr>
                <w:rFonts w:cs="Arial"/>
                <w:i/>
                <w:sz w:val="18"/>
                <w:szCs w:val="18"/>
              </w:rPr>
              <w:t>i</w:t>
            </w:r>
            <w:proofErr w:type="spellEnd"/>
            <w:r w:rsidRPr="00745309">
              <w:rPr>
                <w:rFonts w:cs="Arial"/>
                <w:i/>
                <w:sz w:val="18"/>
                <w:szCs w:val="18"/>
              </w:rPr>
              <w:t>) the ability to meet the state's proficient level of achievement on state assessments described in section 1111(b)(3)</w:t>
            </w:r>
            <w:r>
              <w:rPr>
                <w:rFonts w:cs="Arial"/>
                <w:i/>
                <w:sz w:val="18"/>
                <w:szCs w:val="18"/>
              </w:rPr>
              <w:t>[of ESEA, 20 U.S.C. 6311(b)(3)]</w:t>
            </w:r>
            <w:r w:rsidRPr="00745309">
              <w:rPr>
                <w:rFonts w:cs="Arial"/>
                <w:i/>
                <w:sz w:val="18"/>
                <w:szCs w:val="18"/>
              </w:rPr>
              <w:t>;</w:t>
            </w:r>
            <w:r>
              <w:rPr>
                <w:rFonts w:cs="Arial"/>
                <w:i/>
                <w:sz w:val="18"/>
                <w:szCs w:val="18"/>
              </w:rPr>
              <w:t xml:space="preserve"> or</w:t>
            </w:r>
          </w:p>
          <w:p w14:paraId="24994DC2" w14:textId="77777777" w:rsidR="008C2B08" w:rsidRDefault="008C2B08" w:rsidP="00CC4B7D">
            <w:pPr>
              <w:autoSpaceDE w:val="0"/>
              <w:autoSpaceDN w:val="0"/>
              <w:adjustRightInd w:val="0"/>
              <w:snapToGrid w:val="0"/>
              <w:ind w:left="1080"/>
              <w:rPr>
                <w:rFonts w:cs="Arial"/>
                <w:i/>
                <w:sz w:val="18"/>
                <w:szCs w:val="18"/>
              </w:rPr>
            </w:pPr>
            <w:r w:rsidRPr="00745309">
              <w:rPr>
                <w:rFonts w:cs="Arial"/>
                <w:i/>
                <w:sz w:val="18"/>
                <w:szCs w:val="18"/>
              </w:rPr>
              <w:t>(ii) the ability to successfully achieve in classrooms where the language of instruction is English; or</w:t>
            </w:r>
            <w:r>
              <w:rPr>
                <w:rFonts w:cs="Arial"/>
                <w:i/>
                <w:sz w:val="18"/>
                <w:szCs w:val="18"/>
              </w:rPr>
              <w:t xml:space="preserve"> </w:t>
            </w:r>
          </w:p>
          <w:p w14:paraId="2848D5F5" w14:textId="77777777" w:rsidR="008C2B08" w:rsidRDefault="008C2B08" w:rsidP="00CC4B7D">
            <w:pPr>
              <w:autoSpaceDE w:val="0"/>
              <w:autoSpaceDN w:val="0"/>
              <w:adjustRightInd w:val="0"/>
              <w:snapToGrid w:val="0"/>
              <w:ind w:left="1080"/>
              <w:rPr>
                <w:rFonts w:cs="Arial"/>
                <w:i/>
                <w:sz w:val="18"/>
                <w:szCs w:val="18"/>
              </w:rPr>
            </w:pPr>
            <w:r w:rsidRPr="00745309">
              <w:rPr>
                <w:rFonts w:cs="Arial"/>
                <w:i/>
                <w:sz w:val="18"/>
                <w:szCs w:val="18"/>
              </w:rPr>
              <w:t xml:space="preserve">(iii) </w:t>
            </w:r>
            <w:proofErr w:type="gramStart"/>
            <w:r w:rsidRPr="00745309">
              <w:rPr>
                <w:rFonts w:cs="Arial"/>
                <w:i/>
                <w:sz w:val="18"/>
                <w:szCs w:val="18"/>
              </w:rPr>
              <w:t>the</w:t>
            </w:r>
            <w:proofErr w:type="gramEnd"/>
            <w:r w:rsidRPr="00745309">
              <w:rPr>
                <w:rFonts w:cs="Arial"/>
                <w:i/>
                <w:sz w:val="18"/>
                <w:szCs w:val="18"/>
              </w:rPr>
              <w:t xml:space="preserve"> opportunity to participate fully in society.</w:t>
            </w:r>
          </w:p>
          <w:p w14:paraId="0D44E09D" w14:textId="77777777" w:rsidR="008C2B08" w:rsidRDefault="008C2B08" w:rsidP="00CC4B7D">
            <w:pPr>
              <w:autoSpaceDE w:val="0"/>
              <w:autoSpaceDN w:val="0"/>
              <w:adjustRightInd w:val="0"/>
              <w:snapToGrid w:val="0"/>
              <w:ind w:left="446"/>
              <w:rPr>
                <w:i/>
                <w:sz w:val="18"/>
                <w:szCs w:val="18"/>
              </w:rPr>
            </w:pPr>
            <w:r w:rsidRPr="0061356C">
              <w:rPr>
                <w:i/>
                <w:sz w:val="18"/>
                <w:szCs w:val="18"/>
              </w:rPr>
              <w:t xml:space="preserve">Note - To be classified as limited English proficient, an individual must be A, B, C, and D. For C, an individual can be </w:t>
            </w:r>
            <w:proofErr w:type="spellStart"/>
            <w:r w:rsidRPr="0061356C">
              <w:rPr>
                <w:i/>
                <w:sz w:val="18"/>
                <w:szCs w:val="18"/>
              </w:rPr>
              <w:t>i</w:t>
            </w:r>
            <w:proofErr w:type="spellEnd"/>
            <w:r w:rsidRPr="0061356C">
              <w:rPr>
                <w:i/>
                <w:sz w:val="18"/>
                <w:szCs w:val="18"/>
              </w:rPr>
              <w:t xml:space="preserve">, ii, or iii. If C-ii, the individual must be I and II. For D, an individual must be denied </w:t>
            </w:r>
            <w:r>
              <w:rPr>
                <w:i/>
                <w:sz w:val="18"/>
                <w:szCs w:val="18"/>
              </w:rPr>
              <w:t>D-I, D-</w:t>
            </w:r>
            <w:r w:rsidRPr="0061356C">
              <w:rPr>
                <w:i/>
                <w:sz w:val="18"/>
                <w:szCs w:val="18"/>
              </w:rPr>
              <w:t xml:space="preserve"> ii</w:t>
            </w:r>
            <w:r>
              <w:rPr>
                <w:i/>
                <w:sz w:val="18"/>
                <w:szCs w:val="18"/>
              </w:rPr>
              <w:t>,</w:t>
            </w:r>
            <w:r w:rsidRPr="0061356C">
              <w:rPr>
                <w:i/>
                <w:sz w:val="18"/>
                <w:szCs w:val="18"/>
              </w:rPr>
              <w:t xml:space="preserve"> or </w:t>
            </w:r>
            <w:r>
              <w:rPr>
                <w:i/>
                <w:sz w:val="18"/>
                <w:szCs w:val="18"/>
              </w:rPr>
              <w:t>D-</w:t>
            </w:r>
            <w:r w:rsidRPr="0061356C">
              <w:rPr>
                <w:i/>
                <w:sz w:val="18"/>
                <w:szCs w:val="18"/>
              </w:rPr>
              <w:t>iii.</w:t>
            </w:r>
          </w:p>
          <w:p w14:paraId="26699AE3" w14:textId="77777777" w:rsidR="008C2B08" w:rsidRPr="00745309" w:rsidRDefault="008C2B08" w:rsidP="00CC4B7D">
            <w:pPr>
              <w:autoSpaceDE w:val="0"/>
              <w:autoSpaceDN w:val="0"/>
              <w:adjustRightInd w:val="0"/>
              <w:snapToGrid w:val="0"/>
              <w:ind w:left="446"/>
              <w:rPr>
                <w:i/>
                <w:sz w:val="18"/>
                <w:szCs w:val="18"/>
              </w:rPr>
            </w:pPr>
          </w:p>
          <w:p w14:paraId="3C67C49E" w14:textId="77777777" w:rsidR="008C2B08" w:rsidRPr="00745309" w:rsidRDefault="008C2B08" w:rsidP="00D70E4E">
            <w:pPr>
              <w:numPr>
                <w:ilvl w:val="0"/>
                <w:numId w:val="13"/>
              </w:numPr>
              <w:spacing w:after="80"/>
              <w:rPr>
                <w:i/>
                <w:sz w:val="18"/>
                <w:szCs w:val="18"/>
              </w:rPr>
            </w:pPr>
            <w:bookmarkStart w:id="110" w:name="IDEA"/>
            <w:r w:rsidRPr="00745309">
              <w:rPr>
                <w:i/>
                <w:sz w:val="18"/>
                <w:szCs w:val="18"/>
                <w:u w:val="single"/>
              </w:rPr>
              <w:t>Students with Disabilities (IDEA</w:t>
            </w:r>
            <w:bookmarkEnd w:id="110"/>
            <w:r w:rsidRPr="00745309">
              <w:rPr>
                <w:i/>
                <w:sz w:val="18"/>
                <w:szCs w:val="18"/>
                <w:u w:val="single"/>
              </w:rPr>
              <w:t>)</w:t>
            </w:r>
            <w:r>
              <w:rPr>
                <w:i/>
                <w:sz w:val="18"/>
                <w:szCs w:val="18"/>
              </w:rPr>
              <w:t>: S</w:t>
            </w:r>
            <w:r w:rsidRPr="00745309">
              <w:rPr>
                <w:i/>
                <w:sz w:val="18"/>
                <w:szCs w:val="18"/>
              </w:rPr>
              <w:t xml:space="preserve">tudents </w:t>
            </w:r>
            <w:r>
              <w:rPr>
                <w:i/>
                <w:sz w:val="18"/>
                <w:szCs w:val="18"/>
              </w:rPr>
              <w:t>with</w:t>
            </w:r>
            <w:r w:rsidRPr="00745309">
              <w:rPr>
                <w:i/>
                <w:sz w:val="18"/>
                <w:szCs w:val="18"/>
              </w:rPr>
              <w:t xml:space="preserve"> </w:t>
            </w:r>
            <w:r>
              <w:rPr>
                <w:i/>
                <w:sz w:val="18"/>
                <w:szCs w:val="18"/>
              </w:rPr>
              <w:t>intellectual disabilities;</w:t>
            </w:r>
            <w:r w:rsidRPr="00745309">
              <w:rPr>
                <w:i/>
                <w:sz w:val="18"/>
                <w:szCs w:val="18"/>
              </w:rPr>
              <w:t xml:space="preserve"> hearing impairment</w:t>
            </w:r>
            <w:r>
              <w:rPr>
                <w:i/>
                <w:sz w:val="18"/>
                <w:szCs w:val="18"/>
              </w:rPr>
              <w:t>,</w:t>
            </w:r>
            <w:r w:rsidRPr="00745309">
              <w:rPr>
                <w:i/>
                <w:sz w:val="18"/>
                <w:szCs w:val="18"/>
              </w:rPr>
              <w:t xml:space="preserve"> including deafness</w:t>
            </w:r>
            <w:r>
              <w:rPr>
                <w:i/>
                <w:sz w:val="18"/>
                <w:szCs w:val="18"/>
              </w:rPr>
              <w:t xml:space="preserve">; </w:t>
            </w:r>
            <w:r w:rsidRPr="00745309">
              <w:rPr>
                <w:i/>
                <w:sz w:val="18"/>
                <w:szCs w:val="18"/>
              </w:rPr>
              <w:t>speech or language impairment</w:t>
            </w:r>
            <w:r>
              <w:rPr>
                <w:i/>
                <w:sz w:val="18"/>
                <w:szCs w:val="18"/>
              </w:rPr>
              <w:t>;</w:t>
            </w:r>
            <w:r w:rsidRPr="00745309">
              <w:rPr>
                <w:i/>
                <w:sz w:val="18"/>
                <w:szCs w:val="18"/>
              </w:rPr>
              <w:t xml:space="preserve"> visual impairment</w:t>
            </w:r>
            <w:r>
              <w:rPr>
                <w:i/>
                <w:sz w:val="18"/>
                <w:szCs w:val="18"/>
              </w:rPr>
              <w:t>,</w:t>
            </w:r>
            <w:r w:rsidRPr="00745309">
              <w:rPr>
                <w:i/>
                <w:sz w:val="18"/>
                <w:szCs w:val="18"/>
              </w:rPr>
              <w:t xml:space="preserve"> including blindness</w:t>
            </w:r>
            <w:r>
              <w:rPr>
                <w:i/>
                <w:sz w:val="18"/>
                <w:szCs w:val="18"/>
              </w:rPr>
              <w:t>;</w:t>
            </w:r>
            <w:r w:rsidRPr="00745309">
              <w:rPr>
                <w:i/>
                <w:sz w:val="18"/>
                <w:szCs w:val="18"/>
              </w:rPr>
              <w:t xml:space="preserve"> serious emotional disturbance</w:t>
            </w:r>
            <w:r>
              <w:rPr>
                <w:i/>
                <w:sz w:val="18"/>
                <w:szCs w:val="18"/>
              </w:rPr>
              <w:t xml:space="preserve">; </w:t>
            </w:r>
            <w:r w:rsidRPr="00745309">
              <w:rPr>
                <w:i/>
                <w:sz w:val="18"/>
                <w:szCs w:val="18"/>
              </w:rPr>
              <w:t>orthopedic impairment</w:t>
            </w:r>
            <w:r>
              <w:rPr>
                <w:i/>
                <w:sz w:val="18"/>
                <w:szCs w:val="18"/>
              </w:rPr>
              <w:t>;</w:t>
            </w:r>
            <w:r w:rsidRPr="00745309">
              <w:rPr>
                <w:i/>
                <w:sz w:val="18"/>
                <w:szCs w:val="18"/>
              </w:rPr>
              <w:t xml:space="preserve"> autism</w:t>
            </w:r>
            <w:r>
              <w:rPr>
                <w:i/>
                <w:sz w:val="18"/>
                <w:szCs w:val="18"/>
              </w:rPr>
              <w:t>;</w:t>
            </w:r>
            <w:r w:rsidRPr="00745309">
              <w:rPr>
                <w:i/>
                <w:sz w:val="18"/>
                <w:szCs w:val="18"/>
              </w:rPr>
              <w:t xml:space="preserve"> traumatic brain injury</w:t>
            </w:r>
            <w:r>
              <w:rPr>
                <w:i/>
                <w:sz w:val="18"/>
                <w:szCs w:val="18"/>
              </w:rPr>
              <w:t xml:space="preserve">; </w:t>
            </w:r>
            <w:r w:rsidRPr="00745309">
              <w:rPr>
                <w:i/>
                <w:sz w:val="18"/>
                <w:szCs w:val="18"/>
              </w:rPr>
              <w:t>developmental delay</w:t>
            </w:r>
            <w:r>
              <w:rPr>
                <w:i/>
                <w:sz w:val="18"/>
                <w:szCs w:val="18"/>
              </w:rPr>
              <w:t>;</w:t>
            </w:r>
            <w:r w:rsidRPr="00745309">
              <w:rPr>
                <w:i/>
                <w:sz w:val="18"/>
                <w:szCs w:val="18"/>
              </w:rPr>
              <w:t xml:space="preserve"> </w:t>
            </w:r>
            <w:r>
              <w:rPr>
                <w:i/>
                <w:sz w:val="18"/>
                <w:szCs w:val="18"/>
              </w:rPr>
              <w:t xml:space="preserve"> </w:t>
            </w:r>
            <w:r w:rsidRPr="00745309">
              <w:rPr>
                <w:i/>
                <w:sz w:val="18"/>
                <w:szCs w:val="18"/>
              </w:rPr>
              <w:t>other health impairment</w:t>
            </w:r>
            <w:r>
              <w:rPr>
                <w:i/>
                <w:sz w:val="18"/>
                <w:szCs w:val="18"/>
              </w:rPr>
              <w:t>;</w:t>
            </w:r>
            <w:r w:rsidRPr="00745309">
              <w:rPr>
                <w:i/>
                <w:sz w:val="18"/>
                <w:szCs w:val="18"/>
              </w:rPr>
              <w:t xml:space="preserve"> specific learning disability</w:t>
            </w:r>
            <w:r>
              <w:rPr>
                <w:i/>
                <w:sz w:val="18"/>
                <w:szCs w:val="18"/>
              </w:rPr>
              <w:t>;</w:t>
            </w:r>
            <w:r w:rsidRPr="00745309">
              <w:rPr>
                <w:i/>
                <w:sz w:val="18"/>
                <w:szCs w:val="18"/>
              </w:rPr>
              <w:t xml:space="preserve"> deaf-blindness</w:t>
            </w:r>
            <w:r>
              <w:rPr>
                <w:i/>
                <w:sz w:val="18"/>
                <w:szCs w:val="18"/>
              </w:rPr>
              <w:t>;</w:t>
            </w:r>
            <w:r w:rsidRPr="00745309">
              <w:rPr>
                <w:i/>
                <w:sz w:val="18"/>
                <w:szCs w:val="18"/>
              </w:rPr>
              <w:t xml:space="preserve"> </w:t>
            </w:r>
            <w:r>
              <w:rPr>
                <w:i/>
                <w:sz w:val="18"/>
                <w:szCs w:val="18"/>
              </w:rPr>
              <w:t xml:space="preserve"> </w:t>
            </w:r>
            <w:r w:rsidRPr="00745309">
              <w:rPr>
                <w:i/>
                <w:sz w:val="18"/>
                <w:szCs w:val="18"/>
              </w:rPr>
              <w:t xml:space="preserve">or multiple disabilities and who, by reason thereof, receive special education and related services under the Individuals with Disabilities Education Act (IDEA) according to an </w:t>
            </w:r>
            <w:r>
              <w:rPr>
                <w:i/>
                <w:sz w:val="18"/>
                <w:szCs w:val="18"/>
              </w:rPr>
              <w:t>I</w:t>
            </w:r>
            <w:r w:rsidRPr="00745309">
              <w:rPr>
                <w:i/>
                <w:sz w:val="18"/>
                <w:szCs w:val="18"/>
              </w:rPr>
              <w:t xml:space="preserve">ndividualized </w:t>
            </w:r>
            <w:r>
              <w:rPr>
                <w:i/>
                <w:sz w:val="18"/>
                <w:szCs w:val="18"/>
              </w:rPr>
              <w:t>E</w:t>
            </w:r>
            <w:r w:rsidRPr="00745309">
              <w:rPr>
                <w:i/>
                <w:sz w:val="18"/>
                <w:szCs w:val="18"/>
              </w:rPr>
              <w:t xml:space="preserve">ducation </w:t>
            </w:r>
            <w:r>
              <w:rPr>
                <w:i/>
                <w:sz w:val="18"/>
                <w:szCs w:val="18"/>
              </w:rPr>
              <w:t>P</w:t>
            </w:r>
            <w:r w:rsidRPr="00745309">
              <w:rPr>
                <w:i/>
                <w:sz w:val="18"/>
                <w:szCs w:val="18"/>
              </w:rPr>
              <w:t xml:space="preserve">rogram, </w:t>
            </w:r>
            <w:r>
              <w:rPr>
                <w:i/>
                <w:sz w:val="18"/>
                <w:szCs w:val="18"/>
              </w:rPr>
              <w:t>I</w:t>
            </w:r>
            <w:r w:rsidRPr="00745309">
              <w:rPr>
                <w:i/>
                <w:sz w:val="18"/>
                <w:szCs w:val="18"/>
              </w:rPr>
              <w:t xml:space="preserve">ndividual </w:t>
            </w:r>
            <w:r>
              <w:rPr>
                <w:i/>
                <w:sz w:val="18"/>
                <w:szCs w:val="18"/>
              </w:rPr>
              <w:t>F</w:t>
            </w:r>
            <w:r w:rsidRPr="00745309">
              <w:rPr>
                <w:i/>
                <w:sz w:val="18"/>
                <w:szCs w:val="18"/>
              </w:rPr>
              <w:t xml:space="preserve">amily </w:t>
            </w:r>
            <w:r>
              <w:rPr>
                <w:i/>
                <w:sz w:val="18"/>
                <w:szCs w:val="18"/>
              </w:rPr>
              <w:t>S</w:t>
            </w:r>
            <w:r w:rsidRPr="00745309">
              <w:rPr>
                <w:i/>
                <w:sz w:val="18"/>
                <w:szCs w:val="18"/>
              </w:rPr>
              <w:t xml:space="preserve">ervice </w:t>
            </w:r>
            <w:r>
              <w:rPr>
                <w:i/>
                <w:sz w:val="18"/>
                <w:szCs w:val="18"/>
              </w:rPr>
              <w:t>P</w:t>
            </w:r>
            <w:r w:rsidRPr="00745309">
              <w:rPr>
                <w:i/>
                <w:sz w:val="18"/>
                <w:szCs w:val="18"/>
              </w:rPr>
              <w:t xml:space="preserve">lan, or service plan. The “Students with Disabilities (IDEA)” column in </w:t>
            </w:r>
            <w:r>
              <w:rPr>
                <w:i/>
                <w:sz w:val="18"/>
                <w:szCs w:val="18"/>
              </w:rPr>
              <w:t xml:space="preserve">the </w:t>
            </w:r>
            <w:r w:rsidRPr="00745309">
              <w:rPr>
                <w:i/>
                <w:sz w:val="18"/>
                <w:szCs w:val="18"/>
              </w:rPr>
              <w:t>survey items always refers to students with disabilities who receiv</w:t>
            </w:r>
            <w:r>
              <w:rPr>
                <w:i/>
                <w:sz w:val="18"/>
                <w:szCs w:val="18"/>
              </w:rPr>
              <w:t>e</w:t>
            </w:r>
            <w:r w:rsidRPr="00745309">
              <w:rPr>
                <w:i/>
                <w:sz w:val="18"/>
                <w:szCs w:val="18"/>
              </w:rPr>
              <w:t xml:space="preserve"> </w:t>
            </w:r>
            <w:r>
              <w:rPr>
                <w:i/>
                <w:sz w:val="18"/>
                <w:szCs w:val="18"/>
              </w:rPr>
              <w:t xml:space="preserve">special education and related </w:t>
            </w:r>
            <w:r w:rsidRPr="00745309">
              <w:rPr>
                <w:i/>
                <w:sz w:val="18"/>
                <w:szCs w:val="18"/>
              </w:rPr>
              <w:t>services under IDEA.</w:t>
            </w:r>
          </w:p>
          <w:p w14:paraId="73EEA62E" w14:textId="77777777" w:rsidR="008C2B08" w:rsidRPr="00DE128C" w:rsidRDefault="008C2B08" w:rsidP="00D70E4E">
            <w:pPr>
              <w:numPr>
                <w:ilvl w:val="0"/>
                <w:numId w:val="13"/>
              </w:numPr>
              <w:spacing w:after="80"/>
              <w:rPr>
                <w:i/>
                <w:sz w:val="18"/>
                <w:szCs w:val="18"/>
              </w:rPr>
            </w:pPr>
            <w:bookmarkStart w:id="111" w:name="Section504"/>
            <w:r w:rsidRPr="00745309">
              <w:rPr>
                <w:i/>
                <w:sz w:val="18"/>
                <w:szCs w:val="18"/>
                <w:u w:val="single"/>
              </w:rPr>
              <w:t xml:space="preserve">Students with Disabilities (Section 504 </w:t>
            </w:r>
            <w:r>
              <w:rPr>
                <w:i/>
                <w:sz w:val="18"/>
                <w:szCs w:val="18"/>
                <w:u w:val="single"/>
              </w:rPr>
              <w:t>o</w:t>
            </w:r>
            <w:r w:rsidRPr="00745309">
              <w:rPr>
                <w:i/>
                <w:sz w:val="18"/>
                <w:szCs w:val="18"/>
                <w:u w:val="single"/>
              </w:rPr>
              <w:t>nly)</w:t>
            </w:r>
            <w:bookmarkEnd w:id="111"/>
            <w:r>
              <w:rPr>
                <w:i/>
                <w:sz w:val="18"/>
                <w:szCs w:val="18"/>
              </w:rPr>
              <w:t>: S</w:t>
            </w:r>
            <w:r w:rsidRPr="00745309">
              <w:rPr>
                <w:i/>
                <w:sz w:val="18"/>
                <w:szCs w:val="18"/>
              </w:rPr>
              <w:t>tudent</w:t>
            </w:r>
            <w:r>
              <w:rPr>
                <w:i/>
                <w:sz w:val="18"/>
                <w:szCs w:val="18"/>
              </w:rPr>
              <w:t>s</w:t>
            </w:r>
            <w:r w:rsidRPr="00745309">
              <w:rPr>
                <w:i/>
                <w:sz w:val="18"/>
                <w:szCs w:val="18"/>
              </w:rPr>
              <w:t xml:space="preserve"> with a disability</w:t>
            </w:r>
            <w:r>
              <w:rPr>
                <w:i/>
                <w:sz w:val="18"/>
                <w:szCs w:val="18"/>
              </w:rPr>
              <w:t>,</w:t>
            </w:r>
            <w:r w:rsidRPr="00745309">
              <w:rPr>
                <w:i/>
                <w:sz w:val="18"/>
                <w:szCs w:val="18"/>
              </w:rPr>
              <w:t xml:space="preserve"> who </w:t>
            </w:r>
            <w:r>
              <w:rPr>
                <w:i/>
                <w:sz w:val="18"/>
                <w:szCs w:val="18"/>
              </w:rPr>
              <w:t>receive</w:t>
            </w:r>
            <w:r w:rsidRPr="00745309">
              <w:rPr>
                <w:i/>
                <w:sz w:val="18"/>
                <w:szCs w:val="18"/>
              </w:rPr>
              <w:t xml:space="preserve"> related aids and services </w:t>
            </w:r>
            <w:r>
              <w:rPr>
                <w:i/>
                <w:sz w:val="18"/>
                <w:szCs w:val="18"/>
              </w:rPr>
              <w:t xml:space="preserve">solely </w:t>
            </w:r>
            <w:r w:rsidRPr="00745309">
              <w:rPr>
                <w:i/>
                <w:sz w:val="18"/>
                <w:szCs w:val="18"/>
              </w:rPr>
              <w:t xml:space="preserve">under Section 504 of the Rehabilitation Act of 1973, as amended, and </w:t>
            </w:r>
            <w:r>
              <w:rPr>
                <w:i/>
                <w:sz w:val="18"/>
                <w:szCs w:val="18"/>
              </w:rPr>
              <w:t xml:space="preserve">not </w:t>
            </w:r>
            <w:r w:rsidRPr="00745309">
              <w:rPr>
                <w:i/>
                <w:sz w:val="18"/>
                <w:szCs w:val="18"/>
              </w:rPr>
              <w:t>under the Individuals with Disabilities Education Act (IDEA).</w:t>
            </w:r>
            <w:r>
              <w:rPr>
                <w:i/>
                <w:sz w:val="18"/>
                <w:szCs w:val="18"/>
              </w:rPr>
              <w:t xml:space="preserve"> </w:t>
            </w:r>
            <w:r w:rsidRPr="00745309">
              <w:rPr>
                <w:i/>
                <w:sz w:val="18"/>
                <w:szCs w:val="18"/>
              </w:rPr>
              <w:t xml:space="preserve">The “Section 504 only” column in </w:t>
            </w:r>
            <w:r>
              <w:rPr>
                <w:i/>
                <w:sz w:val="18"/>
                <w:szCs w:val="18"/>
              </w:rPr>
              <w:t xml:space="preserve">the </w:t>
            </w:r>
            <w:r w:rsidRPr="00745309">
              <w:rPr>
                <w:i/>
                <w:sz w:val="18"/>
                <w:szCs w:val="18"/>
              </w:rPr>
              <w:t xml:space="preserve">survey items always refers to students with disabilities who </w:t>
            </w:r>
            <w:r>
              <w:rPr>
                <w:i/>
                <w:sz w:val="18"/>
                <w:szCs w:val="18"/>
              </w:rPr>
              <w:t>receive</w:t>
            </w:r>
            <w:r w:rsidRPr="00745309">
              <w:rPr>
                <w:i/>
                <w:sz w:val="18"/>
                <w:szCs w:val="18"/>
              </w:rPr>
              <w:t xml:space="preserve"> related aids and services under Section 504 of the Rehabilitation Act of 1973, as amended, and </w:t>
            </w:r>
            <w:r>
              <w:rPr>
                <w:i/>
                <w:sz w:val="18"/>
                <w:szCs w:val="18"/>
              </w:rPr>
              <w:t xml:space="preserve">not under </w:t>
            </w:r>
            <w:r w:rsidRPr="00745309">
              <w:rPr>
                <w:i/>
                <w:sz w:val="18"/>
                <w:szCs w:val="18"/>
              </w:rPr>
              <w:t>IDEA.</w:t>
            </w:r>
          </w:p>
        </w:tc>
      </w:tr>
    </w:tbl>
    <w:p w14:paraId="74BA5D90" w14:textId="77777777" w:rsidR="008C2B08" w:rsidRDefault="008C2B08" w:rsidP="00D70E4E">
      <w:pPr>
        <w:pStyle w:val="Heading3"/>
        <w:keepNext/>
        <w:keepLines/>
        <w:numPr>
          <w:ilvl w:val="0"/>
          <w:numId w:val="12"/>
        </w:numPr>
        <w:spacing w:after="0"/>
        <w:ind w:left="360"/>
        <w:rPr>
          <w:i/>
          <w:smallCaps/>
        </w:rPr>
      </w:pPr>
      <w:bookmarkStart w:id="112" w:name="_Toc385329420"/>
      <w:bookmarkStart w:id="113" w:name="_Toc390690824"/>
      <w:r w:rsidRPr="00A00784">
        <w:rPr>
          <w:rFonts w:eastAsia="Calibri"/>
        </w:rPr>
        <w:t>Overall Student Enrollment*</w:t>
      </w:r>
      <w:r w:rsidRPr="00A00784">
        <w:rPr>
          <w:i/>
          <w:smallCaps/>
          <w:vertAlign w:val="superscript"/>
        </w:rPr>
        <w:t xml:space="preserve"> </w:t>
      </w:r>
      <w:r>
        <w:rPr>
          <w:i/>
          <w:smallCaps/>
          <w:vertAlign w:val="superscript"/>
        </w:rPr>
        <w:t>C</w:t>
      </w:r>
      <w:r w:rsidRPr="009F78AE">
        <w:rPr>
          <w:i/>
          <w:smallCaps/>
          <w:vertAlign w:val="superscript"/>
        </w:rPr>
        <w:t>ontinuing for 2013-14 &amp; 2015-16</w:t>
      </w:r>
      <w:bookmarkEnd w:id="112"/>
      <w:bookmarkEnd w:id="113"/>
      <w:r w:rsidRPr="007B1A63">
        <w:rPr>
          <w:i/>
          <w:smallCaps/>
        </w:rPr>
        <w:t xml:space="preserve">   </w:t>
      </w:r>
    </w:p>
    <w:p w14:paraId="2CA462B0" w14:textId="77777777" w:rsidR="008C2B08" w:rsidRPr="007B1A63" w:rsidRDefault="008C2B08" w:rsidP="008C2B08">
      <w:pPr>
        <w:spacing w:after="0"/>
        <w:ind w:left="360"/>
        <w:rPr>
          <w:rFonts w:asciiTheme="majorHAnsi" w:hAnsiTheme="majorHAnsi"/>
          <w:color w:val="4F81BD" w:themeColor="accent1"/>
        </w:rPr>
      </w:pPr>
      <w:r>
        <w:rPr>
          <w:rFonts w:asciiTheme="majorHAnsi" w:eastAsia="Calibri" w:hAnsiTheme="majorHAnsi"/>
          <w:color w:val="4F81BD" w:themeColor="accent1"/>
        </w:rPr>
        <w:t>A</w:t>
      </w:r>
      <w:r w:rsidRPr="007B1A63">
        <w:rPr>
          <w:rFonts w:asciiTheme="majorHAnsi" w:eastAsia="Calibri" w:hAnsiTheme="majorHAnsi"/>
          <w:color w:val="4F81BD" w:themeColor="accent1"/>
        </w:rPr>
        <w:t>ll schools and justice facilities, preschool-grade 12, UG</w:t>
      </w:r>
    </w:p>
    <w:p w14:paraId="396AB9B4" w14:textId="77777777" w:rsidR="008C2B08" w:rsidRPr="00911AD3" w:rsidRDefault="008C2B08" w:rsidP="00D70E4E">
      <w:pPr>
        <w:numPr>
          <w:ilvl w:val="0"/>
          <w:numId w:val="38"/>
        </w:numPr>
        <w:spacing w:after="0"/>
        <w:rPr>
          <w:i/>
          <w:sz w:val="18"/>
          <w:szCs w:val="18"/>
        </w:rPr>
      </w:pPr>
      <w:r w:rsidRPr="0054527A">
        <w:rPr>
          <w:i/>
          <w:sz w:val="18"/>
          <w:szCs w:val="18"/>
          <w:u w:val="single"/>
        </w:rPr>
        <w:t>Overall enrollment</w:t>
      </w:r>
      <w:r>
        <w:rPr>
          <w:i/>
          <w:sz w:val="18"/>
          <w:szCs w:val="18"/>
        </w:rPr>
        <w:t xml:space="preserve"> refers to</w:t>
      </w:r>
      <w:r w:rsidRPr="00C75C19">
        <w:rPr>
          <w:i/>
          <w:sz w:val="18"/>
          <w:szCs w:val="18"/>
        </w:rPr>
        <w:t xml:space="preserve"> </w:t>
      </w:r>
      <w:r>
        <w:rPr>
          <w:i/>
          <w:sz w:val="18"/>
          <w:szCs w:val="18"/>
        </w:rPr>
        <w:t>t</w:t>
      </w:r>
      <w:r w:rsidRPr="00C75C19">
        <w:rPr>
          <w:i/>
          <w:sz w:val="18"/>
          <w:szCs w:val="18"/>
        </w:rPr>
        <w:t xml:space="preserve">he unduplicated count of students on the rolls of the school.  </w:t>
      </w:r>
      <w:r w:rsidRPr="000306C9">
        <w:rPr>
          <w:i/>
          <w:sz w:val="18"/>
          <w:szCs w:val="18"/>
        </w:rPr>
        <w:t xml:space="preserve">The unduplicated count includes students both present </w:t>
      </w:r>
      <w:r w:rsidRPr="00911AD3">
        <w:rPr>
          <w:i/>
          <w:sz w:val="18"/>
          <w:szCs w:val="18"/>
        </w:rPr>
        <w:t>and absent and excludes duplicate counts of students within a specific school or students whose membership is reported by another school.  Students should be counted in the school where they actually physically attend for more than 50% of the school day.  For distance education, students must be counted in the school from which they receive more than 50% of their coursework.</w:t>
      </w:r>
    </w:p>
    <w:p w14:paraId="4E62F7F8" w14:textId="77777777" w:rsidR="008C2B08" w:rsidRPr="003071B9" w:rsidRDefault="008C2B08" w:rsidP="008C2B08">
      <w:pPr>
        <w:pStyle w:val="Header"/>
        <w:ind w:firstLine="360"/>
        <w:jc w:val="both"/>
        <w:rPr>
          <w:b/>
        </w:rPr>
      </w:pPr>
      <w:r w:rsidRPr="003071B9">
        <w:rPr>
          <w:b/>
        </w:rPr>
        <w:t>Instructions</w:t>
      </w:r>
    </w:p>
    <w:p w14:paraId="45CFCD2B" w14:textId="77777777" w:rsidR="008C2B08" w:rsidRPr="0050158C" w:rsidRDefault="008C2B08" w:rsidP="00D70E4E">
      <w:pPr>
        <w:pStyle w:val="Header"/>
        <w:numPr>
          <w:ilvl w:val="0"/>
          <w:numId w:val="13"/>
        </w:numPr>
        <w:ind w:left="720"/>
        <w:rPr>
          <w:sz w:val="20"/>
          <w:szCs w:val="20"/>
        </w:rPr>
      </w:pPr>
      <w:r>
        <w:rPr>
          <w:sz w:val="20"/>
          <w:szCs w:val="20"/>
        </w:rPr>
        <w:t>Enter student enrollment as specified. Include students in preschool, grades K-12, and comparable ungraded levels.</w:t>
      </w:r>
    </w:p>
    <w:p w14:paraId="4FFECFEC" w14:textId="77777777" w:rsidR="008C2B08" w:rsidRPr="0052038C" w:rsidRDefault="008C2B08" w:rsidP="00D70E4E">
      <w:pPr>
        <w:pStyle w:val="Header"/>
        <w:numPr>
          <w:ilvl w:val="0"/>
          <w:numId w:val="13"/>
        </w:numPr>
        <w:ind w:left="720"/>
        <w:rPr>
          <w:sz w:val="20"/>
          <w:szCs w:val="20"/>
        </w:rPr>
      </w:pPr>
      <w:r w:rsidRPr="00B41823">
        <w:rPr>
          <w:iCs/>
          <w:sz w:val="20"/>
          <w:szCs w:val="20"/>
        </w:rPr>
        <w:lastRenderedPageBreak/>
        <w:t xml:space="preserve">For the purposes of CRDC, students must be counted in the school where they </w:t>
      </w:r>
      <w:r w:rsidRPr="00082467">
        <w:rPr>
          <w:iCs/>
          <w:sz w:val="20"/>
          <w:szCs w:val="20"/>
        </w:rPr>
        <w:t>actually physically attend for</w:t>
      </w:r>
      <w:r w:rsidRPr="00B41823">
        <w:rPr>
          <w:iCs/>
          <w:sz w:val="20"/>
          <w:szCs w:val="20"/>
        </w:rPr>
        <w:t xml:space="preserve"> more than 50% of the school day.  If a student attends two schools, each for exactly 50% of his or her school day, then count that student at the “regular” school, rather than at the school of a special program, such as a vocational program.</w:t>
      </w:r>
    </w:p>
    <w:p w14:paraId="7D7B80C0" w14:textId="77777777" w:rsidR="008C2B08" w:rsidRDefault="008C2B08" w:rsidP="00D70E4E">
      <w:pPr>
        <w:pStyle w:val="Header"/>
        <w:numPr>
          <w:ilvl w:val="0"/>
          <w:numId w:val="13"/>
        </w:numPr>
        <w:ind w:left="720"/>
        <w:rPr>
          <w:sz w:val="20"/>
          <w:szCs w:val="20"/>
        </w:rPr>
      </w:pPr>
      <w:r w:rsidRPr="0052038C">
        <w:rPr>
          <w:sz w:val="20"/>
          <w:szCs w:val="20"/>
        </w:rPr>
        <w:t>For distance education schools</w:t>
      </w:r>
      <w:r>
        <w:rPr>
          <w:sz w:val="20"/>
          <w:szCs w:val="20"/>
        </w:rPr>
        <w:t xml:space="preserve"> or virtual schools</w:t>
      </w:r>
      <w:r w:rsidRPr="0052038C">
        <w:rPr>
          <w:sz w:val="20"/>
          <w:szCs w:val="20"/>
        </w:rPr>
        <w:t>, students must be counted in the school from which they receive more than 50% of their coursework.</w:t>
      </w:r>
      <w:r>
        <w:rPr>
          <w:sz w:val="20"/>
          <w:szCs w:val="20"/>
        </w:rPr>
        <w:t xml:space="preserve"> </w:t>
      </w:r>
    </w:p>
    <w:p w14:paraId="060734CC" w14:textId="77777777" w:rsidR="008C2B08" w:rsidRPr="00082467" w:rsidRDefault="008C2B08" w:rsidP="00D70E4E">
      <w:pPr>
        <w:pStyle w:val="Header"/>
        <w:numPr>
          <w:ilvl w:val="0"/>
          <w:numId w:val="13"/>
        </w:numPr>
        <w:ind w:left="720"/>
        <w:rPr>
          <w:i/>
          <w:color w:val="7F7F7F" w:themeColor="text1" w:themeTint="80"/>
          <w:sz w:val="20"/>
          <w:szCs w:val="20"/>
        </w:rPr>
      </w:pPr>
      <w:r w:rsidRPr="00082467">
        <w:rPr>
          <w:i/>
          <w:color w:val="7F7F7F" w:themeColor="text1" w:themeTint="80"/>
          <w:sz w:val="20"/>
          <w:szCs w:val="20"/>
        </w:rPr>
        <w:t xml:space="preserve">Note:  </w:t>
      </w:r>
      <w:r>
        <w:rPr>
          <w:i/>
          <w:color w:val="7F7F7F" w:themeColor="text1" w:themeTint="80"/>
          <w:sz w:val="20"/>
          <w:szCs w:val="20"/>
        </w:rPr>
        <w:t xml:space="preserve">Overall enrollment will also be used for skip logic within tables.  For example, if a school reports zero male Asian students, subsequent tables with the same reporting period will not require data to be entered for male Asian students. </w:t>
      </w:r>
    </w:p>
    <w:tbl>
      <w:tblPr>
        <w:tblStyle w:val="TableGrid"/>
        <w:tblW w:w="9760" w:type="dxa"/>
        <w:tblInd w:w="198" w:type="dxa"/>
        <w:tblLayout w:type="fixed"/>
        <w:tblCellMar>
          <w:left w:w="58" w:type="dxa"/>
          <w:right w:w="58" w:type="dxa"/>
        </w:tblCellMar>
        <w:tblLook w:val="04A0" w:firstRow="1" w:lastRow="0" w:firstColumn="1" w:lastColumn="0" w:noHBand="0" w:noVBand="1"/>
      </w:tblPr>
      <w:tblGrid>
        <w:gridCol w:w="3190"/>
        <w:gridCol w:w="720"/>
        <w:gridCol w:w="630"/>
        <w:gridCol w:w="450"/>
        <w:gridCol w:w="720"/>
        <w:gridCol w:w="540"/>
        <w:gridCol w:w="630"/>
        <w:gridCol w:w="540"/>
        <w:gridCol w:w="540"/>
        <w:gridCol w:w="450"/>
        <w:gridCol w:w="720"/>
        <w:gridCol w:w="630"/>
      </w:tblGrid>
      <w:tr w:rsidR="008C2B08" w:rsidRPr="00504D70" w14:paraId="5991B500" w14:textId="77777777" w:rsidTr="00CC4B7D">
        <w:trPr>
          <w:cantSplit/>
          <w:trHeight w:val="1547"/>
          <w:tblHeader/>
        </w:trPr>
        <w:tc>
          <w:tcPr>
            <w:tcW w:w="3190" w:type="dxa"/>
            <w:tcBorders>
              <w:bottom w:val="single" w:sz="18" w:space="0" w:color="000000" w:themeColor="text1"/>
            </w:tcBorders>
          </w:tcPr>
          <w:p w14:paraId="5D8130ED" w14:textId="77777777" w:rsidR="008C2B08" w:rsidRPr="00872B86" w:rsidRDefault="008C2B08" w:rsidP="00CC4B7D">
            <w:pPr>
              <w:rPr>
                <w:rFonts w:ascii="Calibri" w:eastAsia="Calibri" w:hAnsi="Calibri" w:cs="Calibri"/>
                <w:b/>
                <w:sz w:val="17"/>
                <w:szCs w:val="17"/>
              </w:rPr>
            </w:pPr>
            <w:r>
              <w:rPr>
                <w:rFonts w:ascii="Calibri" w:eastAsia="Calibri" w:hAnsi="Calibri" w:cs="Calibri"/>
                <w:b/>
                <w:sz w:val="17"/>
                <w:szCs w:val="17"/>
              </w:rPr>
              <w:t>Data Element</w:t>
            </w:r>
          </w:p>
          <w:p w14:paraId="403EE47E" w14:textId="77777777" w:rsidR="008C2B08" w:rsidRPr="00872B86" w:rsidRDefault="008C2B08" w:rsidP="00CC4B7D">
            <w:pPr>
              <w:ind w:left="113" w:right="113"/>
              <w:rPr>
                <w:rFonts w:ascii="Calibri" w:eastAsia="Calibri" w:hAnsi="Calibri" w:cs="Calibri"/>
                <w:b/>
                <w:sz w:val="17"/>
                <w:szCs w:val="17"/>
              </w:rPr>
            </w:pPr>
          </w:p>
        </w:tc>
        <w:tc>
          <w:tcPr>
            <w:tcW w:w="720" w:type="dxa"/>
            <w:tcBorders>
              <w:bottom w:val="single" w:sz="18" w:space="0" w:color="000000" w:themeColor="text1"/>
            </w:tcBorders>
            <w:textDirection w:val="btLr"/>
          </w:tcPr>
          <w:p w14:paraId="47D07AEF" w14:textId="77777777" w:rsidR="008C2B08" w:rsidRPr="00872B86" w:rsidRDefault="008C2B08" w:rsidP="00CC4B7D">
            <w:pPr>
              <w:ind w:left="113" w:right="113"/>
              <w:rPr>
                <w:rFonts w:ascii="Calibri" w:eastAsia="Calibri" w:hAnsi="Calibri" w:cs="Calibri"/>
                <w:b/>
                <w:sz w:val="17"/>
                <w:szCs w:val="17"/>
              </w:rPr>
            </w:pPr>
            <w:r w:rsidRPr="00872B86">
              <w:rPr>
                <w:rFonts w:ascii="Calibri" w:eastAsia="Calibri" w:hAnsi="Calibri" w:cs="Calibri"/>
                <w:sz w:val="17"/>
                <w:szCs w:val="17"/>
              </w:rPr>
              <w:t>Hispanic or Latino of any race</w:t>
            </w:r>
          </w:p>
        </w:tc>
        <w:tc>
          <w:tcPr>
            <w:tcW w:w="630" w:type="dxa"/>
            <w:tcBorders>
              <w:bottom w:val="single" w:sz="18" w:space="0" w:color="000000" w:themeColor="text1"/>
            </w:tcBorders>
            <w:textDirection w:val="btLr"/>
          </w:tcPr>
          <w:p w14:paraId="2408EF67" w14:textId="77777777" w:rsidR="008C2B08" w:rsidRPr="00872B86" w:rsidRDefault="008C2B08" w:rsidP="00CC4B7D">
            <w:pPr>
              <w:ind w:left="113" w:right="113"/>
              <w:rPr>
                <w:rFonts w:ascii="Calibri" w:eastAsia="Calibri" w:hAnsi="Calibri" w:cs="Calibri"/>
                <w:b/>
                <w:sz w:val="17"/>
                <w:szCs w:val="17"/>
              </w:rPr>
            </w:pPr>
            <w:r w:rsidRPr="00872B86">
              <w:rPr>
                <w:rFonts w:ascii="Calibri" w:eastAsia="Calibri" w:hAnsi="Calibri" w:cs="Calibri"/>
                <w:sz w:val="17"/>
                <w:szCs w:val="17"/>
              </w:rPr>
              <w:t>American Indian or Alaska Native</w:t>
            </w:r>
          </w:p>
        </w:tc>
        <w:tc>
          <w:tcPr>
            <w:tcW w:w="450" w:type="dxa"/>
            <w:tcBorders>
              <w:bottom w:val="single" w:sz="18" w:space="0" w:color="000000" w:themeColor="text1"/>
            </w:tcBorders>
            <w:textDirection w:val="btLr"/>
          </w:tcPr>
          <w:p w14:paraId="05D50E53" w14:textId="77777777" w:rsidR="008C2B08" w:rsidRPr="00872B86" w:rsidRDefault="008C2B08" w:rsidP="00CC4B7D">
            <w:pPr>
              <w:ind w:left="113" w:right="113"/>
              <w:rPr>
                <w:rFonts w:ascii="Calibri" w:eastAsia="Calibri" w:hAnsi="Calibri" w:cs="Calibri"/>
                <w:b/>
                <w:sz w:val="17"/>
                <w:szCs w:val="17"/>
              </w:rPr>
            </w:pPr>
            <w:r w:rsidRPr="00872B86">
              <w:rPr>
                <w:rFonts w:ascii="Calibri" w:eastAsia="Calibri" w:hAnsi="Calibri" w:cs="Calibri"/>
                <w:sz w:val="17"/>
                <w:szCs w:val="17"/>
              </w:rPr>
              <w:t>Asian</w:t>
            </w:r>
          </w:p>
        </w:tc>
        <w:tc>
          <w:tcPr>
            <w:tcW w:w="720" w:type="dxa"/>
            <w:tcBorders>
              <w:bottom w:val="single" w:sz="18" w:space="0" w:color="000000" w:themeColor="text1"/>
            </w:tcBorders>
            <w:textDirection w:val="btLr"/>
          </w:tcPr>
          <w:p w14:paraId="599339B4" w14:textId="66B3D24D" w:rsidR="008C2B08" w:rsidRPr="00872B86" w:rsidRDefault="008C2B08" w:rsidP="00CC4B7D">
            <w:pPr>
              <w:ind w:left="113" w:right="113"/>
              <w:rPr>
                <w:rFonts w:ascii="Calibri" w:eastAsia="Calibri" w:hAnsi="Calibri" w:cs="Calibri"/>
                <w:b/>
                <w:sz w:val="17"/>
                <w:szCs w:val="17"/>
              </w:rPr>
            </w:pPr>
            <w:r w:rsidRPr="00872B86">
              <w:rPr>
                <w:rFonts w:ascii="Calibri" w:eastAsia="Calibri" w:hAnsi="Calibri" w:cs="Calibri"/>
                <w:sz w:val="17"/>
                <w:szCs w:val="17"/>
              </w:rPr>
              <w:t>Native an or Other Pacific Islander</w:t>
            </w:r>
          </w:p>
        </w:tc>
        <w:tc>
          <w:tcPr>
            <w:tcW w:w="540" w:type="dxa"/>
            <w:tcBorders>
              <w:bottom w:val="single" w:sz="18" w:space="0" w:color="000000" w:themeColor="text1"/>
            </w:tcBorders>
            <w:textDirection w:val="btLr"/>
          </w:tcPr>
          <w:p w14:paraId="00198709" w14:textId="77777777" w:rsidR="008C2B08" w:rsidRPr="00872B86" w:rsidRDefault="008C2B08" w:rsidP="00CC4B7D">
            <w:pPr>
              <w:ind w:left="113" w:right="113"/>
              <w:rPr>
                <w:rFonts w:ascii="Calibri" w:eastAsia="Calibri" w:hAnsi="Calibri" w:cs="Calibri"/>
                <w:b/>
                <w:sz w:val="17"/>
                <w:szCs w:val="17"/>
              </w:rPr>
            </w:pPr>
            <w:r w:rsidRPr="00872B86">
              <w:rPr>
                <w:rFonts w:ascii="Calibri" w:eastAsia="Calibri" w:hAnsi="Calibri" w:cs="Calibri"/>
                <w:sz w:val="17"/>
                <w:szCs w:val="17"/>
              </w:rPr>
              <w:t>Black or African American</w:t>
            </w:r>
          </w:p>
        </w:tc>
        <w:tc>
          <w:tcPr>
            <w:tcW w:w="630" w:type="dxa"/>
            <w:tcBorders>
              <w:bottom w:val="single" w:sz="18" w:space="0" w:color="000000" w:themeColor="text1"/>
            </w:tcBorders>
            <w:textDirection w:val="btLr"/>
          </w:tcPr>
          <w:p w14:paraId="6E5E132C" w14:textId="77777777" w:rsidR="008C2B08" w:rsidRPr="00872B86" w:rsidRDefault="008C2B08" w:rsidP="00CC4B7D">
            <w:pPr>
              <w:ind w:left="113" w:right="113"/>
              <w:rPr>
                <w:rFonts w:ascii="Calibri" w:eastAsia="Calibri" w:hAnsi="Calibri" w:cs="Calibri"/>
                <w:b/>
                <w:sz w:val="17"/>
                <w:szCs w:val="17"/>
              </w:rPr>
            </w:pPr>
            <w:r w:rsidRPr="00872B86">
              <w:rPr>
                <w:rFonts w:ascii="Calibri" w:eastAsia="Calibri" w:hAnsi="Calibri" w:cs="Calibri"/>
                <w:sz w:val="17"/>
                <w:szCs w:val="17"/>
              </w:rPr>
              <w:t>White</w:t>
            </w:r>
          </w:p>
        </w:tc>
        <w:tc>
          <w:tcPr>
            <w:tcW w:w="540" w:type="dxa"/>
            <w:tcBorders>
              <w:bottom w:val="single" w:sz="18" w:space="0" w:color="000000" w:themeColor="text1"/>
              <w:right w:val="single" w:sz="4" w:space="0" w:color="7F7F7F" w:themeColor="text1" w:themeTint="80"/>
            </w:tcBorders>
            <w:textDirection w:val="btLr"/>
          </w:tcPr>
          <w:p w14:paraId="2A1273F3" w14:textId="77777777" w:rsidR="008C2B08" w:rsidRPr="00872B86" w:rsidRDefault="008C2B08" w:rsidP="00CC4B7D">
            <w:pPr>
              <w:ind w:left="113" w:right="113"/>
              <w:rPr>
                <w:rFonts w:ascii="Calibri" w:eastAsia="Calibri" w:hAnsi="Calibri" w:cs="Calibri"/>
                <w:b/>
                <w:sz w:val="17"/>
                <w:szCs w:val="17"/>
              </w:rPr>
            </w:pPr>
            <w:r w:rsidRPr="00872B86">
              <w:rPr>
                <w:rFonts w:ascii="Calibri" w:eastAsia="Calibri" w:hAnsi="Calibri" w:cs="Calibri"/>
                <w:sz w:val="17"/>
                <w:szCs w:val="17"/>
              </w:rPr>
              <w:t>Two or more races</w:t>
            </w:r>
          </w:p>
        </w:tc>
        <w:tc>
          <w:tcPr>
            <w:tcW w:w="540" w:type="dxa"/>
            <w:tcBorders>
              <w:left w:val="single" w:sz="4" w:space="0" w:color="7F7F7F" w:themeColor="text1" w:themeTint="80"/>
              <w:bottom w:val="single" w:sz="18" w:space="0" w:color="000000" w:themeColor="text1"/>
              <w:right w:val="single" w:sz="12" w:space="0" w:color="7F7F7F" w:themeColor="text1" w:themeTint="80"/>
            </w:tcBorders>
            <w:textDirection w:val="btLr"/>
          </w:tcPr>
          <w:p w14:paraId="20F70739" w14:textId="77777777" w:rsidR="008C2B08" w:rsidRPr="00872B86" w:rsidRDefault="008C2B08" w:rsidP="00CC4B7D">
            <w:pPr>
              <w:ind w:left="113" w:right="113"/>
              <w:rPr>
                <w:rFonts w:ascii="Calibri" w:eastAsia="Calibri" w:hAnsi="Calibri" w:cs="Calibri"/>
                <w:b/>
                <w:sz w:val="17"/>
                <w:szCs w:val="17"/>
              </w:rPr>
            </w:pPr>
            <w:r w:rsidRPr="00872B86">
              <w:rPr>
                <w:rFonts w:ascii="Calibri" w:eastAsia="Calibri" w:hAnsi="Calibri" w:cs="Calibri"/>
                <w:b/>
                <w:sz w:val="17"/>
                <w:szCs w:val="17"/>
              </w:rPr>
              <w:t>Total</w:t>
            </w:r>
          </w:p>
        </w:tc>
        <w:tc>
          <w:tcPr>
            <w:tcW w:w="450" w:type="dxa"/>
            <w:tcBorders>
              <w:left w:val="single" w:sz="12" w:space="0" w:color="7F7F7F" w:themeColor="text1" w:themeTint="80"/>
              <w:bottom w:val="single" w:sz="18" w:space="0" w:color="000000" w:themeColor="text1"/>
            </w:tcBorders>
            <w:textDirection w:val="btLr"/>
          </w:tcPr>
          <w:p w14:paraId="3FDCD64C" w14:textId="77777777" w:rsidR="008C2B08" w:rsidRPr="00872B86" w:rsidRDefault="008C2B08" w:rsidP="00CC4B7D">
            <w:pPr>
              <w:ind w:left="113" w:right="113"/>
              <w:rPr>
                <w:rFonts w:ascii="Calibri" w:eastAsia="Calibri" w:hAnsi="Calibri" w:cs="Calibri"/>
                <w:sz w:val="17"/>
                <w:szCs w:val="17"/>
              </w:rPr>
            </w:pPr>
            <w:r>
              <w:rPr>
                <w:rFonts w:ascii="Calibri" w:eastAsia="Calibri" w:hAnsi="Calibri" w:cs="Calibri"/>
                <w:sz w:val="17"/>
                <w:szCs w:val="17"/>
              </w:rPr>
              <w:t>LEP</w:t>
            </w:r>
          </w:p>
        </w:tc>
        <w:tc>
          <w:tcPr>
            <w:tcW w:w="720" w:type="dxa"/>
            <w:tcBorders>
              <w:bottom w:val="single" w:sz="18" w:space="0" w:color="000000" w:themeColor="text1"/>
            </w:tcBorders>
            <w:textDirection w:val="btLr"/>
          </w:tcPr>
          <w:p w14:paraId="1615EB1E" w14:textId="77777777" w:rsidR="008C2B08" w:rsidRPr="00872B86" w:rsidRDefault="008C2B08" w:rsidP="00CC4B7D">
            <w:pPr>
              <w:ind w:left="113" w:right="113"/>
              <w:rPr>
                <w:rFonts w:ascii="Calibri" w:eastAsia="Calibri" w:hAnsi="Calibri" w:cs="Calibri"/>
                <w:sz w:val="17"/>
                <w:szCs w:val="17"/>
              </w:rPr>
            </w:pPr>
            <w:r w:rsidRPr="00872B86">
              <w:rPr>
                <w:rFonts w:ascii="Calibri" w:eastAsia="Calibri" w:hAnsi="Calibri" w:cs="Calibri"/>
                <w:sz w:val="17"/>
                <w:szCs w:val="17"/>
              </w:rPr>
              <w:t>Students with Disabilities (</w:t>
            </w:r>
            <w:r>
              <w:rPr>
                <w:rFonts w:ascii="Calibri" w:eastAsia="Calibri" w:hAnsi="Calibri" w:cs="Calibri"/>
                <w:sz w:val="17"/>
                <w:szCs w:val="17"/>
              </w:rPr>
              <w:t>Section 504 Only</w:t>
            </w:r>
            <w:r w:rsidRPr="00872B86">
              <w:rPr>
                <w:rFonts w:ascii="Calibri" w:eastAsia="Calibri" w:hAnsi="Calibri" w:cs="Calibri"/>
                <w:sz w:val="17"/>
                <w:szCs w:val="17"/>
              </w:rPr>
              <w:t>)</w:t>
            </w:r>
          </w:p>
        </w:tc>
        <w:tc>
          <w:tcPr>
            <w:tcW w:w="630" w:type="dxa"/>
            <w:tcBorders>
              <w:bottom w:val="single" w:sz="18" w:space="0" w:color="000000" w:themeColor="text1"/>
            </w:tcBorders>
            <w:textDirection w:val="btLr"/>
          </w:tcPr>
          <w:p w14:paraId="61E998A4" w14:textId="77777777" w:rsidR="008C2B08" w:rsidRPr="00872B86" w:rsidRDefault="008C2B08" w:rsidP="00CC4B7D">
            <w:pPr>
              <w:ind w:left="113" w:right="113"/>
              <w:rPr>
                <w:rFonts w:ascii="Calibri" w:eastAsia="Calibri" w:hAnsi="Calibri" w:cs="Calibri"/>
                <w:sz w:val="17"/>
                <w:szCs w:val="17"/>
              </w:rPr>
            </w:pPr>
            <w:r w:rsidRPr="00872B86">
              <w:rPr>
                <w:rFonts w:ascii="Calibri" w:eastAsia="Calibri" w:hAnsi="Calibri" w:cs="Calibri"/>
                <w:sz w:val="17"/>
                <w:szCs w:val="17"/>
              </w:rPr>
              <w:t>Students with Disabilities (IDEA)</w:t>
            </w:r>
          </w:p>
        </w:tc>
      </w:tr>
      <w:tr w:rsidR="008C2B08" w:rsidRPr="00504D70" w14:paraId="4615C090" w14:textId="77777777" w:rsidTr="00CC4B7D">
        <w:trPr>
          <w:trHeight w:val="279"/>
        </w:trPr>
        <w:tc>
          <w:tcPr>
            <w:tcW w:w="3190" w:type="dxa"/>
            <w:tcBorders>
              <w:top w:val="single" w:sz="18" w:space="0" w:color="000000" w:themeColor="text1"/>
              <w:left w:val="single" w:sz="4" w:space="0" w:color="595959" w:themeColor="text1" w:themeTint="A6"/>
              <w:right w:val="single" w:sz="4" w:space="0" w:color="595959" w:themeColor="text1" w:themeTint="A6"/>
            </w:tcBorders>
          </w:tcPr>
          <w:p w14:paraId="45D9B0A5" w14:textId="77777777" w:rsidR="008C2B08" w:rsidRPr="00A61D05" w:rsidRDefault="008C2B08" w:rsidP="00CC4B7D">
            <w:pPr>
              <w:rPr>
                <w:rFonts w:ascii="Calibri" w:eastAsia="Calibri" w:hAnsi="Calibri" w:cs="Calibri"/>
                <w:b/>
                <w:sz w:val="18"/>
                <w:szCs w:val="18"/>
              </w:rPr>
            </w:pPr>
            <w:r w:rsidRPr="00A61D05">
              <w:rPr>
                <w:rFonts w:ascii="Calibri" w:eastAsia="Calibri" w:hAnsi="Calibri" w:cs="Calibri"/>
                <w:b/>
                <w:sz w:val="18"/>
                <w:szCs w:val="18"/>
              </w:rPr>
              <w:t xml:space="preserve">Overall enrollment: </w:t>
            </w:r>
          </w:p>
          <w:p w14:paraId="4B5A7625" w14:textId="77777777" w:rsidR="008C2B08" w:rsidRPr="00A61D05" w:rsidRDefault="008C2B08" w:rsidP="00CC4B7D">
            <w:pPr>
              <w:rPr>
                <w:rFonts w:ascii="Calibri" w:eastAsia="Calibri" w:hAnsi="Calibri" w:cs="Calibri"/>
                <w:sz w:val="18"/>
                <w:szCs w:val="18"/>
              </w:rPr>
            </w:pPr>
            <w:r w:rsidRPr="00A61D05">
              <w:rPr>
                <w:rFonts w:ascii="Calibri" w:eastAsia="Calibri" w:hAnsi="Calibri" w:cs="Calibri"/>
                <w:sz w:val="18"/>
                <w:szCs w:val="18"/>
              </w:rPr>
              <w:t xml:space="preserve">Male </w:t>
            </w:r>
          </w:p>
        </w:tc>
        <w:tc>
          <w:tcPr>
            <w:tcW w:w="72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shd w:val="clear" w:color="auto" w:fill="FFFFFF" w:themeFill="background1"/>
          </w:tcPr>
          <w:p w14:paraId="687338DD" w14:textId="77777777" w:rsidR="008C2B08" w:rsidRPr="00504D70" w:rsidRDefault="008C2B08" w:rsidP="00CC4B7D">
            <w:pPr>
              <w:rPr>
                <w:rFonts w:ascii="Calibri" w:eastAsia="Calibri" w:hAnsi="Calibri" w:cs="Calibri"/>
                <w:i/>
                <w:sz w:val="18"/>
                <w:szCs w:val="18"/>
              </w:rPr>
            </w:pPr>
          </w:p>
        </w:tc>
        <w:tc>
          <w:tcPr>
            <w:tcW w:w="63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tcPr>
          <w:p w14:paraId="275964CE" w14:textId="77777777" w:rsidR="008C2B08" w:rsidRPr="00504D70" w:rsidRDefault="008C2B08" w:rsidP="00CC4B7D">
            <w:pPr>
              <w:rPr>
                <w:rFonts w:ascii="Calibri" w:eastAsia="Calibri" w:hAnsi="Calibri" w:cs="Calibri"/>
                <w:b/>
                <w:sz w:val="18"/>
                <w:szCs w:val="18"/>
              </w:rPr>
            </w:pPr>
          </w:p>
        </w:tc>
        <w:tc>
          <w:tcPr>
            <w:tcW w:w="45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tcPr>
          <w:p w14:paraId="2B7D099B" w14:textId="77777777" w:rsidR="008C2B08" w:rsidRPr="00504D70" w:rsidRDefault="008C2B08" w:rsidP="00CC4B7D">
            <w:pPr>
              <w:rPr>
                <w:rFonts w:ascii="Calibri" w:eastAsia="Calibri" w:hAnsi="Calibri" w:cs="Calibri"/>
                <w:b/>
                <w:sz w:val="18"/>
                <w:szCs w:val="18"/>
              </w:rPr>
            </w:pPr>
          </w:p>
        </w:tc>
        <w:tc>
          <w:tcPr>
            <w:tcW w:w="72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tcPr>
          <w:p w14:paraId="76E63FD2" w14:textId="77777777" w:rsidR="008C2B08" w:rsidRPr="00504D70" w:rsidRDefault="008C2B08" w:rsidP="00CC4B7D">
            <w:pPr>
              <w:rPr>
                <w:rFonts w:ascii="Calibri" w:eastAsia="Calibri" w:hAnsi="Calibri" w:cs="Calibri"/>
                <w:b/>
                <w:sz w:val="18"/>
                <w:szCs w:val="18"/>
              </w:rPr>
            </w:pPr>
          </w:p>
        </w:tc>
        <w:tc>
          <w:tcPr>
            <w:tcW w:w="54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tcPr>
          <w:p w14:paraId="7A2B442F" w14:textId="77777777" w:rsidR="008C2B08" w:rsidRPr="00504D70" w:rsidRDefault="008C2B08" w:rsidP="00CC4B7D">
            <w:pPr>
              <w:rPr>
                <w:rFonts w:ascii="Calibri" w:eastAsia="Calibri" w:hAnsi="Calibri" w:cs="Calibri"/>
                <w:b/>
                <w:sz w:val="18"/>
                <w:szCs w:val="18"/>
              </w:rPr>
            </w:pPr>
          </w:p>
        </w:tc>
        <w:tc>
          <w:tcPr>
            <w:tcW w:w="63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tcPr>
          <w:p w14:paraId="68E3CAAA" w14:textId="77777777" w:rsidR="008C2B08" w:rsidRPr="00504D70" w:rsidRDefault="008C2B08" w:rsidP="00CC4B7D">
            <w:pPr>
              <w:rPr>
                <w:rFonts w:ascii="Calibri" w:eastAsia="Calibri" w:hAnsi="Calibri" w:cs="Calibri"/>
                <w:b/>
                <w:sz w:val="18"/>
                <w:szCs w:val="18"/>
              </w:rPr>
            </w:pPr>
          </w:p>
        </w:tc>
        <w:tc>
          <w:tcPr>
            <w:tcW w:w="540" w:type="dxa"/>
            <w:tcBorders>
              <w:top w:val="single" w:sz="18" w:space="0" w:color="000000" w:themeColor="text1"/>
              <w:left w:val="single" w:sz="4" w:space="0" w:color="595959" w:themeColor="text1" w:themeTint="A6"/>
              <w:bottom w:val="single" w:sz="4" w:space="0" w:color="595959" w:themeColor="text1" w:themeTint="A6"/>
              <w:right w:val="single" w:sz="4" w:space="0" w:color="7F7F7F" w:themeColor="text1" w:themeTint="80"/>
            </w:tcBorders>
          </w:tcPr>
          <w:p w14:paraId="05E2C4E3" w14:textId="77777777" w:rsidR="008C2B08" w:rsidRPr="00504D70" w:rsidRDefault="008C2B08" w:rsidP="00CC4B7D">
            <w:pPr>
              <w:rPr>
                <w:rFonts w:ascii="Calibri" w:eastAsia="Calibri" w:hAnsi="Calibri" w:cs="Calibri"/>
                <w:b/>
                <w:sz w:val="18"/>
                <w:szCs w:val="18"/>
              </w:rPr>
            </w:pPr>
          </w:p>
        </w:tc>
        <w:tc>
          <w:tcPr>
            <w:tcW w:w="540" w:type="dxa"/>
            <w:tcBorders>
              <w:top w:val="single" w:sz="18" w:space="0" w:color="000000" w:themeColor="text1"/>
              <w:left w:val="single" w:sz="4" w:space="0" w:color="7F7F7F" w:themeColor="text1" w:themeTint="80"/>
              <w:right w:val="single" w:sz="12" w:space="0" w:color="7F7F7F" w:themeColor="text1" w:themeTint="80"/>
            </w:tcBorders>
            <w:shd w:val="clear" w:color="auto" w:fill="D9D9D9" w:themeFill="background1" w:themeFillShade="D9"/>
          </w:tcPr>
          <w:p w14:paraId="67A7E5DF" w14:textId="77777777" w:rsidR="008C2B08" w:rsidRPr="00504D70" w:rsidRDefault="008C2B08" w:rsidP="00CC4B7D">
            <w:pPr>
              <w:rPr>
                <w:rFonts w:ascii="Calibri" w:eastAsia="Calibri" w:hAnsi="Calibri" w:cs="Calibri"/>
                <w:b/>
                <w:sz w:val="18"/>
                <w:szCs w:val="18"/>
              </w:rPr>
            </w:pPr>
          </w:p>
        </w:tc>
        <w:tc>
          <w:tcPr>
            <w:tcW w:w="450" w:type="dxa"/>
            <w:tcBorders>
              <w:top w:val="single" w:sz="18" w:space="0" w:color="000000" w:themeColor="text1"/>
              <w:left w:val="single" w:sz="12" w:space="0" w:color="7F7F7F" w:themeColor="text1" w:themeTint="80"/>
            </w:tcBorders>
            <w:shd w:val="clear" w:color="auto" w:fill="auto"/>
          </w:tcPr>
          <w:p w14:paraId="2F2A78B3" w14:textId="77777777" w:rsidR="008C2B08" w:rsidRPr="00504D70" w:rsidRDefault="008C2B08" w:rsidP="00CC4B7D">
            <w:pPr>
              <w:rPr>
                <w:rFonts w:ascii="Calibri" w:eastAsia="Calibri" w:hAnsi="Calibri" w:cs="Calibri"/>
                <w:b/>
                <w:sz w:val="18"/>
                <w:szCs w:val="18"/>
              </w:rPr>
            </w:pPr>
          </w:p>
        </w:tc>
        <w:tc>
          <w:tcPr>
            <w:tcW w:w="720" w:type="dxa"/>
            <w:tcBorders>
              <w:top w:val="single" w:sz="18" w:space="0" w:color="000000" w:themeColor="text1"/>
              <w:left w:val="single" w:sz="4" w:space="0" w:color="595959" w:themeColor="text1" w:themeTint="A6"/>
              <w:right w:val="single" w:sz="4" w:space="0" w:color="595959" w:themeColor="text1" w:themeTint="A6"/>
            </w:tcBorders>
          </w:tcPr>
          <w:p w14:paraId="0B6538F5" w14:textId="77777777" w:rsidR="008C2B08" w:rsidRPr="00504D70" w:rsidRDefault="008C2B08" w:rsidP="00CC4B7D">
            <w:pPr>
              <w:rPr>
                <w:rFonts w:ascii="Calibri" w:eastAsia="Calibri" w:hAnsi="Calibri" w:cs="Calibri"/>
                <w:b/>
                <w:sz w:val="18"/>
                <w:szCs w:val="18"/>
              </w:rPr>
            </w:pPr>
          </w:p>
        </w:tc>
        <w:tc>
          <w:tcPr>
            <w:tcW w:w="630" w:type="dxa"/>
            <w:tcBorders>
              <w:top w:val="single" w:sz="18" w:space="0" w:color="000000" w:themeColor="text1"/>
              <w:left w:val="single" w:sz="4" w:space="0" w:color="595959" w:themeColor="text1" w:themeTint="A6"/>
            </w:tcBorders>
            <w:shd w:val="clear" w:color="auto" w:fill="auto"/>
          </w:tcPr>
          <w:p w14:paraId="4546BEE2" w14:textId="77777777" w:rsidR="008C2B08" w:rsidRPr="00504D70" w:rsidRDefault="008C2B08" w:rsidP="00CC4B7D">
            <w:pPr>
              <w:rPr>
                <w:rFonts w:ascii="Calibri" w:eastAsia="Calibri" w:hAnsi="Calibri" w:cs="Calibri"/>
                <w:b/>
                <w:sz w:val="18"/>
                <w:szCs w:val="18"/>
              </w:rPr>
            </w:pPr>
          </w:p>
        </w:tc>
      </w:tr>
      <w:tr w:rsidR="008C2B08" w:rsidRPr="00504D70" w14:paraId="36FDAD4E" w14:textId="77777777" w:rsidTr="00CC4B7D">
        <w:trPr>
          <w:trHeight w:val="260"/>
        </w:trPr>
        <w:tc>
          <w:tcPr>
            <w:tcW w:w="3190" w:type="dxa"/>
            <w:tcBorders>
              <w:left w:val="single" w:sz="4" w:space="0" w:color="595959" w:themeColor="text1" w:themeTint="A6"/>
              <w:right w:val="single" w:sz="4" w:space="0" w:color="595959" w:themeColor="text1" w:themeTint="A6"/>
            </w:tcBorders>
          </w:tcPr>
          <w:p w14:paraId="4B8933B2" w14:textId="77777777" w:rsidR="008C2B08" w:rsidRPr="00A61D05" w:rsidRDefault="008C2B08" w:rsidP="00CC4B7D">
            <w:pPr>
              <w:rPr>
                <w:rFonts w:ascii="Calibri" w:eastAsia="Calibri" w:hAnsi="Calibri" w:cs="Calibri"/>
                <w:color w:val="FFFFFF" w:themeColor="background1"/>
                <w:sz w:val="14"/>
                <w:szCs w:val="14"/>
              </w:rPr>
            </w:pPr>
            <w:r w:rsidRPr="00A61D05">
              <w:rPr>
                <w:rFonts w:ascii="Calibri" w:eastAsia="Calibri" w:hAnsi="Calibri" w:cs="Calibri"/>
                <w:color w:val="FFFFFF" w:themeColor="background1"/>
                <w:sz w:val="14"/>
                <w:szCs w:val="14"/>
              </w:rPr>
              <w:t xml:space="preserve">Overall enrollment: </w:t>
            </w:r>
          </w:p>
          <w:p w14:paraId="69911644" w14:textId="77777777" w:rsidR="008C2B08" w:rsidRPr="00A61D05" w:rsidRDefault="008C2B08" w:rsidP="00CC4B7D">
            <w:pPr>
              <w:rPr>
                <w:rFonts w:ascii="Calibri" w:eastAsia="Calibri" w:hAnsi="Calibri" w:cs="Calibri"/>
                <w:sz w:val="18"/>
                <w:szCs w:val="18"/>
              </w:rPr>
            </w:pPr>
            <w:r w:rsidRPr="00A61D05">
              <w:rPr>
                <w:rFonts w:ascii="Calibri" w:eastAsia="Calibri" w:hAnsi="Calibri" w:cs="Calibri"/>
                <w:sz w:val="18"/>
                <w:szCs w:val="18"/>
              </w:rPr>
              <w:t xml:space="preserve">Female </w:t>
            </w:r>
          </w:p>
        </w:tc>
        <w:tc>
          <w:tcPr>
            <w:tcW w:w="720" w:type="dxa"/>
            <w:tcBorders>
              <w:top w:val="single" w:sz="4" w:space="0" w:color="595959" w:themeColor="text1" w:themeTint="A6"/>
              <w:left w:val="single" w:sz="4" w:space="0" w:color="595959" w:themeColor="text1" w:themeTint="A6"/>
              <w:bottom w:val="single" w:sz="12" w:space="0" w:color="595959" w:themeColor="text1" w:themeTint="A6"/>
              <w:right w:val="single" w:sz="4" w:space="0" w:color="595959" w:themeColor="text1" w:themeTint="A6"/>
            </w:tcBorders>
            <w:shd w:val="clear" w:color="auto" w:fill="FFFFFF" w:themeFill="background1"/>
          </w:tcPr>
          <w:p w14:paraId="7E103067" w14:textId="77777777" w:rsidR="008C2B08" w:rsidRPr="00504D70" w:rsidRDefault="008C2B08" w:rsidP="00CC4B7D">
            <w:pPr>
              <w:rPr>
                <w:rFonts w:ascii="Calibri" w:eastAsia="Calibri" w:hAnsi="Calibri" w:cs="Calibri"/>
                <w:b/>
                <w:sz w:val="18"/>
                <w:szCs w:val="18"/>
              </w:rPr>
            </w:pPr>
          </w:p>
        </w:tc>
        <w:tc>
          <w:tcPr>
            <w:tcW w:w="630" w:type="dxa"/>
            <w:tcBorders>
              <w:top w:val="single" w:sz="4" w:space="0" w:color="595959" w:themeColor="text1" w:themeTint="A6"/>
              <w:left w:val="single" w:sz="4" w:space="0" w:color="595959" w:themeColor="text1" w:themeTint="A6"/>
              <w:bottom w:val="single" w:sz="12" w:space="0" w:color="595959" w:themeColor="text1" w:themeTint="A6"/>
              <w:right w:val="single" w:sz="4" w:space="0" w:color="595959" w:themeColor="text1" w:themeTint="A6"/>
            </w:tcBorders>
          </w:tcPr>
          <w:p w14:paraId="4E1DC95E" w14:textId="77777777" w:rsidR="008C2B08" w:rsidRPr="00504D70" w:rsidRDefault="008C2B08" w:rsidP="00CC4B7D">
            <w:pPr>
              <w:rPr>
                <w:rFonts w:ascii="Calibri" w:eastAsia="Calibri" w:hAnsi="Calibri" w:cs="Calibri"/>
                <w:b/>
                <w:sz w:val="18"/>
                <w:szCs w:val="18"/>
              </w:rPr>
            </w:pPr>
          </w:p>
        </w:tc>
        <w:tc>
          <w:tcPr>
            <w:tcW w:w="450" w:type="dxa"/>
            <w:tcBorders>
              <w:top w:val="single" w:sz="4" w:space="0" w:color="595959" w:themeColor="text1" w:themeTint="A6"/>
              <w:left w:val="single" w:sz="4" w:space="0" w:color="595959" w:themeColor="text1" w:themeTint="A6"/>
              <w:bottom w:val="single" w:sz="12" w:space="0" w:color="595959" w:themeColor="text1" w:themeTint="A6"/>
              <w:right w:val="single" w:sz="4" w:space="0" w:color="595959" w:themeColor="text1" w:themeTint="A6"/>
            </w:tcBorders>
          </w:tcPr>
          <w:p w14:paraId="67C2EED7" w14:textId="77777777" w:rsidR="008C2B08" w:rsidRPr="00504D70" w:rsidRDefault="008C2B08" w:rsidP="00CC4B7D">
            <w:pPr>
              <w:rPr>
                <w:rFonts w:ascii="Calibri" w:eastAsia="Calibri" w:hAnsi="Calibri" w:cs="Calibri"/>
                <w:b/>
                <w:sz w:val="18"/>
                <w:szCs w:val="18"/>
              </w:rPr>
            </w:pPr>
          </w:p>
        </w:tc>
        <w:tc>
          <w:tcPr>
            <w:tcW w:w="720" w:type="dxa"/>
            <w:tcBorders>
              <w:top w:val="single" w:sz="4" w:space="0" w:color="595959" w:themeColor="text1" w:themeTint="A6"/>
              <w:left w:val="single" w:sz="4" w:space="0" w:color="595959" w:themeColor="text1" w:themeTint="A6"/>
              <w:bottom w:val="single" w:sz="12" w:space="0" w:color="595959" w:themeColor="text1" w:themeTint="A6"/>
              <w:right w:val="single" w:sz="4" w:space="0" w:color="595959" w:themeColor="text1" w:themeTint="A6"/>
            </w:tcBorders>
          </w:tcPr>
          <w:p w14:paraId="3C51AA30" w14:textId="77777777" w:rsidR="008C2B08" w:rsidRPr="00504D70" w:rsidRDefault="008C2B08" w:rsidP="00CC4B7D">
            <w:pPr>
              <w:rPr>
                <w:rFonts w:ascii="Calibri" w:eastAsia="Calibri" w:hAnsi="Calibri" w:cs="Calibri"/>
                <w:b/>
                <w:sz w:val="18"/>
                <w:szCs w:val="18"/>
              </w:rPr>
            </w:pPr>
          </w:p>
        </w:tc>
        <w:tc>
          <w:tcPr>
            <w:tcW w:w="540" w:type="dxa"/>
            <w:tcBorders>
              <w:top w:val="single" w:sz="4" w:space="0" w:color="595959" w:themeColor="text1" w:themeTint="A6"/>
              <w:left w:val="single" w:sz="4" w:space="0" w:color="595959" w:themeColor="text1" w:themeTint="A6"/>
              <w:bottom w:val="single" w:sz="12" w:space="0" w:color="808080" w:themeColor="background1" w:themeShade="80"/>
              <w:right w:val="single" w:sz="4" w:space="0" w:color="595959" w:themeColor="text1" w:themeTint="A6"/>
            </w:tcBorders>
          </w:tcPr>
          <w:p w14:paraId="23FAC57C" w14:textId="77777777" w:rsidR="008C2B08" w:rsidRPr="00504D70" w:rsidRDefault="008C2B08" w:rsidP="00CC4B7D">
            <w:pPr>
              <w:rPr>
                <w:rFonts w:ascii="Calibri" w:eastAsia="Calibri" w:hAnsi="Calibri" w:cs="Calibri"/>
                <w:b/>
                <w:sz w:val="18"/>
                <w:szCs w:val="18"/>
              </w:rPr>
            </w:pPr>
          </w:p>
        </w:tc>
        <w:tc>
          <w:tcPr>
            <w:tcW w:w="630" w:type="dxa"/>
            <w:tcBorders>
              <w:top w:val="single" w:sz="4" w:space="0" w:color="595959" w:themeColor="text1" w:themeTint="A6"/>
              <w:left w:val="single" w:sz="4" w:space="0" w:color="595959" w:themeColor="text1" w:themeTint="A6"/>
              <w:bottom w:val="single" w:sz="12" w:space="0" w:color="808080" w:themeColor="background1" w:themeShade="80"/>
              <w:right w:val="single" w:sz="4" w:space="0" w:color="595959" w:themeColor="text1" w:themeTint="A6"/>
            </w:tcBorders>
          </w:tcPr>
          <w:p w14:paraId="6676FBEA" w14:textId="77777777" w:rsidR="008C2B08" w:rsidRPr="00504D70" w:rsidRDefault="008C2B08" w:rsidP="00CC4B7D">
            <w:pPr>
              <w:rPr>
                <w:rFonts w:ascii="Calibri" w:eastAsia="Calibri" w:hAnsi="Calibri" w:cs="Calibri"/>
                <w:b/>
                <w:sz w:val="18"/>
                <w:szCs w:val="18"/>
              </w:rPr>
            </w:pPr>
          </w:p>
        </w:tc>
        <w:tc>
          <w:tcPr>
            <w:tcW w:w="540" w:type="dxa"/>
            <w:tcBorders>
              <w:top w:val="single" w:sz="4" w:space="0" w:color="595959" w:themeColor="text1" w:themeTint="A6"/>
              <w:left w:val="single" w:sz="4" w:space="0" w:color="595959" w:themeColor="text1" w:themeTint="A6"/>
              <w:bottom w:val="single" w:sz="12" w:space="0" w:color="808080" w:themeColor="background1" w:themeShade="80"/>
              <w:right w:val="single" w:sz="4" w:space="0" w:color="7F7F7F" w:themeColor="text1" w:themeTint="80"/>
            </w:tcBorders>
          </w:tcPr>
          <w:p w14:paraId="7DAB1FFD" w14:textId="77777777" w:rsidR="008C2B08" w:rsidRPr="00504D70" w:rsidRDefault="008C2B08" w:rsidP="00CC4B7D">
            <w:pPr>
              <w:rPr>
                <w:rFonts w:ascii="Calibri" w:eastAsia="Calibri" w:hAnsi="Calibri" w:cs="Calibri"/>
                <w:b/>
                <w:sz w:val="18"/>
                <w:szCs w:val="18"/>
              </w:rPr>
            </w:pPr>
          </w:p>
        </w:tc>
        <w:tc>
          <w:tcPr>
            <w:tcW w:w="540" w:type="dxa"/>
            <w:tcBorders>
              <w:left w:val="single" w:sz="4" w:space="0" w:color="7F7F7F" w:themeColor="text1" w:themeTint="80"/>
              <w:bottom w:val="single" w:sz="12" w:space="0" w:color="808080" w:themeColor="background1" w:themeShade="80"/>
              <w:right w:val="single" w:sz="12" w:space="0" w:color="7F7F7F" w:themeColor="text1" w:themeTint="80"/>
            </w:tcBorders>
            <w:shd w:val="clear" w:color="auto" w:fill="D9D9D9" w:themeFill="background1" w:themeFillShade="D9"/>
          </w:tcPr>
          <w:p w14:paraId="28F720E7" w14:textId="77777777" w:rsidR="008C2B08" w:rsidRPr="00504D70" w:rsidRDefault="008C2B08" w:rsidP="00CC4B7D">
            <w:pPr>
              <w:rPr>
                <w:rFonts w:ascii="Calibri" w:eastAsia="Calibri" w:hAnsi="Calibri" w:cs="Calibri"/>
                <w:b/>
                <w:sz w:val="18"/>
                <w:szCs w:val="18"/>
              </w:rPr>
            </w:pPr>
          </w:p>
        </w:tc>
        <w:tc>
          <w:tcPr>
            <w:tcW w:w="450" w:type="dxa"/>
            <w:tcBorders>
              <w:left w:val="single" w:sz="12" w:space="0" w:color="7F7F7F" w:themeColor="text1" w:themeTint="80"/>
              <w:bottom w:val="single" w:sz="12" w:space="0" w:color="808080" w:themeColor="background1" w:themeShade="80"/>
            </w:tcBorders>
            <w:shd w:val="clear" w:color="auto" w:fill="auto"/>
          </w:tcPr>
          <w:p w14:paraId="2BB5F84A" w14:textId="77777777" w:rsidR="008C2B08" w:rsidRPr="00504D70" w:rsidRDefault="008C2B08" w:rsidP="00CC4B7D">
            <w:pPr>
              <w:rPr>
                <w:rFonts w:ascii="Calibri" w:eastAsia="Calibri" w:hAnsi="Calibri" w:cs="Calibri"/>
                <w:b/>
                <w:sz w:val="18"/>
                <w:szCs w:val="18"/>
              </w:rPr>
            </w:pPr>
          </w:p>
        </w:tc>
        <w:tc>
          <w:tcPr>
            <w:tcW w:w="720" w:type="dxa"/>
            <w:tcBorders>
              <w:left w:val="single" w:sz="4" w:space="0" w:color="595959" w:themeColor="text1" w:themeTint="A6"/>
              <w:bottom w:val="single" w:sz="12" w:space="0" w:color="808080" w:themeColor="background1" w:themeShade="80"/>
              <w:right w:val="single" w:sz="4" w:space="0" w:color="595959" w:themeColor="text1" w:themeTint="A6"/>
            </w:tcBorders>
          </w:tcPr>
          <w:p w14:paraId="7F02F576" w14:textId="77777777" w:rsidR="008C2B08" w:rsidRPr="00504D70" w:rsidRDefault="008C2B08" w:rsidP="00CC4B7D">
            <w:pPr>
              <w:rPr>
                <w:rFonts w:ascii="Calibri" w:eastAsia="Calibri" w:hAnsi="Calibri" w:cs="Calibri"/>
                <w:b/>
                <w:sz w:val="18"/>
                <w:szCs w:val="18"/>
              </w:rPr>
            </w:pPr>
          </w:p>
        </w:tc>
        <w:tc>
          <w:tcPr>
            <w:tcW w:w="630" w:type="dxa"/>
            <w:tcBorders>
              <w:left w:val="single" w:sz="4" w:space="0" w:color="595959" w:themeColor="text1" w:themeTint="A6"/>
              <w:bottom w:val="single" w:sz="12" w:space="0" w:color="808080" w:themeColor="background1" w:themeShade="80"/>
            </w:tcBorders>
            <w:shd w:val="clear" w:color="auto" w:fill="auto"/>
          </w:tcPr>
          <w:p w14:paraId="2F8FB41E" w14:textId="77777777" w:rsidR="008C2B08" w:rsidRPr="00504D70" w:rsidRDefault="008C2B08" w:rsidP="00CC4B7D">
            <w:pPr>
              <w:rPr>
                <w:rFonts w:ascii="Calibri" w:eastAsia="Calibri" w:hAnsi="Calibri" w:cs="Calibri"/>
                <w:b/>
                <w:sz w:val="18"/>
                <w:szCs w:val="18"/>
              </w:rPr>
            </w:pPr>
          </w:p>
        </w:tc>
      </w:tr>
      <w:tr w:rsidR="008C2B08" w:rsidRPr="00504D70" w14:paraId="575B9C05" w14:textId="77777777" w:rsidTr="00CC4B7D">
        <w:tc>
          <w:tcPr>
            <w:tcW w:w="3190" w:type="dxa"/>
            <w:tcBorders>
              <w:left w:val="single" w:sz="4" w:space="0" w:color="595959" w:themeColor="text1" w:themeTint="A6"/>
              <w:bottom w:val="single" w:sz="18" w:space="0" w:color="auto"/>
            </w:tcBorders>
          </w:tcPr>
          <w:p w14:paraId="3CEE4AF9" w14:textId="77777777" w:rsidR="008C2B08" w:rsidRPr="00A61D05" w:rsidRDefault="008C2B08" w:rsidP="00CC4B7D">
            <w:pPr>
              <w:rPr>
                <w:rFonts w:ascii="Calibri" w:eastAsia="Calibri" w:hAnsi="Calibri" w:cs="Calibri"/>
                <w:color w:val="FFFFFF" w:themeColor="background1"/>
                <w:sz w:val="14"/>
                <w:szCs w:val="14"/>
              </w:rPr>
            </w:pPr>
            <w:r w:rsidRPr="00A61D05">
              <w:rPr>
                <w:rFonts w:ascii="Calibri" w:eastAsia="Calibri" w:hAnsi="Calibri" w:cs="Calibri"/>
                <w:color w:val="FFFFFF" w:themeColor="background1"/>
                <w:sz w:val="14"/>
                <w:szCs w:val="14"/>
              </w:rPr>
              <w:t xml:space="preserve">Overall enrollment: </w:t>
            </w:r>
          </w:p>
          <w:p w14:paraId="1CBF10CB" w14:textId="77777777" w:rsidR="008C2B08" w:rsidRPr="00A61D05" w:rsidRDefault="008C2B08" w:rsidP="00CC4B7D">
            <w:pPr>
              <w:rPr>
                <w:rFonts w:ascii="Calibri" w:eastAsia="Calibri" w:hAnsi="Calibri" w:cs="Calibri"/>
                <w:b/>
                <w:sz w:val="18"/>
                <w:szCs w:val="18"/>
              </w:rPr>
            </w:pPr>
            <w:r w:rsidRPr="00A61D05">
              <w:rPr>
                <w:rFonts w:ascii="Calibri" w:eastAsia="Calibri" w:hAnsi="Calibri" w:cs="Calibri"/>
                <w:b/>
                <w:sz w:val="18"/>
                <w:szCs w:val="18"/>
              </w:rPr>
              <w:t xml:space="preserve">Total </w:t>
            </w:r>
          </w:p>
        </w:tc>
        <w:tc>
          <w:tcPr>
            <w:tcW w:w="720" w:type="dxa"/>
            <w:tcBorders>
              <w:top w:val="single" w:sz="12" w:space="0" w:color="595959" w:themeColor="text1" w:themeTint="A6"/>
              <w:bottom w:val="single" w:sz="18" w:space="0" w:color="auto"/>
            </w:tcBorders>
            <w:shd w:val="clear" w:color="auto" w:fill="D9D9D9" w:themeFill="background1" w:themeFillShade="D9"/>
          </w:tcPr>
          <w:p w14:paraId="68F40985" w14:textId="77777777" w:rsidR="008C2B08" w:rsidRPr="00504D70" w:rsidRDefault="008C2B08" w:rsidP="00CC4B7D">
            <w:pPr>
              <w:rPr>
                <w:rFonts w:ascii="Calibri" w:eastAsia="Calibri" w:hAnsi="Calibri" w:cs="Calibri"/>
                <w:b/>
                <w:sz w:val="18"/>
                <w:szCs w:val="18"/>
              </w:rPr>
            </w:pPr>
          </w:p>
        </w:tc>
        <w:tc>
          <w:tcPr>
            <w:tcW w:w="630" w:type="dxa"/>
            <w:tcBorders>
              <w:top w:val="single" w:sz="12" w:space="0" w:color="595959" w:themeColor="text1" w:themeTint="A6"/>
              <w:bottom w:val="single" w:sz="18" w:space="0" w:color="auto"/>
            </w:tcBorders>
            <w:shd w:val="clear" w:color="auto" w:fill="D9D9D9" w:themeFill="background1" w:themeFillShade="D9"/>
          </w:tcPr>
          <w:p w14:paraId="751E21FC" w14:textId="77777777" w:rsidR="008C2B08" w:rsidRPr="00504D70" w:rsidRDefault="008C2B08" w:rsidP="00CC4B7D">
            <w:pPr>
              <w:rPr>
                <w:rFonts w:ascii="Calibri" w:eastAsia="Calibri" w:hAnsi="Calibri" w:cs="Calibri"/>
                <w:b/>
                <w:sz w:val="18"/>
                <w:szCs w:val="18"/>
              </w:rPr>
            </w:pPr>
          </w:p>
        </w:tc>
        <w:tc>
          <w:tcPr>
            <w:tcW w:w="450" w:type="dxa"/>
            <w:tcBorders>
              <w:top w:val="single" w:sz="12" w:space="0" w:color="595959" w:themeColor="text1" w:themeTint="A6"/>
              <w:bottom w:val="single" w:sz="18" w:space="0" w:color="auto"/>
            </w:tcBorders>
            <w:shd w:val="clear" w:color="auto" w:fill="D9D9D9" w:themeFill="background1" w:themeFillShade="D9"/>
          </w:tcPr>
          <w:p w14:paraId="200AA541" w14:textId="77777777" w:rsidR="008C2B08" w:rsidRPr="00504D70" w:rsidRDefault="008C2B08" w:rsidP="00CC4B7D">
            <w:pPr>
              <w:rPr>
                <w:rFonts w:ascii="Calibri" w:eastAsia="Calibri" w:hAnsi="Calibri" w:cs="Calibri"/>
                <w:b/>
                <w:sz w:val="18"/>
                <w:szCs w:val="18"/>
              </w:rPr>
            </w:pPr>
          </w:p>
        </w:tc>
        <w:tc>
          <w:tcPr>
            <w:tcW w:w="720" w:type="dxa"/>
            <w:tcBorders>
              <w:top w:val="single" w:sz="12" w:space="0" w:color="595959" w:themeColor="text1" w:themeTint="A6"/>
              <w:bottom w:val="single" w:sz="18" w:space="0" w:color="auto"/>
            </w:tcBorders>
            <w:shd w:val="clear" w:color="auto" w:fill="D9D9D9" w:themeFill="background1" w:themeFillShade="D9"/>
          </w:tcPr>
          <w:p w14:paraId="537266E2" w14:textId="77777777" w:rsidR="008C2B08" w:rsidRPr="00504D70" w:rsidRDefault="008C2B08" w:rsidP="00CC4B7D">
            <w:pPr>
              <w:rPr>
                <w:rFonts w:ascii="Calibri" w:eastAsia="Calibri" w:hAnsi="Calibri" w:cs="Calibri"/>
                <w:b/>
                <w:sz w:val="18"/>
                <w:szCs w:val="18"/>
              </w:rPr>
            </w:pPr>
          </w:p>
        </w:tc>
        <w:tc>
          <w:tcPr>
            <w:tcW w:w="540" w:type="dxa"/>
            <w:tcBorders>
              <w:top w:val="single" w:sz="12" w:space="0" w:color="808080" w:themeColor="background1" w:themeShade="80"/>
              <w:bottom w:val="single" w:sz="18" w:space="0" w:color="auto"/>
            </w:tcBorders>
            <w:shd w:val="clear" w:color="auto" w:fill="D9D9D9" w:themeFill="background1" w:themeFillShade="D9"/>
          </w:tcPr>
          <w:p w14:paraId="66E1D5C0" w14:textId="77777777" w:rsidR="008C2B08" w:rsidRPr="00504D70" w:rsidRDefault="008C2B08" w:rsidP="00CC4B7D">
            <w:pPr>
              <w:rPr>
                <w:rFonts w:ascii="Calibri" w:eastAsia="Calibri" w:hAnsi="Calibri" w:cs="Calibri"/>
                <w:b/>
                <w:sz w:val="18"/>
                <w:szCs w:val="18"/>
              </w:rPr>
            </w:pPr>
          </w:p>
        </w:tc>
        <w:tc>
          <w:tcPr>
            <w:tcW w:w="630" w:type="dxa"/>
            <w:tcBorders>
              <w:top w:val="single" w:sz="12" w:space="0" w:color="808080" w:themeColor="background1" w:themeShade="80"/>
              <w:bottom w:val="single" w:sz="18" w:space="0" w:color="auto"/>
            </w:tcBorders>
            <w:shd w:val="clear" w:color="auto" w:fill="D9D9D9" w:themeFill="background1" w:themeFillShade="D9"/>
          </w:tcPr>
          <w:p w14:paraId="00D204F0" w14:textId="77777777" w:rsidR="008C2B08" w:rsidRPr="00504D70" w:rsidRDefault="008C2B08" w:rsidP="00CC4B7D">
            <w:pPr>
              <w:rPr>
                <w:rFonts w:ascii="Calibri" w:eastAsia="Calibri" w:hAnsi="Calibri" w:cs="Calibri"/>
                <w:b/>
                <w:sz w:val="18"/>
                <w:szCs w:val="18"/>
              </w:rPr>
            </w:pPr>
          </w:p>
        </w:tc>
        <w:tc>
          <w:tcPr>
            <w:tcW w:w="540" w:type="dxa"/>
            <w:tcBorders>
              <w:top w:val="single" w:sz="12" w:space="0" w:color="808080" w:themeColor="background1" w:themeShade="80"/>
              <w:bottom w:val="single" w:sz="18" w:space="0" w:color="auto"/>
              <w:right w:val="single" w:sz="4" w:space="0" w:color="7F7F7F" w:themeColor="text1" w:themeTint="80"/>
            </w:tcBorders>
            <w:shd w:val="clear" w:color="auto" w:fill="D9D9D9" w:themeFill="background1" w:themeFillShade="D9"/>
          </w:tcPr>
          <w:p w14:paraId="14142B08" w14:textId="77777777" w:rsidR="008C2B08" w:rsidRPr="00504D70" w:rsidRDefault="008C2B08" w:rsidP="00CC4B7D">
            <w:pPr>
              <w:rPr>
                <w:rFonts w:ascii="Calibri" w:eastAsia="Calibri" w:hAnsi="Calibri" w:cs="Calibri"/>
                <w:b/>
                <w:sz w:val="18"/>
                <w:szCs w:val="18"/>
              </w:rPr>
            </w:pPr>
          </w:p>
        </w:tc>
        <w:tc>
          <w:tcPr>
            <w:tcW w:w="540" w:type="dxa"/>
            <w:tcBorders>
              <w:top w:val="single" w:sz="12" w:space="0" w:color="808080" w:themeColor="background1" w:themeShade="80"/>
              <w:left w:val="single" w:sz="4" w:space="0" w:color="7F7F7F" w:themeColor="text1" w:themeTint="80"/>
              <w:bottom w:val="single" w:sz="18" w:space="0" w:color="auto"/>
              <w:right w:val="single" w:sz="12" w:space="0" w:color="7F7F7F" w:themeColor="text1" w:themeTint="80"/>
            </w:tcBorders>
            <w:shd w:val="clear" w:color="auto" w:fill="D9D9D9" w:themeFill="background1" w:themeFillShade="D9"/>
          </w:tcPr>
          <w:p w14:paraId="64C37C17" w14:textId="77777777" w:rsidR="008C2B08" w:rsidRPr="00504D70" w:rsidRDefault="008C2B08" w:rsidP="00CC4B7D">
            <w:pPr>
              <w:rPr>
                <w:rFonts w:ascii="Calibri" w:eastAsia="Calibri" w:hAnsi="Calibri" w:cs="Calibri"/>
                <w:b/>
                <w:sz w:val="18"/>
                <w:szCs w:val="18"/>
              </w:rPr>
            </w:pPr>
          </w:p>
        </w:tc>
        <w:tc>
          <w:tcPr>
            <w:tcW w:w="450" w:type="dxa"/>
            <w:tcBorders>
              <w:top w:val="single" w:sz="12" w:space="0" w:color="808080" w:themeColor="background1" w:themeShade="80"/>
              <w:left w:val="single" w:sz="12" w:space="0" w:color="7F7F7F" w:themeColor="text1" w:themeTint="80"/>
              <w:bottom w:val="single" w:sz="18" w:space="0" w:color="auto"/>
            </w:tcBorders>
            <w:shd w:val="clear" w:color="auto" w:fill="D9D9D9" w:themeFill="background1" w:themeFillShade="D9"/>
          </w:tcPr>
          <w:p w14:paraId="3A7C6DD0" w14:textId="77777777" w:rsidR="008C2B08" w:rsidRPr="00504D70" w:rsidRDefault="008C2B08" w:rsidP="00CC4B7D">
            <w:pPr>
              <w:rPr>
                <w:rFonts w:ascii="Calibri" w:eastAsia="Calibri" w:hAnsi="Calibri" w:cs="Calibri"/>
                <w:b/>
                <w:sz w:val="18"/>
                <w:szCs w:val="18"/>
              </w:rPr>
            </w:pPr>
          </w:p>
        </w:tc>
        <w:tc>
          <w:tcPr>
            <w:tcW w:w="720" w:type="dxa"/>
            <w:tcBorders>
              <w:top w:val="single" w:sz="12" w:space="0" w:color="808080" w:themeColor="background1" w:themeShade="80"/>
              <w:bottom w:val="single" w:sz="18" w:space="0" w:color="auto"/>
            </w:tcBorders>
            <w:shd w:val="clear" w:color="auto" w:fill="D9D9D9" w:themeFill="background1" w:themeFillShade="D9"/>
          </w:tcPr>
          <w:p w14:paraId="528D9290" w14:textId="77777777" w:rsidR="008C2B08" w:rsidRPr="00504D70" w:rsidRDefault="008C2B08" w:rsidP="00CC4B7D">
            <w:pPr>
              <w:rPr>
                <w:rFonts w:ascii="Calibri" w:eastAsia="Calibri" w:hAnsi="Calibri" w:cs="Calibri"/>
                <w:b/>
                <w:sz w:val="18"/>
                <w:szCs w:val="18"/>
              </w:rPr>
            </w:pPr>
          </w:p>
        </w:tc>
        <w:tc>
          <w:tcPr>
            <w:tcW w:w="630" w:type="dxa"/>
            <w:tcBorders>
              <w:top w:val="single" w:sz="12" w:space="0" w:color="808080" w:themeColor="background1" w:themeShade="80"/>
              <w:bottom w:val="single" w:sz="18" w:space="0" w:color="auto"/>
            </w:tcBorders>
            <w:shd w:val="clear" w:color="auto" w:fill="D9D9D9" w:themeFill="background1" w:themeFillShade="D9"/>
          </w:tcPr>
          <w:p w14:paraId="1C3C7B87" w14:textId="77777777" w:rsidR="008C2B08" w:rsidRPr="00504D70" w:rsidRDefault="008C2B08" w:rsidP="00CC4B7D">
            <w:pPr>
              <w:rPr>
                <w:rFonts w:ascii="Calibri" w:eastAsia="Calibri" w:hAnsi="Calibri" w:cs="Calibri"/>
                <w:b/>
                <w:sz w:val="18"/>
                <w:szCs w:val="18"/>
              </w:rPr>
            </w:pPr>
          </w:p>
        </w:tc>
      </w:tr>
    </w:tbl>
    <w:p w14:paraId="707D4B92" w14:textId="77777777" w:rsidR="008C2B08" w:rsidRPr="00A00784" w:rsidRDefault="008C2B08" w:rsidP="00D70E4E">
      <w:pPr>
        <w:pStyle w:val="Heading3"/>
        <w:keepNext/>
        <w:keepLines/>
        <w:numPr>
          <w:ilvl w:val="0"/>
          <w:numId w:val="12"/>
        </w:numPr>
        <w:spacing w:after="0"/>
        <w:ind w:left="360"/>
      </w:pPr>
      <w:bookmarkStart w:id="114" w:name="_Toc385329421"/>
      <w:bookmarkStart w:id="115" w:name="_Toc390690825"/>
      <w:r w:rsidRPr="00A00784">
        <w:t>Preschool Enr</w:t>
      </w:r>
      <w:r>
        <w:t>ollment</w:t>
      </w:r>
      <w:r w:rsidRPr="00A00784">
        <w:rPr>
          <w:i/>
          <w:smallCaps/>
          <w:vertAlign w:val="superscript"/>
        </w:rPr>
        <w:t xml:space="preserve"> </w:t>
      </w:r>
      <w:r w:rsidRPr="009F78AE">
        <w:rPr>
          <w:i/>
          <w:smallCaps/>
          <w:vertAlign w:val="superscript"/>
        </w:rPr>
        <w:t>continuing for 2013-14 &amp; 2015-16</w:t>
      </w:r>
      <w:bookmarkEnd w:id="114"/>
      <w:bookmarkEnd w:id="115"/>
      <w:r w:rsidRPr="00A00784">
        <w:rPr>
          <w:i/>
          <w:smallCaps/>
          <w:vertAlign w:val="superscript"/>
        </w:rPr>
        <w:t xml:space="preserve"> </w:t>
      </w:r>
    </w:p>
    <w:p w14:paraId="11C9257D" w14:textId="77777777" w:rsidR="008C2B08" w:rsidRPr="007B1A63" w:rsidRDefault="008C2B08" w:rsidP="008C2B08">
      <w:pPr>
        <w:pStyle w:val="Header"/>
        <w:ind w:left="360"/>
        <w:rPr>
          <w:rFonts w:asciiTheme="majorHAnsi" w:hAnsiTheme="majorHAnsi" w:cstheme="minorHAnsi"/>
          <w:i/>
          <w:color w:val="4F81BD" w:themeColor="accent1"/>
          <w:sz w:val="18"/>
          <w:szCs w:val="18"/>
        </w:rPr>
      </w:pPr>
      <w:r>
        <w:rPr>
          <w:rFonts w:asciiTheme="majorHAnsi" w:hAnsiTheme="majorHAnsi"/>
          <w:color w:val="4F81BD" w:themeColor="accent1"/>
        </w:rPr>
        <w:t>O</w:t>
      </w:r>
      <w:r w:rsidRPr="007B1A63">
        <w:rPr>
          <w:rFonts w:asciiTheme="majorHAnsi" w:hAnsiTheme="majorHAnsi"/>
          <w:color w:val="4F81BD" w:themeColor="accent1"/>
        </w:rPr>
        <w:t>nly for schools offering preschool</w:t>
      </w:r>
    </w:p>
    <w:p w14:paraId="6CAFF337" w14:textId="77777777" w:rsidR="008C2B08" w:rsidRDefault="008C2B08" w:rsidP="00D70E4E">
      <w:pPr>
        <w:pStyle w:val="Header"/>
        <w:numPr>
          <w:ilvl w:val="0"/>
          <w:numId w:val="40"/>
        </w:numPr>
        <w:ind w:left="720"/>
        <w:rPr>
          <w:rFonts w:cstheme="minorHAnsi"/>
          <w:i/>
          <w:sz w:val="18"/>
          <w:szCs w:val="18"/>
        </w:rPr>
      </w:pPr>
      <w:r w:rsidRPr="00BE1ECF">
        <w:rPr>
          <w:rFonts w:cstheme="minorHAnsi"/>
          <w:i/>
          <w:sz w:val="18"/>
          <w:szCs w:val="18"/>
          <w:u w:val="single"/>
        </w:rPr>
        <w:t>Preschool</w:t>
      </w:r>
      <w:r w:rsidRPr="00C75C19">
        <w:rPr>
          <w:rFonts w:cstheme="minorHAnsi"/>
          <w:i/>
          <w:sz w:val="18"/>
          <w:szCs w:val="18"/>
        </w:rPr>
        <w:t xml:space="preserve"> refers to preschool programs and services for children ages 3 through 5.  </w:t>
      </w:r>
    </w:p>
    <w:p w14:paraId="351277C6" w14:textId="77777777" w:rsidR="008C2B08" w:rsidRPr="00364913" w:rsidRDefault="008C2B08" w:rsidP="008C2B08">
      <w:pPr>
        <w:pStyle w:val="Header"/>
        <w:spacing w:before="120"/>
        <w:ind w:left="360"/>
        <w:rPr>
          <w:rFonts w:cstheme="minorHAnsi"/>
          <w:b/>
        </w:rPr>
      </w:pPr>
      <w:r w:rsidRPr="00364913">
        <w:rPr>
          <w:rFonts w:cstheme="minorHAnsi"/>
          <w:b/>
        </w:rPr>
        <w:t>Instructions</w:t>
      </w:r>
    </w:p>
    <w:p w14:paraId="2089A4E6" w14:textId="77777777" w:rsidR="008C2B08" w:rsidRPr="0054527A" w:rsidRDefault="008C2B08" w:rsidP="00D70E4E">
      <w:pPr>
        <w:pStyle w:val="Header"/>
        <w:numPr>
          <w:ilvl w:val="0"/>
          <w:numId w:val="14"/>
        </w:numPr>
        <w:rPr>
          <w:sz w:val="20"/>
          <w:szCs w:val="20"/>
        </w:rPr>
      </w:pPr>
      <w:r w:rsidRPr="0054527A">
        <w:rPr>
          <w:sz w:val="20"/>
          <w:szCs w:val="20"/>
        </w:rPr>
        <w:t xml:space="preserve">Enter enrollment </w:t>
      </w:r>
      <w:r>
        <w:rPr>
          <w:sz w:val="20"/>
          <w:szCs w:val="20"/>
        </w:rPr>
        <w:t xml:space="preserve">of children </w:t>
      </w:r>
      <w:r w:rsidRPr="0054527A">
        <w:rPr>
          <w:sz w:val="20"/>
          <w:szCs w:val="20"/>
        </w:rPr>
        <w:t xml:space="preserve">in preschool programs or services for children ages 3 through 5.  </w:t>
      </w:r>
    </w:p>
    <w:tbl>
      <w:tblPr>
        <w:tblStyle w:val="TableGrid"/>
        <w:tblW w:w="9760" w:type="dxa"/>
        <w:tblInd w:w="198" w:type="dxa"/>
        <w:tblLayout w:type="fixed"/>
        <w:tblCellMar>
          <w:left w:w="58" w:type="dxa"/>
          <w:right w:w="58" w:type="dxa"/>
        </w:tblCellMar>
        <w:tblLook w:val="04A0" w:firstRow="1" w:lastRow="0" w:firstColumn="1" w:lastColumn="0" w:noHBand="0" w:noVBand="1"/>
      </w:tblPr>
      <w:tblGrid>
        <w:gridCol w:w="3910"/>
        <w:gridCol w:w="630"/>
        <w:gridCol w:w="720"/>
        <w:gridCol w:w="450"/>
        <w:gridCol w:w="540"/>
        <w:gridCol w:w="540"/>
        <w:gridCol w:w="450"/>
        <w:gridCol w:w="630"/>
        <w:gridCol w:w="540"/>
        <w:gridCol w:w="540"/>
        <w:gridCol w:w="810"/>
      </w:tblGrid>
      <w:tr w:rsidR="008C2B08" w:rsidRPr="00504D70" w14:paraId="12A0B3AE" w14:textId="77777777" w:rsidTr="00CC4B7D">
        <w:trPr>
          <w:cantSplit/>
          <w:trHeight w:val="1547"/>
          <w:tblHeader/>
        </w:trPr>
        <w:tc>
          <w:tcPr>
            <w:tcW w:w="3910" w:type="dxa"/>
            <w:tcBorders>
              <w:bottom w:val="single" w:sz="18" w:space="0" w:color="000000" w:themeColor="text1"/>
            </w:tcBorders>
          </w:tcPr>
          <w:p w14:paraId="5B87C759" w14:textId="77777777" w:rsidR="008C2B08" w:rsidRPr="00872B86" w:rsidRDefault="008C2B08" w:rsidP="00CC4B7D">
            <w:pPr>
              <w:rPr>
                <w:rFonts w:ascii="Calibri" w:eastAsia="Calibri" w:hAnsi="Calibri" w:cs="Calibri"/>
                <w:b/>
                <w:sz w:val="17"/>
                <w:szCs w:val="17"/>
              </w:rPr>
            </w:pPr>
            <w:r>
              <w:rPr>
                <w:rFonts w:ascii="Calibri" w:eastAsia="Calibri" w:hAnsi="Calibri" w:cs="Calibri"/>
                <w:b/>
                <w:sz w:val="17"/>
                <w:szCs w:val="17"/>
              </w:rPr>
              <w:t>Data Element</w:t>
            </w:r>
          </w:p>
          <w:p w14:paraId="02F7793A" w14:textId="77777777" w:rsidR="008C2B08" w:rsidRPr="00872B86" w:rsidRDefault="008C2B08" w:rsidP="00CC4B7D">
            <w:pPr>
              <w:ind w:left="113" w:right="113"/>
              <w:rPr>
                <w:rFonts w:ascii="Calibri" w:eastAsia="Calibri" w:hAnsi="Calibri" w:cs="Calibri"/>
                <w:b/>
                <w:sz w:val="17"/>
                <w:szCs w:val="17"/>
              </w:rPr>
            </w:pPr>
          </w:p>
        </w:tc>
        <w:tc>
          <w:tcPr>
            <w:tcW w:w="630" w:type="dxa"/>
            <w:tcBorders>
              <w:bottom w:val="single" w:sz="18" w:space="0" w:color="000000" w:themeColor="text1"/>
            </w:tcBorders>
            <w:textDirection w:val="btLr"/>
          </w:tcPr>
          <w:p w14:paraId="6AF25C04" w14:textId="77777777" w:rsidR="008C2B08" w:rsidRPr="00872B86" w:rsidRDefault="008C2B08" w:rsidP="00CC4B7D">
            <w:pPr>
              <w:ind w:left="113" w:right="113"/>
              <w:rPr>
                <w:rFonts w:ascii="Calibri" w:eastAsia="Calibri" w:hAnsi="Calibri" w:cs="Calibri"/>
                <w:b/>
                <w:sz w:val="17"/>
                <w:szCs w:val="17"/>
              </w:rPr>
            </w:pPr>
            <w:r w:rsidRPr="00872B86">
              <w:rPr>
                <w:rFonts w:ascii="Calibri" w:eastAsia="Calibri" w:hAnsi="Calibri" w:cs="Calibri"/>
                <w:sz w:val="17"/>
                <w:szCs w:val="17"/>
              </w:rPr>
              <w:t>Hispanic or Latino of any race</w:t>
            </w:r>
          </w:p>
        </w:tc>
        <w:tc>
          <w:tcPr>
            <w:tcW w:w="720" w:type="dxa"/>
            <w:tcBorders>
              <w:bottom w:val="single" w:sz="18" w:space="0" w:color="000000" w:themeColor="text1"/>
            </w:tcBorders>
            <w:textDirection w:val="btLr"/>
          </w:tcPr>
          <w:p w14:paraId="6EC0FD43" w14:textId="77777777" w:rsidR="008C2B08" w:rsidRPr="00872B86" w:rsidRDefault="008C2B08" w:rsidP="00CC4B7D">
            <w:pPr>
              <w:ind w:left="113" w:right="113"/>
              <w:rPr>
                <w:rFonts w:ascii="Calibri" w:eastAsia="Calibri" w:hAnsi="Calibri" w:cs="Calibri"/>
                <w:b/>
                <w:sz w:val="17"/>
                <w:szCs w:val="17"/>
              </w:rPr>
            </w:pPr>
            <w:r w:rsidRPr="00872B86">
              <w:rPr>
                <w:rFonts w:ascii="Calibri" w:eastAsia="Calibri" w:hAnsi="Calibri" w:cs="Calibri"/>
                <w:sz w:val="17"/>
                <w:szCs w:val="17"/>
              </w:rPr>
              <w:t>American Indian or Alaska Native</w:t>
            </w:r>
          </w:p>
        </w:tc>
        <w:tc>
          <w:tcPr>
            <w:tcW w:w="450" w:type="dxa"/>
            <w:tcBorders>
              <w:bottom w:val="single" w:sz="18" w:space="0" w:color="000000" w:themeColor="text1"/>
            </w:tcBorders>
            <w:textDirection w:val="btLr"/>
          </w:tcPr>
          <w:p w14:paraId="7CC0F530" w14:textId="77777777" w:rsidR="008C2B08" w:rsidRPr="00872B86" w:rsidRDefault="008C2B08" w:rsidP="00CC4B7D">
            <w:pPr>
              <w:ind w:left="113" w:right="113"/>
              <w:rPr>
                <w:rFonts w:ascii="Calibri" w:eastAsia="Calibri" w:hAnsi="Calibri" w:cs="Calibri"/>
                <w:b/>
                <w:sz w:val="17"/>
                <w:szCs w:val="17"/>
              </w:rPr>
            </w:pPr>
            <w:r w:rsidRPr="00872B86">
              <w:rPr>
                <w:rFonts w:ascii="Calibri" w:eastAsia="Calibri" w:hAnsi="Calibri" w:cs="Calibri"/>
                <w:sz w:val="17"/>
                <w:szCs w:val="17"/>
              </w:rPr>
              <w:t>Asian</w:t>
            </w:r>
          </w:p>
        </w:tc>
        <w:tc>
          <w:tcPr>
            <w:tcW w:w="540" w:type="dxa"/>
            <w:tcBorders>
              <w:bottom w:val="single" w:sz="18" w:space="0" w:color="000000" w:themeColor="text1"/>
            </w:tcBorders>
            <w:textDirection w:val="btLr"/>
          </w:tcPr>
          <w:p w14:paraId="118B2A67" w14:textId="1B97B083" w:rsidR="008C2B08" w:rsidRPr="00872B86" w:rsidRDefault="008C2B08" w:rsidP="00CC4B7D">
            <w:pPr>
              <w:ind w:left="113" w:right="113"/>
              <w:rPr>
                <w:rFonts w:ascii="Calibri" w:eastAsia="Calibri" w:hAnsi="Calibri" w:cs="Calibri"/>
                <w:b/>
                <w:sz w:val="17"/>
                <w:szCs w:val="17"/>
              </w:rPr>
            </w:pPr>
            <w:r w:rsidRPr="00872B86">
              <w:rPr>
                <w:rFonts w:ascii="Calibri" w:eastAsia="Calibri" w:hAnsi="Calibri" w:cs="Calibri"/>
                <w:sz w:val="17"/>
                <w:szCs w:val="17"/>
              </w:rPr>
              <w:t>Native an or Other Pacific Islander</w:t>
            </w:r>
          </w:p>
        </w:tc>
        <w:tc>
          <w:tcPr>
            <w:tcW w:w="540" w:type="dxa"/>
            <w:tcBorders>
              <w:bottom w:val="single" w:sz="18" w:space="0" w:color="000000" w:themeColor="text1"/>
            </w:tcBorders>
            <w:textDirection w:val="btLr"/>
          </w:tcPr>
          <w:p w14:paraId="22E65D8E" w14:textId="77777777" w:rsidR="008C2B08" w:rsidRPr="00872B86" w:rsidRDefault="008C2B08" w:rsidP="00CC4B7D">
            <w:pPr>
              <w:ind w:left="113" w:right="113"/>
              <w:rPr>
                <w:rFonts w:ascii="Calibri" w:eastAsia="Calibri" w:hAnsi="Calibri" w:cs="Calibri"/>
                <w:b/>
                <w:sz w:val="17"/>
                <w:szCs w:val="17"/>
              </w:rPr>
            </w:pPr>
            <w:r w:rsidRPr="00872B86">
              <w:rPr>
                <w:rFonts w:ascii="Calibri" w:eastAsia="Calibri" w:hAnsi="Calibri" w:cs="Calibri"/>
                <w:sz w:val="17"/>
                <w:szCs w:val="17"/>
              </w:rPr>
              <w:t>Black or African American</w:t>
            </w:r>
          </w:p>
        </w:tc>
        <w:tc>
          <w:tcPr>
            <w:tcW w:w="450" w:type="dxa"/>
            <w:tcBorders>
              <w:bottom w:val="single" w:sz="18" w:space="0" w:color="000000" w:themeColor="text1"/>
            </w:tcBorders>
            <w:textDirection w:val="btLr"/>
          </w:tcPr>
          <w:p w14:paraId="7A9FC389" w14:textId="77777777" w:rsidR="008C2B08" w:rsidRPr="00872B86" w:rsidRDefault="008C2B08" w:rsidP="00CC4B7D">
            <w:pPr>
              <w:ind w:left="113" w:right="113"/>
              <w:rPr>
                <w:rFonts w:ascii="Calibri" w:eastAsia="Calibri" w:hAnsi="Calibri" w:cs="Calibri"/>
                <w:b/>
                <w:sz w:val="17"/>
                <w:szCs w:val="17"/>
              </w:rPr>
            </w:pPr>
            <w:r w:rsidRPr="00872B86">
              <w:rPr>
                <w:rFonts w:ascii="Calibri" w:eastAsia="Calibri" w:hAnsi="Calibri" w:cs="Calibri"/>
                <w:sz w:val="17"/>
                <w:szCs w:val="17"/>
              </w:rPr>
              <w:t>White</w:t>
            </w:r>
          </w:p>
        </w:tc>
        <w:tc>
          <w:tcPr>
            <w:tcW w:w="630" w:type="dxa"/>
            <w:tcBorders>
              <w:bottom w:val="single" w:sz="18" w:space="0" w:color="000000" w:themeColor="text1"/>
              <w:right w:val="single" w:sz="4" w:space="0" w:color="7F7F7F" w:themeColor="text1" w:themeTint="80"/>
            </w:tcBorders>
            <w:textDirection w:val="btLr"/>
          </w:tcPr>
          <w:p w14:paraId="5E1D4C63" w14:textId="77777777" w:rsidR="008C2B08" w:rsidRPr="00872B86" w:rsidRDefault="008C2B08" w:rsidP="00CC4B7D">
            <w:pPr>
              <w:ind w:left="113" w:right="113"/>
              <w:rPr>
                <w:rFonts w:ascii="Calibri" w:eastAsia="Calibri" w:hAnsi="Calibri" w:cs="Calibri"/>
                <w:b/>
                <w:sz w:val="17"/>
                <w:szCs w:val="17"/>
              </w:rPr>
            </w:pPr>
            <w:r w:rsidRPr="00872B86">
              <w:rPr>
                <w:rFonts w:ascii="Calibri" w:eastAsia="Calibri" w:hAnsi="Calibri" w:cs="Calibri"/>
                <w:sz w:val="17"/>
                <w:szCs w:val="17"/>
              </w:rPr>
              <w:t>Two or more races</w:t>
            </w:r>
          </w:p>
        </w:tc>
        <w:tc>
          <w:tcPr>
            <w:tcW w:w="540" w:type="dxa"/>
            <w:tcBorders>
              <w:left w:val="single" w:sz="4" w:space="0" w:color="7F7F7F" w:themeColor="text1" w:themeTint="80"/>
              <w:bottom w:val="single" w:sz="18" w:space="0" w:color="000000" w:themeColor="text1"/>
              <w:right w:val="single" w:sz="12" w:space="0" w:color="7F7F7F" w:themeColor="text1" w:themeTint="80"/>
            </w:tcBorders>
            <w:textDirection w:val="btLr"/>
          </w:tcPr>
          <w:p w14:paraId="25086847" w14:textId="77777777" w:rsidR="008C2B08" w:rsidRPr="00872B86" w:rsidRDefault="008C2B08" w:rsidP="00CC4B7D">
            <w:pPr>
              <w:ind w:left="113" w:right="113"/>
              <w:rPr>
                <w:rFonts w:ascii="Calibri" w:eastAsia="Calibri" w:hAnsi="Calibri" w:cs="Calibri"/>
                <w:b/>
                <w:sz w:val="17"/>
                <w:szCs w:val="17"/>
              </w:rPr>
            </w:pPr>
            <w:r w:rsidRPr="00872B86">
              <w:rPr>
                <w:rFonts w:ascii="Calibri" w:eastAsia="Calibri" w:hAnsi="Calibri" w:cs="Calibri"/>
                <w:b/>
                <w:sz w:val="17"/>
                <w:szCs w:val="17"/>
              </w:rPr>
              <w:t>Total</w:t>
            </w:r>
          </w:p>
        </w:tc>
        <w:tc>
          <w:tcPr>
            <w:tcW w:w="540" w:type="dxa"/>
            <w:tcBorders>
              <w:left w:val="single" w:sz="12" w:space="0" w:color="7F7F7F" w:themeColor="text1" w:themeTint="80"/>
              <w:bottom w:val="single" w:sz="18" w:space="0" w:color="000000" w:themeColor="text1"/>
            </w:tcBorders>
            <w:textDirection w:val="btLr"/>
          </w:tcPr>
          <w:p w14:paraId="4E953E5D" w14:textId="77777777" w:rsidR="008C2B08" w:rsidRPr="00872B86" w:rsidRDefault="008C2B08" w:rsidP="00CC4B7D">
            <w:pPr>
              <w:ind w:left="113" w:right="113"/>
              <w:rPr>
                <w:rFonts w:ascii="Calibri" w:eastAsia="Calibri" w:hAnsi="Calibri" w:cs="Calibri"/>
                <w:sz w:val="17"/>
                <w:szCs w:val="17"/>
              </w:rPr>
            </w:pPr>
            <w:r>
              <w:rPr>
                <w:rFonts w:ascii="Calibri" w:eastAsia="Calibri" w:hAnsi="Calibri" w:cs="Calibri"/>
                <w:sz w:val="17"/>
                <w:szCs w:val="17"/>
              </w:rPr>
              <w:t>LEP</w:t>
            </w:r>
          </w:p>
        </w:tc>
        <w:tc>
          <w:tcPr>
            <w:tcW w:w="810" w:type="dxa"/>
            <w:tcBorders>
              <w:bottom w:val="single" w:sz="18" w:space="0" w:color="000000" w:themeColor="text1"/>
            </w:tcBorders>
            <w:textDirection w:val="btLr"/>
          </w:tcPr>
          <w:p w14:paraId="4E865611" w14:textId="77777777" w:rsidR="008C2B08" w:rsidRPr="00872B86" w:rsidRDefault="008C2B08" w:rsidP="00CC4B7D">
            <w:pPr>
              <w:ind w:left="113" w:right="113"/>
              <w:rPr>
                <w:rFonts w:ascii="Calibri" w:eastAsia="Calibri" w:hAnsi="Calibri" w:cs="Calibri"/>
                <w:sz w:val="17"/>
                <w:szCs w:val="17"/>
              </w:rPr>
            </w:pPr>
            <w:r w:rsidRPr="00872B86">
              <w:rPr>
                <w:rFonts w:ascii="Calibri" w:eastAsia="Calibri" w:hAnsi="Calibri" w:cs="Calibri"/>
                <w:sz w:val="17"/>
                <w:szCs w:val="17"/>
              </w:rPr>
              <w:t>Students with Disabilities (IDEA)</w:t>
            </w:r>
          </w:p>
        </w:tc>
      </w:tr>
      <w:tr w:rsidR="008C2B08" w:rsidRPr="00504D70" w14:paraId="790BAD44" w14:textId="77777777" w:rsidTr="00CC4B7D">
        <w:trPr>
          <w:trHeight w:val="359"/>
        </w:trPr>
        <w:tc>
          <w:tcPr>
            <w:tcW w:w="3910" w:type="dxa"/>
            <w:tcBorders>
              <w:top w:val="single" w:sz="18" w:space="0" w:color="000000" w:themeColor="text1"/>
              <w:left w:val="single" w:sz="4" w:space="0" w:color="595959" w:themeColor="text1" w:themeTint="A6"/>
              <w:right w:val="single" w:sz="4" w:space="0" w:color="595959" w:themeColor="text1" w:themeTint="A6"/>
            </w:tcBorders>
          </w:tcPr>
          <w:p w14:paraId="3A19C419" w14:textId="77777777" w:rsidR="008C2B08" w:rsidRPr="00A61D05" w:rsidRDefault="008C2B08" w:rsidP="00CC4B7D">
            <w:pPr>
              <w:rPr>
                <w:rFonts w:ascii="Calibri" w:eastAsia="Calibri" w:hAnsi="Calibri" w:cs="Calibri"/>
                <w:b/>
                <w:sz w:val="18"/>
                <w:szCs w:val="18"/>
              </w:rPr>
            </w:pPr>
            <w:r w:rsidRPr="00A61D05">
              <w:rPr>
                <w:rFonts w:ascii="Calibri" w:eastAsia="Calibri" w:hAnsi="Calibri" w:cs="Calibri"/>
                <w:b/>
                <w:sz w:val="18"/>
                <w:szCs w:val="18"/>
              </w:rPr>
              <w:t xml:space="preserve">Enrollment of children in preschool programs or services: </w:t>
            </w:r>
          </w:p>
          <w:p w14:paraId="0984BB2B" w14:textId="77777777" w:rsidR="008C2B08" w:rsidRPr="00A61D05" w:rsidRDefault="008C2B08" w:rsidP="00CC4B7D">
            <w:pPr>
              <w:rPr>
                <w:rFonts w:ascii="Calibri" w:eastAsia="Calibri" w:hAnsi="Calibri" w:cs="Calibri"/>
                <w:sz w:val="18"/>
                <w:szCs w:val="18"/>
              </w:rPr>
            </w:pPr>
            <w:r w:rsidRPr="00A61D05">
              <w:rPr>
                <w:rFonts w:ascii="Calibri" w:eastAsia="Calibri" w:hAnsi="Calibri" w:cs="Calibri"/>
                <w:sz w:val="18"/>
                <w:szCs w:val="18"/>
              </w:rPr>
              <w:t xml:space="preserve">Male </w:t>
            </w:r>
          </w:p>
        </w:tc>
        <w:tc>
          <w:tcPr>
            <w:tcW w:w="63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shd w:val="clear" w:color="auto" w:fill="FFFFFF" w:themeFill="background1"/>
          </w:tcPr>
          <w:p w14:paraId="440D0A0E" w14:textId="77777777" w:rsidR="008C2B08" w:rsidRPr="00504D70" w:rsidRDefault="008C2B08" w:rsidP="00CC4B7D">
            <w:pPr>
              <w:rPr>
                <w:rFonts w:ascii="Calibri" w:eastAsia="Calibri" w:hAnsi="Calibri" w:cs="Calibri"/>
                <w:i/>
                <w:sz w:val="18"/>
                <w:szCs w:val="18"/>
              </w:rPr>
            </w:pPr>
          </w:p>
        </w:tc>
        <w:tc>
          <w:tcPr>
            <w:tcW w:w="72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tcPr>
          <w:p w14:paraId="4347A615" w14:textId="77777777" w:rsidR="008C2B08" w:rsidRPr="00504D70" w:rsidRDefault="008C2B08" w:rsidP="00CC4B7D">
            <w:pPr>
              <w:rPr>
                <w:rFonts w:ascii="Calibri" w:eastAsia="Calibri" w:hAnsi="Calibri" w:cs="Calibri"/>
                <w:b/>
                <w:sz w:val="18"/>
                <w:szCs w:val="18"/>
              </w:rPr>
            </w:pPr>
          </w:p>
        </w:tc>
        <w:tc>
          <w:tcPr>
            <w:tcW w:w="45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tcPr>
          <w:p w14:paraId="2EBB5C28" w14:textId="77777777" w:rsidR="008C2B08" w:rsidRPr="00504D70" w:rsidRDefault="008C2B08" w:rsidP="00CC4B7D">
            <w:pPr>
              <w:rPr>
                <w:rFonts w:ascii="Calibri" w:eastAsia="Calibri" w:hAnsi="Calibri" w:cs="Calibri"/>
                <w:b/>
                <w:sz w:val="18"/>
                <w:szCs w:val="18"/>
              </w:rPr>
            </w:pPr>
          </w:p>
        </w:tc>
        <w:tc>
          <w:tcPr>
            <w:tcW w:w="54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tcPr>
          <w:p w14:paraId="64CB2CEA" w14:textId="77777777" w:rsidR="008C2B08" w:rsidRPr="00504D70" w:rsidRDefault="008C2B08" w:rsidP="00CC4B7D">
            <w:pPr>
              <w:rPr>
                <w:rFonts w:ascii="Calibri" w:eastAsia="Calibri" w:hAnsi="Calibri" w:cs="Calibri"/>
                <w:b/>
                <w:sz w:val="18"/>
                <w:szCs w:val="18"/>
              </w:rPr>
            </w:pPr>
          </w:p>
        </w:tc>
        <w:tc>
          <w:tcPr>
            <w:tcW w:w="54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tcPr>
          <w:p w14:paraId="61870AA9" w14:textId="77777777" w:rsidR="008C2B08" w:rsidRPr="00504D70" w:rsidRDefault="008C2B08" w:rsidP="00CC4B7D">
            <w:pPr>
              <w:rPr>
                <w:rFonts w:ascii="Calibri" w:eastAsia="Calibri" w:hAnsi="Calibri" w:cs="Calibri"/>
                <w:b/>
                <w:sz w:val="18"/>
                <w:szCs w:val="18"/>
              </w:rPr>
            </w:pPr>
          </w:p>
        </w:tc>
        <w:tc>
          <w:tcPr>
            <w:tcW w:w="45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tcPr>
          <w:p w14:paraId="14B0E6B0" w14:textId="77777777" w:rsidR="008C2B08" w:rsidRPr="00504D70" w:rsidRDefault="008C2B08" w:rsidP="00CC4B7D">
            <w:pPr>
              <w:rPr>
                <w:rFonts w:ascii="Calibri" w:eastAsia="Calibri" w:hAnsi="Calibri" w:cs="Calibri"/>
                <w:b/>
                <w:sz w:val="18"/>
                <w:szCs w:val="18"/>
              </w:rPr>
            </w:pPr>
          </w:p>
        </w:tc>
        <w:tc>
          <w:tcPr>
            <w:tcW w:w="630" w:type="dxa"/>
            <w:tcBorders>
              <w:top w:val="single" w:sz="18" w:space="0" w:color="000000" w:themeColor="text1"/>
              <w:left w:val="single" w:sz="4" w:space="0" w:color="595959" w:themeColor="text1" w:themeTint="A6"/>
              <w:bottom w:val="single" w:sz="4" w:space="0" w:color="595959" w:themeColor="text1" w:themeTint="A6"/>
              <w:right w:val="single" w:sz="4" w:space="0" w:color="7F7F7F" w:themeColor="text1" w:themeTint="80"/>
            </w:tcBorders>
          </w:tcPr>
          <w:p w14:paraId="618EB9FD" w14:textId="77777777" w:rsidR="008C2B08" w:rsidRPr="00504D70" w:rsidRDefault="008C2B08" w:rsidP="00CC4B7D">
            <w:pPr>
              <w:rPr>
                <w:rFonts w:ascii="Calibri" w:eastAsia="Calibri" w:hAnsi="Calibri" w:cs="Calibri"/>
                <w:b/>
                <w:sz w:val="18"/>
                <w:szCs w:val="18"/>
              </w:rPr>
            </w:pPr>
          </w:p>
        </w:tc>
        <w:tc>
          <w:tcPr>
            <w:tcW w:w="540" w:type="dxa"/>
            <w:tcBorders>
              <w:top w:val="single" w:sz="18" w:space="0" w:color="000000" w:themeColor="text1"/>
              <w:left w:val="single" w:sz="4" w:space="0" w:color="7F7F7F" w:themeColor="text1" w:themeTint="80"/>
              <w:right w:val="single" w:sz="12" w:space="0" w:color="7F7F7F" w:themeColor="text1" w:themeTint="80"/>
            </w:tcBorders>
            <w:shd w:val="clear" w:color="auto" w:fill="D9D9D9" w:themeFill="background1" w:themeFillShade="D9"/>
          </w:tcPr>
          <w:p w14:paraId="3B8206C3" w14:textId="77777777" w:rsidR="008C2B08" w:rsidRPr="00504D70" w:rsidRDefault="008C2B08" w:rsidP="00CC4B7D">
            <w:pPr>
              <w:rPr>
                <w:rFonts w:ascii="Calibri" w:eastAsia="Calibri" w:hAnsi="Calibri" w:cs="Calibri"/>
                <w:b/>
                <w:sz w:val="18"/>
                <w:szCs w:val="18"/>
              </w:rPr>
            </w:pPr>
          </w:p>
        </w:tc>
        <w:tc>
          <w:tcPr>
            <w:tcW w:w="540" w:type="dxa"/>
            <w:tcBorders>
              <w:top w:val="single" w:sz="18" w:space="0" w:color="000000" w:themeColor="text1"/>
              <w:left w:val="single" w:sz="12" w:space="0" w:color="7F7F7F" w:themeColor="text1" w:themeTint="80"/>
            </w:tcBorders>
            <w:shd w:val="clear" w:color="auto" w:fill="auto"/>
          </w:tcPr>
          <w:p w14:paraId="064A373E" w14:textId="77777777" w:rsidR="008C2B08" w:rsidRPr="00504D70" w:rsidRDefault="008C2B08" w:rsidP="00CC4B7D">
            <w:pPr>
              <w:rPr>
                <w:rFonts w:ascii="Calibri" w:eastAsia="Calibri" w:hAnsi="Calibri" w:cs="Calibri"/>
                <w:b/>
                <w:sz w:val="18"/>
                <w:szCs w:val="18"/>
              </w:rPr>
            </w:pPr>
          </w:p>
        </w:tc>
        <w:tc>
          <w:tcPr>
            <w:tcW w:w="810" w:type="dxa"/>
            <w:tcBorders>
              <w:top w:val="single" w:sz="18" w:space="0" w:color="000000" w:themeColor="text1"/>
              <w:left w:val="single" w:sz="4" w:space="0" w:color="595959" w:themeColor="text1" w:themeTint="A6"/>
            </w:tcBorders>
            <w:shd w:val="clear" w:color="auto" w:fill="auto"/>
          </w:tcPr>
          <w:p w14:paraId="6835F52D" w14:textId="77777777" w:rsidR="008C2B08" w:rsidRPr="00504D70" w:rsidRDefault="008C2B08" w:rsidP="00CC4B7D">
            <w:pPr>
              <w:rPr>
                <w:rFonts w:ascii="Calibri" w:eastAsia="Calibri" w:hAnsi="Calibri" w:cs="Calibri"/>
                <w:b/>
                <w:sz w:val="18"/>
                <w:szCs w:val="18"/>
              </w:rPr>
            </w:pPr>
          </w:p>
        </w:tc>
      </w:tr>
      <w:tr w:rsidR="008C2B08" w:rsidRPr="00504D70" w14:paraId="7B90D89F" w14:textId="77777777" w:rsidTr="00CC4B7D">
        <w:trPr>
          <w:trHeight w:val="260"/>
        </w:trPr>
        <w:tc>
          <w:tcPr>
            <w:tcW w:w="3910" w:type="dxa"/>
            <w:tcBorders>
              <w:left w:val="single" w:sz="4" w:space="0" w:color="595959" w:themeColor="text1" w:themeTint="A6"/>
              <w:right w:val="single" w:sz="4" w:space="0" w:color="595959" w:themeColor="text1" w:themeTint="A6"/>
            </w:tcBorders>
          </w:tcPr>
          <w:p w14:paraId="5002F573" w14:textId="77777777" w:rsidR="008C2B08" w:rsidRPr="000C71B8" w:rsidRDefault="008C2B08" w:rsidP="00CC4B7D">
            <w:pPr>
              <w:rPr>
                <w:rFonts w:ascii="Calibri" w:eastAsia="Calibri" w:hAnsi="Calibri" w:cs="Calibri"/>
                <w:color w:val="FFFFFF" w:themeColor="background1"/>
                <w:sz w:val="16"/>
                <w:szCs w:val="16"/>
              </w:rPr>
            </w:pPr>
            <w:r w:rsidRPr="000C71B8">
              <w:rPr>
                <w:rFonts w:ascii="Calibri" w:eastAsia="Calibri" w:hAnsi="Calibri" w:cs="Calibri"/>
                <w:color w:val="FFFFFF" w:themeColor="background1"/>
                <w:sz w:val="16"/>
                <w:szCs w:val="16"/>
              </w:rPr>
              <w:t>Enrollment of children in preschool programs or services:</w:t>
            </w:r>
          </w:p>
          <w:p w14:paraId="1C8F1E43" w14:textId="77777777" w:rsidR="008C2B08" w:rsidRPr="00A61D05" w:rsidRDefault="008C2B08" w:rsidP="00CC4B7D">
            <w:pPr>
              <w:rPr>
                <w:rFonts w:ascii="Calibri" w:eastAsia="Calibri" w:hAnsi="Calibri" w:cs="Calibri"/>
                <w:sz w:val="18"/>
                <w:szCs w:val="18"/>
              </w:rPr>
            </w:pPr>
            <w:r w:rsidRPr="00A61D05">
              <w:rPr>
                <w:rFonts w:ascii="Calibri" w:eastAsia="Calibri" w:hAnsi="Calibri" w:cs="Calibri"/>
                <w:sz w:val="18"/>
                <w:szCs w:val="18"/>
              </w:rPr>
              <w:t xml:space="preserve">Female </w:t>
            </w:r>
          </w:p>
        </w:tc>
        <w:tc>
          <w:tcPr>
            <w:tcW w:w="630" w:type="dxa"/>
            <w:tcBorders>
              <w:top w:val="single" w:sz="4" w:space="0" w:color="595959" w:themeColor="text1" w:themeTint="A6"/>
              <w:left w:val="single" w:sz="4" w:space="0" w:color="595959" w:themeColor="text1" w:themeTint="A6"/>
              <w:bottom w:val="single" w:sz="12" w:space="0" w:color="595959" w:themeColor="text1" w:themeTint="A6"/>
              <w:right w:val="single" w:sz="4" w:space="0" w:color="595959" w:themeColor="text1" w:themeTint="A6"/>
            </w:tcBorders>
            <w:shd w:val="clear" w:color="auto" w:fill="FFFFFF" w:themeFill="background1"/>
          </w:tcPr>
          <w:p w14:paraId="3988AFE1" w14:textId="77777777" w:rsidR="008C2B08" w:rsidRPr="00504D70" w:rsidRDefault="008C2B08" w:rsidP="00CC4B7D">
            <w:pPr>
              <w:rPr>
                <w:rFonts w:ascii="Calibri" w:eastAsia="Calibri" w:hAnsi="Calibri" w:cs="Calibri"/>
                <w:b/>
                <w:sz w:val="18"/>
                <w:szCs w:val="18"/>
              </w:rPr>
            </w:pPr>
          </w:p>
        </w:tc>
        <w:tc>
          <w:tcPr>
            <w:tcW w:w="720" w:type="dxa"/>
            <w:tcBorders>
              <w:top w:val="single" w:sz="4" w:space="0" w:color="595959" w:themeColor="text1" w:themeTint="A6"/>
              <w:left w:val="single" w:sz="4" w:space="0" w:color="595959" w:themeColor="text1" w:themeTint="A6"/>
              <w:bottom w:val="single" w:sz="12" w:space="0" w:color="595959" w:themeColor="text1" w:themeTint="A6"/>
              <w:right w:val="single" w:sz="4" w:space="0" w:color="595959" w:themeColor="text1" w:themeTint="A6"/>
            </w:tcBorders>
          </w:tcPr>
          <w:p w14:paraId="4BD025C7" w14:textId="77777777" w:rsidR="008C2B08" w:rsidRPr="00504D70" w:rsidRDefault="008C2B08" w:rsidP="00CC4B7D">
            <w:pPr>
              <w:rPr>
                <w:rFonts w:ascii="Calibri" w:eastAsia="Calibri" w:hAnsi="Calibri" w:cs="Calibri"/>
                <w:b/>
                <w:sz w:val="18"/>
                <w:szCs w:val="18"/>
              </w:rPr>
            </w:pPr>
          </w:p>
        </w:tc>
        <w:tc>
          <w:tcPr>
            <w:tcW w:w="450" w:type="dxa"/>
            <w:tcBorders>
              <w:top w:val="single" w:sz="4" w:space="0" w:color="595959" w:themeColor="text1" w:themeTint="A6"/>
              <w:left w:val="single" w:sz="4" w:space="0" w:color="595959" w:themeColor="text1" w:themeTint="A6"/>
              <w:bottom w:val="single" w:sz="12" w:space="0" w:color="595959" w:themeColor="text1" w:themeTint="A6"/>
              <w:right w:val="single" w:sz="4" w:space="0" w:color="595959" w:themeColor="text1" w:themeTint="A6"/>
            </w:tcBorders>
          </w:tcPr>
          <w:p w14:paraId="0B46115F" w14:textId="77777777" w:rsidR="008C2B08" w:rsidRPr="00504D70" w:rsidRDefault="008C2B08" w:rsidP="00CC4B7D">
            <w:pPr>
              <w:rPr>
                <w:rFonts w:ascii="Calibri" w:eastAsia="Calibri" w:hAnsi="Calibri" w:cs="Calibri"/>
                <w:b/>
                <w:sz w:val="18"/>
                <w:szCs w:val="18"/>
              </w:rPr>
            </w:pPr>
          </w:p>
        </w:tc>
        <w:tc>
          <w:tcPr>
            <w:tcW w:w="540" w:type="dxa"/>
            <w:tcBorders>
              <w:top w:val="single" w:sz="4" w:space="0" w:color="595959" w:themeColor="text1" w:themeTint="A6"/>
              <w:left w:val="single" w:sz="4" w:space="0" w:color="595959" w:themeColor="text1" w:themeTint="A6"/>
              <w:bottom w:val="single" w:sz="12" w:space="0" w:color="595959" w:themeColor="text1" w:themeTint="A6"/>
              <w:right w:val="single" w:sz="4" w:space="0" w:color="595959" w:themeColor="text1" w:themeTint="A6"/>
            </w:tcBorders>
          </w:tcPr>
          <w:p w14:paraId="1A152755" w14:textId="77777777" w:rsidR="008C2B08" w:rsidRPr="00504D70" w:rsidRDefault="008C2B08" w:rsidP="00CC4B7D">
            <w:pPr>
              <w:rPr>
                <w:rFonts w:ascii="Calibri" w:eastAsia="Calibri" w:hAnsi="Calibri" w:cs="Calibri"/>
                <w:b/>
                <w:sz w:val="18"/>
                <w:szCs w:val="18"/>
              </w:rPr>
            </w:pPr>
          </w:p>
        </w:tc>
        <w:tc>
          <w:tcPr>
            <w:tcW w:w="540" w:type="dxa"/>
            <w:tcBorders>
              <w:top w:val="single" w:sz="4" w:space="0" w:color="595959" w:themeColor="text1" w:themeTint="A6"/>
              <w:left w:val="single" w:sz="4" w:space="0" w:color="595959" w:themeColor="text1" w:themeTint="A6"/>
              <w:bottom w:val="single" w:sz="12" w:space="0" w:color="808080" w:themeColor="background1" w:themeShade="80"/>
              <w:right w:val="single" w:sz="4" w:space="0" w:color="595959" w:themeColor="text1" w:themeTint="A6"/>
            </w:tcBorders>
          </w:tcPr>
          <w:p w14:paraId="389295BC" w14:textId="77777777" w:rsidR="008C2B08" w:rsidRPr="00504D70" w:rsidRDefault="008C2B08" w:rsidP="00CC4B7D">
            <w:pPr>
              <w:rPr>
                <w:rFonts w:ascii="Calibri" w:eastAsia="Calibri" w:hAnsi="Calibri" w:cs="Calibri"/>
                <w:b/>
                <w:sz w:val="18"/>
                <w:szCs w:val="18"/>
              </w:rPr>
            </w:pPr>
          </w:p>
        </w:tc>
        <w:tc>
          <w:tcPr>
            <w:tcW w:w="450" w:type="dxa"/>
            <w:tcBorders>
              <w:top w:val="single" w:sz="4" w:space="0" w:color="595959" w:themeColor="text1" w:themeTint="A6"/>
              <w:left w:val="single" w:sz="4" w:space="0" w:color="595959" w:themeColor="text1" w:themeTint="A6"/>
              <w:bottom w:val="single" w:sz="12" w:space="0" w:color="808080" w:themeColor="background1" w:themeShade="80"/>
              <w:right w:val="single" w:sz="4" w:space="0" w:color="595959" w:themeColor="text1" w:themeTint="A6"/>
            </w:tcBorders>
          </w:tcPr>
          <w:p w14:paraId="6A872D6D" w14:textId="77777777" w:rsidR="008C2B08" w:rsidRPr="00504D70" w:rsidRDefault="008C2B08" w:rsidP="00CC4B7D">
            <w:pPr>
              <w:rPr>
                <w:rFonts w:ascii="Calibri" w:eastAsia="Calibri" w:hAnsi="Calibri" w:cs="Calibri"/>
                <w:b/>
                <w:sz w:val="18"/>
                <w:szCs w:val="18"/>
              </w:rPr>
            </w:pPr>
          </w:p>
        </w:tc>
        <w:tc>
          <w:tcPr>
            <w:tcW w:w="630" w:type="dxa"/>
            <w:tcBorders>
              <w:top w:val="single" w:sz="4" w:space="0" w:color="595959" w:themeColor="text1" w:themeTint="A6"/>
              <w:left w:val="single" w:sz="4" w:space="0" w:color="595959" w:themeColor="text1" w:themeTint="A6"/>
              <w:bottom w:val="single" w:sz="12" w:space="0" w:color="808080" w:themeColor="background1" w:themeShade="80"/>
              <w:right w:val="single" w:sz="4" w:space="0" w:color="7F7F7F" w:themeColor="text1" w:themeTint="80"/>
            </w:tcBorders>
          </w:tcPr>
          <w:p w14:paraId="5EE6B086" w14:textId="77777777" w:rsidR="008C2B08" w:rsidRPr="00504D70" w:rsidRDefault="008C2B08" w:rsidP="00CC4B7D">
            <w:pPr>
              <w:rPr>
                <w:rFonts w:ascii="Calibri" w:eastAsia="Calibri" w:hAnsi="Calibri" w:cs="Calibri"/>
                <w:b/>
                <w:sz w:val="18"/>
                <w:szCs w:val="18"/>
              </w:rPr>
            </w:pPr>
          </w:p>
        </w:tc>
        <w:tc>
          <w:tcPr>
            <w:tcW w:w="540" w:type="dxa"/>
            <w:tcBorders>
              <w:left w:val="single" w:sz="4" w:space="0" w:color="7F7F7F" w:themeColor="text1" w:themeTint="80"/>
              <w:bottom w:val="single" w:sz="12" w:space="0" w:color="808080" w:themeColor="background1" w:themeShade="80"/>
              <w:right w:val="single" w:sz="12" w:space="0" w:color="7F7F7F" w:themeColor="text1" w:themeTint="80"/>
            </w:tcBorders>
            <w:shd w:val="clear" w:color="auto" w:fill="D9D9D9" w:themeFill="background1" w:themeFillShade="D9"/>
          </w:tcPr>
          <w:p w14:paraId="530EDD2B" w14:textId="77777777" w:rsidR="008C2B08" w:rsidRPr="00504D70" w:rsidRDefault="008C2B08" w:rsidP="00CC4B7D">
            <w:pPr>
              <w:rPr>
                <w:rFonts w:ascii="Calibri" w:eastAsia="Calibri" w:hAnsi="Calibri" w:cs="Calibri"/>
                <w:b/>
                <w:sz w:val="18"/>
                <w:szCs w:val="18"/>
              </w:rPr>
            </w:pPr>
          </w:p>
        </w:tc>
        <w:tc>
          <w:tcPr>
            <w:tcW w:w="540" w:type="dxa"/>
            <w:tcBorders>
              <w:left w:val="single" w:sz="12" w:space="0" w:color="7F7F7F" w:themeColor="text1" w:themeTint="80"/>
              <w:bottom w:val="single" w:sz="12" w:space="0" w:color="808080" w:themeColor="background1" w:themeShade="80"/>
            </w:tcBorders>
            <w:shd w:val="clear" w:color="auto" w:fill="auto"/>
          </w:tcPr>
          <w:p w14:paraId="7C47A850" w14:textId="77777777" w:rsidR="008C2B08" w:rsidRPr="00504D70" w:rsidRDefault="008C2B08" w:rsidP="00CC4B7D">
            <w:pPr>
              <w:rPr>
                <w:rFonts w:ascii="Calibri" w:eastAsia="Calibri" w:hAnsi="Calibri" w:cs="Calibri"/>
                <w:b/>
                <w:sz w:val="18"/>
                <w:szCs w:val="18"/>
              </w:rPr>
            </w:pPr>
          </w:p>
        </w:tc>
        <w:tc>
          <w:tcPr>
            <w:tcW w:w="810" w:type="dxa"/>
            <w:tcBorders>
              <w:left w:val="single" w:sz="4" w:space="0" w:color="595959" w:themeColor="text1" w:themeTint="A6"/>
              <w:bottom w:val="single" w:sz="12" w:space="0" w:color="808080" w:themeColor="background1" w:themeShade="80"/>
            </w:tcBorders>
            <w:shd w:val="clear" w:color="auto" w:fill="auto"/>
          </w:tcPr>
          <w:p w14:paraId="64110244" w14:textId="77777777" w:rsidR="008C2B08" w:rsidRPr="00504D70" w:rsidRDefault="008C2B08" w:rsidP="00CC4B7D">
            <w:pPr>
              <w:rPr>
                <w:rFonts w:ascii="Calibri" w:eastAsia="Calibri" w:hAnsi="Calibri" w:cs="Calibri"/>
                <w:b/>
                <w:sz w:val="18"/>
                <w:szCs w:val="18"/>
              </w:rPr>
            </w:pPr>
          </w:p>
        </w:tc>
      </w:tr>
      <w:tr w:rsidR="008C2B08" w:rsidRPr="00504D70" w14:paraId="517CD82D" w14:textId="77777777" w:rsidTr="00CC4B7D">
        <w:tc>
          <w:tcPr>
            <w:tcW w:w="3910" w:type="dxa"/>
            <w:tcBorders>
              <w:left w:val="single" w:sz="4" w:space="0" w:color="595959" w:themeColor="text1" w:themeTint="A6"/>
              <w:bottom w:val="single" w:sz="18" w:space="0" w:color="auto"/>
            </w:tcBorders>
          </w:tcPr>
          <w:p w14:paraId="7ED33781" w14:textId="77777777" w:rsidR="008C2B08" w:rsidRPr="000C71B8" w:rsidRDefault="008C2B08" w:rsidP="00CC4B7D">
            <w:pPr>
              <w:rPr>
                <w:rFonts w:ascii="Calibri" w:eastAsia="Calibri" w:hAnsi="Calibri" w:cs="Calibri"/>
                <w:b/>
                <w:color w:val="FFFFFF" w:themeColor="background1"/>
                <w:sz w:val="16"/>
                <w:szCs w:val="16"/>
              </w:rPr>
            </w:pPr>
            <w:r w:rsidRPr="000C71B8">
              <w:rPr>
                <w:rFonts w:ascii="Calibri" w:eastAsia="Calibri" w:hAnsi="Calibri" w:cs="Calibri"/>
                <w:color w:val="FFFFFF" w:themeColor="background1"/>
                <w:sz w:val="16"/>
                <w:szCs w:val="16"/>
              </w:rPr>
              <w:t>Enrollment of children in preschool programs or services:</w:t>
            </w:r>
            <w:r w:rsidRPr="000C71B8">
              <w:rPr>
                <w:rFonts w:ascii="Calibri" w:eastAsia="Calibri" w:hAnsi="Calibri" w:cs="Calibri"/>
                <w:b/>
                <w:color w:val="FFFFFF" w:themeColor="background1"/>
                <w:sz w:val="16"/>
                <w:szCs w:val="16"/>
              </w:rPr>
              <w:t xml:space="preserve"> </w:t>
            </w:r>
          </w:p>
          <w:p w14:paraId="080557B6" w14:textId="77777777" w:rsidR="008C2B08" w:rsidRPr="00A61D05" w:rsidRDefault="008C2B08" w:rsidP="00CC4B7D">
            <w:pPr>
              <w:rPr>
                <w:rFonts w:ascii="Calibri" w:eastAsia="Calibri" w:hAnsi="Calibri" w:cs="Calibri"/>
                <w:b/>
                <w:sz w:val="18"/>
                <w:szCs w:val="18"/>
              </w:rPr>
            </w:pPr>
            <w:r w:rsidRPr="00A61D05">
              <w:rPr>
                <w:rFonts w:ascii="Calibri" w:eastAsia="Calibri" w:hAnsi="Calibri" w:cs="Calibri"/>
                <w:b/>
                <w:sz w:val="18"/>
                <w:szCs w:val="18"/>
              </w:rPr>
              <w:t xml:space="preserve">Total </w:t>
            </w:r>
          </w:p>
        </w:tc>
        <w:tc>
          <w:tcPr>
            <w:tcW w:w="630" w:type="dxa"/>
            <w:tcBorders>
              <w:top w:val="single" w:sz="12" w:space="0" w:color="595959" w:themeColor="text1" w:themeTint="A6"/>
              <w:bottom w:val="single" w:sz="18" w:space="0" w:color="auto"/>
            </w:tcBorders>
            <w:shd w:val="clear" w:color="auto" w:fill="D9D9D9" w:themeFill="background1" w:themeFillShade="D9"/>
          </w:tcPr>
          <w:p w14:paraId="5002A0BB" w14:textId="77777777" w:rsidR="008C2B08" w:rsidRPr="00504D70" w:rsidRDefault="008C2B08" w:rsidP="00CC4B7D">
            <w:pPr>
              <w:rPr>
                <w:rFonts w:ascii="Calibri" w:eastAsia="Calibri" w:hAnsi="Calibri" w:cs="Calibri"/>
                <w:b/>
                <w:sz w:val="18"/>
                <w:szCs w:val="18"/>
              </w:rPr>
            </w:pPr>
          </w:p>
        </w:tc>
        <w:tc>
          <w:tcPr>
            <w:tcW w:w="720" w:type="dxa"/>
            <w:tcBorders>
              <w:top w:val="single" w:sz="12" w:space="0" w:color="595959" w:themeColor="text1" w:themeTint="A6"/>
              <w:bottom w:val="single" w:sz="18" w:space="0" w:color="auto"/>
            </w:tcBorders>
            <w:shd w:val="clear" w:color="auto" w:fill="D9D9D9" w:themeFill="background1" w:themeFillShade="D9"/>
          </w:tcPr>
          <w:p w14:paraId="0FDD07F1" w14:textId="77777777" w:rsidR="008C2B08" w:rsidRPr="00504D70" w:rsidRDefault="008C2B08" w:rsidP="00CC4B7D">
            <w:pPr>
              <w:rPr>
                <w:rFonts w:ascii="Calibri" w:eastAsia="Calibri" w:hAnsi="Calibri" w:cs="Calibri"/>
                <w:b/>
                <w:sz w:val="18"/>
                <w:szCs w:val="18"/>
              </w:rPr>
            </w:pPr>
          </w:p>
        </w:tc>
        <w:tc>
          <w:tcPr>
            <w:tcW w:w="450" w:type="dxa"/>
            <w:tcBorders>
              <w:top w:val="single" w:sz="12" w:space="0" w:color="595959" w:themeColor="text1" w:themeTint="A6"/>
              <w:bottom w:val="single" w:sz="18" w:space="0" w:color="auto"/>
            </w:tcBorders>
            <w:shd w:val="clear" w:color="auto" w:fill="D9D9D9" w:themeFill="background1" w:themeFillShade="D9"/>
          </w:tcPr>
          <w:p w14:paraId="2D867282" w14:textId="77777777" w:rsidR="008C2B08" w:rsidRPr="00504D70" w:rsidRDefault="008C2B08" w:rsidP="00CC4B7D">
            <w:pPr>
              <w:rPr>
                <w:rFonts w:ascii="Calibri" w:eastAsia="Calibri" w:hAnsi="Calibri" w:cs="Calibri"/>
                <w:b/>
                <w:sz w:val="18"/>
                <w:szCs w:val="18"/>
              </w:rPr>
            </w:pPr>
          </w:p>
        </w:tc>
        <w:tc>
          <w:tcPr>
            <w:tcW w:w="540" w:type="dxa"/>
            <w:tcBorders>
              <w:top w:val="single" w:sz="12" w:space="0" w:color="595959" w:themeColor="text1" w:themeTint="A6"/>
              <w:bottom w:val="single" w:sz="18" w:space="0" w:color="auto"/>
            </w:tcBorders>
            <w:shd w:val="clear" w:color="auto" w:fill="D9D9D9" w:themeFill="background1" w:themeFillShade="D9"/>
          </w:tcPr>
          <w:p w14:paraId="19E3A36B" w14:textId="77777777" w:rsidR="008C2B08" w:rsidRPr="00504D70" w:rsidRDefault="008C2B08" w:rsidP="00CC4B7D">
            <w:pPr>
              <w:rPr>
                <w:rFonts w:ascii="Calibri" w:eastAsia="Calibri" w:hAnsi="Calibri" w:cs="Calibri"/>
                <w:b/>
                <w:sz w:val="18"/>
                <w:szCs w:val="18"/>
              </w:rPr>
            </w:pPr>
          </w:p>
        </w:tc>
        <w:tc>
          <w:tcPr>
            <w:tcW w:w="540" w:type="dxa"/>
            <w:tcBorders>
              <w:top w:val="single" w:sz="12" w:space="0" w:color="808080" w:themeColor="background1" w:themeShade="80"/>
              <w:bottom w:val="single" w:sz="18" w:space="0" w:color="auto"/>
            </w:tcBorders>
            <w:shd w:val="clear" w:color="auto" w:fill="D9D9D9" w:themeFill="background1" w:themeFillShade="D9"/>
          </w:tcPr>
          <w:p w14:paraId="4D011092" w14:textId="77777777" w:rsidR="008C2B08" w:rsidRPr="00504D70" w:rsidRDefault="008C2B08" w:rsidP="00CC4B7D">
            <w:pPr>
              <w:rPr>
                <w:rFonts w:ascii="Calibri" w:eastAsia="Calibri" w:hAnsi="Calibri" w:cs="Calibri"/>
                <w:b/>
                <w:sz w:val="18"/>
                <w:szCs w:val="18"/>
              </w:rPr>
            </w:pPr>
          </w:p>
        </w:tc>
        <w:tc>
          <w:tcPr>
            <w:tcW w:w="450" w:type="dxa"/>
            <w:tcBorders>
              <w:top w:val="single" w:sz="12" w:space="0" w:color="808080" w:themeColor="background1" w:themeShade="80"/>
              <w:bottom w:val="single" w:sz="18" w:space="0" w:color="auto"/>
            </w:tcBorders>
            <w:shd w:val="clear" w:color="auto" w:fill="D9D9D9" w:themeFill="background1" w:themeFillShade="D9"/>
          </w:tcPr>
          <w:p w14:paraId="3CE57C91" w14:textId="77777777" w:rsidR="008C2B08" w:rsidRPr="00504D70" w:rsidRDefault="008C2B08" w:rsidP="00CC4B7D">
            <w:pPr>
              <w:rPr>
                <w:rFonts w:ascii="Calibri" w:eastAsia="Calibri" w:hAnsi="Calibri" w:cs="Calibri"/>
                <w:b/>
                <w:sz w:val="18"/>
                <w:szCs w:val="18"/>
              </w:rPr>
            </w:pPr>
          </w:p>
        </w:tc>
        <w:tc>
          <w:tcPr>
            <w:tcW w:w="630" w:type="dxa"/>
            <w:tcBorders>
              <w:top w:val="single" w:sz="12" w:space="0" w:color="808080" w:themeColor="background1" w:themeShade="80"/>
              <w:bottom w:val="single" w:sz="18" w:space="0" w:color="auto"/>
              <w:right w:val="single" w:sz="4" w:space="0" w:color="7F7F7F" w:themeColor="text1" w:themeTint="80"/>
            </w:tcBorders>
            <w:shd w:val="clear" w:color="auto" w:fill="D9D9D9" w:themeFill="background1" w:themeFillShade="D9"/>
          </w:tcPr>
          <w:p w14:paraId="4AE8A41C" w14:textId="77777777" w:rsidR="008C2B08" w:rsidRPr="00504D70" w:rsidRDefault="008C2B08" w:rsidP="00CC4B7D">
            <w:pPr>
              <w:rPr>
                <w:rFonts w:ascii="Calibri" w:eastAsia="Calibri" w:hAnsi="Calibri" w:cs="Calibri"/>
                <w:b/>
                <w:sz w:val="18"/>
                <w:szCs w:val="18"/>
              </w:rPr>
            </w:pPr>
          </w:p>
        </w:tc>
        <w:tc>
          <w:tcPr>
            <w:tcW w:w="540" w:type="dxa"/>
            <w:tcBorders>
              <w:top w:val="single" w:sz="12" w:space="0" w:color="808080" w:themeColor="background1" w:themeShade="80"/>
              <w:left w:val="single" w:sz="4" w:space="0" w:color="7F7F7F" w:themeColor="text1" w:themeTint="80"/>
              <w:bottom w:val="single" w:sz="18" w:space="0" w:color="auto"/>
              <w:right w:val="single" w:sz="12" w:space="0" w:color="7F7F7F" w:themeColor="text1" w:themeTint="80"/>
            </w:tcBorders>
            <w:shd w:val="clear" w:color="auto" w:fill="D9D9D9" w:themeFill="background1" w:themeFillShade="D9"/>
          </w:tcPr>
          <w:p w14:paraId="59ECB36B" w14:textId="77777777" w:rsidR="008C2B08" w:rsidRPr="00504D70" w:rsidRDefault="008C2B08" w:rsidP="00CC4B7D">
            <w:pPr>
              <w:rPr>
                <w:rFonts w:ascii="Calibri" w:eastAsia="Calibri" w:hAnsi="Calibri" w:cs="Calibri"/>
                <w:b/>
                <w:sz w:val="18"/>
                <w:szCs w:val="18"/>
              </w:rPr>
            </w:pPr>
          </w:p>
        </w:tc>
        <w:tc>
          <w:tcPr>
            <w:tcW w:w="540" w:type="dxa"/>
            <w:tcBorders>
              <w:top w:val="single" w:sz="12" w:space="0" w:color="808080" w:themeColor="background1" w:themeShade="80"/>
              <w:left w:val="single" w:sz="12" w:space="0" w:color="7F7F7F" w:themeColor="text1" w:themeTint="80"/>
              <w:bottom w:val="single" w:sz="18" w:space="0" w:color="auto"/>
            </w:tcBorders>
            <w:shd w:val="clear" w:color="auto" w:fill="D9D9D9" w:themeFill="background1" w:themeFillShade="D9"/>
          </w:tcPr>
          <w:p w14:paraId="68ABE344" w14:textId="77777777" w:rsidR="008C2B08" w:rsidRPr="00504D70" w:rsidRDefault="008C2B08" w:rsidP="00CC4B7D">
            <w:pPr>
              <w:rPr>
                <w:rFonts w:ascii="Calibri" w:eastAsia="Calibri" w:hAnsi="Calibri" w:cs="Calibri"/>
                <w:b/>
                <w:sz w:val="18"/>
                <w:szCs w:val="18"/>
              </w:rPr>
            </w:pPr>
          </w:p>
        </w:tc>
        <w:tc>
          <w:tcPr>
            <w:tcW w:w="810" w:type="dxa"/>
            <w:tcBorders>
              <w:top w:val="single" w:sz="12" w:space="0" w:color="808080" w:themeColor="background1" w:themeShade="80"/>
              <w:bottom w:val="single" w:sz="18" w:space="0" w:color="auto"/>
            </w:tcBorders>
            <w:shd w:val="clear" w:color="auto" w:fill="D9D9D9" w:themeFill="background1" w:themeFillShade="D9"/>
          </w:tcPr>
          <w:p w14:paraId="253A87EA" w14:textId="77777777" w:rsidR="008C2B08" w:rsidRPr="00504D70" w:rsidRDefault="008C2B08" w:rsidP="00CC4B7D">
            <w:pPr>
              <w:rPr>
                <w:rFonts w:ascii="Calibri" w:eastAsia="Calibri" w:hAnsi="Calibri" w:cs="Calibri"/>
                <w:b/>
                <w:sz w:val="18"/>
                <w:szCs w:val="18"/>
              </w:rPr>
            </w:pPr>
          </w:p>
        </w:tc>
      </w:tr>
    </w:tbl>
    <w:p w14:paraId="3D7E0AB8" w14:textId="77777777" w:rsidR="008C2B08" w:rsidRPr="00A00784" w:rsidRDefault="008C2B08" w:rsidP="00D70E4E">
      <w:pPr>
        <w:pStyle w:val="Heading3"/>
        <w:keepNext/>
        <w:keepLines/>
        <w:numPr>
          <w:ilvl w:val="0"/>
          <w:numId w:val="12"/>
        </w:numPr>
        <w:spacing w:after="0"/>
        <w:ind w:left="360"/>
      </w:pPr>
      <w:bookmarkStart w:id="116" w:name="_Toc385329422"/>
      <w:bookmarkStart w:id="117" w:name="_Toc390690826"/>
      <w:r w:rsidRPr="00A00784">
        <w:t>Enrollment of Limited English Proficient Students</w:t>
      </w:r>
      <w:r w:rsidRPr="00A00784">
        <w:rPr>
          <w:i/>
          <w:smallCaps/>
          <w:vertAlign w:val="superscript"/>
        </w:rPr>
        <w:t xml:space="preserve"> </w:t>
      </w:r>
      <w:r>
        <w:rPr>
          <w:i/>
          <w:smallCaps/>
          <w:vertAlign w:val="superscript"/>
        </w:rPr>
        <w:t>C</w:t>
      </w:r>
      <w:r w:rsidRPr="009F78AE">
        <w:rPr>
          <w:i/>
          <w:smallCaps/>
          <w:vertAlign w:val="superscript"/>
        </w:rPr>
        <w:t>ontinuing for 2013-14 &amp; 2015-16</w:t>
      </w:r>
      <w:bookmarkEnd w:id="116"/>
      <w:bookmarkEnd w:id="117"/>
    </w:p>
    <w:p w14:paraId="276DFC8D" w14:textId="77777777" w:rsidR="008C2B08" w:rsidRPr="00653A25" w:rsidRDefault="008C2B08" w:rsidP="008C2B08">
      <w:pPr>
        <w:pStyle w:val="Header"/>
        <w:spacing w:after="120"/>
        <w:ind w:left="360"/>
        <w:rPr>
          <w:rFonts w:asciiTheme="majorHAnsi" w:hAnsiTheme="majorHAnsi"/>
          <w:b/>
          <w:i/>
          <w:color w:val="4F81BD" w:themeColor="accent1"/>
          <w:sz w:val="18"/>
          <w:szCs w:val="18"/>
        </w:rPr>
      </w:pPr>
      <w:r>
        <w:rPr>
          <w:rFonts w:asciiTheme="majorHAnsi" w:hAnsiTheme="majorHAnsi"/>
          <w:color w:val="4F81BD" w:themeColor="accent1"/>
        </w:rPr>
        <w:t>O</w:t>
      </w:r>
      <w:r w:rsidRPr="00653A25">
        <w:rPr>
          <w:rFonts w:asciiTheme="majorHAnsi" w:hAnsiTheme="majorHAnsi"/>
          <w:color w:val="4F81BD" w:themeColor="accent1"/>
        </w:rPr>
        <w:t>nly for schools/justice facilities (preschool-grade 12, UG) reporting greater than zero overall LEP student enrollment</w:t>
      </w:r>
    </w:p>
    <w:p w14:paraId="417E808B" w14:textId="77777777" w:rsidR="008C2B08" w:rsidRPr="00745309" w:rsidRDefault="008C2B08" w:rsidP="00D70E4E">
      <w:pPr>
        <w:pStyle w:val="Header"/>
        <w:numPr>
          <w:ilvl w:val="0"/>
          <w:numId w:val="39"/>
        </w:numPr>
        <w:rPr>
          <w:b/>
          <w:i/>
          <w:sz w:val="18"/>
          <w:szCs w:val="18"/>
        </w:rPr>
      </w:pPr>
      <w:r w:rsidRPr="0054527A">
        <w:rPr>
          <w:i/>
          <w:sz w:val="18"/>
          <w:szCs w:val="18"/>
          <w:u w:val="single"/>
        </w:rPr>
        <w:t xml:space="preserve">LEP programs </w:t>
      </w:r>
      <w:r>
        <w:rPr>
          <w:i/>
          <w:sz w:val="18"/>
          <w:szCs w:val="18"/>
        </w:rPr>
        <w:t>are</w:t>
      </w:r>
      <w:r w:rsidRPr="00745309">
        <w:rPr>
          <w:i/>
          <w:sz w:val="18"/>
          <w:szCs w:val="18"/>
        </w:rPr>
        <w:t xml:space="preserve"> English language instruction educational programs designed for LEP students.</w:t>
      </w:r>
    </w:p>
    <w:p w14:paraId="2D162DBD" w14:textId="77777777" w:rsidR="008C2B08" w:rsidRPr="0032471F" w:rsidRDefault="008C2B08" w:rsidP="008C2B08">
      <w:pPr>
        <w:pStyle w:val="Header"/>
        <w:spacing w:before="120"/>
        <w:ind w:firstLine="360"/>
        <w:rPr>
          <w:b/>
        </w:rPr>
      </w:pPr>
      <w:r w:rsidRPr="0032471F">
        <w:rPr>
          <w:b/>
        </w:rPr>
        <w:t>Instructions</w:t>
      </w:r>
    </w:p>
    <w:p w14:paraId="46E56BF3" w14:textId="77777777" w:rsidR="008C2B08" w:rsidRPr="0054527A" w:rsidRDefault="008C2B08" w:rsidP="00D70E4E">
      <w:pPr>
        <w:pStyle w:val="Header"/>
        <w:numPr>
          <w:ilvl w:val="0"/>
          <w:numId w:val="16"/>
        </w:numPr>
        <w:rPr>
          <w:sz w:val="20"/>
          <w:szCs w:val="20"/>
        </w:rPr>
      </w:pPr>
      <w:r>
        <w:rPr>
          <w:sz w:val="20"/>
          <w:szCs w:val="20"/>
        </w:rPr>
        <w:t>E</w:t>
      </w:r>
      <w:r w:rsidRPr="00BE1ECF">
        <w:rPr>
          <w:sz w:val="20"/>
          <w:szCs w:val="20"/>
        </w:rPr>
        <w:t xml:space="preserve">nter </w:t>
      </w:r>
      <w:r w:rsidRPr="0054527A">
        <w:rPr>
          <w:sz w:val="20"/>
          <w:szCs w:val="20"/>
        </w:rPr>
        <w:t xml:space="preserve">the number of students who are limited English proficient (LEP).  </w:t>
      </w:r>
      <w:r>
        <w:rPr>
          <w:sz w:val="20"/>
          <w:szCs w:val="20"/>
        </w:rPr>
        <w:t>Include students in preschool, grades K-12, and comparable ungraded levels.</w:t>
      </w:r>
      <w:r w:rsidRPr="00B1589D">
        <w:rPr>
          <w:sz w:val="20"/>
          <w:szCs w:val="20"/>
        </w:rPr>
        <w:t xml:space="preserve"> </w:t>
      </w:r>
      <w:r w:rsidRPr="0054527A">
        <w:rPr>
          <w:sz w:val="20"/>
          <w:szCs w:val="20"/>
        </w:rPr>
        <w:t xml:space="preserve">Include all LEP students, regardless of whether they are enrolled in LEP programs. </w:t>
      </w:r>
    </w:p>
    <w:p w14:paraId="6A6B1D45" w14:textId="77777777" w:rsidR="008C2B08" w:rsidRPr="0054527A" w:rsidRDefault="008C2B08" w:rsidP="00D70E4E">
      <w:pPr>
        <w:pStyle w:val="Header"/>
        <w:numPr>
          <w:ilvl w:val="0"/>
          <w:numId w:val="16"/>
        </w:numPr>
        <w:rPr>
          <w:sz w:val="20"/>
          <w:szCs w:val="20"/>
        </w:rPr>
      </w:pPr>
      <w:r>
        <w:rPr>
          <w:sz w:val="20"/>
          <w:szCs w:val="20"/>
        </w:rPr>
        <w:t>E</w:t>
      </w:r>
      <w:r w:rsidRPr="00BE1ECF">
        <w:rPr>
          <w:sz w:val="20"/>
          <w:szCs w:val="20"/>
        </w:rPr>
        <w:t xml:space="preserve">nter the number </w:t>
      </w:r>
      <w:r w:rsidRPr="0054527A">
        <w:rPr>
          <w:sz w:val="20"/>
          <w:szCs w:val="20"/>
        </w:rPr>
        <w:t xml:space="preserve">of students who are enrolled in LEP programs.  Include students served through ESEA Title III and students receiving LEP services through other programs designed for LEP students. </w:t>
      </w:r>
    </w:p>
    <w:p w14:paraId="2A4ED1A9" w14:textId="77777777" w:rsidR="008C2B08" w:rsidRDefault="008C2B08" w:rsidP="00D70E4E">
      <w:pPr>
        <w:pStyle w:val="Header"/>
        <w:numPr>
          <w:ilvl w:val="0"/>
          <w:numId w:val="16"/>
        </w:numPr>
        <w:rPr>
          <w:sz w:val="20"/>
          <w:szCs w:val="20"/>
        </w:rPr>
      </w:pPr>
      <w:r w:rsidRPr="00BE1ECF">
        <w:rPr>
          <w:sz w:val="20"/>
          <w:szCs w:val="20"/>
        </w:rPr>
        <w:t>A student may be counted in more than one row.</w:t>
      </w:r>
    </w:p>
    <w:tbl>
      <w:tblPr>
        <w:tblStyle w:val="TableGrid"/>
        <w:tblW w:w="9490" w:type="dxa"/>
        <w:tblInd w:w="198" w:type="dxa"/>
        <w:tblLayout w:type="fixed"/>
        <w:tblCellMar>
          <w:left w:w="58" w:type="dxa"/>
          <w:right w:w="58" w:type="dxa"/>
        </w:tblCellMar>
        <w:tblLook w:val="04A0" w:firstRow="1" w:lastRow="0" w:firstColumn="1" w:lastColumn="0" w:noHBand="0" w:noVBand="1"/>
      </w:tblPr>
      <w:tblGrid>
        <w:gridCol w:w="3820"/>
        <w:gridCol w:w="630"/>
        <w:gridCol w:w="630"/>
        <w:gridCol w:w="450"/>
        <w:gridCol w:w="810"/>
        <w:gridCol w:w="630"/>
        <w:gridCol w:w="450"/>
        <w:gridCol w:w="540"/>
        <w:gridCol w:w="720"/>
        <w:gridCol w:w="810"/>
      </w:tblGrid>
      <w:tr w:rsidR="008C2B08" w:rsidRPr="00504D70" w14:paraId="05C60862" w14:textId="77777777" w:rsidTr="00CC4B7D">
        <w:trPr>
          <w:cantSplit/>
          <w:trHeight w:val="1556"/>
          <w:tblHeader/>
        </w:trPr>
        <w:tc>
          <w:tcPr>
            <w:tcW w:w="3820" w:type="dxa"/>
            <w:tcBorders>
              <w:bottom w:val="single" w:sz="18" w:space="0" w:color="000000" w:themeColor="text1"/>
            </w:tcBorders>
            <w:textDirection w:val="btLr"/>
          </w:tcPr>
          <w:p w14:paraId="2CCE01F5" w14:textId="77777777" w:rsidR="008C2B08" w:rsidRPr="00872B86" w:rsidRDefault="008C2B08" w:rsidP="00CC4B7D">
            <w:pPr>
              <w:ind w:left="113" w:right="113"/>
              <w:rPr>
                <w:rFonts w:ascii="Calibri" w:eastAsia="Calibri" w:hAnsi="Calibri" w:cs="Calibri"/>
                <w:b/>
                <w:sz w:val="17"/>
                <w:szCs w:val="17"/>
              </w:rPr>
            </w:pPr>
            <w:r>
              <w:rPr>
                <w:rFonts w:ascii="Calibri" w:eastAsia="Calibri" w:hAnsi="Calibri" w:cs="Calibri"/>
                <w:b/>
                <w:sz w:val="17"/>
                <w:szCs w:val="17"/>
              </w:rPr>
              <w:lastRenderedPageBreak/>
              <w:t>Data Element</w:t>
            </w:r>
          </w:p>
        </w:tc>
        <w:tc>
          <w:tcPr>
            <w:tcW w:w="630" w:type="dxa"/>
            <w:tcBorders>
              <w:bottom w:val="single" w:sz="18" w:space="0" w:color="000000" w:themeColor="text1"/>
            </w:tcBorders>
            <w:textDirection w:val="btLr"/>
          </w:tcPr>
          <w:p w14:paraId="762DEB5E" w14:textId="77777777" w:rsidR="008C2B08" w:rsidRPr="00872B86" w:rsidRDefault="008C2B08" w:rsidP="00CC4B7D">
            <w:pPr>
              <w:ind w:left="113" w:right="113"/>
              <w:rPr>
                <w:rFonts w:ascii="Calibri" w:eastAsia="Calibri" w:hAnsi="Calibri" w:cs="Calibri"/>
                <w:b/>
                <w:sz w:val="17"/>
                <w:szCs w:val="17"/>
              </w:rPr>
            </w:pPr>
            <w:r w:rsidRPr="00872B86">
              <w:rPr>
                <w:rFonts w:ascii="Calibri" w:eastAsia="Calibri" w:hAnsi="Calibri" w:cs="Calibri"/>
                <w:sz w:val="17"/>
                <w:szCs w:val="17"/>
              </w:rPr>
              <w:t>Hispanic or Latino of any race</w:t>
            </w:r>
          </w:p>
        </w:tc>
        <w:tc>
          <w:tcPr>
            <w:tcW w:w="630" w:type="dxa"/>
            <w:tcBorders>
              <w:bottom w:val="single" w:sz="18" w:space="0" w:color="000000" w:themeColor="text1"/>
            </w:tcBorders>
            <w:textDirection w:val="btLr"/>
          </w:tcPr>
          <w:p w14:paraId="5AAB6D68" w14:textId="77777777" w:rsidR="008C2B08" w:rsidRPr="00872B86" w:rsidRDefault="008C2B08" w:rsidP="00CC4B7D">
            <w:pPr>
              <w:ind w:left="113" w:right="113"/>
              <w:rPr>
                <w:rFonts w:ascii="Calibri" w:eastAsia="Calibri" w:hAnsi="Calibri" w:cs="Calibri"/>
                <w:b/>
                <w:sz w:val="17"/>
                <w:szCs w:val="17"/>
              </w:rPr>
            </w:pPr>
            <w:r w:rsidRPr="00872B86">
              <w:rPr>
                <w:rFonts w:ascii="Calibri" w:eastAsia="Calibri" w:hAnsi="Calibri" w:cs="Calibri"/>
                <w:sz w:val="17"/>
                <w:szCs w:val="17"/>
              </w:rPr>
              <w:t>American Indian or Alaska Native</w:t>
            </w:r>
          </w:p>
        </w:tc>
        <w:tc>
          <w:tcPr>
            <w:tcW w:w="450" w:type="dxa"/>
            <w:tcBorders>
              <w:bottom w:val="single" w:sz="18" w:space="0" w:color="000000" w:themeColor="text1"/>
            </w:tcBorders>
            <w:textDirection w:val="btLr"/>
          </w:tcPr>
          <w:p w14:paraId="7D911D26" w14:textId="77777777" w:rsidR="008C2B08" w:rsidRPr="00872B86" w:rsidRDefault="008C2B08" w:rsidP="00CC4B7D">
            <w:pPr>
              <w:ind w:left="113" w:right="113"/>
              <w:rPr>
                <w:rFonts w:ascii="Calibri" w:eastAsia="Calibri" w:hAnsi="Calibri" w:cs="Calibri"/>
                <w:b/>
                <w:sz w:val="17"/>
                <w:szCs w:val="17"/>
              </w:rPr>
            </w:pPr>
            <w:r w:rsidRPr="00872B86">
              <w:rPr>
                <w:rFonts w:ascii="Calibri" w:eastAsia="Calibri" w:hAnsi="Calibri" w:cs="Calibri"/>
                <w:sz w:val="17"/>
                <w:szCs w:val="17"/>
              </w:rPr>
              <w:t>Asian</w:t>
            </w:r>
          </w:p>
        </w:tc>
        <w:tc>
          <w:tcPr>
            <w:tcW w:w="810" w:type="dxa"/>
            <w:tcBorders>
              <w:bottom w:val="single" w:sz="18" w:space="0" w:color="000000" w:themeColor="text1"/>
            </w:tcBorders>
            <w:textDirection w:val="btLr"/>
          </w:tcPr>
          <w:p w14:paraId="43182A00" w14:textId="255B5195" w:rsidR="008C2B08" w:rsidRPr="00872B86" w:rsidRDefault="008C2B08" w:rsidP="00CC4B7D">
            <w:pPr>
              <w:ind w:left="113" w:right="113"/>
              <w:rPr>
                <w:rFonts w:ascii="Calibri" w:eastAsia="Calibri" w:hAnsi="Calibri" w:cs="Calibri"/>
                <w:b/>
                <w:sz w:val="17"/>
                <w:szCs w:val="17"/>
              </w:rPr>
            </w:pPr>
            <w:r w:rsidRPr="00872B86">
              <w:rPr>
                <w:rFonts w:ascii="Calibri" w:eastAsia="Calibri" w:hAnsi="Calibri" w:cs="Calibri"/>
                <w:sz w:val="17"/>
                <w:szCs w:val="17"/>
              </w:rPr>
              <w:t>Native an or Other Pacific Islander</w:t>
            </w:r>
          </w:p>
        </w:tc>
        <w:tc>
          <w:tcPr>
            <w:tcW w:w="630" w:type="dxa"/>
            <w:tcBorders>
              <w:bottom w:val="single" w:sz="18" w:space="0" w:color="000000" w:themeColor="text1"/>
            </w:tcBorders>
            <w:textDirection w:val="btLr"/>
          </w:tcPr>
          <w:p w14:paraId="11100AC2" w14:textId="77777777" w:rsidR="008C2B08" w:rsidRPr="00872B86" w:rsidRDefault="008C2B08" w:rsidP="00CC4B7D">
            <w:pPr>
              <w:ind w:left="113" w:right="113"/>
              <w:rPr>
                <w:rFonts w:ascii="Calibri" w:eastAsia="Calibri" w:hAnsi="Calibri" w:cs="Calibri"/>
                <w:b/>
                <w:sz w:val="17"/>
                <w:szCs w:val="17"/>
              </w:rPr>
            </w:pPr>
            <w:r w:rsidRPr="00872B86">
              <w:rPr>
                <w:rFonts w:ascii="Calibri" w:eastAsia="Calibri" w:hAnsi="Calibri" w:cs="Calibri"/>
                <w:sz w:val="17"/>
                <w:szCs w:val="17"/>
              </w:rPr>
              <w:t>Black or African American</w:t>
            </w:r>
          </w:p>
        </w:tc>
        <w:tc>
          <w:tcPr>
            <w:tcW w:w="450" w:type="dxa"/>
            <w:tcBorders>
              <w:bottom w:val="single" w:sz="18" w:space="0" w:color="000000" w:themeColor="text1"/>
            </w:tcBorders>
            <w:textDirection w:val="btLr"/>
          </w:tcPr>
          <w:p w14:paraId="2F797644" w14:textId="77777777" w:rsidR="008C2B08" w:rsidRPr="00872B86" w:rsidRDefault="008C2B08" w:rsidP="00CC4B7D">
            <w:pPr>
              <w:ind w:left="113" w:right="113"/>
              <w:rPr>
                <w:rFonts w:ascii="Calibri" w:eastAsia="Calibri" w:hAnsi="Calibri" w:cs="Calibri"/>
                <w:b/>
                <w:sz w:val="17"/>
                <w:szCs w:val="17"/>
              </w:rPr>
            </w:pPr>
            <w:r w:rsidRPr="00872B86">
              <w:rPr>
                <w:rFonts w:ascii="Calibri" w:eastAsia="Calibri" w:hAnsi="Calibri" w:cs="Calibri"/>
                <w:sz w:val="17"/>
                <w:szCs w:val="17"/>
              </w:rPr>
              <w:t>White</w:t>
            </w:r>
          </w:p>
        </w:tc>
        <w:tc>
          <w:tcPr>
            <w:tcW w:w="540" w:type="dxa"/>
            <w:tcBorders>
              <w:bottom w:val="single" w:sz="18" w:space="0" w:color="000000" w:themeColor="text1"/>
              <w:right w:val="single" w:sz="4" w:space="0" w:color="7F7F7F" w:themeColor="text1" w:themeTint="80"/>
            </w:tcBorders>
            <w:textDirection w:val="btLr"/>
          </w:tcPr>
          <w:p w14:paraId="61BAD49C" w14:textId="77777777" w:rsidR="008C2B08" w:rsidRPr="00872B86" w:rsidRDefault="008C2B08" w:rsidP="00CC4B7D">
            <w:pPr>
              <w:ind w:left="113" w:right="113"/>
              <w:rPr>
                <w:rFonts w:ascii="Calibri" w:eastAsia="Calibri" w:hAnsi="Calibri" w:cs="Calibri"/>
                <w:b/>
                <w:sz w:val="17"/>
                <w:szCs w:val="17"/>
              </w:rPr>
            </w:pPr>
            <w:r w:rsidRPr="00872B86">
              <w:rPr>
                <w:rFonts w:ascii="Calibri" w:eastAsia="Calibri" w:hAnsi="Calibri" w:cs="Calibri"/>
                <w:sz w:val="17"/>
                <w:szCs w:val="17"/>
              </w:rPr>
              <w:t>Two or more races</w:t>
            </w:r>
          </w:p>
        </w:tc>
        <w:tc>
          <w:tcPr>
            <w:tcW w:w="720" w:type="dxa"/>
            <w:tcBorders>
              <w:left w:val="single" w:sz="4" w:space="0" w:color="7F7F7F" w:themeColor="text1" w:themeTint="80"/>
              <w:bottom w:val="single" w:sz="18" w:space="0" w:color="000000" w:themeColor="text1"/>
              <w:right w:val="single" w:sz="12" w:space="0" w:color="7F7F7F" w:themeColor="text1" w:themeTint="80"/>
            </w:tcBorders>
            <w:textDirection w:val="btLr"/>
          </w:tcPr>
          <w:p w14:paraId="577B5091" w14:textId="77777777" w:rsidR="008C2B08" w:rsidRPr="00872B86" w:rsidRDefault="008C2B08" w:rsidP="00CC4B7D">
            <w:pPr>
              <w:ind w:left="113" w:right="113"/>
              <w:rPr>
                <w:rFonts w:ascii="Calibri" w:eastAsia="Calibri" w:hAnsi="Calibri" w:cs="Calibri"/>
                <w:b/>
                <w:sz w:val="17"/>
                <w:szCs w:val="17"/>
              </w:rPr>
            </w:pPr>
            <w:r w:rsidRPr="00872B86">
              <w:rPr>
                <w:rFonts w:ascii="Calibri" w:eastAsia="Calibri" w:hAnsi="Calibri" w:cs="Calibri"/>
                <w:b/>
                <w:sz w:val="17"/>
                <w:szCs w:val="17"/>
              </w:rPr>
              <w:t>Total</w:t>
            </w:r>
          </w:p>
        </w:tc>
        <w:tc>
          <w:tcPr>
            <w:tcW w:w="810" w:type="dxa"/>
            <w:tcBorders>
              <w:bottom w:val="single" w:sz="18" w:space="0" w:color="000000" w:themeColor="text1"/>
            </w:tcBorders>
            <w:textDirection w:val="btLr"/>
          </w:tcPr>
          <w:p w14:paraId="30CEBA18" w14:textId="77777777" w:rsidR="008C2B08" w:rsidRPr="00872B86" w:rsidRDefault="008C2B08" w:rsidP="00CC4B7D">
            <w:pPr>
              <w:ind w:left="113" w:right="113"/>
              <w:rPr>
                <w:rFonts w:ascii="Calibri" w:eastAsia="Calibri" w:hAnsi="Calibri" w:cs="Calibri"/>
                <w:sz w:val="17"/>
                <w:szCs w:val="17"/>
              </w:rPr>
            </w:pPr>
            <w:r>
              <w:rPr>
                <w:rFonts w:ascii="Calibri" w:eastAsia="Calibri" w:hAnsi="Calibri" w:cs="Calibri"/>
                <w:sz w:val="17"/>
                <w:szCs w:val="17"/>
              </w:rPr>
              <w:t xml:space="preserve">LEP </w:t>
            </w:r>
            <w:r w:rsidRPr="00872B86">
              <w:rPr>
                <w:rFonts w:ascii="Calibri" w:eastAsia="Calibri" w:hAnsi="Calibri" w:cs="Calibri"/>
                <w:sz w:val="17"/>
                <w:szCs w:val="17"/>
              </w:rPr>
              <w:t>Students with Disabilities (IDEA)</w:t>
            </w:r>
          </w:p>
        </w:tc>
      </w:tr>
      <w:tr w:rsidR="008C2B08" w:rsidRPr="00504D70" w14:paraId="7B1C82DB" w14:textId="77777777" w:rsidTr="00CC4B7D">
        <w:trPr>
          <w:cantSplit/>
          <w:trHeight w:val="359"/>
        </w:trPr>
        <w:tc>
          <w:tcPr>
            <w:tcW w:w="382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tcPr>
          <w:p w14:paraId="193C4D07" w14:textId="77777777" w:rsidR="008C2B08" w:rsidRPr="00A61D05" w:rsidRDefault="008C2B08" w:rsidP="00CC4B7D">
            <w:pPr>
              <w:rPr>
                <w:rFonts w:ascii="Calibri" w:eastAsia="Calibri" w:hAnsi="Calibri" w:cs="Calibri"/>
                <w:b/>
                <w:sz w:val="18"/>
                <w:szCs w:val="18"/>
              </w:rPr>
            </w:pPr>
            <w:r w:rsidRPr="00A61D05">
              <w:rPr>
                <w:rFonts w:ascii="Calibri" w:eastAsia="Calibri" w:hAnsi="Calibri" w:cs="Calibri"/>
                <w:b/>
                <w:sz w:val="18"/>
                <w:szCs w:val="18"/>
              </w:rPr>
              <w:t>Students who are LEP:</w:t>
            </w:r>
          </w:p>
          <w:p w14:paraId="3963CC93" w14:textId="77777777" w:rsidR="008C2B08" w:rsidRPr="00A61D05" w:rsidRDefault="008C2B08" w:rsidP="00CC4B7D">
            <w:pPr>
              <w:rPr>
                <w:rFonts w:ascii="Calibri" w:eastAsia="Calibri" w:hAnsi="Calibri" w:cs="Calibri"/>
                <w:sz w:val="18"/>
                <w:szCs w:val="18"/>
              </w:rPr>
            </w:pPr>
            <w:r w:rsidRPr="00A61D05">
              <w:rPr>
                <w:rFonts w:ascii="Calibri" w:eastAsia="Calibri" w:hAnsi="Calibri" w:cs="Calibri"/>
                <w:sz w:val="18"/>
                <w:szCs w:val="18"/>
              </w:rPr>
              <w:t>Male</w:t>
            </w:r>
          </w:p>
        </w:tc>
        <w:tc>
          <w:tcPr>
            <w:tcW w:w="63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shd w:val="clear" w:color="auto" w:fill="FFFFFF" w:themeFill="background1"/>
          </w:tcPr>
          <w:p w14:paraId="44AC04BC" w14:textId="77777777" w:rsidR="008C2B08" w:rsidRPr="00504D70" w:rsidRDefault="008C2B08" w:rsidP="00CC4B7D">
            <w:pPr>
              <w:rPr>
                <w:rFonts w:ascii="Calibri" w:eastAsia="Calibri" w:hAnsi="Calibri" w:cs="Calibri"/>
                <w:i/>
                <w:sz w:val="18"/>
                <w:szCs w:val="18"/>
              </w:rPr>
            </w:pPr>
          </w:p>
        </w:tc>
        <w:tc>
          <w:tcPr>
            <w:tcW w:w="63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tcPr>
          <w:p w14:paraId="163E7844" w14:textId="77777777" w:rsidR="008C2B08" w:rsidRPr="00504D70" w:rsidRDefault="008C2B08" w:rsidP="00CC4B7D">
            <w:pPr>
              <w:rPr>
                <w:rFonts w:ascii="Calibri" w:eastAsia="Calibri" w:hAnsi="Calibri" w:cs="Calibri"/>
                <w:b/>
                <w:sz w:val="18"/>
                <w:szCs w:val="18"/>
              </w:rPr>
            </w:pPr>
          </w:p>
        </w:tc>
        <w:tc>
          <w:tcPr>
            <w:tcW w:w="45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tcPr>
          <w:p w14:paraId="7598859E" w14:textId="77777777" w:rsidR="008C2B08" w:rsidRPr="00504D70" w:rsidRDefault="008C2B08" w:rsidP="00CC4B7D">
            <w:pPr>
              <w:rPr>
                <w:rFonts w:ascii="Calibri" w:eastAsia="Calibri" w:hAnsi="Calibri" w:cs="Calibri"/>
                <w:b/>
                <w:sz w:val="18"/>
                <w:szCs w:val="18"/>
              </w:rPr>
            </w:pPr>
          </w:p>
        </w:tc>
        <w:tc>
          <w:tcPr>
            <w:tcW w:w="81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tcPr>
          <w:p w14:paraId="774AF216" w14:textId="77777777" w:rsidR="008C2B08" w:rsidRPr="00504D70" w:rsidRDefault="008C2B08" w:rsidP="00CC4B7D">
            <w:pPr>
              <w:rPr>
                <w:rFonts w:ascii="Calibri" w:eastAsia="Calibri" w:hAnsi="Calibri" w:cs="Calibri"/>
                <w:b/>
                <w:sz w:val="18"/>
                <w:szCs w:val="18"/>
              </w:rPr>
            </w:pPr>
          </w:p>
        </w:tc>
        <w:tc>
          <w:tcPr>
            <w:tcW w:w="63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tcPr>
          <w:p w14:paraId="11362138" w14:textId="77777777" w:rsidR="008C2B08" w:rsidRPr="00504D70" w:rsidRDefault="008C2B08" w:rsidP="00CC4B7D">
            <w:pPr>
              <w:rPr>
                <w:rFonts w:ascii="Calibri" w:eastAsia="Calibri" w:hAnsi="Calibri" w:cs="Calibri"/>
                <w:b/>
                <w:sz w:val="18"/>
                <w:szCs w:val="18"/>
              </w:rPr>
            </w:pPr>
          </w:p>
        </w:tc>
        <w:tc>
          <w:tcPr>
            <w:tcW w:w="45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tcPr>
          <w:p w14:paraId="64A5121F" w14:textId="77777777" w:rsidR="008C2B08" w:rsidRPr="00504D70" w:rsidRDefault="008C2B08" w:rsidP="00CC4B7D">
            <w:pPr>
              <w:rPr>
                <w:rFonts w:ascii="Calibri" w:eastAsia="Calibri" w:hAnsi="Calibri" w:cs="Calibri"/>
                <w:b/>
                <w:sz w:val="18"/>
                <w:szCs w:val="18"/>
              </w:rPr>
            </w:pPr>
          </w:p>
        </w:tc>
        <w:tc>
          <w:tcPr>
            <w:tcW w:w="540" w:type="dxa"/>
            <w:tcBorders>
              <w:top w:val="single" w:sz="18" w:space="0" w:color="000000" w:themeColor="text1"/>
              <w:left w:val="single" w:sz="4" w:space="0" w:color="595959" w:themeColor="text1" w:themeTint="A6"/>
              <w:bottom w:val="single" w:sz="4" w:space="0" w:color="595959" w:themeColor="text1" w:themeTint="A6"/>
              <w:right w:val="single" w:sz="4" w:space="0" w:color="7F7F7F" w:themeColor="text1" w:themeTint="80"/>
            </w:tcBorders>
          </w:tcPr>
          <w:p w14:paraId="2BB5129E" w14:textId="77777777" w:rsidR="008C2B08" w:rsidRPr="00504D70" w:rsidRDefault="008C2B08" w:rsidP="00CC4B7D">
            <w:pPr>
              <w:rPr>
                <w:rFonts w:ascii="Calibri" w:eastAsia="Calibri" w:hAnsi="Calibri" w:cs="Calibri"/>
                <w:b/>
                <w:sz w:val="18"/>
                <w:szCs w:val="18"/>
              </w:rPr>
            </w:pPr>
          </w:p>
        </w:tc>
        <w:tc>
          <w:tcPr>
            <w:tcW w:w="720" w:type="dxa"/>
            <w:tcBorders>
              <w:top w:val="single" w:sz="18" w:space="0" w:color="000000" w:themeColor="text1"/>
              <w:left w:val="single" w:sz="4" w:space="0" w:color="7F7F7F" w:themeColor="text1" w:themeTint="80"/>
              <w:right w:val="single" w:sz="12" w:space="0" w:color="7F7F7F" w:themeColor="text1" w:themeTint="80"/>
            </w:tcBorders>
            <w:shd w:val="clear" w:color="auto" w:fill="D9D9D9" w:themeFill="background1" w:themeFillShade="D9"/>
          </w:tcPr>
          <w:p w14:paraId="5C980BB1" w14:textId="77777777" w:rsidR="008C2B08" w:rsidRPr="00504D70" w:rsidRDefault="008C2B08" w:rsidP="00CC4B7D">
            <w:pPr>
              <w:rPr>
                <w:rFonts w:ascii="Calibri" w:eastAsia="Calibri" w:hAnsi="Calibri" w:cs="Calibri"/>
                <w:b/>
                <w:sz w:val="18"/>
                <w:szCs w:val="18"/>
              </w:rPr>
            </w:pPr>
          </w:p>
        </w:tc>
        <w:tc>
          <w:tcPr>
            <w:tcW w:w="810" w:type="dxa"/>
            <w:tcBorders>
              <w:top w:val="single" w:sz="18" w:space="0" w:color="000000" w:themeColor="text1"/>
              <w:left w:val="single" w:sz="4" w:space="0" w:color="595959" w:themeColor="text1" w:themeTint="A6"/>
            </w:tcBorders>
            <w:shd w:val="clear" w:color="auto" w:fill="D9D9D9" w:themeFill="background1" w:themeFillShade="D9"/>
          </w:tcPr>
          <w:p w14:paraId="50056C67" w14:textId="77777777" w:rsidR="008C2B08" w:rsidRPr="00504D70" w:rsidRDefault="008C2B08" w:rsidP="00CC4B7D">
            <w:pPr>
              <w:rPr>
                <w:rFonts w:ascii="Calibri" w:eastAsia="Calibri" w:hAnsi="Calibri" w:cs="Calibri"/>
                <w:b/>
                <w:sz w:val="18"/>
                <w:szCs w:val="18"/>
              </w:rPr>
            </w:pPr>
          </w:p>
        </w:tc>
      </w:tr>
      <w:tr w:rsidR="008C2B08" w:rsidRPr="00504D70" w14:paraId="70BE6E68" w14:textId="77777777" w:rsidTr="00CC4B7D">
        <w:trPr>
          <w:cantSplit/>
          <w:trHeight w:val="260"/>
        </w:trPr>
        <w:tc>
          <w:tcPr>
            <w:tcW w:w="3820" w:type="dxa"/>
            <w:tcBorders>
              <w:top w:val="single" w:sz="4" w:space="0" w:color="595959" w:themeColor="text1" w:themeTint="A6"/>
              <w:left w:val="single" w:sz="4" w:space="0" w:color="595959" w:themeColor="text1" w:themeTint="A6"/>
              <w:bottom w:val="single" w:sz="12" w:space="0" w:color="595959" w:themeColor="text1" w:themeTint="A6"/>
              <w:right w:val="single" w:sz="4" w:space="0" w:color="595959" w:themeColor="text1" w:themeTint="A6"/>
            </w:tcBorders>
          </w:tcPr>
          <w:p w14:paraId="0FD50ACA" w14:textId="77777777" w:rsidR="008C2B08" w:rsidRPr="00A61D05" w:rsidRDefault="008C2B08" w:rsidP="00CC4B7D">
            <w:pPr>
              <w:rPr>
                <w:rFonts w:ascii="Calibri" w:eastAsia="Calibri" w:hAnsi="Calibri" w:cs="Calibri"/>
                <w:color w:val="FFFFFF" w:themeColor="background1"/>
                <w:sz w:val="18"/>
                <w:szCs w:val="18"/>
              </w:rPr>
            </w:pPr>
            <w:r w:rsidRPr="00A61D05">
              <w:rPr>
                <w:rFonts w:ascii="Calibri" w:eastAsia="Calibri" w:hAnsi="Calibri" w:cs="Calibri"/>
                <w:color w:val="FFFFFF" w:themeColor="background1"/>
                <w:sz w:val="18"/>
                <w:szCs w:val="18"/>
              </w:rPr>
              <w:t xml:space="preserve">Students who are LEP: </w:t>
            </w:r>
          </w:p>
          <w:p w14:paraId="7B0BAB31" w14:textId="77777777" w:rsidR="008C2B08" w:rsidRPr="00A61D05" w:rsidRDefault="008C2B08" w:rsidP="00CC4B7D">
            <w:pPr>
              <w:rPr>
                <w:rFonts w:ascii="Calibri" w:eastAsia="Calibri" w:hAnsi="Calibri" w:cs="Calibri"/>
                <w:sz w:val="18"/>
                <w:szCs w:val="18"/>
              </w:rPr>
            </w:pPr>
            <w:r w:rsidRPr="00A61D05">
              <w:rPr>
                <w:rFonts w:ascii="Calibri" w:eastAsia="Calibri" w:hAnsi="Calibri" w:cs="Calibri"/>
                <w:sz w:val="18"/>
                <w:szCs w:val="18"/>
              </w:rPr>
              <w:t>Female</w:t>
            </w:r>
          </w:p>
        </w:tc>
        <w:tc>
          <w:tcPr>
            <w:tcW w:w="630" w:type="dxa"/>
            <w:tcBorders>
              <w:top w:val="single" w:sz="4" w:space="0" w:color="595959" w:themeColor="text1" w:themeTint="A6"/>
              <w:left w:val="single" w:sz="4" w:space="0" w:color="595959" w:themeColor="text1" w:themeTint="A6"/>
              <w:bottom w:val="single" w:sz="12" w:space="0" w:color="595959" w:themeColor="text1" w:themeTint="A6"/>
              <w:right w:val="single" w:sz="4" w:space="0" w:color="595959" w:themeColor="text1" w:themeTint="A6"/>
            </w:tcBorders>
            <w:shd w:val="clear" w:color="auto" w:fill="FFFFFF" w:themeFill="background1"/>
          </w:tcPr>
          <w:p w14:paraId="09B35F68" w14:textId="77777777" w:rsidR="008C2B08" w:rsidRPr="00504D70" w:rsidRDefault="008C2B08" w:rsidP="00CC4B7D">
            <w:pPr>
              <w:rPr>
                <w:rFonts w:ascii="Calibri" w:eastAsia="Calibri" w:hAnsi="Calibri" w:cs="Calibri"/>
                <w:b/>
                <w:sz w:val="18"/>
                <w:szCs w:val="18"/>
              </w:rPr>
            </w:pPr>
          </w:p>
        </w:tc>
        <w:tc>
          <w:tcPr>
            <w:tcW w:w="630" w:type="dxa"/>
            <w:tcBorders>
              <w:top w:val="single" w:sz="4" w:space="0" w:color="595959" w:themeColor="text1" w:themeTint="A6"/>
              <w:left w:val="single" w:sz="4" w:space="0" w:color="595959" w:themeColor="text1" w:themeTint="A6"/>
              <w:bottom w:val="single" w:sz="12" w:space="0" w:color="595959" w:themeColor="text1" w:themeTint="A6"/>
              <w:right w:val="single" w:sz="4" w:space="0" w:color="595959" w:themeColor="text1" w:themeTint="A6"/>
            </w:tcBorders>
          </w:tcPr>
          <w:p w14:paraId="415FBBC6" w14:textId="77777777" w:rsidR="008C2B08" w:rsidRPr="00504D70" w:rsidRDefault="008C2B08" w:rsidP="00CC4B7D">
            <w:pPr>
              <w:rPr>
                <w:rFonts w:ascii="Calibri" w:eastAsia="Calibri" w:hAnsi="Calibri" w:cs="Calibri"/>
                <w:b/>
                <w:sz w:val="18"/>
                <w:szCs w:val="18"/>
              </w:rPr>
            </w:pPr>
          </w:p>
        </w:tc>
        <w:tc>
          <w:tcPr>
            <w:tcW w:w="450" w:type="dxa"/>
            <w:tcBorders>
              <w:top w:val="single" w:sz="4" w:space="0" w:color="595959" w:themeColor="text1" w:themeTint="A6"/>
              <w:left w:val="single" w:sz="4" w:space="0" w:color="595959" w:themeColor="text1" w:themeTint="A6"/>
              <w:bottom w:val="single" w:sz="12" w:space="0" w:color="595959" w:themeColor="text1" w:themeTint="A6"/>
              <w:right w:val="single" w:sz="4" w:space="0" w:color="595959" w:themeColor="text1" w:themeTint="A6"/>
            </w:tcBorders>
          </w:tcPr>
          <w:p w14:paraId="10B36E1A" w14:textId="77777777" w:rsidR="008C2B08" w:rsidRPr="00504D70" w:rsidRDefault="008C2B08" w:rsidP="00CC4B7D">
            <w:pPr>
              <w:rPr>
                <w:rFonts w:ascii="Calibri" w:eastAsia="Calibri" w:hAnsi="Calibri" w:cs="Calibri"/>
                <w:b/>
                <w:sz w:val="18"/>
                <w:szCs w:val="18"/>
              </w:rPr>
            </w:pPr>
          </w:p>
        </w:tc>
        <w:tc>
          <w:tcPr>
            <w:tcW w:w="810" w:type="dxa"/>
            <w:tcBorders>
              <w:top w:val="single" w:sz="4" w:space="0" w:color="595959" w:themeColor="text1" w:themeTint="A6"/>
              <w:left w:val="single" w:sz="4" w:space="0" w:color="595959" w:themeColor="text1" w:themeTint="A6"/>
              <w:bottom w:val="single" w:sz="12" w:space="0" w:color="595959" w:themeColor="text1" w:themeTint="A6"/>
              <w:right w:val="single" w:sz="4" w:space="0" w:color="595959" w:themeColor="text1" w:themeTint="A6"/>
            </w:tcBorders>
          </w:tcPr>
          <w:p w14:paraId="4E93A6BF" w14:textId="77777777" w:rsidR="008C2B08" w:rsidRPr="00504D70" w:rsidRDefault="008C2B08" w:rsidP="00CC4B7D">
            <w:pPr>
              <w:rPr>
                <w:rFonts w:ascii="Calibri" w:eastAsia="Calibri" w:hAnsi="Calibri" w:cs="Calibri"/>
                <w:b/>
                <w:sz w:val="18"/>
                <w:szCs w:val="18"/>
              </w:rPr>
            </w:pPr>
          </w:p>
        </w:tc>
        <w:tc>
          <w:tcPr>
            <w:tcW w:w="630" w:type="dxa"/>
            <w:tcBorders>
              <w:top w:val="single" w:sz="4" w:space="0" w:color="595959" w:themeColor="text1" w:themeTint="A6"/>
              <w:left w:val="single" w:sz="4" w:space="0" w:color="595959" w:themeColor="text1" w:themeTint="A6"/>
              <w:bottom w:val="single" w:sz="12" w:space="0" w:color="808080" w:themeColor="background1" w:themeShade="80"/>
              <w:right w:val="single" w:sz="4" w:space="0" w:color="595959" w:themeColor="text1" w:themeTint="A6"/>
            </w:tcBorders>
          </w:tcPr>
          <w:p w14:paraId="1170DC49" w14:textId="77777777" w:rsidR="008C2B08" w:rsidRPr="00504D70" w:rsidRDefault="008C2B08" w:rsidP="00CC4B7D">
            <w:pPr>
              <w:rPr>
                <w:rFonts w:ascii="Calibri" w:eastAsia="Calibri" w:hAnsi="Calibri" w:cs="Calibri"/>
                <w:b/>
                <w:sz w:val="18"/>
                <w:szCs w:val="18"/>
              </w:rPr>
            </w:pPr>
          </w:p>
        </w:tc>
        <w:tc>
          <w:tcPr>
            <w:tcW w:w="450" w:type="dxa"/>
            <w:tcBorders>
              <w:top w:val="single" w:sz="4" w:space="0" w:color="595959" w:themeColor="text1" w:themeTint="A6"/>
              <w:left w:val="single" w:sz="4" w:space="0" w:color="595959" w:themeColor="text1" w:themeTint="A6"/>
              <w:bottom w:val="single" w:sz="12" w:space="0" w:color="808080" w:themeColor="background1" w:themeShade="80"/>
              <w:right w:val="single" w:sz="4" w:space="0" w:color="595959" w:themeColor="text1" w:themeTint="A6"/>
            </w:tcBorders>
          </w:tcPr>
          <w:p w14:paraId="31BF8967" w14:textId="77777777" w:rsidR="008C2B08" w:rsidRPr="00504D70" w:rsidRDefault="008C2B08" w:rsidP="00CC4B7D">
            <w:pPr>
              <w:rPr>
                <w:rFonts w:ascii="Calibri" w:eastAsia="Calibri" w:hAnsi="Calibri" w:cs="Calibri"/>
                <w:b/>
                <w:sz w:val="18"/>
                <w:szCs w:val="18"/>
              </w:rPr>
            </w:pPr>
          </w:p>
        </w:tc>
        <w:tc>
          <w:tcPr>
            <w:tcW w:w="540" w:type="dxa"/>
            <w:tcBorders>
              <w:top w:val="single" w:sz="4" w:space="0" w:color="595959" w:themeColor="text1" w:themeTint="A6"/>
              <w:left w:val="single" w:sz="4" w:space="0" w:color="595959" w:themeColor="text1" w:themeTint="A6"/>
              <w:bottom w:val="single" w:sz="12" w:space="0" w:color="808080" w:themeColor="background1" w:themeShade="80"/>
              <w:right w:val="single" w:sz="4" w:space="0" w:color="7F7F7F" w:themeColor="text1" w:themeTint="80"/>
            </w:tcBorders>
          </w:tcPr>
          <w:p w14:paraId="1C0706B1" w14:textId="77777777" w:rsidR="008C2B08" w:rsidRPr="00504D70" w:rsidRDefault="008C2B08" w:rsidP="00CC4B7D">
            <w:pPr>
              <w:rPr>
                <w:rFonts w:ascii="Calibri" w:eastAsia="Calibri" w:hAnsi="Calibri" w:cs="Calibri"/>
                <w:b/>
                <w:sz w:val="18"/>
                <w:szCs w:val="18"/>
              </w:rPr>
            </w:pPr>
          </w:p>
        </w:tc>
        <w:tc>
          <w:tcPr>
            <w:tcW w:w="720" w:type="dxa"/>
            <w:tcBorders>
              <w:left w:val="single" w:sz="4" w:space="0" w:color="7F7F7F" w:themeColor="text1" w:themeTint="80"/>
              <w:bottom w:val="single" w:sz="12" w:space="0" w:color="808080" w:themeColor="background1" w:themeShade="80"/>
              <w:right w:val="single" w:sz="12" w:space="0" w:color="7F7F7F" w:themeColor="text1" w:themeTint="80"/>
            </w:tcBorders>
            <w:shd w:val="clear" w:color="auto" w:fill="D9D9D9" w:themeFill="background1" w:themeFillShade="D9"/>
          </w:tcPr>
          <w:p w14:paraId="549878B6" w14:textId="77777777" w:rsidR="008C2B08" w:rsidRPr="00504D70" w:rsidRDefault="008C2B08" w:rsidP="00CC4B7D">
            <w:pPr>
              <w:rPr>
                <w:rFonts w:ascii="Calibri" w:eastAsia="Calibri" w:hAnsi="Calibri" w:cs="Calibri"/>
                <w:b/>
                <w:sz w:val="18"/>
                <w:szCs w:val="18"/>
              </w:rPr>
            </w:pPr>
          </w:p>
        </w:tc>
        <w:tc>
          <w:tcPr>
            <w:tcW w:w="810" w:type="dxa"/>
            <w:tcBorders>
              <w:left w:val="single" w:sz="4" w:space="0" w:color="595959" w:themeColor="text1" w:themeTint="A6"/>
              <w:bottom w:val="single" w:sz="12" w:space="0" w:color="808080" w:themeColor="background1" w:themeShade="80"/>
            </w:tcBorders>
            <w:shd w:val="clear" w:color="auto" w:fill="D9D9D9" w:themeFill="background1" w:themeFillShade="D9"/>
          </w:tcPr>
          <w:p w14:paraId="785BB1BC" w14:textId="77777777" w:rsidR="008C2B08" w:rsidRPr="00504D70" w:rsidRDefault="008C2B08" w:rsidP="00CC4B7D">
            <w:pPr>
              <w:rPr>
                <w:rFonts w:ascii="Calibri" w:eastAsia="Calibri" w:hAnsi="Calibri" w:cs="Calibri"/>
                <w:b/>
                <w:sz w:val="18"/>
                <w:szCs w:val="18"/>
              </w:rPr>
            </w:pPr>
          </w:p>
        </w:tc>
      </w:tr>
      <w:tr w:rsidR="008C2B08" w:rsidRPr="00504D70" w14:paraId="027BD6A6" w14:textId="77777777" w:rsidTr="00CC4B7D">
        <w:trPr>
          <w:cantSplit/>
        </w:trPr>
        <w:tc>
          <w:tcPr>
            <w:tcW w:w="3820" w:type="dxa"/>
            <w:tcBorders>
              <w:top w:val="single" w:sz="12" w:space="0" w:color="595959" w:themeColor="text1" w:themeTint="A6"/>
              <w:left w:val="single" w:sz="4" w:space="0" w:color="595959" w:themeColor="text1" w:themeTint="A6"/>
              <w:bottom w:val="single" w:sz="18" w:space="0" w:color="auto"/>
            </w:tcBorders>
          </w:tcPr>
          <w:p w14:paraId="549E8863" w14:textId="77777777" w:rsidR="008C2B08" w:rsidRPr="00A61D05" w:rsidRDefault="008C2B08" w:rsidP="00CC4B7D">
            <w:pPr>
              <w:rPr>
                <w:rFonts w:ascii="Calibri" w:eastAsia="Calibri" w:hAnsi="Calibri" w:cs="Calibri"/>
                <w:color w:val="FFFFFF" w:themeColor="background1"/>
                <w:sz w:val="18"/>
                <w:szCs w:val="18"/>
              </w:rPr>
            </w:pPr>
            <w:r w:rsidRPr="00A61D05">
              <w:rPr>
                <w:rFonts w:ascii="Calibri" w:eastAsia="Calibri" w:hAnsi="Calibri" w:cs="Calibri"/>
                <w:color w:val="FFFFFF" w:themeColor="background1"/>
                <w:sz w:val="18"/>
                <w:szCs w:val="18"/>
              </w:rPr>
              <w:t xml:space="preserve">Students who are LEP: </w:t>
            </w:r>
          </w:p>
          <w:p w14:paraId="60E31A80" w14:textId="77777777" w:rsidR="008C2B08" w:rsidRPr="00A61D05" w:rsidRDefault="008C2B08" w:rsidP="00CC4B7D">
            <w:pPr>
              <w:rPr>
                <w:rFonts w:ascii="Calibri" w:eastAsia="Calibri" w:hAnsi="Calibri" w:cs="Calibri"/>
                <w:b/>
                <w:sz w:val="18"/>
                <w:szCs w:val="18"/>
              </w:rPr>
            </w:pPr>
            <w:r w:rsidRPr="00A61D05">
              <w:rPr>
                <w:rFonts w:ascii="Calibri" w:eastAsia="Calibri" w:hAnsi="Calibri" w:cs="Calibri"/>
                <w:b/>
                <w:sz w:val="18"/>
                <w:szCs w:val="18"/>
              </w:rPr>
              <w:t>Total</w:t>
            </w:r>
          </w:p>
        </w:tc>
        <w:tc>
          <w:tcPr>
            <w:tcW w:w="630" w:type="dxa"/>
            <w:tcBorders>
              <w:top w:val="single" w:sz="12" w:space="0" w:color="595959" w:themeColor="text1" w:themeTint="A6"/>
              <w:bottom w:val="single" w:sz="18" w:space="0" w:color="auto"/>
            </w:tcBorders>
            <w:shd w:val="clear" w:color="auto" w:fill="D9D9D9" w:themeFill="background1" w:themeFillShade="D9"/>
          </w:tcPr>
          <w:p w14:paraId="037C86DB" w14:textId="77777777" w:rsidR="008C2B08" w:rsidRPr="00504D70" w:rsidRDefault="008C2B08" w:rsidP="00CC4B7D">
            <w:pPr>
              <w:rPr>
                <w:rFonts w:ascii="Calibri" w:eastAsia="Calibri" w:hAnsi="Calibri" w:cs="Calibri"/>
                <w:b/>
                <w:sz w:val="18"/>
                <w:szCs w:val="18"/>
              </w:rPr>
            </w:pPr>
          </w:p>
        </w:tc>
        <w:tc>
          <w:tcPr>
            <w:tcW w:w="630" w:type="dxa"/>
            <w:tcBorders>
              <w:top w:val="single" w:sz="12" w:space="0" w:color="595959" w:themeColor="text1" w:themeTint="A6"/>
              <w:bottom w:val="single" w:sz="18" w:space="0" w:color="auto"/>
            </w:tcBorders>
            <w:shd w:val="clear" w:color="auto" w:fill="D9D9D9" w:themeFill="background1" w:themeFillShade="D9"/>
          </w:tcPr>
          <w:p w14:paraId="5B4E37AE" w14:textId="77777777" w:rsidR="008C2B08" w:rsidRPr="00504D70" w:rsidRDefault="008C2B08" w:rsidP="00CC4B7D">
            <w:pPr>
              <w:rPr>
                <w:rFonts w:ascii="Calibri" w:eastAsia="Calibri" w:hAnsi="Calibri" w:cs="Calibri"/>
                <w:b/>
                <w:sz w:val="18"/>
                <w:szCs w:val="18"/>
              </w:rPr>
            </w:pPr>
          </w:p>
        </w:tc>
        <w:tc>
          <w:tcPr>
            <w:tcW w:w="450" w:type="dxa"/>
            <w:tcBorders>
              <w:top w:val="single" w:sz="12" w:space="0" w:color="595959" w:themeColor="text1" w:themeTint="A6"/>
              <w:bottom w:val="single" w:sz="18" w:space="0" w:color="auto"/>
            </w:tcBorders>
            <w:shd w:val="clear" w:color="auto" w:fill="D9D9D9" w:themeFill="background1" w:themeFillShade="D9"/>
          </w:tcPr>
          <w:p w14:paraId="62BAE9EC" w14:textId="77777777" w:rsidR="008C2B08" w:rsidRPr="00504D70" w:rsidRDefault="008C2B08" w:rsidP="00CC4B7D">
            <w:pPr>
              <w:rPr>
                <w:rFonts w:ascii="Calibri" w:eastAsia="Calibri" w:hAnsi="Calibri" w:cs="Calibri"/>
                <w:b/>
                <w:sz w:val="18"/>
                <w:szCs w:val="18"/>
              </w:rPr>
            </w:pPr>
          </w:p>
        </w:tc>
        <w:tc>
          <w:tcPr>
            <w:tcW w:w="810" w:type="dxa"/>
            <w:tcBorders>
              <w:top w:val="single" w:sz="12" w:space="0" w:color="595959" w:themeColor="text1" w:themeTint="A6"/>
              <w:bottom w:val="single" w:sz="18" w:space="0" w:color="auto"/>
            </w:tcBorders>
            <w:shd w:val="clear" w:color="auto" w:fill="D9D9D9" w:themeFill="background1" w:themeFillShade="D9"/>
          </w:tcPr>
          <w:p w14:paraId="37ACE92A" w14:textId="77777777" w:rsidR="008C2B08" w:rsidRPr="00504D70" w:rsidRDefault="008C2B08" w:rsidP="00CC4B7D">
            <w:pPr>
              <w:rPr>
                <w:rFonts w:ascii="Calibri" w:eastAsia="Calibri" w:hAnsi="Calibri" w:cs="Calibri"/>
                <w:b/>
                <w:sz w:val="18"/>
                <w:szCs w:val="18"/>
              </w:rPr>
            </w:pPr>
          </w:p>
        </w:tc>
        <w:tc>
          <w:tcPr>
            <w:tcW w:w="630" w:type="dxa"/>
            <w:tcBorders>
              <w:top w:val="single" w:sz="12" w:space="0" w:color="808080" w:themeColor="background1" w:themeShade="80"/>
              <w:bottom w:val="single" w:sz="18" w:space="0" w:color="auto"/>
            </w:tcBorders>
            <w:shd w:val="clear" w:color="auto" w:fill="D9D9D9" w:themeFill="background1" w:themeFillShade="D9"/>
          </w:tcPr>
          <w:p w14:paraId="7F79AF58" w14:textId="77777777" w:rsidR="008C2B08" w:rsidRPr="00504D70" w:rsidRDefault="008C2B08" w:rsidP="00CC4B7D">
            <w:pPr>
              <w:rPr>
                <w:rFonts w:ascii="Calibri" w:eastAsia="Calibri" w:hAnsi="Calibri" w:cs="Calibri"/>
                <w:b/>
                <w:sz w:val="18"/>
                <w:szCs w:val="18"/>
              </w:rPr>
            </w:pPr>
          </w:p>
        </w:tc>
        <w:tc>
          <w:tcPr>
            <w:tcW w:w="450" w:type="dxa"/>
            <w:tcBorders>
              <w:top w:val="single" w:sz="12" w:space="0" w:color="808080" w:themeColor="background1" w:themeShade="80"/>
              <w:bottom w:val="single" w:sz="18" w:space="0" w:color="auto"/>
            </w:tcBorders>
            <w:shd w:val="clear" w:color="auto" w:fill="D9D9D9" w:themeFill="background1" w:themeFillShade="D9"/>
          </w:tcPr>
          <w:p w14:paraId="7A48C0EC" w14:textId="77777777" w:rsidR="008C2B08" w:rsidRPr="00504D70" w:rsidRDefault="008C2B08" w:rsidP="00CC4B7D">
            <w:pPr>
              <w:rPr>
                <w:rFonts w:ascii="Calibri" w:eastAsia="Calibri" w:hAnsi="Calibri" w:cs="Calibri"/>
                <w:b/>
                <w:sz w:val="18"/>
                <w:szCs w:val="18"/>
              </w:rPr>
            </w:pPr>
          </w:p>
        </w:tc>
        <w:tc>
          <w:tcPr>
            <w:tcW w:w="540" w:type="dxa"/>
            <w:tcBorders>
              <w:top w:val="single" w:sz="12" w:space="0" w:color="808080" w:themeColor="background1" w:themeShade="80"/>
              <w:bottom w:val="single" w:sz="18" w:space="0" w:color="auto"/>
              <w:right w:val="single" w:sz="4" w:space="0" w:color="7F7F7F" w:themeColor="text1" w:themeTint="80"/>
            </w:tcBorders>
            <w:shd w:val="clear" w:color="auto" w:fill="D9D9D9" w:themeFill="background1" w:themeFillShade="D9"/>
          </w:tcPr>
          <w:p w14:paraId="541E049C" w14:textId="77777777" w:rsidR="008C2B08" w:rsidRPr="00504D70" w:rsidRDefault="008C2B08" w:rsidP="00CC4B7D">
            <w:pPr>
              <w:rPr>
                <w:rFonts w:ascii="Calibri" w:eastAsia="Calibri" w:hAnsi="Calibri" w:cs="Calibri"/>
                <w:b/>
                <w:sz w:val="18"/>
                <w:szCs w:val="18"/>
              </w:rPr>
            </w:pPr>
          </w:p>
        </w:tc>
        <w:tc>
          <w:tcPr>
            <w:tcW w:w="720" w:type="dxa"/>
            <w:tcBorders>
              <w:top w:val="single" w:sz="12" w:space="0" w:color="808080" w:themeColor="background1" w:themeShade="80"/>
              <w:left w:val="single" w:sz="4" w:space="0" w:color="7F7F7F" w:themeColor="text1" w:themeTint="80"/>
              <w:bottom w:val="single" w:sz="18" w:space="0" w:color="auto"/>
              <w:right w:val="single" w:sz="12" w:space="0" w:color="7F7F7F" w:themeColor="text1" w:themeTint="80"/>
            </w:tcBorders>
            <w:shd w:val="clear" w:color="auto" w:fill="D9D9D9" w:themeFill="background1" w:themeFillShade="D9"/>
          </w:tcPr>
          <w:p w14:paraId="1EA3BDA6" w14:textId="77777777" w:rsidR="008C2B08" w:rsidRPr="00504D70" w:rsidRDefault="008C2B08" w:rsidP="00CC4B7D">
            <w:pPr>
              <w:rPr>
                <w:rFonts w:ascii="Calibri" w:eastAsia="Calibri" w:hAnsi="Calibri" w:cs="Calibri"/>
                <w:b/>
                <w:sz w:val="18"/>
                <w:szCs w:val="18"/>
              </w:rPr>
            </w:pPr>
          </w:p>
        </w:tc>
        <w:tc>
          <w:tcPr>
            <w:tcW w:w="810" w:type="dxa"/>
            <w:tcBorders>
              <w:top w:val="single" w:sz="12" w:space="0" w:color="808080" w:themeColor="background1" w:themeShade="80"/>
              <w:bottom w:val="single" w:sz="18" w:space="0" w:color="auto"/>
            </w:tcBorders>
            <w:shd w:val="clear" w:color="auto" w:fill="D9D9D9" w:themeFill="background1" w:themeFillShade="D9"/>
          </w:tcPr>
          <w:p w14:paraId="0AAF4F24" w14:textId="77777777" w:rsidR="008C2B08" w:rsidRPr="00504D70" w:rsidRDefault="008C2B08" w:rsidP="00CC4B7D">
            <w:pPr>
              <w:rPr>
                <w:rFonts w:ascii="Calibri" w:eastAsia="Calibri" w:hAnsi="Calibri" w:cs="Calibri"/>
                <w:b/>
                <w:sz w:val="18"/>
                <w:szCs w:val="18"/>
              </w:rPr>
            </w:pPr>
          </w:p>
        </w:tc>
      </w:tr>
      <w:tr w:rsidR="008C2B08" w:rsidRPr="00504D70" w14:paraId="621B44AA" w14:textId="77777777" w:rsidTr="00CC4B7D">
        <w:trPr>
          <w:cantSplit/>
          <w:trHeight w:val="261"/>
        </w:trPr>
        <w:tc>
          <w:tcPr>
            <w:tcW w:w="3820" w:type="dxa"/>
            <w:tcBorders>
              <w:top w:val="single" w:sz="18" w:space="0" w:color="auto"/>
              <w:bottom w:val="single" w:sz="4" w:space="0" w:color="7F7F7F" w:themeColor="text1" w:themeTint="80"/>
              <w:right w:val="single" w:sz="4" w:space="0" w:color="7F7F7F" w:themeColor="text1" w:themeTint="80"/>
            </w:tcBorders>
          </w:tcPr>
          <w:p w14:paraId="63E6451E" w14:textId="77777777" w:rsidR="008C2B08" w:rsidRPr="00A61D05" w:rsidRDefault="008C2B08" w:rsidP="00CC4B7D">
            <w:pPr>
              <w:rPr>
                <w:rFonts w:ascii="Calibri" w:eastAsia="Calibri" w:hAnsi="Calibri" w:cs="Calibri"/>
                <w:b/>
                <w:sz w:val="18"/>
                <w:szCs w:val="18"/>
              </w:rPr>
            </w:pPr>
            <w:r w:rsidRPr="00A61D05">
              <w:rPr>
                <w:rFonts w:ascii="Calibri" w:eastAsia="Calibri" w:hAnsi="Calibri" w:cs="Calibri"/>
                <w:b/>
                <w:sz w:val="18"/>
                <w:szCs w:val="18"/>
              </w:rPr>
              <w:t>Students enrolled in LEP Programs</w:t>
            </w:r>
            <w:r w:rsidRPr="00A61D05">
              <w:rPr>
                <w:rFonts w:ascii="Calibri" w:eastAsia="Calibri" w:hAnsi="Calibri" w:cs="Calibri"/>
                <w:sz w:val="18"/>
                <w:szCs w:val="18"/>
              </w:rPr>
              <w:t>:</w:t>
            </w:r>
            <w:r w:rsidRPr="00A61D05">
              <w:rPr>
                <w:rFonts w:ascii="Calibri" w:eastAsia="Calibri" w:hAnsi="Calibri" w:cs="Calibri"/>
                <w:b/>
                <w:sz w:val="18"/>
                <w:szCs w:val="18"/>
              </w:rPr>
              <w:t xml:space="preserve"> </w:t>
            </w:r>
          </w:p>
          <w:p w14:paraId="13F66D31" w14:textId="77777777" w:rsidR="008C2B08" w:rsidRPr="00A61D05" w:rsidRDefault="008C2B08" w:rsidP="00CC4B7D">
            <w:pPr>
              <w:rPr>
                <w:rFonts w:ascii="Calibri" w:eastAsia="Calibri" w:hAnsi="Calibri" w:cs="Calibri"/>
                <w:sz w:val="18"/>
                <w:szCs w:val="18"/>
              </w:rPr>
            </w:pPr>
            <w:r w:rsidRPr="00A61D05">
              <w:rPr>
                <w:rFonts w:ascii="Calibri" w:eastAsia="Calibri" w:hAnsi="Calibri" w:cs="Calibri"/>
                <w:sz w:val="18"/>
                <w:szCs w:val="18"/>
              </w:rPr>
              <w:t>Male</w:t>
            </w:r>
          </w:p>
        </w:tc>
        <w:tc>
          <w:tcPr>
            <w:tcW w:w="630" w:type="dxa"/>
            <w:tcBorders>
              <w:top w:val="single" w:sz="18" w:space="0" w:color="auto"/>
              <w:left w:val="single" w:sz="4" w:space="0" w:color="7F7F7F" w:themeColor="text1" w:themeTint="80"/>
              <w:bottom w:val="single" w:sz="4" w:space="0" w:color="7F7F7F" w:themeColor="text1" w:themeTint="80"/>
              <w:right w:val="single" w:sz="4" w:space="0" w:color="7F7F7F" w:themeColor="text1" w:themeTint="80"/>
            </w:tcBorders>
            <w:shd w:val="clear" w:color="auto" w:fill="FFFFFF" w:themeFill="background1"/>
          </w:tcPr>
          <w:p w14:paraId="6FC79A62" w14:textId="77777777" w:rsidR="008C2B08" w:rsidRPr="00504D70" w:rsidRDefault="008C2B08" w:rsidP="00CC4B7D">
            <w:pPr>
              <w:rPr>
                <w:rFonts w:ascii="Calibri" w:eastAsia="Calibri" w:hAnsi="Calibri" w:cs="Calibri"/>
                <w:b/>
                <w:sz w:val="18"/>
                <w:szCs w:val="18"/>
              </w:rPr>
            </w:pPr>
          </w:p>
        </w:tc>
        <w:tc>
          <w:tcPr>
            <w:tcW w:w="630" w:type="dxa"/>
            <w:tcBorders>
              <w:top w:val="single" w:sz="18" w:space="0" w:color="auto"/>
              <w:left w:val="single" w:sz="4" w:space="0" w:color="7F7F7F" w:themeColor="text1" w:themeTint="80"/>
              <w:bottom w:val="single" w:sz="4" w:space="0" w:color="7F7F7F" w:themeColor="text1" w:themeTint="80"/>
              <w:right w:val="single" w:sz="4" w:space="0" w:color="7F7F7F" w:themeColor="text1" w:themeTint="80"/>
            </w:tcBorders>
          </w:tcPr>
          <w:p w14:paraId="577A9A89" w14:textId="77777777" w:rsidR="008C2B08" w:rsidRPr="00504D70" w:rsidRDefault="008C2B08" w:rsidP="00CC4B7D">
            <w:pPr>
              <w:rPr>
                <w:rFonts w:ascii="Calibri" w:eastAsia="Calibri" w:hAnsi="Calibri" w:cs="Calibri"/>
                <w:b/>
                <w:sz w:val="18"/>
                <w:szCs w:val="18"/>
              </w:rPr>
            </w:pPr>
          </w:p>
        </w:tc>
        <w:tc>
          <w:tcPr>
            <w:tcW w:w="450" w:type="dxa"/>
            <w:tcBorders>
              <w:top w:val="single" w:sz="18" w:space="0" w:color="auto"/>
              <w:left w:val="single" w:sz="4" w:space="0" w:color="7F7F7F" w:themeColor="text1" w:themeTint="80"/>
              <w:bottom w:val="single" w:sz="4" w:space="0" w:color="7F7F7F" w:themeColor="text1" w:themeTint="80"/>
              <w:right w:val="single" w:sz="4" w:space="0" w:color="7F7F7F" w:themeColor="text1" w:themeTint="80"/>
            </w:tcBorders>
          </w:tcPr>
          <w:p w14:paraId="15875A0E" w14:textId="77777777" w:rsidR="008C2B08" w:rsidRPr="00504D70" w:rsidRDefault="008C2B08" w:rsidP="00CC4B7D">
            <w:pPr>
              <w:rPr>
                <w:rFonts w:ascii="Calibri" w:eastAsia="Calibri" w:hAnsi="Calibri" w:cs="Calibri"/>
                <w:b/>
                <w:sz w:val="18"/>
                <w:szCs w:val="18"/>
              </w:rPr>
            </w:pPr>
          </w:p>
        </w:tc>
        <w:tc>
          <w:tcPr>
            <w:tcW w:w="810" w:type="dxa"/>
            <w:tcBorders>
              <w:top w:val="single" w:sz="18" w:space="0" w:color="auto"/>
              <w:left w:val="single" w:sz="4" w:space="0" w:color="7F7F7F" w:themeColor="text1" w:themeTint="80"/>
              <w:bottom w:val="single" w:sz="4" w:space="0" w:color="7F7F7F" w:themeColor="text1" w:themeTint="80"/>
              <w:right w:val="single" w:sz="4" w:space="0" w:color="7F7F7F" w:themeColor="text1" w:themeTint="80"/>
            </w:tcBorders>
          </w:tcPr>
          <w:p w14:paraId="04968E3A" w14:textId="77777777" w:rsidR="008C2B08" w:rsidRPr="00504D70" w:rsidRDefault="008C2B08" w:rsidP="00CC4B7D">
            <w:pPr>
              <w:rPr>
                <w:rFonts w:ascii="Calibri" w:eastAsia="Calibri" w:hAnsi="Calibri" w:cs="Calibri"/>
                <w:b/>
                <w:sz w:val="18"/>
                <w:szCs w:val="18"/>
              </w:rPr>
            </w:pPr>
          </w:p>
        </w:tc>
        <w:tc>
          <w:tcPr>
            <w:tcW w:w="630" w:type="dxa"/>
            <w:tcBorders>
              <w:top w:val="single" w:sz="18" w:space="0" w:color="auto"/>
              <w:left w:val="single" w:sz="4" w:space="0" w:color="7F7F7F" w:themeColor="text1" w:themeTint="80"/>
              <w:bottom w:val="single" w:sz="4" w:space="0" w:color="7F7F7F" w:themeColor="text1" w:themeTint="80"/>
              <w:right w:val="single" w:sz="4" w:space="0" w:color="7F7F7F" w:themeColor="text1" w:themeTint="80"/>
            </w:tcBorders>
          </w:tcPr>
          <w:p w14:paraId="1EDAF0F5" w14:textId="77777777" w:rsidR="008C2B08" w:rsidRPr="00504D70" w:rsidRDefault="008C2B08" w:rsidP="00CC4B7D">
            <w:pPr>
              <w:rPr>
                <w:rFonts w:ascii="Calibri" w:eastAsia="Calibri" w:hAnsi="Calibri" w:cs="Calibri"/>
                <w:b/>
                <w:sz w:val="18"/>
                <w:szCs w:val="18"/>
              </w:rPr>
            </w:pPr>
          </w:p>
        </w:tc>
        <w:tc>
          <w:tcPr>
            <w:tcW w:w="450" w:type="dxa"/>
            <w:tcBorders>
              <w:top w:val="single" w:sz="18" w:space="0" w:color="auto"/>
              <w:left w:val="single" w:sz="4" w:space="0" w:color="7F7F7F" w:themeColor="text1" w:themeTint="80"/>
              <w:bottom w:val="single" w:sz="4" w:space="0" w:color="7F7F7F" w:themeColor="text1" w:themeTint="80"/>
              <w:right w:val="single" w:sz="4" w:space="0" w:color="7F7F7F" w:themeColor="text1" w:themeTint="80"/>
            </w:tcBorders>
          </w:tcPr>
          <w:p w14:paraId="505AAF16" w14:textId="77777777" w:rsidR="008C2B08" w:rsidRPr="00504D70" w:rsidRDefault="008C2B08" w:rsidP="00CC4B7D">
            <w:pPr>
              <w:rPr>
                <w:rFonts w:ascii="Calibri" w:eastAsia="Calibri" w:hAnsi="Calibri" w:cs="Calibri"/>
                <w:b/>
                <w:sz w:val="18"/>
                <w:szCs w:val="18"/>
              </w:rPr>
            </w:pPr>
          </w:p>
        </w:tc>
        <w:tc>
          <w:tcPr>
            <w:tcW w:w="540" w:type="dxa"/>
            <w:tcBorders>
              <w:top w:val="single" w:sz="18" w:space="0" w:color="auto"/>
              <w:left w:val="single" w:sz="4" w:space="0" w:color="7F7F7F" w:themeColor="text1" w:themeTint="80"/>
              <w:bottom w:val="single" w:sz="4" w:space="0" w:color="7F7F7F" w:themeColor="text1" w:themeTint="80"/>
              <w:right w:val="single" w:sz="4" w:space="0" w:color="7F7F7F" w:themeColor="text1" w:themeTint="80"/>
            </w:tcBorders>
          </w:tcPr>
          <w:p w14:paraId="41FBAECB" w14:textId="77777777" w:rsidR="008C2B08" w:rsidRPr="00504D70" w:rsidRDefault="008C2B08" w:rsidP="00CC4B7D">
            <w:pPr>
              <w:rPr>
                <w:rFonts w:ascii="Calibri" w:eastAsia="Calibri" w:hAnsi="Calibri" w:cs="Calibri"/>
                <w:b/>
                <w:sz w:val="18"/>
                <w:szCs w:val="18"/>
              </w:rPr>
            </w:pPr>
          </w:p>
        </w:tc>
        <w:tc>
          <w:tcPr>
            <w:tcW w:w="720" w:type="dxa"/>
            <w:tcBorders>
              <w:top w:val="single" w:sz="18" w:space="0" w:color="auto"/>
              <w:left w:val="single" w:sz="4" w:space="0" w:color="7F7F7F" w:themeColor="text1" w:themeTint="80"/>
              <w:bottom w:val="single" w:sz="4" w:space="0" w:color="7F7F7F" w:themeColor="text1" w:themeTint="80"/>
              <w:right w:val="single" w:sz="12" w:space="0" w:color="7F7F7F" w:themeColor="text1" w:themeTint="80"/>
            </w:tcBorders>
            <w:shd w:val="clear" w:color="auto" w:fill="D9D9D9" w:themeFill="background1" w:themeFillShade="D9"/>
          </w:tcPr>
          <w:p w14:paraId="6F6D6661" w14:textId="77777777" w:rsidR="008C2B08" w:rsidRPr="00504D70" w:rsidRDefault="008C2B08" w:rsidP="00CC4B7D">
            <w:pPr>
              <w:rPr>
                <w:rFonts w:ascii="Calibri" w:eastAsia="Calibri" w:hAnsi="Calibri" w:cs="Calibri"/>
                <w:b/>
                <w:sz w:val="18"/>
                <w:szCs w:val="18"/>
              </w:rPr>
            </w:pPr>
          </w:p>
        </w:tc>
        <w:tc>
          <w:tcPr>
            <w:tcW w:w="810" w:type="dxa"/>
            <w:tcBorders>
              <w:top w:val="single" w:sz="18" w:space="0" w:color="auto"/>
              <w:left w:val="single" w:sz="4" w:space="0" w:color="7F7F7F" w:themeColor="text1" w:themeTint="80"/>
              <w:bottom w:val="single" w:sz="4" w:space="0" w:color="7F7F7F" w:themeColor="text1" w:themeTint="80"/>
            </w:tcBorders>
            <w:shd w:val="clear" w:color="auto" w:fill="auto"/>
          </w:tcPr>
          <w:p w14:paraId="52FD7FC3" w14:textId="77777777" w:rsidR="008C2B08" w:rsidRPr="00504D70" w:rsidRDefault="008C2B08" w:rsidP="00CC4B7D">
            <w:pPr>
              <w:rPr>
                <w:rFonts w:ascii="Calibri" w:eastAsia="Calibri" w:hAnsi="Calibri" w:cs="Calibri"/>
                <w:b/>
                <w:sz w:val="18"/>
                <w:szCs w:val="18"/>
              </w:rPr>
            </w:pPr>
          </w:p>
        </w:tc>
      </w:tr>
      <w:tr w:rsidR="008C2B08" w:rsidRPr="00504D70" w14:paraId="3E92E21B" w14:textId="77777777" w:rsidTr="00CC4B7D">
        <w:trPr>
          <w:cantSplit/>
          <w:trHeight w:val="296"/>
        </w:trPr>
        <w:tc>
          <w:tcPr>
            <w:tcW w:w="3820" w:type="dxa"/>
            <w:tcBorders>
              <w:top w:val="single" w:sz="4" w:space="0" w:color="7F7F7F" w:themeColor="text1" w:themeTint="80"/>
              <w:bottom w:val="single" w:sz="12" w:space="0" w:color="7F7F7F" w:themeColor="text1" w:themeTint="80"/>
              <w:right w:val="single" w:sz="4" w:space="0" w:color="7F7F7F" w:themeColor="text1" w:themeTint="80"/>
            </w:tcBorders>
          </w:tcPr>
          <w:p w14:paraId="4B260C04" w14:textId="77777777" w:rsidR="008C2B08" w:rsidRPr="00A61D05" w:rsidRDefault="008C2B08" w:rsidP="00CC4B7D">
            <w:pPr>
              <w:rPr>
                <w:rFonts w:ascii="Calibri" w:eastAsia="Calibri" w:hAnsi="Calibri" w:cs="Calibri"/>
                <w:b/>
                <w:color w:val="FFFFFF" w:themeColor="background1"/>
                <w:sz w:val="18"/>
                <w:szCs w:val="18"/>
              </w:rPr>
            </w:pPr>
            <w:r w:rsidRPr="00A61D05">
              <w:rPr>
                <w:rFonts w:ascii="Calibri" w:eastAsia="Calibri" w:hAnsi="Calibri" w:cs="Calibri"/>
                <w:color w:val="FFFFFF" w:themeColor="background1"/>
                <w:sz w:val="18"/>
                <w:szCs w:val="18"/>
              </w:rPr>
              <w:t>Students enrolled in LEP Programs</w:t>
            </w:r>
            <w:r w:rsidRPr="00A61D05">
              <w:rPr>
                <w:rFonts w:ascii="Calibri" w:eastAsia="Calibri" w:hAnsi="Calibri" w:cs="Calibri"/>
                <w:b/>
                <w:color w:val="FFFFFF" w:themeColor="background1"/>
                <w:sz w:val="18"/>
                <w:szCs w:val="18"/>
              </w:rPr>
              <w:t>:</w:t>
            </w:r>
          </w:p>
          <w:p w14:paraId="0DA7E2A1" w14:textId="77777777" w:rsidR="008C2B08" w:rsidRPr="00A61D05" w:rsidRDefault="008C2B08" w:rsidP="00CC4B7D">
            <w:pPr>
              <w:rPr>
                <w:rFonts w:ascii="Calibri" w:eastAsia="Calibri" w:hAnsi="Calibri" w:cs="Calibri"/>
                <w:sz w:val="18"/>
                <w:szCs w:val="18"/>
              </w:rPr>
            </w:pPr>
            <w:r w:rsidRPr="00A61D05">
              <w:rPr>
                <w:rFonts w:ascii="Calibri" w:eastAsia="Calibri" w:hAnsi="Calibri" w:cs="Calibri"/>
                <w:sz w:val="18"/>
                <w:szCs w:val="18"/>
              </w:rPr>
              <w:t xml:space="preserve">Female </w:t>
            </w:r>
          </w:p>
        </w:tc>
        <w:tc>
          <w:tcPr>
            <w:tcW w:w="63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shd w:val="clear" w:color="auto" w:fill="FFFFFF" w:themeFill="background1"/>
          </w:tcPr>
          <w:p w14:paraId="7CADE08C" w14:textId="77777777" w:rsidR="008C2B08" w:rsidRPr="00504D70" w:rsidRDefault="008C2B08" w:rsidP="00CC4B7D">
            <w:pPr>
              <w:rPr>
                <w:rFonts w:ascii="Calibri" w:eastAsia="Calibri" w:hAnsi="Calibri" w:cs="Calibri"/>
                <w:b/>
                <w:sz w:val="18"/>
                <w:szCs w:val="18"/>
              </w:rPr>
            </w:pPr>
          </w:p>
        </w:tc>
        <w:tc>
          <w:tcPr>
            <w:tcW w:w="63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tcPr>
          <w:p w14:paraId="358C658D" w14:textId="77777777" w:rsidR="008C2B08" w:rsidRPr="00504D70" w:rsidRDefault="008C2B08" w:rsidP="00CC4B7D">
            <w:pPr>
              <w:rPr>
                <w:rFonts w:ascii="Calibri" w:eastAsia="Calibri" w:hAnsi="Calibri" w:cs="Calibri"/>
                <w:b/>
                <w:sz w:val="18"/>
                <w:szCs w:val="18"/>
              </w:rPr>
            </w:pPr>
          </w:p>
        </w:tc>
        <w:tc>
          <w:tcPr>
            <w:tcW w:w="45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tcPr>
          <w:p w14:paraId="6620B474" w14:textId="77777777" w:rsidR="008C2B08" w:rsidRPr="00504D70" w:rsidRDefault="008C2B08" w:rsidP="00CC4B7D">
            <w:pPr>
              <w:rPr>
                <w:rFonts w:ascii="Calibri" w:eastAsia="Calibri" w:hAnsi="Calibri" w:cs="Calibri"/>
                <w:b/>
                <w:sz w:val="18"/>
                <w:szCs w:val="18"/>
              </w:rPr>
            </w:pPr>
          </w:p>
        </w:tc>
        <w:tc>
          <w:tcPr>
            <w:tcW w:w="81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tcPr>
          <w:p w14:paraId="0FB7A501" w14:textId="77777777" w:rsidR="008C2B08" w:rsidRPr="00504D70" w:rsidRDefault="008C2B08" w:rsidP="00CC4B7D">
            <w:pPr>
              <w:rPr>
                <w:rFonts w:ascii="Calibri" w:eastAsia="Calibri" w:hAnsi="Calibri" w:cs="Calibri"/>
                <w:b/>
                <w:sz w:val="18"/>
                <w:szCs w:val="18"/>
              </w:rPr>
            </w:pPr>
          </w:p>
        </w:tc>
        <w:tc>
          <w:tcPr>
            <w:tcW w:w="63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tcPr>
          <w:p w14:paraId="1341C932" w14:textId="77777777" w:rsidR="008C2B08" w:rsidRPr="00504D70" w:rsidRDefault="008C2B08" w:rsidP="00CC4B7D">
            <w:pPr>
              <w:rPr>
                <w:rFonts w:ascii="Calibri" w:eastAsia="Calibri" w:hAnsi="Calibri" w:cs="Calibri"/>
                <w:b/>
                <w:sz w:val="18"/>
                <w:szCs w:val="18"/>
              </w:rPr>
            </w:pPr>
          </w:p>
        </w:tc>
        <w:tc>
          <w:tcPr>
            <w:tcW w:w="45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tcPr>
          <w:p w14:paraId="5DD02E9F" w14:textId="77777777" w:rsidR="008C2B08" w:rsidRPr="00504D70" w:rsidRDefault="008C2B08" w:rsidP="00CC4B7D">
            <w:pPr>
              <w:rPr>
                <w:rFonts w:ascii="Calibri" w:eastAsia="Calibri" w:hAnsi="Calibri" w:cs="Calibri"/>
                <w:b/>
                <w:sz w:val="18"/>
                <w:szCs w:val="18"/>
              </w:rPr>
            </w:pPr>
          </w:p>
        </w:tc>
        <w:tc>
          <w:tcPr>
            <w:tcW w:w="54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tcPr>
          <w:p w14:paraId="16997117" w14:textId="77777777" w:rsidR="008C2B08" w:rsidRPr="00504D70" w:rsidRDefault="008C2B08" w:rsidP="00CC4B7D">
            <w:pPr>
              <w:rPr>
                <w:rFonts w:ascii="Calibri" w:eastAsia="Calibri" w:hAnsi="Calibri" w:cs="Calibri"/>
                <w:b/>
                <w:sz w:val="18"/>
                <w:szCs w:val="18"/>
              </w:rPr>
            </w:pPr>
          </w:p>
        </w:tc>
        <w:tc>
          <w:tcPr>
            <w:tcW w:w="720" w:type="dxa"/>
            <w:tcBorders>
              <w:top w:val="single" w:sz="4" w:space="0" w:color="7F7F7F" w:themeColor="text1" w:themeTint="80"/>
              <w:left w:val="single" w:sz="4" w:space="0" w:color="7F7F7F" w:themeColor="text1" w:themeTint="80"/>
              <w:bottom w:val="single" w:sz="12" w:space="0" w:color="7F7F7F" w:themeColor="text1" w:themeTint="80"/>
              <w:right w:val="single" w:sz="12" w:space="0" w:color="7F7F7F" w:themeColor="text1" w:themeTint="80"/>
            </w:tcBorders>
            <w:shd w:val="clear" w:color="auto" w:fill="D9D9D9" w:themeFill="background1" w:themeFillShade="D9"/>
          </w:tcPr>
          <w:p w14:paraId="17944557" w14:textId="77777777" w:rsidR="008C2B08" w:rsidRPr="00504D70" w:rsidRDefault="008C2B08" w:rsidP="00CC4B7D">
            <w:pPr>
              <w:rPr>
                <w:rFonts w:ascii="Calibri" w:eastAsia="Calibri" w:hAnsi="Calibri" w:cs="Calibri"/>
                <w:b/>
                <w:sz w:val="18"/>
                <w:szCs w:val="18"/>
              </w:rPr>
            </w:pPr>
          </w:p>
        </w:tc>
        <w:tc>
          <w:tcPr>
            <w:tcW w:w="810" w:type="dxa"/>
            <w:tcBorders>
              <w:top w:val="single" w:sz="4" w:space="0" w:color="7F7F7F" w:themeColor="text1" w:themeTint="80"/>
              <w:left w:val="single" w:sz="4" w:space="0" w:color="7F7F7F" w:themeColor="text1" w:themeTint="80"/>
              <w:bottom w:val="single" w:sz="12" w:space="0" w:color="7F7F7F" w:themeColor="text1" w:themeTint="80"/>
            </w:tcBorders>
            <w:shd w:val="clear" w:color="auto" w:fill="auto"/>
          </w:tcPr>
          <w:p w14:paraId="2E34E71C" w14:textId="77777777" w:rsidR="008C2B08" w:rsidRPr="00504D70" w:rsidRDefault="008C2B08" w:rsidP="00CC4B7D">
            <w:pPr>
              <w:rPr>
                <w:rFonts w:ascii="Calibri" w:eastAsia="Calibri" w:hAnsi="Calibri" w:cs="Calibri"/>
                <w:b/>
                <w:sz w:val="18"/>
                <w:szCs w:val="18"/>
              </w:rPr>
            </w:pPr>
          </w:p>
        </w:tc>
      </w:tr>
      <w:tr w:rsidR="008C2B08" w:rsidRPr="00504D70" w14:paraId="35A33470" w14:textId="77777777" w:rsidTr="00CC4B7D">
        <w:trPr>
          <w:cantSplit/>
        </w:trPr>
        <w:tc>
          <w:tcPr>
            <w:tcW w:w="3820" w:type="dxa"/>
            <w:tcBorders>
              <w:top w:val="single" w:sz="12" w:space="0" w:color="7F7F7F" w:themeColor="text1" w:themeTint="80"/>
              <w:bottom w:val="single" w:sz="18" w:space="0" w:color="auto"/>
            </w:tcBorders>
          </w:tcPr>
          <w:p w14:paraId="23F903D8" w14:textId="77777777" w:rsidR="008C2B08" w:rsidRPr="00A61D05" w:rsidRDefault="008C2B08" w:rsidP="00CC4B7D">
            <w:pPr>
              <w:rPr>
                <w:rFonts w:ascii="Calibri" w:eastAsia="Calibri" w:hAnsi="Calibri" w:cs="Calibri"/>
                <w:color w:val="FFFFFF" w:themeColor="background1"/>
                <w:sz w:val="18"/>
                <w:szCs w:val="18"/>
              </w:rPr>
            </w:pPr>
            <w:r w:rsidRPr="00A61D05">
              <w:rPr>
                <w:rFonts w:ascii="Calibri" w:eastAsia="Calibri" w:hAnsi="Calibri" w:cs="Calibri"/>
                <w:color w:val="FFFFFF" w:themeColor="background1"/>
                <w:sz w:val="18"/>
                <w:szCs w:val="18"/>
              </w:rPr>
              <w:t xml:space="preserve">Students enrolled in LEP Programs: </w:t>
            </w:r>
          </w:p>
          <w:p w14:paraId="23154DBD" w14:textId="77777777" w:rsidR="008C2B08" w:rsidRPr="00A61D05" w:rsidRDefault="008C2B08" w:rsidP="00CC4B7D">
            <w:pPr>
              <w:rPr>
                <w:rFonts w:ascii="Calibri" w:eastAsia="Calibri" w:hAnsi="Calibri" w:cs="Calibri"/>
                <w:sz w:val="18"/>
                <w:szCs w:val="18"/>
              </w:rPr>
            </w:pPr>
            <w:r w:rsidRPr="00A61D05">
              <w:rPr>
                <w:rFonts w:ascii="Calibri" w:eastAsia="Calibri" w:hAnsi="Calibri" w:cs="Calibri"/>
                <w:b/>
                <w:sz w:val="18"/>
                <w:szCs w:val="18"/>
              </w:rPr>
              <w:t>Total</w:t>
            </w:r>
          </w:p>
        </w:tc>
        <w:tc>
          <w:tcPr>
            <w:tcW w:w="630" w:type="dxa"/>
            <w:tcBorders>
              <w:top w:val="single" w:sz="12" w:space="0" w:color="7F7F7F" w:themeColor="text1" w:themeTint="80"/>
              <w:bottom w:val="single" w:sz="18" w:space="0" w:color="auto"/>
            </w:tcBorders>
            <w:shd w:val="clear" w:color="auto" w:fill="D9D9D9" w:themeFill="background1" w:themeFillShade="D9"/>
          </w:tcPr>
          <w:p w14:paraId="0353FE17" w14:textId="77777777" w:rsidR="008C2B08" w:rsidRPr="00504D70" w:rsidRDefault="008C2B08" w:rsidP="00CC4B7D">
            <w:pPr>
              <w:rPr>
                <w:rFonts w:ascii="Calibri" w:eastAsia="Calibri" w:hAnsi="Calibri" w:cs="Calibri"/>
                <w:b/>
                <w:sz w:val="18"/>
                <w:szCs w:val="18"/>
              </w:rPr>
            </w:pPr>
          </w:p>
        </w:tc>
        <w:tc>
          <w:tcPr>
            <w:tcW w:w="630" w:type="dxa"/>
            <w:tcBorders>
              <w:top w:val="single" w:sz="12" w:space="0" w:color="7F7F7F" w:themeColor="text1" w:themeTint="80"/>
              <w:bottom w:val="single" w:sz="18" w:space="0" w:color="auto"/>
            </w:tcBorders>
            <w:shd w:val="clear" w:color="auto" w:fill="D9D9D9" w:themeFill="background1" w:themeFillShade="D9"/>
          </w:tcPr>
          <w:p w14:paraId="48477532" w14:textId="77777777" w:rsidR="008C2B08" w:rsidRPr="00504D70" w:rsidRDefault="008C2B08" w:rsidP="00CC4B7D">
            <w:pPr>
              <w:rPr>
                <w:rFonts w:ascii="Calibri" w:eastAsia="Calibri" w:hAnsi="Calibri" w:cs="Calibri"/>
                <w:b/>
                <w:sz w:val="18"/>
                <w:szCs w:val="18"/>
              </w:rPr>
            </w:pPr>
          </w:p>
        </w:tc>
        <w:tc>
          <w:tcPr>
            <w:tcW w:w="450" w:type="dxa"/>
            <w:tcBorders>
              <w:top w:val="single" w:sz="12" w:space="0" w:color="7F7F7F" w:themeColor="text1" w:themeTint="80"/>
              <w:bottom w:val="single" w:sz="18" w:space="0" w:color="auto"/>
            </w:tcBorders>
            <w:shd w:val="clear" w:color="auto" w:fill="D9D9D9" w:themeFill="background1" w:themeFillShade="D9"/>
          </w:tcPr>
          <w:p w14:paraId="7867EBE2" w14:textId="77777777" w:rsidR="008C2B08" w:rsidRPr="00504D70" w:rsidRDefault="008C2B08" w:rsidP="00CC4B7D">
            <w:pPr>
              <w:rPr>
                <w:rFonts w:ascii="Calibri" w:eastAsia="Calibri" w:hAnsi="Calibri" w:cs="Calibri"/>
                <w:b/>
                <w:sz w:val="18"/>
                <w:szCs w:val="18"/>
              </w:rPr>
            </w:pPr>
          </w:p>
        </w:tc>
        <w:tc>
          <w:tcPr>
            <w:tcW w:w="810" w:type="dxa"/>
            <w:tcBorders>
              <w:top w:val="single" w:sz="12" w:space="0" w:color="7F7F7F" w:themeColor="text1" w:themeTint="80"/>
              <w:bottom w:val="single" w:sz="18" w:space="0" w:color="auto"/>
            </w:tcBorders>
            <w:shd w:val="clear" w:color="auto" w:fill="D9D9D9" w:themeFill="background1" w:themeFillShade="D9"/>
          </w:tcPr>
          <w:p w14:paraId="45D14373" w14:textId="77777777" w:rsidR="008C2B08" w:rsidRPr="00504D70" w:rsidRDefault="008C2B08" w:rsidP="00CC4B7D">
            <w:pPr>
              <w:rPr>
                <w:rFonts w:ascii="Calibri" w:eastAsia="Calibri" w:hAnsi="Calibri" w:cs="Calibri"/>
                <w:b/>
                <w:sz w:val="18"/>
                <w:szCs w:val="18"/>
              </w:rPr>
            </w:pPr>
          </w:p>
        </w:tc>
        <w:tc>
          <w:tcPr>
            <w:tcW w:w="630" w:type="dxa"/>
            <w:tcBorders>
              <w:top w:val="single" w:sz="12" w:space="0" w:color="7F7F7F" w:themeColor="text1" w:themeTint="80"/>
              <w:bottom w:val="single" w:sz="18" w:space="0" w:color="auto"/>
            </w:tcBorders>
            <w:shd w:val="clear" w:color="auto" w:fill="D9D9D9" w:themeFill="background1" w:themeFillShade="D9"/>
          </w:tcPr>
          <w:p w14:paraId="0815607B" w14:textId="77777777" w:rsidR="008C2B08" w:rsidRPr="00504D70" w:rsidRDefault="008C2B08" w:rsidP="00CC4B7D">
            <w:pPr>
              <w:rPr>
                <w:rFonts w:ascii="Calibri" w:eastAsia="Calibri" w:hAnsi="Calibri" w:cs="Calibri"/>
                <w:b/>
                <w:sz w:val="18"/>
                <w:szCs w:val="18"/>
              </w:rPr>
            </w:pPr>
          </w:p>
        </w:tc>
        <w:tc>
          <w:tcPr>
            <w:tcW w:w="450" w:type="dxa"/>
            <w:tcBorders>
              <w:top w:val="single" w:sz="12" w:space="0" w:color="7F7F7F" w:themeColor="text1" w:themeTint="80"/>
              <w:bottom w:val="single" w:sz="18" w:space="0" w:color="auto"/>
            </w:tcBorders>
            <w:shd w:val="clear" w:color="auto" w:fill="D9D9D9" w:themeFill="background1" w:themeFillShade="D9"/>
          </w:tcPr>
          <w:p w14:paraId="37231006" w14:textId="77777777" w:rsidR="008C2B08" w:rsidRPr="00504D70" w:rsidRDefault="008C2B08" w:rsidP="00CC4B7D">
            <w:pPr>
              <w:rPr>
                <w:rFonts w:ascii="Calibri" w:eastAsia="Calibri" w:hAnsi="Calibri" w:cs="Calibri"/>
                <w:b/>
                <w:sz w:val="18"/>
                <w:szCs w:val="18"/>
              </w:rPr>
            </w:pPr>
          </w:p>
        </w:tc>
        <w:tc>
          <w:tcPr>
            <w:tcW w:w="540" w:type="dxa"/>
            <w:tcBorders>
              <w:top w:val="single" w:sz="12" w:space="0" w:color="7F7F7F" w:themeColor="text1" w:themeTint="80"/>
              <w:bottom w:val="single" w:sz="18" w:space="0" w:color="auto"/>
              <w:right w:val="single" w:sz="4" w:space="0" w:color="7F7F7F" w:themeColor="text1" w:themeTint="80"/>
            </w:tcBorders>
            <w:shd w:val="clear" w:color="auto" w:fill="D9D9D9" w:themeFill="background1" w:themeFillShade="D9"/>
          </w:tcPr>
          <w:p w14:paraId="572A78A4" w14:textId="77777777" w:rsidR="008C2B08" w:rsidRPr="00504D70" w:rsidRDefault="008C2B08" w:rsidP="00CC4B7D">
            <w:pPr>
              <w:rPr>
                <w:rFonts w:ascii="Calibri" w:eastAsia="Calibri" w:hAnsi="Calibri" w:cs="Calibri"/>
                <w:b/>
                <w:sz w:val="18"/>
                <w:szCs w:val="18"/>
              </w:rPr>
            </w:pPr>
          </w:p>
        </w:tc>
        <w:tc>
          <w:tcPr>
            <w:tcW w:w="720" w:type="dxa"/>
            <w:tcBorders>
              <w:top w:val="single" w:sz="12" w:space="0" w:color="7F7F7F" w:themeColor="text1" w:themeTint="80"/>
              <w:left w:val="single" w:sz="4" w:space="0" w:color="7F7F7F" w:themeColor="text1" w:themeTint="80"/>
              <w:bottom w:val="single" w:sz="18" w:space="0" w:color="auto"/>
              <w:right w:val="single" w:sz="12" w:space="0" w:color="7F7F7F" w:themeColor="text1" w:themeTint="80"/>
            </w:tcBorders>
            <w:shd w:val="clear" w:color="auto" w:fill="D9D9D9" w:themeFill="background1" w:themeFillShade="D9"/>
          </w:tcPr>
          <w:p w14:paraId="136309D7" w14:textId="77777777" w:rsidR="008C2B08" w:rsidRPr="00504D70" w:rsidRDefault="008C2B08" w:rsidP="00CC4B7D">
            <w:pPr>
              <w:rPr>
                <w:rFonts w:ascii="Calibri" w:eastAsia="Calibri" w:hAnsi="Calibri" w:cs="Calibri"/>
                <w:b/>
                <w:sz w:val="18"/>
                <w:szCs w:val="18"/>
              </w:rPr>
            </w:pPr>
          </w:p>
        </w:tc>
        <w:tc>
          <w:tcPr>
            <w:tcW w:w="810" w:type="dxa"/>
            <w:tcBorders>
              <w:top w:val="single" w:sz="12" w:space="0" w:color="7F7F7F" w:themeColor="text1" w:themeTint="80"/>
              <w:bottom w:val="single" w:sz="18" w:space="0" w:color="auto"/>
            </w:tcBorders>
            <w:shd w:val="clear" w:color="auto" w:fill="D9D9D9" w:themeFill="background1" w:themeFillShade="D9"/>
          </w:tcPr>
          <w:p w14:paraId="597D43E9" w14:textId="77777777" w:rsidR="008C2B08" w:rsidRPr="00504D70" w:rsidRDefault="008C2B08" w:rsidP="00CC4B7D">
            <w:pPr>
              <w:rPr>
                <w:rFonts w:ascii="Calibri" w:eastAsia="Calibri" w:hAnsi="Calibri" w:cs="Calibri"/>
                <w:b/>
                <w:sz w:val="18"/>
                <w:szCs w:val="18"/>
              </w:rPr>
            </w:pPr>
          </w:p>
        </w:tc>
      </w:tr>
    </w:tbl>
    <w:p w14:paraId="511F6AA7" w14:textId="77777777" w:rsidR="008C2B08" w:rsidRPr="00A00784" w:rsidRDefault="008C2B08" w:rsidP="00D70E4E">
      <w:pPr>
        <w:pStyle w:val="Heading3"/>
        <w:keepNext/>
        <w:keepLines/>
        <w:numPr>
          <w:ilvl w:val="0"/>
          <w:numId w:val="12"/>
        </w:numPr>
        <w:spacing w:after="0"/>
        <w:ind w:left="360"/>
      </w:pPr>
      <w:bookmarkStart w:id="118" w:name="_Toc385329423"/>
      <w:bookmarkStart w:id="119" w:name="_Toc390690827"/>
      <w:r w:rsidRPr="00A00784">
        <w:t>Enrollment of Students with Disabilities Served Under IDEA and Students with Disabilities Served Under Section 504 Only</w:t>
      </w:r>
      <w:r w:rsidRPr="00A00784">
        <w:rPr>
          <w:i/>
          <w:smallCaps/>
          <w:vertAlign w:val="superscript"/>
        </w:rPr>
        <w:t xml:space="preserve"> </w:t>
      </w:r>
      <w:r>
        <w:rPr>
          <w:i/>
          <w:smallCaps/>
          <w:vertAlign w:val="superscript"/>
        </w:rPr>
        <w:t>C</w:t>
      </w:r>
      <w:r w:rsidRPr="009F78AE">
        <w:rPr>
          <w:i/>
          <w:smallCaps/>
          <w:vertAlign w:val="superscript"/>
        </w:rPr>
        <w:t>ontinuing for 2013-14 &amp; 2015-16</w:t>
      </w:r>
      <w:bookmarkEnd w:id="118"/>
      <w:bookmarkEnd w:id="119"/>
    </w:p>
    <w:p w14:paraId="3D4B6AD3" w14:textId="77777777" w:rsidR="008C2B08" w:rsidRPr="009D30D4" w:rsidRDefault="008C2B08" w:rsidP="008C2B08">
      <w:pPr>
        <w:pStyle w:val="Header"/>
        <w:spacing w:after="120"/>
        <w:ind w:left="288"/>
        <w:rPr>
          <w:rFonts w:asciiTheme="majorHAnsi" w:hAnsiTheme="majorHAnsi"/>
          <w:b/>
          <w:color w:val="4F81BD" w:themeColor="accent1"/>
          <w:szCs w:val="20"/>
        </w:rPr>
      </w:pPr>
      <w:r>
        <w:rPr>
          <w:rFonts w:asciiTheme="majorHAnsi" w:hAnsiTheme="majorHAnsi"/>
          <w:color w:val="4F81BD" w:themeColor="accent1"/>
        </w:rPr>
        <w:t>O</w:t>
      </w:r>
      <w:r w:rsidRPr="009D30D4">
        <w:rPr>
          <w:rFonts w:asciiTheme="majorHAnsi" w:hAnsiTheme="majorHAnsi"/>
          <w:color w:val="4F81BD" w:themeColor="accent1"/>
        </w:rPr>
        <w:t>nly for schools/justice facilities (preschool-grade 12, UG) reporting greater than zero overall students with disabilities enrollment]</w:t>
      </w:r>
    </w:p>
    <w:p w14:paraId="114DF88C" w14:textId="77777777" w:rsidR="008C2B08" w:rsidRPr="0032471F" w:rsidRDefault="008C2B08" w:rsidP="008C2B08">
      <w:pPr>
        <w:pStyle w:val="Header"/>
        <w:spacing w:before="120"/>
        <w:ind w:left="288" w:firstLine="86"/>
        <w:rPr>
          <w:b/>
          <w:szCs w:val="20"/>
        </w:rPr>
      </w:pPr>
      <w:r w:rsidRPr="0032471F">
        <w:rPr>
          <w:b/>
          <w:szCs w:val="20"/>
        </w:rPr>
        <w:t>Instructions</w:t>
      </w:r>
    </w:p>
    <w:p w14:paraId="7744C8CE" w14:textId="77777777" w:rsidR="008C2B08" w:rsidRPr="0054527A" w:rsidRDefault="008C2B08" w:rsidP="00D70E4E">
      <w:pPr>
        <w:pStyle w:val="Header"/>
        <w:numPr>
          <w:ilvl w:val="0"/>
          <w:numId w:val="16"/>
        </w:numPr>
        <w:rPr>
          <w:sz w:val="20"/>
          <w:szCs w:val="20"/>
        </w:rPr>
      </w:pPr>
      <w:r w:rsidRPr="0054527A">
        <w:rPr>
          <w:sz w:val="20"/>
          <w:szCs w:val="20"/>
        </w:rPr>
        <w:t>Enter the number of students</w:t>
      </w:r>
      <w:r>
        <w:rPr>
          <w:sz w:val="20"/>
          <w:szCs w:val="20"/>
        </w:rPr>
        <w:t xml:space="preserve"> with disabilities, as specified.</w:t>
      </w:r>
      <w:r w:rsidRPr="0054527A">
        <w:rPr>
          <w:sz w:val="20"/>
          <w:szCs w:val="20"/>
        </w:rPr>
        <w:t xml:space="preserve"> </w:t>
      </w:r>
      <w:r>
        <w:rPr>
          <w:sz w:val="20"/>
          <w:szCs w:val="20"/>
        </w:rPr>
        <w:t>Include students in preschool, grades K-12, and comparable ungraded levels.</w:t>
      </w:r>
    </w:p>
    <w:p w14:paraId="24D87EA6" w14:textId="77777777" w:rsidR="008C2B08" w:rsidRPr="0054527A" w:rsidRDefault="008C2B08" w:rsidP="00D70E4E">
      <w:pPr>
        <w:pStyle w:val="ColorfulList-Accent11"/>
        <w:numPr>
          <w:ilvl w:val="0"/>
          <w:numId w:val="16"/>
        </w:numPr>
        <w:rPr>
          <w:sz w:val="20"/>
          <w:szCs w:val="20"/>
        </w:rPr>
      </w:pPr>
      <w:r w:rsidRPr="0054527A">
        <w:rPr>
          <w:sz w:val="20"/>
          <w:szCs w:val="20"/>
        </w:rPr>
        <w:t>A student may not be counted in both the students with disabilities (IDEA) category and the students with disabilities (Section 504 only) category.</w:t>
      </w:r>
    </w:p>
    <w:p w14:paraId="207F6ADE" w14:textId="77777777" w:rsidR="008C2B08" w:rsidRPr="00C85D98" w:rsidRDefault="008C2B08" w:rsidP="00D70E4E">
      <w:pPr>
        <w:pStyle w:val="Header"/>
        <w:numPr>
          <w:ilvl w:val="0"/>
          <w:numId w:val="16"/>
        </w:numPr>
        <w:rPr>
          <w:sz w:val="20"/>
          <w:szCs w:val="20"/>
        </w:rPr>
      </w:pPr>
      <w:r>
        <w:rPr>
          <w:sz w:val="20"/>
          <w:szCs w:val="20"/>
        </w:rPr>
        <w:t>C</w:t>
      </w:r>
      <w:r w:rsidRPr="00C85D98">
        <w:rPr>
          <w:sz w:val="20"/>
          <w:szCs w:val="20"/>
        </w:rPr>
        <w:t>ount of stu</w:t>
      </w:r>
      <w:r>
        <w:rPr>
          <w:sz w:val="20"/>
          <w:szCs w:val="20"/>
        </w:rPr>
        <w:t>dents with disabilities (IDEA) should be based on either</w:t>
      </w:r>
      <w:r w:rsidRPr="00C85D98">
        <w:rPr>
          <w:sz w:val="20"/>
          <w:szCs w:val="20"/>
        </w:rPr>
        <w:t xml:space="preserve"> the </w:t>
      </w:r>
      <w:r>
        <w:rPr>
          <w:sz w:val="20"/>
          <w:szCs w:val="20"/>
        </w:rPr>
        <w:t xml:space="preserve">IDEA </w:t>
      </w:r>
      <w:r w:rsidRPr="00C85D98">
        <w:rPr>
          <w:sz w:val="20"/>
          <w:szCs w:val="20"/>
        </w:rPr>
        <w:t>child count date</w:t>
      </w:r>
      <w:r>
        <w:rPr>
          <w:sz w:val="20"/>
          <w:szCs w:val="20"/>
        </w:rPr>
        <w:t xml:space="preserve"> or a single day between September 27 and December 31</w:t>
      </w:r>
      <w:r w:rsidRPr="00C85D98">
        <w:rPr>
          <w:sz w:val="20"/>
          <w:szCs w:val="20"/>
        </w:rPr>
        <w:t>.</w:t>
      </w:r>
    </w:p>
    <w:p w14:paraId="533381D7" w14:textId="77777777" w:rsidR="008C2B08" w:rsidRDefault="008C2B08" w:rsidP="00D70E4E">
      <w:pPr>
        <w:pStyle w:val="Header"/>
        <w:numPr>
          <w:ilvl w:val="0"/>
          <w:numId w:val="16"/>
        </w:numPr>
        <w:rPr>
          <w:sz w:val="20"/>
          <w:szCs w:val="20"/>
        </w:rPr>
      </w:pPr>
      <w:r w:rsidRPr="00C85D98">
        <w:rPr>
          <w:sz w:val="20"/>
          <w:szCs w:val="20"/>
        </w:rPr>
        <w:t xml:space="preserve">Count </w:t>
      </w:r>
      <w:r>
        <w:rPr>
          <w:sz w:val="20"/>
          <w:szCs w:val="20"/>
        </w:rPr>
        <w:t xml:space="preserve">of students with disabilities (Section 504 only) </w:t>
      </w:r>
      <w:r w:rsidRPr="00C85D98">
        <w:rPr>
          <w:sz w:val="20"/>
          <w:szCs w:val="20"/>
        </w:rPr>
        <w:t xml:space="preserve">should be </w:t>
      </w:r>
      <w:r>
        <w:rPr>
          <w:sz w:val="20"/>
          <w:szCs w:val="20"/>
        </w:rPr>
        <w:t>based</w:t>
      </w:r>
      <w:r w:rsidRPr="00C85D98">
        <w:rPr>
          <w:sz w:val="20"/>
          <w:szCs w:val="20"/>
        </w:rPr>
        <w:t xml:space="preserve"> on a single da</w:t>
      </w:r>
      <w:r>
        <w:rPr>
          <w:sz w:val="20"/>
          <w:szCs w:val="20"/>
        </w:rPr>
        <w:t>y</w:t>
      </w:r>
      <w:r w:rsidRPr="00C85D98">
        <w:rPr>
          <w:sz w:val="20"/>
          <w:szCs w:val="20"/>
        </w:rPr>
        <w:t xml:space="preserve"> between </w:t>
      </w:r>
      <w:r>
        <w:rPr>
          <w:sz w:val="20"/>
          <w:szCs w:val="20"/>
        </w:rPr>
        <w:t>September 27 and December 31.</w:t>
      </w:r>
    </w:p>
    <w:tbl>
      <w:tblPr>
        <w:tblStyle w:val="TableGrid"/>
        <w:tblW w:w="10300" w:type="dxa"/>
        <w:tblInd w:w="198" w:type="dxa"/>
        <w:tblLayout w:type="fixed"/>
        <w:tblCellMar>
          <w:left w:w="58" w:type="dxa"/>
          <w:right w:w="58" w:type="dxa"/>
        </w:tblCellMar>
        <w:tblLook w:val="04A0" w:firstRow="1" w:lastRow="0" w:firstColumn="1" w:lastColumn="0" w:noHBand="0" w:noVBand="1"/>
      </w:tblPr>
      <w:tblGrid>
        <w:gridCol w:w="4540"/>
        <w:gridCol w:w="720"/>
        <w:gridCol w:w="630"/>
        <w:gridCol w:w="540"/>
        <w:gridCol w:w="720"/>
        <w:gridCol w:w="540"/>
        <w:gridCol w:w="450"/>
        <w:gridCol w:w="540"/>
        <w:gridCol w:w="810"/>
        <w:gridCol w:w="810"/>
      </w:tblGrid>
      <w:tr w:rsidR="008C2B08" w:rsidRPr="00504D70" w14:paraId="27BF51A8" w14:textId="77777777" w:rsidTr="00CC4B7D">
        <w:trPr>
          <w:cantSplit/>
          <w:trHeight w:val="1394"/>
          <w:tblHeader/>
        </w:trPr>
        <w:tc>
          <w:tcPr>
            <w:tcW w:w="4540" w:type="dxa"/>
            <w:tcBorders>
              <w:bottom w:val="single" w:sz="18" w:space="0" w:color="000000" w:themeColor="text1"/>
            </w:tcBorders>
          </w:tcPr>
          <w:p w14:paraId="7A0901F9" w14:textId="77777777" w:rsidR="008C2B08" w:rsidRPr="00872B86" w:rsidRDefault="008C2B08" w:rsidP="00CC4B7D">
            <w:pPr>
              <w:rPr>
                <w:rFonts w:ascii="Calibri" w:eastAsia="Calibri" w:hAnsi="Calibri" w:cs="Calibri"/>
                <w:b/>
                <w:sz w:val="17"/>
                <w:szCs w:val="17"/>
              </w:rPr>
            </w:pPr>
            <w:r>
              <w:rPr>
                <w:rFonts w:ascii="Calibri" w:eastAsia="Calibri" w:hAnsi="Calibri" w:cs="Calibri"/>
                <w:b/>
                <w:sz w:val="17"/>
                <w:szCs w:val="17"/>
              </w:rPr>
              <w:t>Data Element</w:t>
            </w:r>
          </w:p>
        </w:tc>
        <w:tc>
          <w:tcPr>
            <w:tcW w:w="720" w:type="dxa"/>
            <w:tcBorders>
              <w:bottom w:val="single" w:sz="18" w:space="0" w:color="000000" w:themeColor="text1"/>
            </w:tcBorders>
            <w:textDirection w:val="btLr"/>
          </w:tcPr>
          <w:p w14:paraId="469DAABD" w14:textId="77777777" w:rsidR="008C2B08" w:rsidRPr="00872B86" w:rsidRDefault="008C2B08" w:rsidP="00CC4B7D">
            <w:pPr>
              <w:ind w:left="113" w:right="113"/>
              <w:rPr>
                <w:rFonts w:ascii="Calibri" w:eastAsia="Calibri" w:hAnsi="Calibri" w:cs="Calibri"/>
                <w:b/>
                <w:sz w:val="17"/>
                <w:szCs w:val="17"/>
              </w:rPr>
            </w:pPr>
            <w:r w:rsidRPr="00872B86">
              <w:rPr>
                <w:rFonts w:ascii="Calibri" w:eastAsia="Calibri" w:hAnsi="Calibri" w:cs="Calibri"/>
                <w:sz w:val="17"/>
                <w:szCs w:val="17"/>
              </w:rPr>
              <w:t>Hispanic or Latino of any race</w:t>
            </w:r>
          </w:p>
        </w:tc>
        <w:tc>
          <w:tcPr>
            <w:tcW w:w="630" w:type="dxa"/>
            <w:tcBorders>
              <w:bottom w:val="single" w:sz="18" w:space="0" w:color="000000" w:themeColor="text1"/>
            </w:tcBorders>
            <w:textDirection w:val="btLr"/>
          </w:tcPr>
          <w:p w14:paraId="29ABE31D" w14:textId="77777777" w:rsidR="008C2B08" w:rsidRPr="00872B86" w:rsidRDefault="008C2B08" w:rsidP="00CC4B7D">
            <w:pPr>
              <w:ind w:left="113" w:right="113"/>
              <w:rPr>
                <w:rFonts w:ascii="Calibri" w:eastAsia="Calibri" w:hAnsi="Calibri" w:cs="Calibri"/>
                <w:b/>
                <w:sz w:val="17"/>
                <w:szCs w:val="17"/>
              </w:rPr>
            </w:pPr>
            <w:r w:rsidRPr="00872B86">
              <w:rPr>
                <w:rFonts w:ascii="Calibri" w:eastAsia="Calibri" w:hAnsi="Calibri" w:cs="Calibri"/>
                <w:sz w:val="17"/>
                <w:szCs w:val="17"/>
              </w:rPr>
              <w:t>American Indian or Alaska Native</w:t>
            </w:r>
          </w:p>
        </w:tc>
        <w:tc>
          <w:tcPr>
            <w:tcW w:w="540" w:type="dxa"/>
            <w:tcBorders>
              <w:bottom w:val="single" w:sz="18" w:space="0" w:color="000000" w:themeColor="text1"/>
            </w:tcBorders>
            <w:textDirection w:val="btLr"/>
          </w:tcPr>
          <w:p w14:paraId="423489D4" w14:textId="77777777" w:rsidR="008C2B08" w:rsidRPr="00872B86" w:rsidRDefault="008C2B08" w:rsidP="00CC4B7D">
            <w:pPr>
              <w:ind w:left="113" w:right="113"/>
              <w:rPr>
                <w:rFonts w:ascii="Calibri" w:eastAsia="Calibri" w:hAnsi="Calibri" w:cs="Calibri"/>
                <w:b/>
                <w:sz w:val="17"/>
                <w:szCs w:val="17"/>
              </w:rPr>
            </w:pPr>
            <w:r w:rsidRPr="00872B86">
              <w:rPr>
                <w:rFonts w:ascii="Calibri" w:eastAsia="Calibri" w:hAnsi="Calibri" w:cs="Calibri"/>
                <w:sz w:val="17"/>
                <w:szCs w:val="17"/>
              </w:rPr>
              <w:t>Asian</w:t>
            </w:r>
          </w:p>
        </w:tc>
        <w:tc>
          <w:tcPr>
            <w:tcW w:w="720" w:type="dxa"/>
            <w:tcBorders>
              <w:bottom w:val="single" w:sz="18" w:space="0" w:color="000000" w:themeColor="text1"/>
            </w:tcBorders>
            <w:textDirection w:val="btLr"/>
          </w:tcPr>
          <w:p w14:paraId="74986FFD" w14:textId="3B557940" w:rsidR="008C2B08" w:rsidRPr="00872B86" w:rsidRDefault="008C2B08" w:rsidP="00CC4B7D">
            <w:pPr>
              <w:ind w:left="113" w:right="113"/>
              <w:rPr>
                <w:rFonts w:ascii="Calibri" w:eastAsia="Calibri" w:hAnsi="Calibri" w:cs="Calibri"/>
                <w:b/>
                <w:sz w:val="17"/>
                <w:szCs w:val="17"/>
              </w:rPr>
            </w:pPr>
            <w:r w:rsidRPr="00872B86">
              <w:rPr>
                <w:rFonts w:ascii="Calibri" w:eastAsia="Calibri" w:hAnsi="Calibri" w:cs="Calibri"/>
                <w:sz w:val="17"/>
                <w:szCs w:val="17"/>
              </w:rPr>
              <w:t>Native an or Other Pacific Islander</w:t>
            </w:r>
          </w:p>
        </w:tc>
        <w:tc>
          <w:tcPr>
            <w:tcW w:w="540" w:type="dxa"/>
            <w:tcBorders>
              <w:bottom w:val="single" w:sz="18" w:space="0" w:color="000000" w:themeColor="text1"/>
            </w:tcBorders>
            <w:textDirection w:val="btLr"/>
          </w:tcPr>
          <w:p w14:paraId="170D4548" w14:textId="77777777" w:rsidR="008C2B08" w:rsidRPr="00872B86" w:rsidRDefault="008C2B08" w:rsidP="00CC4B7D">
            <w:pPr>
              <w:ind w:left="113" w:right="113"/>
              <w:rPr>
                <w:rFonts w:ascii="Calibri" w:eastAsia="Calibri" w:hAnsi="Calibri" w:cs="Calibri"/>
                <w:b/>
                <w:sz w:val="17"/>
                <w:szCs w:val="17"/>
              </w:rPr>
            </w:pPr>
            <w:r w:rsidRPr="00872B86">
              <w:rPr>
                <w:rFonts w:ascii="Calibri" w:eastAsia="Calibri" w:hAnsi="Calibri" w:cs="Calibri"/>
                <w:sz w:val="17"/>
                <w:szCs w:val="17"/>
              </w:rPr>
              <w:t>Black or African American</w:t>
            </w:r>
          </w:p>
        </w:tc>
        <w:tc>
          <w:tcPr>
            <w:tcW w:w="450" w:type="dxa"/>
            <w:tcBorders>
              <w:bottom w:val="single" w:sz="18" w:space="0" w:color="000000" w:themeColor="text1"/>
            </w:tcBorders>
            <w:textDirection w:val="btLr"/>
          </w:tcPr>
          <w:p w14:paraId="7327A51C" w14:textId="77777777" w:rsidR="008C2B08" w:rsidRPr="00872B86" w:rsidRDefault="008C2B08" w:rsidP="00CC4B7D">
            <w:pPr>
              <w:ind w:left="113" w:right="113"/>
              <w:rPr>
                <w:rFonts w:ascii="Calibri" w:eastAsia="Calibri" w:hAnsi="Calibri" w:cs="Calibri"/>
                <w:b/>
                <w:sz w:val="17"/>
                <w:szCs w:val="17"/>
              </w:rPr>
            </w:pPr>
            <w:r w:rsidRPr="00872B86">
              <w:rPr>
                <w:rFonts w:ascii="Calibri" w:eastAsia="Calibri" w:hAnsi="Calibri" w:cs="Calibri"/>
                <w:sz w:val="17"/>
                <w:szCs w:val="17"/>
              </w:rPr>
              <w:t>White</w:t>
            </w:r>
          </w:p>
        </w:tc>
        <w:tc>
          <w:tcPr>
            <w:tcW w:w="540" w:type="dxa"/>
            <w:tcBorders>
              <w:bottom w:val="single" w:sz="18" w:space="0" w:color="000000" w:themeColor="text1"/>
              <w:right w:val="single" w:sz="4" w:space="0" w:color="7F7F7F" w:themeColor="text1" w:themeTint="80"/>
            </w:tcBorders>
            <w:textDirection w:val="btLr"/>
          </w:tcPr>
          <w:p w14:paraId="52F607BA" w14:textId="77777777" w:rsidR="008C2B08" w:rsidRPr="00872B86" w:rsidRDefault="008C2B08" w:rsidP="00CC4B7D">
            <w:pPr>
              <w:ind w:left="113" w:right="113"/>
              <w:rPr>
                <w:rFonts w:ascii="Calibri" w:eastAsia="Calibri" w:hAnsi="Calibri" w:cs="Calibri"/>
                <w:b/>
                <w:sz w:val="17"/>
                <w:szCs w:val="17"/>
              </w:rPr>
            </w:pPr>
            <w:r w:rsidRPr="00872B86">
              <w:rPr>
                <w:rFonts w:ascii="Calibri" w:eastAsia="Calibri" w:hAnsi="Calibri" w:cs="Calibri"/>
                <w:sz w:val="17"/>
                <w:szCs w:val="17"/>
              </w:rPr>
              <w:t>Two or more races</w:t>
            </w:r>
          </w:p>
        </w:tc>
        <w:tc>
          <w:tcPr>
            <w:tcW w:w="810" w:type="dxa"/>
            <w:tcBorders>
              <w:left w:val="single" w:sz="4" w:space="0" w:color="7F7F7F" w:themeColor="text1" w:themeTint="80"/>
              <w:bottom w:val="single" w:sz="18" w:space="0" w:color="000000" w:themeColor="text1"/>
              <w:right w:val="single" w:sz="12" w:space="0" w:color="7F7F7F" w:themeColor="text1" w:themeTint="80"/>
            </w:tcBorders>
            <w:textDirection w:val="btLr"/>
          </w:tcPr>
          <w:p w14:paraId="43933B45" w14:textId="77777777" w:rsidR="008C2B08" w:rsidRPr="00872B86" w:rsidRDefault="008C2B08" w:rsidP="00CC4B7D">
            <w:pPr>
              <w:ind w:left="113" w:right="113"/>
              <w:rPr>
                <w:rFonts w:ascii="Calibri" w:eastAsia="Calibri" w:hAnsi="Calibri" w:cs="Calibri"/>
                <w:b/>
                <w:sz w:val="17"/>
                <w:szCs w:val="17"/>
              </w:rPr>
            </w:pPr>
            <w:r w:rsidRPr="00872B86">
              <w:rPr>
                <w:rFonts w:ascii="Calibri" w:eastAsia="Calibri" w:hAnsi="Calibri" w:cs="Calibri"/>
                <w:b/>
                <w:sz w:val="17"/>
                <w:szCs w:val="17"/>
              </w:rPr>
              <w:t>Total</w:t>
            </w:r>
          </w:p>
        </w:tc>
        <w:tc>
          <w:tcPr>
            <w:tcW w:w="810" w:type="dxa"/>
            <w:tcBorders>
              <w:left w:val="single" w:sz="4" w:space="0" w:color="7F7F7F" w:themeColor="text1" w:themeTint="80"/>
              <w:bottom w:val="single" w:sz="18" w:space="0" w:color="000000" w:themeColor="text1"/>
              <w:right w:val="single" w:sz="12" w:space="0" w:color="7F7F7F" w:themeColor="text1" w:themeTint="80"/>
            </w:tcBorders>
            <w:textDirection w:val="btLr"/>
          </w:tcPr>
          <w:p w14:paraId="02559199" w14:textId="77777777" w:rsidR="008C2B08" w:rsidRPr="002D515D" w:rsidRDefault="008C2B08" w:rsidP="00CC4B7D">
            <w:pPr>
              <w:ind w:left="113" w:right="113"/>
              <w:rPr>
                <w:rFonts w:ascii="Calibri" w:eastAsia="Calibri" w:hAnsi="Calibri" w:cs="Calibri"/>
                <w:sz w:val="17"/>
                <w:szCs w:val="17"/>
              </w:rPr>
            </w:pPr>
            <w:r w:rsidRPr="002D515D">
              <w:rPr>
                <w:rFonts w:ascii="Calibri" w:eastAsia="Calibri" w:hAnsi="Calibri" w:cs="Calibri"/>
                <w:sz w:val="17"/>
                <w:szCs w:val="17"/>
              </w:rPr>
              <w:t>LEP</w:t>
            </w:r>
          </w:p>
        </w:tc>
      </w:tr>
      <w:tr w:rsidR="008C2B08" w:rsidRPr="00504D70" w14:paraId="235ECEF6" w14:textId="77777777" w:rsidTr="00CC4B7D">
        <w:trPr>
          <w:cantSplit/>
          <w:trHeight w:val="359"/>
        </w:trPr>
        <w:tc>
          <w:tcPr>
            <w:tcW w:w="454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tcPr>
          <w:p w14:paraId="71AC60EA" w14:textId="77777777" w:rsidR="008C2B08" w:rsidRPr="00A61D05" w:rsidRDefault="003D595A" w:rsidP="00CC4B7D">
            <w:pPr>
              <w:rPr>
                <w:rStyle w:val="Hyperlink"/>
                <w:sz w:val="18"/>
                <w:szCs w:val="18"/>
              </w:rPr>
            </w:pPr>
            <w:hyperlink w:anchor="IDEA" w:history="1">
              <w:r w:rsidR="008C2B08" w:rsidRPr="00A61D05">
                <w:rPr>
                  <w:rStyle w:val="Hyperlink"/>
                  <w:b/>
                  <w:sz w:val="18"/>
                  <w:szCs w:val="18"/>
                </w:rPr>
                <w:t>Students with disabilities served under IDEA</w:t>
              </w:r>
            </w:hyperlink>
            <w:r w:rsidR="008C2B08" w:rsidRPr="00A61D05">
              <w:rPr>
                <w:rStyle w:val="Hyperlink"/>
                <w:sz w:val="18"/>
                <w:szCs w:val="18"/>
              </w:rPr>
              <w:t>:</w:t>
            </w:r>
          </w:p>
          <w:p w14:paraId="7D0EDB67" w14:textId="77777777" w:rsidR="008C2B08" w:rsidRPr="00A61D05" w:rsidRDefault="008C2B08" w:rsidP="00CC4B7D">
            <w:pPr>
              <w:rPr>
                <w:rFonts w:ascii="Calibri" w:eastAsia="Calibri" w:hAnsi="Calibri" w:cs="Calibri"/>
                <w:sz w:val="18"/>
                <w:szCs w:val="18"/>
              </w:rPr>
            </w:pPr>
            <w:r w:rsidRPr="00A61D05">
              <w:rPr>
                <w:rFonts w:ascii="Calibri" w:eastAsia="Calibri" w:hAnsi="Calibri" w:cs="Calibri"/>
                <w:sz w:val="18"/>
                <w:szCs w:val="18"/>
              </w:rPr>
              <w:t xml:space="preserve">Male </w:t>
            </w:r>
          </w:p>
        </w:tc>
        <w:tc>
          <w:tcPr>
            <w:tcW w:w="72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shd w:val="clear" w:color="auto" w:fill="FFFFFF" w:themeFill="background1"/>
          </w:tcPr>
          <w:p w14:paraId="3E03FBEC" w14:textId="77777777" w:rsidR="008C2B08" w:rsidRPr="00504D70" w:rsidRDefault="008C2B08" w:rsidP="00CC4B7D">
            <w:pPr>
              <w:rPr>
                <w:rFonts w:ascii="Calibri" w:eastAsia="Calibri" w:hAnsi="Calibri" w:cs="Calibri"/>
                <w:i/>
                <w:sz w:val="18"/>
                <w:szCs w:val="18"/>
              </w:rPr>
            </w:pPr>
          </w:p>
        </w:tc>
        <w:tc>
          <w:tcPr>
            <w:tcW w:w="63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tcPr>
          <w:p w14:paraId="39E4702A" w14:textId="77777777" w:rsidR="008C2B08" w:rsidRPr="00504D70" w:rsidRDefault="008C2B08" w:rsidP="00CC4B7D">
            <w:pPr>
              <w:rPr>
                <w:rFonts w:ascii="Calibri" w:eastAsia="Calibri" w:hAnsi="Calibri" w:cs="Calibri"/>
                <w:b/>
                <w:sz w:val="18"/>
                <w:szCs w:val="18"/>
              </w:rPr>
            </w:pPr>
          </w:p>
        </w:tc>
        <w:tc>
          <w:tcPr>
            <w:tcW w:w="54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tcPr>
          <w:p w14:paraId="0BAFD686" w14:textId="77777777" w:rsidR="008C2B08" w:rsidRPr="00504D70" w:rsidRDefault="008C2B08" w:rsidP="00CC4B7D">
            <w:pPr>
              <w:rPr>
                <w:rFonts w:ascii="Calibri" w:eastAsia="Calibri" w:hAnsi="Calibri" w:cs="Calibri"/>
                <w:b/>
                <w:sz w:val="18"/>
                <w:szCs w:val="18"/>
              </w:rPr>
            </w:pPr>
          </w:p>
        </w:tc>
        <w:tc>
          <w:tcPr>
            <w:tcW w:w="72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tcPr>
          <w:p w14:paraId="73C58F4B" w14:textId="77777777" w:rsidR="008C2B08" w:rsidRPr="00504D70" w:rsidRDefault="008C2B08" w:rsidP="00CC4B7D">
            <w:pPr>
              <w:rPr>
                <w:rFonts w:ascii="Calibri" w:eastAsia="Calibri" w:hAnsi="Calibri" w:cs="Calibri"/>
                <w:b/>
                <w:sz w:val="18"/>
                <w:szCs w:val="18"/>
              </w:rPr>
            </w:pPr>
          </w:p>
        </w:tc>
        <w:tc>
          <w:tcPr>
            <w:tcW w:w="54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tcPr>
          <w:p w14:paraId="7D172E6C" w14:textId="77777777" w:rsidR="008C2B08" w:rsidRPr="00504D70" w:rsidRDefault="008C2B08" w:rsidP="00CC4B7D">
            <w:pPr>
              <w:rPr>
                <w:rFonts w:ascii="Calibri" w:eastAsia="Calibri" w:hAnsi="Calibri" w:cs="Calibri"/>
                <w:b/>
                <w:sz w:val="18"/>
                <w:szCs w:val="18"/>
              </w:rPr>
            </w:pPr>
          </w:p>
        </w:tc>
        <w:tc>
          <w:tcPr>
            <w:tcW w:w="45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tcPr>
          <w:p w14:paraId="7D5CE0F0" w14:textId="77777777" w:rsidR="008C2B08" w:rsidRPr="00504D70" w:rsidRDefault="008C2B08" w:rsidP="00CC4B7D">
            <w:pPr>
              <w:rPr>
                <w:rFonts w:ascii="Calibri" w:eastAsia="Calibri" w:hAnsi="Calibri" w:cs="Calibri"/>
                <w:b/>
                <w:sz w:val="18"/>
                <w:szCs w:val="18"/>
              </w:rPr>
            </w:pPr>
          </w:p>
        </w:tc>
        <w:tc>
          <w:tcPr>
            <w:tcW w:w="540" w:type="dxa"/>
            <w:tcBorders>
              <w:top w:val="single" w:sz="18" w:space="0" w:color="000000" w:themeColor="text1"/>
              <w:left w:val="single" w:sz="4" w:space="0" w:color="595959" w:themeColor="text1" w:themeTint="A6"/>
              <w:bottom w:val="single" w:sz="4" w:space="0" w:color="595959" w:themeColor="text1" w:themeTint="A6"/>
              <w:right w:val="single" w:sz="4" w:space="0" w:color="7F7F7F" w:themeColor="text1" w:themeTint="80"/>
            </w:tcBorders>
          </w:tcPr>
          <w:p w14:paraId="6F2E5331" w14:textId="77777777" w:rsidR="008C2B08" w:rsidRPr="00504D70" w:rsidRDefault="008C2B08" w:rsidP="00CC4B7D">
            <w:pPr>
              <w:rPr>
                <w:rFonts w:ascii="Calibri" w:eastAsia="Calibri" w:hAnsi="Calibri" w:cs="Calibri"/>
                <w:b/>
                <w:sz w:val="18"/>
                <w:szCs w:val="18"/>
              </w:rPr>
            </w:pPr>
          </w:p>
        </w:tc>
        <w:tc>
          <w:tcPr>
            <w:tcW w:w="810" w:type="dxa"/>
            <w:tcBorders>
              <w:top w:val="single" w:sz="18" w:space="0" w:color="000000" w:themeColor="text1"/>
              <w:left w:val="single" w:sz="4" w:space="0" w:color="7F7F7F" w:themeColor="text1" w:themeTint="80"/>
              <w:right w:val="single" w:sz="12" w:space="0" w:color="7F7F7F" w:themeColor="text1" w:themeTint="80"/>
            </w:tcBorders>
            <w:shd w:val="clear" w:color="auto" w:fill="D9D9D9" w:themeFill="background1" w:themeFillShade="D9"/>
          </w:tcPr>
          <w:p w14:paraId="5F3A7051" w14:textId="77777777" w:rsidR="008C2B08" w:rsidRPr="00504D70" w:rsidRDefault="008C2B08" w:rsidP="00CC4B7D">
            <w:pPr>
              <w:rPr>
                <w:rFonts w:ascii="Calibri" w:eastAsia="Calibri" w:hAnsi="Calibri" w:cs="Calibri"/>
                <w:b/>
                <w:sz w:val="18"/>
                <w:szCs w:val="18"/>
              </w:rPr>
            </w:pPr>
          </w:p>
        </w:tc>
        <w:tc>
          <w:tcPr>
            <w:tcW w:w="810" w:type="dxa"/>
            <w:tcBorders>
              <w:top w:val="single" w:sz="18" w:space="0" w:color="000000" w:themeColor="text1"/>
              <w:left w:val="single" w:sz="4" w:space="0" w:color="7F7F7F" w:themeColor="text1" w:themeTint="80"/>
              <w:right w:val="single" w:sz="12" w:space="0" w:color="7F7F7F" w:themeColor="text1" w:themeTint="80"/>
            </w:tcBorders>
            <w:shd w:val="clear" w:color="auto" w:fill="auto"/>
          </w:tcPr>
          <w:p w14:paraId="5FF3B475" w14:textId="77777777" w:rsidR="008C2B08" w:rsidRPr="00504D70" w:rsidRDefault="008C2B08" w:rsidP="00CC4B7D">
            <w:pPr>
              <w:rPr>
                <w:rFonts w:ascii="Calibri" w:eastAsia="Calibri" w:hAnsi="Calibri" w:cs="Calibri"/>
                <w:b/>
                <w:sz w:val="18"/>
                <w:szCs w:val="18"/>
              </w:rPr>
            </w:pPr>
          </w:p>
        </w:tc>
      </w:tr>
      <w:tr w:rsidR="008C2B08" w:rsidRPr="00504D70" w14:paraId="4332A058" w14:textId="77777777" w:rsidTr="00CC4B7D">
        <w:trPr>
          <w:cantSplit/>
          <w:trHeight w:val="260"/>
        </w:trPr>
        <w:tc>
          <w:tcPr>
            <w:tcW w:w="4540" w:type="dxa"/>
            <w:tcBorders>
              <w:top w:val="single" w:sz="4" w:space="0" w:color="595959" w:themeColor="text1" w:themeTint="A6"/>
              <w:left w:val="single" w:sz="4" w:space="0" w:color="595959" w:themeColor="text1" w:themeTint="A6"/>
              <w:bottom w:val="single" w:sz="12" w:space="0" w:color="595959" w:themeColor="text1" w:themeTint="A6"/>
              <w:right w:val="single" w:sz="4" w:space="0" w:color="595959" w:themeColor="text1" w:themeTint="A6"/>
            </w:tcBorders>
          </w:tcPr>
          <w:p w14:paraId="073680C6" w14:textId="77777777" w:rsidR="008C2B08" w:rsidRPr="00A61D05" w:rsidRDefault="003D595A" w:rsidP="00CC4B7D">
            <w:pPr>
              <w:rPr>
                <w:rStyle w:val="Hyperlink"/>
                <w:color w:val="FFFFFF" w:themeColor="background1"/>
                <w:sz w:val="18"/>
                <w:szCs w:val="18"/>
              </w:rPr>
            </w:pPr>
            <w:hyperlink w:anchor="IDEA" w:history="1">
              <w:r w:rsidR="008C2B08" w:rsidRPr="00A61D05">
                <w:rPr>
                  <w:rStyle w:val="Hyperlink"/>
                  <w:color w:val="FFFFFF" w:themeColor="background1"/>
                  <w:sz w:val="18"/>
                  <w:szCs w:val="18"/>
                </w:rPr>
                <w:t>Students with disabilities served under IDEA</w:t>
              </w:r>
            </w:hyperlink>
            <w:r w:rsidR="008C2B08" w:rsidRPr="00A61D05">
              <w:rPr>
                <w:rStyle w:val="Hyperlink"/>
                <w:color w:val="FFFFFF" w:themeColor="background1"/>
                <w:sz w:val="18"/>
                <w:szCs w:val="18"/>
              </w:rPr>
              <w:t xml:space="preserve">: </w:t>
            </w:r>
          </w:p>
          <w:p w14:paraId="50F6D165" w14:textId="77777777" w:rsidR="008C2B08" w:rsidRPr="00A61D05" w:rsidRDefault="008C2B08" w:rsidP="00CC4B7D">
            <w:pPr>
              <w:rPr>
                <w:rFonts w:ascii="Calibri" w:eastAsia="Calibri" w:hAnsi="Calibri" w:cs="Calibri"/>
                <w:sz w:val="18"/>
                <w:szCs w:val="18"/>
              </w:rPr>
            </w:pPr>
            <w:r w:rsidRPr="00A61D05">
              <w:rPr>
                <w:rFonts w:ascii="Calibri" w:eastAsia="Calibri" w:hAnsi="Calibri" w:cs="Calibri"/>
                <w:sz w:val="18"/>
                <w:szCs w:val="18"/>
              </w:rPr>
              <w:t xml:space="preserve">Female </w:t>
            </w:r>
          </w:p>
        </w:tc>
        <w:tc>
          <w:tcPr>
            <w:tcW w:w="720" w:type="dxa"/>
            <w:tcBorders>
              <w:top w:val="single" w:sz="4" w:space="0" w:color="595959" w:themeColor="text1" w:themeTint="A6"/>
              <w:left w:val="single" w:sz="4" w:space="0" w:color="595959" w:themeColor="text1" w:themeTint="A6"/>
              <w:bottom w:val="single" w:sz="12" w:space="0" w:color="595959" w:themeColor="text1" w:themeTint="A6"/>
              <w:right w:val="single" w:sz="4" w:space="0" w:color="595959" w:themeColor="text1" w:themeTint="A6"/>
            </w:tcBorders>
            <w:shd w:val="clear" w:color="auto" w:fill="FFFFFF" w:themeFill="background1"/>
          </w:tcPr>
          <w:p w14:paraId="27CBE2A4" w14:textId="77777777" w:rsidR="008C2B08" w:rsidRPr="00504D70" w:rsidRDefault="008C2B08" w:rsidP="00CC4B7D">
            <w:pPr>
              <w:rPr>
                <w:rFonts w:ascii="Calibri" w:eastAsia="Calibri" w:hAnsi="Calibri" w:cs="Calibri"/>
                <w:b/>
                <w:sz w:val="18"/>
                <w:szCs w:val="18"/>
              </w:rPr>
            </w:pPr>
          </w:p>
        </w:tc>
        <w:tc>
          <w:tcPr>
            <w:tcW w:w="630" w:type="dxa"/>
            <w:tcBorders>
              <w:top w:val="single" w:sz="4" w:space="0" w:color="595959" w:themeColor="text1" w:themeTint="A6"/>
              <w:left w:val="single" w:sz="4" w:space="0" w:color="595959" w:themeColor="text1" w:themeTint="A6"/>
              <w:bottom w:val="single" w:sz="12" w:space="0" w:color="595959" w:themeColor="text1" w:themeTint="A6"/>
              <w:right w:val="single" w:sz="4" w:space="0" w:color="595959" w:themeColor="text1" w:themeTint="A6"/>
            </w:tcBorders>
          </w:tcPr>
          <w:p w14:paraId="53C263FA" w14:textId="77777777" w:rsidR="008C2B08" w:rsidRPr="00504D70" w:rsidRDefault="008C2B08" w:rsidP="00CC4B7D">
            <w:pPr>
              <w:rPr>
                <w:rFonts w:ascii="Calibri" w:eastAsia="Calibri" w:hAnsi="Calibri" w:cs="Calibri"/>
                <w:b/>
                <w:sz w:val="18"/>
                <w:szCs w:val="18"/>
              </w:rPr>
            </w:pPr>
          </w:p>
        </w:tc>
        <w:tc>
          <w:tcPr>
            <w:tcW w:w="540" w:type="dxa"/>
            <w:tcBorders>
              <w:top w:val="single" w:sz="4" w:space="0" w:color="595959" w:themeColor="text1" w:themeTint="A6"/>
              <w:left w:val="single" w:sz="4" w:space="0" w:color="595959" w:themeColor="text1" w:themeTint="A6"/>
              <w:bottom w:val="single" w:sz="12" w:space="0" w:color="595959" w:themeColor="text1" w:themeTint="A6"/>
              <w:right w:val="single" w:sz="4" w:space="0" w:color="595959" w:themeColor="text1" w:themeTint="A6"/>
            </w:tcBorders>
          </w:tcPr>
          <w:p w14:paraId="638242B6" w14:textId="77777777" w:rsidR="008C2B08" w:rsidRPr="00504D70" w:rsidRDefault="008C2B08" w:rsidP="00CC4B7D">
            <w:pPr>
              <w:rPr>
                <w:rFonts w:ascii="Calibri" w:eastAsia="Calibri" w:hAnsi="Calibri" w:cs="Calibri"/>
                <w:b/>
                <w:sz w:val="18"/>
                <w:szCs w:val="18"/>
              </w:rPr>
            </w:pPr>
          </w:p>
        </w:tc>
        <w:tc>
          <w:tcPr>
            <w:tcW w:w="720" w:type="dxa"/>
            <w:tcBorders>
              <w:top w:val="single" w:sz="4" w:space="0" w:color="595959" w:themeColor="text1" w:themeTint="A6"/>
              <w:left w:val="single" w:sz="4" w:space="0" w:color="595959" w:themeColor="text1" w:themeTint="A6"/>
              <w:bottom w:val="single" w:sz="12" w:space="0" w:color="595959" w:themeColor="text1" w:themeTint="A6"/>
              <w:right w:val="single" w:sz="4" w:space="0" w:color="595959" w:themeColor="text1" w:themeTint="A6"/>
            </w:tcBorders>
          </w:tcPr>
          <w:p w14:paraId="1746389B" w14:textId="77777777" w:rsidR="008C2B08" w:rsidRPr="00504D70" w:rsidRDefault="008C2B08" w:rsidP="00CC4B7D">
            <w:pPr>
              <w:rPr>
                <w:rFonts w:ascii="Calibri" w:eastAsia="Calibri" w:hAnsi="Calibri" w:cs="Calibri"/>
                <w:b/>
                <w:sz w:val="18"/>
                <w:szCs w:val="18"/>
              </w:rPr>
            </w:pPr>
          </w:p>
        </w:tc>
        <w:tc>
          <w:tcPr>
            <w:tcW w:w="540" w:type="dxa"/>
            <w:tcBorders>
              <w:top w:val="single" w:sz="4" w:space="0" w:color="595959" w:themeColor="text1" w:themeTint="A6"/>
              <w:left w:val="single" w:sz="4" w:space="0" w:color="595959" w:themeColor="text1" w:themeTint="A6"/>
              <w:bottom w:val="single" w:sz="12" w:space="0" w:color="808080" w:themeColor="background1" w:themeShade="80"/>
              <w:right w:val="single" w:sz="4" w:space="0" w:color="595959" w:themeColor="text1" w:themeTint="A6"/>
            </w:tcBorders>
          </w:tcPr>
          <w:p w14:paraId="7BF648C7" w14:textId="77777777" w:rsidR="008C2B08" w:rsidRPr="00504D70" w:rsidRDefault="008C2B08" w:rsidP="00CC4B7D">
            <w:pPr>
              <w:rPr>
                <w:rFonts w:ascii="Calibri" w:eastAsia="Calibri" w:hAnsi="Calibri" w:cs="Calibri"/>
                <w:b/>
                <w:sz w:val="18"/>
                <w:szCs w:val="18"/>
              </w:rPr>
            </w:pPr>
          </w:p>
        </w:tc>
        <w:tc>
          <w:tcPr>
            <w:tcW w:w="450" w:type="dxa"/>
            <w:tcBorders>
              <w:top w:val="single" w:sz="4" w:space="0" w:color="595959" w:themeColor="text1" w:themeTint="A6"/>
              <w:left w:val="single" w:sz="4" w:space="0" w:color="595959" w:themeColor="text1" w:themeTint="A6"/>
              <w:bottom w:val="single" w:sz="12" w:space="0" w:color="808080" w:themeColor="background1" w:themeShade="80"/>
              <w:right w:val="single" w:sz="4" w:space="0" w:color="595959" w:themeColor="text1" w:themeTint="A6"/>
            </w:tcBorders>
          </w:tcPr>
          <w:p w14:paraId="3252FC85" w14:textId="77777777" w:rsidR="008C2B08" w:rsidRPr="00504D70" w:rsidRDefault="008C2B08" w:rsidP="00CC4B7D">
            <w:pPr>
              <w:rPr>
                <w:rFonts w:ascii="Calibri" w:eastAsia="Calibri" w:hAnsi="Calibri" w:cs="Calibri"/>
                <w:b/>
                <w:sz w:val="18"/>
                <w:szCs w:val="18"/>
              </w:rPr>
            </w:pPr>
          </w:p>
        </w:tc>
        <w:tc>
          <w:tcPr>
            <w:tcW w:w="540" w:type="dxa"/>
            <w:tcBorders>
              <w:top w:val="single" w:sz="4" w:space="0" w:color="595959" w:themeColor="text1" w:themeTint="A6"/>
              <w:left w:val="single" w:sz="4" w:space="0" w:color="595959" w:themeColor="text1" w:themeTint="A6"/>
              <w:bottom w:val="single" w:sz="12" w:space="0" w:color="808080" w:themeColor="background1" w:themeShade="80"/>
              <w:right w:val="single" w:sz="4" w:space="0" w:color="7F7F7F" w:themeColor="text1" w:themeTint="80"/>
            </w:tcBorders>
          </w:tcPr>
          <w:p w14:paraId="34AE4851" w14:textId="77777777" w:rsidR="008C2B08" w:rsidRPr="00504D70" w:rsidRDefault="008C2B08" w:rsidP="00CC4B7D">
            <w:pPr>
              <w:rPr>
                <w:rFonts w:ascii="Calibri" w:eastAsia="Calibri" w:hAnsi="Calibri" w:cs="Calibri"/>
                <w:b/>
                <w:sz w:val="18"/>
                <w:szCs w:val="18"/>
              </w:rPr>
            </w:pPr>
          </w:p>
        </w:tc>
        <w:tc>
          <w:tcPr>
            <w:tcW w:w="810" w:type="dxa"/>
            <w:tcBorders>
              <w:left w:val="single" w:sz="4" w:space="0" w:color="7F7F7F" w:themeColor="text1" w:themeTint="80"/>
              <w:bottom w:val="single" w:sz="12" w:space="0" w:color="808080" w:themeColor="background1" w:themeShade="80"/>
              <w:right w:val="single" w:sz="12" w:space="0" w:color="7F7F7F" w:themeColor="text1" w:themeTint="80"/>
            </w:tcBorders>
            <w:shd w:val="clear" w:color="auto" w:fill="D9D9D9" w:themeFill="background1" w:themeFillShade="D9"/>
          </w:tcPr>
          <w:p w14:paraId="1D1928A4" w14:textId="77777777" w:rsidR="008C2B08" w:rsidRPr="00504D70" w:rsidRDefault="008C2B08" w:rsidP="00CC4B7D">
            <w:pPr>
              <w:rPr>
                <w:rFonts w:ascii="Calibri" w:eastAsia="Calibri" w:hAnsi="Calibri" w:cs="Calibri"/>
                <w:b/>
                <w:sz w:val="18"/>
                <w:szCs w:val="18"/>
              </w:rPr>
            </w:pPr>
          </w:p>
        </w:tc>
        <w:tc>
          <w:tcPr>
            <w:tcW w:w="810" w:type="dxa"/>
            <w:tcBorders>
              <w:left w:val="single" w:sz="4" w:space="0" w:color="7F7F7F" w:themeColor="text1" w:themeTint="80"/>
              <w:bottom w:val="single" w:sz="12" w:space="0" w:color="808080" w:themeColor="background1" w:themeShade="80"/>
              <w:right w:val="single" w:sz="12" w:space="0" w:color="7F7F7F" w:themeColor="text1" w:themeTint="80"/>
            </w:tcBorders>
            <w:shd w:val="clear" w:color="auto" w:fill="auto"/>
          </w:tcPr>
          <w:p w14:paraId="6938CD8E" w14:textId="77777777" w:rsidR="008C2B08" w:rsidRPr="00504D70" w:rsidRDefault="008C2B08" w:rsidP="00CC4B7D">
            <w:pPr>
              <w:rPr>
                <w:rFonts w:ascii="Calibri" w:eastAsia="Calibri" w:hAnsi="Calibri" w:cs="Calibri"/>
                <w:b/>
                <w:sz w:val="18"/>
                <w:szCs w:val="18"/>
              </w:rPr>
            </w:pPr>
          </w:p>
        </w:tc>
      </w:tr>
      <w:tr w:rsidR="008C2B08" w:rsidRPr="00504D70" w14:paraId="6218DED8" w14:textId="77777777" w:rsidTr="00CC4B7D">
        <w:trPr>
          <w:cantSplit/>
        </w:trPr>
        <w:tc>
          <w:tcPr>
            <w:tcW w:w="4540" w:type="dxa"/>
            <w:tcBorders>
              <w:top w:val="single" w:sz="12" w:space="0" w:color="595959" w:themeColor="text1" w:themeTint="A6"/>
              <w:left w:val="single" w:sz="4" w:space="0" w:color="595959" w:themeColor="text1" w:themeTint="A6"/>
              <w:bottom w:val="single" w:sz="18" w:space="0" w:color="auto"/>
            </w:tcBorders>
          </w:tcPr>
          <w:p w14:paraId="083E2F0E" w14:textId="77777777" w:rsidR="008C2B08" w:rsidRPr="00A61D05" w:rsidRDefault="003D595A" w:rsidP="00CC4B7D">
            <w:pPr>
              <w:rPr>
                <w:rStyle w:val="Hyperlink"/>
                <w:sz w:val="18"/>
                <w:szCs w:val="18"/>
              </w:rPr>
            </w:pPr>
            <w:hyperlink w:anchor="IDEA" w:history="1">
              <w:r w:rsidR="008C2B08" w:rsidRPr="00A61D05">
                <w:rPr>
                  <w:rStyle w:val="Hyperlink"/>
                  <w:color w:val="FFFFFF" w:themeColor="background1"/>
                  <w:sz w:val="18"/>
                  <w:szCs w:val="18"/>
                </w:rPr>
                <w:t>Students with disabilities served under IDEA</w:t>
              </w:r>
            </w:hyperlink>
            <w:r w:rsidR="008C2B08" w:rsidRPr="00A61D05">
              <w:rPr>
                <w:rStyle w:val="Hyperlink"/>
                <w:color w:val="FFFFFF" w:themeColor="background1"/>
                <w:sz w:val="18"/>
                <w:szCs w:val="18"/>
              </w:rPr>
              <w:t xml:space="preserve">: </w:t>
            </w:r>
          </w:p>
          <w:p w14:paraId="549FF2D1" w14:textId="77777777" w:rsidR="008C2B08" w:rsidRPr="00A61D05" w:rsidRDefault="008C2B08" w:rsidP="00CC4B7D">
            <w:pPr>
              <w:rPr>
                <w:rFonts w:ascii="Calibri" w:eastAsia="Calibri" w:hAnsi="Calibri" w:cs="Calibri"/>
                <w:b/>
                <w:sz w:val="18"/>
                <w:szCs w:val="18"/>
              </w:rPr>
            </w:pPr>
            <w:r w:rsidRPr="00A61D05">
              <w:rPr>
                <w:rFonts w:ascii="Calibri" w:eastAsia="Calibri" w:hAnsi="Calibri" w:cs="Calibri"/>
                <w:b/>
                <w:sz w:val="18"/>
                <w:szCs w:val="18"/>
              </w:rPr>
              <w:t xml:space="preserve">Total </w:t>
            </w:r>
          </w:p>
        </w:tc>
        <w:tc>
          <w:tcPr>
            <w:tcW w:w="720" w:type="dxa"/>
            <w:tcBorders>
              <w:top w:val="single" w:sz="12" w:space="0" w:color="595959" w:themeColor="text1" w:themeTint="A6"/>
              <w:bottom w:val="single" w:sz="18" w:space="0" w:color="auto"/>
            </w:tcBorders>
            <w:shd w:val="clear" w:color="auto" w:fill="D9D9D9" w:themeFill="background1" w:themeFillShade="D9"/>
          </w:tcPr>
          <w:p w14:paraId="173327C0" w14:textId="77777777" w:rsidR="008C2B08" w:rsidRPr="00504D70" w:rsidRDefault="008C2B08" w:rsidP="00CC4B7D">
            <w:pPr>
              <w:rPr>
                <w:rFonts w:ascii="Calibri" w:eastAsia="Calibri" w:hAnsi="Calibri" w:cs="Calibri"/>
                <w:b/>
                <w:sz w:val="18"/>
                <w:szCs w:val="18"/>
              </w:rPr>
            </w:pPr>
          </w:p>
        </w:tc>
        <w:tc>
          <w:tcPr>
            <w:tcW w:w="630" w:type="dxa"/>
            <w:tcBorders>
              <w:top w:val="single" w:sz="12" w:space="0" w:color="595959" w:themeColor="text1" w:themeTint="A6"/>
              <w:bottom w:val="single" w:sz="18" w:space="0" w:color="auto"/>
            </w:tcBorders>
            <w:shd w:val="clear" w:color="auto" w:fill="D9D9D9" w:themeFill="background1" w:themeFillShade="D9"/>
          </w:tcPr>
          <w:p w14:paraId="2088B2D7" w14:textId="77777777" w:rsidR="008C2B08" w:rsidRPr="00504D70" w:rsidRDefault="008C2B08" w:rsidP="00CC4B7D">
            <w:pPr>
              <w:rPr>
                <w:rFonts w:ascii="Calibri" w:eastAsia="Calibri" w:hAnsi="Calibri" w:cs="Calibri"/>
                <w:b/>
                <w:sz w:val="18"/>
                <w:szCs w:val="18"/>
              </w:rPr>
            </w:pPr>
          </w:p>
        </w:tc>
        <w:tc>
          <w:tcPr>
            <w:tcW w:w="540" w:type="dxa"/>
            <w:tcBorders>
              <w:top w:val="single" w:sz="12" w:space="0" w:color="595959" w:themeColor="text1" w:themeTint="A6"/>
              <w:bottom w:val="single" w:sz="18" w:space="0" w:color="auto"/>
            </w:tcBorders>
            <w:shd w:val="clear" w:color="auto" w:fill="D9D9D9" w:themeFill="background1" w:themeFillShade="D9"/>
          </w:tcPr>
          <w:p w14:paraId="37419D86" w14:textId="77777777" w:rsidR="008C2B08" w:rsidRPr="00504D70" w:rsidRDefault="008C2B08" w:rsidP="00CC4B7D">
            <w:pPr>
              <w:rPr>
                <w:rFonts w:ascii="Calibri" w:eastAsia="Calibri" w:hAnsi="Calibri" w:cs="Calibri"/>
                <w:b/>
                <w:sz w:val="18"/>
                <w:szCs w:val="18"/>
              </w:rPr>
            </w:pPr>
          </w:p>
        </w:tc>
        <w:tc>
          <w:tcPr>
            <w:tcW w:w="720" w:type="dxa"/>
            <w:tcBorders>
              <w:top w:val="single" w:sz="12" w:space="0" w:color="595959" w:themeColor="text1" w:themeTint="A6"/>
              <w:bottom w:val="single" w:sz="18" w:space="0" w:color="auto"/>
            </w:tcBorders>
            <w:shd w:val="clear" w:color="auto" w:fill="D9D9D9" w:themeFill="background1" w:themeFillShade="D9"/>
          </w:tcPr>
          <w:p w14:paraId="6B44F917" w14:textId="77777777" w:rsidR="008C2B08" w:rsidRPr="00504D70" w:rsidRDefault="008C2B08" w:rsidP="00CC4B7D">
            <w:pPr>
              <w:rPr>
                <w:rFonts w:ascii="Calibri" w:eastAsia="Calibri" w:hAnsi="Calibri" w:cs="Calibri"/>
                <w:b/>
                <w:sz w:val="18"/>
                <w:szCs w:val="18"/>
              </w:rPr>
            </w:pPr>
          </w:p>
        </w:tc>
        <w:tc>
          <w:tcPr>
            <w:tcW w:w="540" w:type="dxa"/>
            <w:tcBorders>
              <w:top w:val="single" w:sz="12" w:space="0" w:color="808080" w:themeColor="background1" w:themeShade="80"/>
              <w:bottom w:val="single" w:sz="18" w:space="0" w:color="auto"/>
            </w:tcBorders>
            <w:shd w:val="clear" w:color="auto" w:fill="D9D9D9" w:themeFill="background1" w:themeFillShade="D9"/>
          </w:tcPr>
          <w:p w14:paraId="5014D846" w14:textId="77777777" w:rsidR="008C2B08" w:rsidRPr="00504D70" w:rsidRDefault="008C2B08" w:rsidP="00CC4B7D">
            <w:pPr>
              <w:rPr>
                <w:rFonts w:ascii="Calibri" w:eastAsia="Calibri" w:hAnsi="Calibri" w:cs="Calibri"/>
                <w:b/>
                <w:sz w:val="18"/>
                <w:szCs w:val="18"/>
              </w:rPr>
            </w:pPr>
          </w:p>
        </w:tc>
        <w:tc>
          <w:tcPr>
            <w:tcW w:w="450" w:type="dxa"/>
            <w:tcBorders>
              <w:top w:val="single" w:sz="12" w:space="0" w:color="808080" w:themeColor="background1" w:themeShade="80"/>
              <w:bottom w:val="single" w:sz="18" w:space="0" w:color="auto"/>
            </w:tcBorders>
            <w:shd w:val="clear" w:color="auto" w:fill="D9D9D9" w:themeFill="background1" w:themeFillShade="D9"/>
          </w:tcPr>
          <w:p w14:paraId="4AB9C514" w14:textId="77777777" w:rsidR="008C2B08" w:rsidRPr="00504D70" w:rsidRDefault="008C2B08" w:rsidP="00CC4B7D">
            <w:pPr>
              <w:rPr>
                <w:rFonts w:ascii="Calibri" w:eastAsia="Calibri" w:hAnsi="Calibri" w:cs="Calibri"/>
                <w:b/>
                <w:sz w:val="18"/>
                <w:szCs w:val="18"/>
              </w:rPr>
            </w:pPr>
          </w:p>
        </w:tc>
        <w:tc>
          <w:tcPr>
            <w:tcW w:w="540" w:type="dxa"/>
            <w:tcBorders>
              <w:top w:val="single" w:sz="12" w:space="0" w:color="808080" w:themeColor="background1" w:themeShade="80"/>
              <w:bottom w:val="single" w:sz="18" w:space="0" w:color="auto"/>
              <w:right w:val="single" w:sz="4" w:space="0" w:color="7F7F7F" w:themeColor="text1" w:themeTint="80"/>
            </w:tcBorders>
            <w:shd w:val="clear" w:color="auto" w:fill="D9D9D9" w:themeFill="background1" w:themeFillShade="D9"/>
          </w:tcPr>
          <w:p w14:paraId="53CA6D53" w14:textId="77777777" w:rsidR="008C2B08" w:rsidRPr="00504D70" w:rsidRDefault="008C2B08" w:rsidP="00CC4B7D">
            <w:pPr>
              <w:rPr>
                <w:rFonts w:ascii="Calibri" w:eastAsia="Calibri" w:hAnsi="Calibri" w:cs="Calibri"/>
                <w:b/>
                <w:sz w:val="18"/>
                <w:szCs w:val="18"/>
              </w:rPr>
            </w:pPr>
          </w:p>
        </w:tc>
        <w:tc>
          <w:tcPr>
            <w:tcW w:w="810" w:type="dxa"/>
            <w:tcBorders>
              <w:top w:val="single" w:sz="12" w:space="0" w:color="808080" w:themeColor="background1" w:themeShade="80"/>
              <w:left w:val="single" w:sz="4" w:space="0" w:color="7F7F7F" w:themeColor="text1" w:themeTint="80"/>
              <w:bottom w:val="single" w:sz="18" w:space="0" w:color="auto"/>
              <w:right w:val="single" w:sz="12" w:space="0" w:color="7F7F7F" w:themeColor="text1" w:themeTint="80"/>
            </w:tcBorders>
            <w:shd w:val="clear" w:color="auto" w:fill="D9D9D9" w:themeFill="background1" w:themeFillShade="D9"/>
          </w:tcPr>
          <w:p w14:paraId="17D0F9EC" w14:textId="77777777" w:rsidR="008C2B08" w:rsidRPr="00504D70" w:rsidRDefault="008C2B08" w:rsidP="00CC4B7D">
            <w:pPr>
              <w:rPr>
                <w:rFonts w:ascii="Calibri" w:eastAsia="Calibri" w:hAnsi="Calibri" w:cs="Calibri"/>
                <w:b/>
                <w:sz w:val="18"/>
                <w:szCs w:val="18"/>
              </w:rPr>
            </w:pPr>
          </w:p>
        </w:tc>
        <w:tc>
          <w:tcPr>
            <w:tcW w:w="810" w:type="dxa"/>
            <w:tcBorders>
              <w:top w:val="single" w:sz="12" w:space="0" w:color="808080" w:themeColor="background1" w:themeShade="80"/>
              <w:left w:val="single" w:sz="4" w:space="0" w:color="7F7F7F" w:themeColor="text1" w:themeTint="80"/>
              <w:bottom w:val="single" w:sz="18" w:space="0" w:color="auto"/>
              <w:right w:val="single" w:sz="12" w:space="0" w:color="7F7F7F" w:themeColor="text1" w:themeTint="80"/>
            </w:tcBorders>
            <w:shd w:val="clear" w:color="auto" w:fill="D9D9D9" w:themeFill="background1" w:themeFillShade="D9"/>
          </w:tcPr>
          <w:p w14:paraId="4710945F" w14:textId="77777777" w:rsidR="008C2B08" w:rsidRPr="00504D70" w:rsidRDefault="008C2B08" w:rsidP="00CC4B7D">
            <w:pPr>
              <w:rPr>
                <w:rFonts w:ascii="Calibri" w:eastAsia="Calibri" w:hAnsi="Calibri" w:cs="Calibri"/>
                <w:b/>
                <w:sz w:val="18"/>
                <w:szCs w:val="18"/>
              </w:rPr>
            </w:pPr>
          </w:p>
        </w:tc>
      </w:tr>
      <w:tr w:rsidR="008C2B08" w:rsidRPr="00504D70" w14:paraId="1957C3FA" w14:textId="77777777" w:rsidTr="00CC4B7D">
        <w:trPr>
          <w:cantSplit/>
          <w:trHeight w:val="378"/>
        </w:trPr>
        <w:tc>
          <w:tcPr>
            <w:tcW w:w="4540" w:type="dxa"/>
            <w:tcBorders>
              <w:top w:val="single" w:sz="18" w:space="0" w:color="auto"/>
              <w:bottom w:val="single" w:sz="4" w:space="0" w:color="7F7F7F" w:themeColor="text1" w:themeTint="80"/>
              <w:right w:val="single" w:sz="4" w:space="0" w:color="7F7F7F" w:themeColor="text1" w:themeTint="80"/>
            </w:tcBorders>
          </w:tcPr>
          <w:p w14:paraId="6F29F89B" w14:textId="77777777" w:rsidR="008C2B08" w:rsidRPr="00A61D05" w:rsidRDefault="003D595A" w:rsidP="00CC4B7D">
            <w:pPr>
              <w:rPr>
                <w:rStyle w:val="Hyperlink"/>
                <w:b/>
                <w:sz w:val="18"/>
                <w:szCs w:val="18"/>
              </w:rPr>
            </w:pPr>
            <w:hyperlink w:anchor="Section504" w:history="1">
              <w:r w:rsidR="008C2B08" w:rsidRPr="00A61D05">
                <w:rPr>
                  <w:rStyle w:val="Hyperlink"/>
                  <w:b/>
                  <w:sz w:val="18"/>
                  <w:szCs w:val="18"/>
                </w:rPr>
                <w:t>Students with disabilities served under Section 504 of the Rehabilitation Act of 1973, but not served under IDEA</w:t>
              </w:r>
            </w:hyperlink>
            <w:r w:rsidR="008C2B08" w:rsidRPr="00A61D05">
              <w:rPr>
                <w:rStyle w:val="Hyperlink"/>
                <w:b/>
                <w:sz w:val="18"/>
                <w:szCs w:val="18"/>
              </w:rPr>
              <w:t xml:space="preserve">: </w:t>
            </w:r>
          </w:p>
          <w:p w14:paraId="383340FA" w14:textId="77777777" w:rsidR="008C2B08" w:rsidRPr="000C71B8" w:rsidRDefault="008C2B08" w:rsidP="00CC4B7D">
            <w:pPr>
              <w:rPr>
                <w:rFonts w:ascii="Calibri" w:eastAsia="Calibri" w:hAnsi="Calibri" w:cs="Calibri"/>
                <w:sz w:val="17"/>
                <w:szCs w:val="17"/>
              </w:rPr>
            </w:pPr>
            <w:r w:rsidRPr="00A61D05">
              <w:rPr>
                <w:rFonts w:ascii="Calibri" w:eastAsia="Calibri" w:hAnsi="Calibri" w:cs="Calibri"/>
                <w:sz w:val="18"/>
                <w:szCs w:val="18"/>
              </w:rPr>
              <w:t xml:space="preserve">Male </w:t>
            </w:r>
          </w:p>
        </w:tc>
        <w:tc>
          <w:tcPr>
            <w:tcW w:w="720" w:type="dxa"/>
            <w:tcBorders>
              <w:top w:val="single" w:sz="18" w:space="0" w:color="auto"/>
              <w:left w:val="single" w:sz="4" w:space="0" w:color="7F7F7F" w:themeColor="text1" w:themeTint="80"/>
              <w:bottom w:val="single" w:sz="4" w:space="0" w:color="7F7F7F" w:themeColor="text1" w:themeTint="80"/>
              <w:right w:val="single" w:sz="4" w:space="0" w:color="7F7F7F" w:themeColor="text1" w:themeTint="80"/>
            </w:tcBorders>
            <w:shd w:val="clear" w:color="auto" w:fill="FFFFFF" w:themeFill="background1"/>
          </w:tcPr>
          <w:p w14:paraId="21509B9A" w14:textId="77777777" w:rsidR="008C2B08" w:rsidRPr="00504D70" w:rsidRDefault="008C2B08" w:rsidP="00CC4B7D">
            <w:pPr>
              <w:rPr>
                <w:rFonts w:ascii="Calibri" w:eastAsia="Calibri" w:hAnsi="Calibri" w:cs="Calibri"/>
                <w:b/>
                <w:sz w:val="18"/>
                <w:szCs w:val="18"/>
              </w:rPr>
            </w:pPr>
          </w:p>
        </w:tc>
        <w:tc>
          <w:tcPr>
            <w:tcW w:w="630" w:type="dxa"/>
            <w:tcBorders>
              <w:top w:val="single" w:sz="18" w:space="0" w:color="auto"/>
              <w:left w:val="single" w:sz="4" w:space="0" w:color="7F7F7F" w:themeColor="text1" w:themeTint="80"/>
              <w:bottom w:val="single" w:sz="4" w:space="0" w:color="7F7F7F" w:themeColor="text1" w:themeTint="80"/>
              <w:right w:val="single" w:sz="4" w:space="0" w:color="7F7F7F" w:themeColor="text1" w:themeTint="80"/>
            </w:tcBorders>
          </w:tcPr>
          <w:p w14:paraId="2C6E2230" w14:textId="77777777" w:rsidR="008C2B08" w:rsidRPr="00504D70" w:rsidRDefault="008C2B08" w:rsidP="00CC4B7D">
            <w:pPr>
              <w:rPr>
                <w:rFonts w:ascii="Calibri" w:eastAsia="Calibri" w:hAnsi="Calibri" w:cs="Calibri"/>
                <w:b/>
                <w:sz w:val="18"/>
                <w:szCs w:val="18"/>
              </w:rPr>
            </w:pPr>
          </w:p>
        </w:tc>
        <w:tc>
          <w:tcPr>
            <w:tcW w:w="540" w:type="dxa"/>
            <w:tcBorders>
              <w:top w:val="single" w:sz="18" w:space="0" w:color="auto"/>
              <w:left w:val="single" w:sz="4" w:space="0" w:color="7F7F7F" w:themeColor="text1" w:themeTint="80"/>
              <w:bottom w:val="single" w:sz="4" w:space="0" w:color="7F7F7F" w:themeColor="text1" w:themeTint="80"/>
              <w:right w:val="single" w:sz="4" w:space="0" w:color="7F7F7F" w:themeColor="text1" w:themeTint="80"/>
            </w:tcBorders>
          </w:tcPr>
          <w:p w14:paraId="18224A9B" w14:textId="77777777" w:rsidR="008C2B08" w:rsidRPr="00504D70" w:rsidRDefault="008C2B08" w:rsidP="00CC4B7D">
            <w:pPr>
              <w:rPr>
                <w:rFonts w:ascii="Calibri" w:eastAsia="Calibri" w:hAnsi="Calibri" w:cs="Calibri"/>
                <w:b/>
                <w:sz w:val="18"/>
                <w:szCs w:val="18"/>
              </w:rPr>
            </w:pPr>
          </w:p>
        </w:tc>
        <w:tc>
          <w:tcPr>
            <w:tcW w:w="720" w:type="dxa"/>
            <w:tcBorders>
              <w:top w:val="single" w:sz="18" w:space="0" w:color="auto"/>
              <w:left w:val="single" w:sz="4" w:space="0" w:color="7F7F7F" w:themeColor="text1" w:themeTint="80"/>
              <w:bottom w:val="single" w:sz="4" w:space="0" w:color="7F7F7F" w:themeColor="text1" w:themeTint="80"/>
              <w:right w:val="single" w:sz="4" w:space="0" w:color="7F7F7F" w:themeColor="text1" w:themeTint="80"/>
            </w:tcBorders>
          </w:tcPr>
          <w:p w14:paraId="7694D480" w14:textId="77777777" w:rsidR="008C2B08" w:rsidRPr="00504D70" w:rsidRDefault="008C2B08" w:rsidP="00CC4B7D">
            <w:pPr>
              <w:rPr>
                <w:rFonts w:ascii="Calibri" w:eastAsia="Calibri" w:hAnsi="Calibri" w:cs="Calibri"/>
                <w:b/>
                <w:sz w:val="18"/>
                <w:szCs w:val="18"/>
              </w:rPr>
            </w:pPr>
          </w:p>
        </w:tc>
        <w:tc>
          <w:tcPr>
            <w:tcW w:w="540" w:type="dxa"/>
            <w:tcBorders>
              <w:top w:val="single" w:sz="18" w:space="0" w:color="auto"/>
              <w:left w:val="single" w:sz="4" w:space="0" w:color="7F7F7F" w:themeColor="text1" w:themeTint="80"/>
              <w:bottom w:val="single" w:sz="4" w:space="0" w:color="7F7F7F" w:themeColor="text1" w:themeTint="80"/>
              <w:right w:val="single" w:sz="4" w:space="0" w:color="7F7F7F" w:themeColor="text1" w:themeTint="80"/>
            </w:tcBorders>
          </w:tcPr>
          <w:p w14:paraId="46A93B8B" w14:textId="77777777" w:rsidR="008C2B08" w:rsidRPr="00504D70" w:rsidRDefault="008C2B08" w:rsidP="00CC4B7D">
            <w:pPr>
              <w:rPr>
                <w:rFonts w:ascii="Calibri" w:eastAsia="Calibri" w:hAnsi="Calibri" w:cs="Calibri"/>
                <w:b/>
                <w:sz w:val="18"/>
                <w:szCs w:val="18"/>
              </w:rPr>
            </w:pPr>
          </w:p>
        </w:tc>
        <w:tc>
          <w:tcPr>
            <w:tcW w:w="450" w:type="dxa"/>
            <w:tcBorders>
              <w:top w:val="single" w:sz="18" w:space="0" w:color="auto"/>
              <w:left w:val="single" w:sz="4" w:space="0" w:color="7F7F7F" w:themeColor="text1" w:themeTint="80"/>
              <w:bottom w:val="single" w:sz="4" w:space="0" w:color="7F7F7F" w:themeColor="text1" w:themeTint="80"/>
              <w:right w:val="single" w:sz="4" w:space="0" w:color="7F7F7F" w:themeColor="text1" w:themeTint="80"/>
            </w:tcBorders>
          </w:tcPr>
          <w:p w14:paraId="655E25E0" w14:textId="77777777" w:rsidR="008C2B08" w:rsidRPr="00504D70" w:rsidRDefault="008C2B08" w:rsidP="00CC4B7D">
            <w:pPr>
              <w:rPr>
                <w:rFonts w:ascii="Calibri" w:eastAsia="Calibri" w:hAnsi="Calibri" w:cs="Calibri"/>
                <w:b/>
                <w:sz w:val="18"/>
                <w:szCs w:val="18"/>
              </w:rPr>
            </w:pPr>
          </w:p>
        </w:tc>
        <w:tc>
          <w:tcPr>
            <w:tcW w:w="540" w:type="dxa"/>
            <w:tcBorders>
              <w:top w:val="single" w:sz="18" w:space="0" w:color="auto"/>
              <w:left w:val="single" w:sz="4" w:space="0" w:color="7F7F7F" w:themeColor="text1" w:themeTint="80"/>
              <w:bottom w:val="single" w:sz="4" w:space="0" w:color="7F7F7F" w:themeColor="text1" w:themeTint="80"/>
              <w:right w:val="single" w:sz="4" w:space="0" w:color="7F7F7F" w:themeColor="text1" w:themeTint="80"/>
            </w:tcBorders>
          </w:tcPr>
          <w:p w14:paraId="67DFEF2B" w14:textId="77777777" w:rsidR="008C2B08" w:rsidRPr="00504D70" w:rsidRDefault="008C2B08" w:rsidP="00CC4B7D">
            <w:pPr>
              <w:rPr>
                <w:rFonts w:ascii="Calibri" w:eastAsia="Calibri" w:hAnsi="Calibri" w:cs="Calibri"/>
                <w:b/>
                <w:sz w:val="18"/>
                <w:szCs w:val="18"/>
              </w:rPr>
            </w:pPr>
          </w:p>
        </w:tc>
        <w:tc>
          <w:tcPr>
            <w:tcW w:w="810" w:type="dxa"/>
            <w:tcBorders>
              <w:top w:val="single" w:sz="18" w:space="0" w:color="auto"/>
              <w:left w:val="single" w:sz="4" w:space="0" w:color="7F7F7F" w:themeColor="text1" w:themeTint="80"/>
              <w:bottom w:val="single" w:sz="4" w:space="0" w:color="7F7F7F" w:themeColor="text1" w:themeTint="80"/>
              <w:right w:val="single" w:sz="12" w:space="0" w:color="7F7F7F" w:themeColor="text1" w:themeTint="80"/>
            </w:tcBorders>
            <w:shd w:val="clear" w:color="auto" w:fill="D9D9D9" w:themeFill="background1" w:themeFillShade="D9"/>
          </w:tcPr>
          <w:p w14:paraId="14E73AF0" w14:textId="77777777" w:rsidR="008C2B08" w:rsidRPr="00504D70" w:rsidRDefault="008C2B08" w:rsidP="00CC4B7D">
            <w:pPr>
              <w:rPr>
                <w:rFonts w:ascii="Calibri" w:eastAsia="Calibri" w:hAnsi="Calibri" w:cs="Calibri"/>
                <w:b/>
                <w:sz w:val="18"/>
                <w:szCs w:val="18"/>
              </w:rPr>
            </w:pPr>
          </w:p>
        </w:tc>
        <w:tc>
          <w:tcPr>
            <w:tcW w:w="810" w:type="dxa"/>
            <w:tcBorders>
              <w:top w:val="single" w:sz="18" w:space="0" w:color="auto"/>
              <w:left w:val="single" w:sz="4" w:space="0" w:color="7F7F7F" w:themeColor="text1" w:themeTint="80"/>
              <w:bottom w:val="single" w:sz="4" w:space="0" w:color="7F7F7F" w:themeColor="text1" w:themeTint="80"/>
              <w:right w:val="single" w:sz="12" w:space="0" w:color="7F7F7F" w:themeColor="text1" w:themeTint="80"/>
            </w:tcBorders>
            <w:shd w:val="clear" w:color="auto" w:fill="auto"/>
          </w:tcPr>
          <w:p w14:paraId="05CCB566" w14:textId="77777777" w:rsidR="008C2B08" w:rsidRPr="00504D70" w:rsidRDefault="008C2B08" w:rsidP="00CC4B7D">
            <w:pPr>
              <w:rPr>
                <w:rFonts w:ascii="Calibri" w:eastAsia="Calibri" w:hAnsi="Calibri" w:cs="Calibri"/>
                <w:b/>
                <w:sz w:val="18"/>
                <w:szCs w:val="18"/>
              </w:rPr>
            </w:pPr>
          </w:p>
        </w:tc>
      </w:tr>
      <w:tr w:rsidR="008C2B08" w:rsidRPr="00504D70" w14:paraId="5BC53771" w14:textId="77777777" w:rsidTr="00CC4B7D">
        <w:trPr>
          <w:cantSplit/>
          <w:trHeight w:val="296"/>
        </w:trPr>
        <w:tc>
          <w:tcPr>
            <w:tcW w:w="4540" w:type="dxa"/>
            <w:tcBorders>
              <w:top w:val="single" w:sz="4" w:space="0" w:color="7F7F7F" w:themeColor="text1" w:themeTint="80"/>
              <w:bottom w:val="single" w:sz="12" w:space="0" w:color="7F7F7F" w:themeColor="text1" w:themeTint="80"/>
              <w:right w:val="single" w:sz="4" w:space="0" w:color="7F7F7F" w:themeColor="text1" w:themeTint="80"/>
            </w:tcBorders>
          </w:tcPr>
          <w:p w14:paraId="570610F4" w14:textId="77777777" w:rsidR="008C2B08" w:rsidRPr="00A61D05" w:rsidRDefault="003D595A" w:rsidP="00CC4B7D">
            <w:pPr>
              <w:rPr>
                <w:rStyle w:val="Hyperlink"/>
                <w:color w:val="FFFFFF" w:themeColor="background1"/>
                <w:sz w:val="14"/>
                <w:szCs w:val="14"/>
              </w:rPr>
            </w:pPr>
            <w:hyperlink w:anchor="Section504" w:history="1">
              <w:r w:rsidR="008C2B08" w:rsidRPr="00A61D05">
                <w:rPr>
                  <w:rStyle w:val="Hyperlink"/>
                  <w:color w:val="FFFFFF" w:themeColor="background1"/>
                  <w:sz w:val="14"/>
                  <w:szCs w:val="14"/>
                </w:rPr>
                <w:t>Students with disabilities served under Section 504 of the Rehabilitation Act of 1973, but not served under IDEA</w:t>
              </w:r>
            </w:hyperlink>
            <w:r w:rsidR="008C2B08" w:rsidRPr="00A61D05">
              <w:rPr>
                <w:rStyle w:val="Hyperlink"/>
                <w:color w:val="FFFFFF" w:themeColor="background1"/>
                <w:sz w:val="14"/>
                <w:szCs w:val="14"/>
              </w:rPr>
              <w:t xml:space="preserve">: </w:t>
            </w:r>
          </w:p>
          <w:p w14:paraId="1EC55741" w14:textId="77777777" w:rsidR="008C2B08" w:rsidRPr="00A61D05" w:rsidRDefault="008C2B08" w:rsidP="00CC4B7D">
            <w:pPr>
              <w:rPr>
                <w:rFonts w:ascii="Calibri" w:eastAsia="Calibri" w:hAnsi="Calibri" w:cs="Calibri"/>
                <w:sz w:val="18"/>
                <w:szCs w:val="18"/>
              </w:rPr>
            </w:pPr>
            <w:r w:rsidRPr="00A61D05">
              <w:rPr>
                <w:rFonts w:ascii="Calibri" w:eastAsia="Calibri" w:hAnsi="Calibri" w:cs="Calibri"/>
                <w:sz w:val="18"/>
                <w:szCs w:val="18"/>
              </w:rPr>
              <w:t xml:space="preserve">Female </w:t>
            </w:r>
          </w:p>
        </w:tc>
        <w:tc>
          <w:tcPr>
            <w:tcW w:w="72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shd w:val="clear" w:color="auto" w:fill="FFFFFF" w:themeFill="background1"/>
          </w:tcPr>
          <w:p w14:paraId="13B120B3" w14:textId="77777777" w:rsidR="008C2B08" w:rsidRPr="00504D70" w:rsidRDefault="008C2B08" w:rsidP="00CC4B7D">
            <w:pPr>
              <w:rPr>
                <w:rFonts w:ascii="Calibri" w:eastAsia="Calibri" w:hAnsi="Calibri" w:cs="Calibri"/>
                <w:b/>
                <w:sz w:val="18"/>
                <w:szCs w:val="18"/>
              </w:rPr>
            </w:pPr>
          </w:p>
        </w:tc>
        <w:tc>
          <w:tcPr>
            <w:tcW w:w="63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tcPr>
          <w:p w14:paraId="0D401C77" w14:textId="77777777" w:rsidR="008C2B08" w:rsidRPr="00504D70" w:rsidRDefault="008C2B08" w:rsidP="00CC4B7D">
            <w:pPr>
              <w:rPr>
                <w:rFonts w:ascii="Calibri" w:eastAsia="Calibri" w:hAnsi="Calibri" w:cs="Calibri"/>
                <w:b/>
                <w:sz w:val="18"/>
                <w:szCs w:val="18"/>
              </w:rPr>
            </w:pPr>
          </w:p>
        </w:tc>
        <w:tc>
          <w:tcPr>
            <w:tcW w:w="54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tcPr>
          <w:p w14:paraId="6F90C5DD" w14:textId="77777777" w:rsidR="008C2B08" w:rsidRPr="00504D70" w:rsidRDefault="008C2B08" w:rsidP="00CC4B7D">
            <w:pPr>
              <w:rPr>
                <w:rFonts w:ascii="Calibri" w:eastAsia="Calibri" w:hAnsi="Calibri" w:cs="Calibri"/>
                <w:b/>
                <w:sz w:val="18"/>
                <w:szCs w:val="18"/>
              </w:rPr>
            </w:pPr>
          </w:p>
        </w:tc>
        <w:tc>
          <w:tcPr>
            <w:tcW w:w="72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tcPr>
          <w:p w14:paraId="200397D0" w14:textId="77777777" w:rsidR="008C2B08" w:rsidRPr="00504D70" w:rsidRDefault="008C2B08" w:rsidP="00CC4B7D">
            <w:pPr>
              <w:rPr>
                <w:rFonts w:ascii="Calibri" w:eastAsia="Calibri" w:hAnsi="Calibri" w:cs="Calibri"/>
                <w:b/>
                <w:sz w:val="18"/>
                <w:szCs w:val="18"/>
              </w:rPr>
            </w:pPr>
          </w:p>
        </w:tc>
        <w:tc>
          <w:tcPr>
            <w:tcW w:w="54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tcPr>
          <w:p w14:paraId="44E3C906" w14:textId="77777777" w:rsidR="008C2B08" w:rsidRPr="00504D70" w:rsidRDefault="008C2B08" w:rsidP="00CC4B7D">
            <w:pPr>
              <w:rPr>
                <w:rFonts w:ascii="Calibri" w:eastAsia="Calibri" w:hAnsi="Calibri" w:cs="Calibri"/>
                <w:b/>
                <w:sz w:val="18"/>
                <w:szCs w:val="18"/>
              </w:rPr>
            </w:pPr>
          </w:p>
        </w:tc>
        <w:tc>
          <w:tcPr>
            <w:tcW w:w="45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tcPr>
          <w:p w14:paraId="71A3C970" w14:textId="77777777" w:rsidR="008C2B08" w:rsidRPr="00504D70" w:rsidRDefault="008C2B08" w:rsidP="00CC4B7D">
            <w:pPr>
              <w:rPr>
                <w:rFonts w:ascii="Calibri" w:eastAsia="Calibri" w:hAnsi="Calibri" w:cs="Calibri"/>
                <w:b/>
                <w:sz w:val="18"/>
                <w:szCs w:val="18"/>
              </w:rPr>
            </w:pPr>
          </w:p>
        </w:tc>
        <w:tc>
          <w:tcPr>
            <w:tcW w:w="54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tcPr>
          <w:p w14:paraId="3373BADC" w14:textId="77777777" w:rsidR="008C2B08" w:rsidRPr="00504D70" w:rsidRDefault="008C2B08" w:rsidP="00CC4B7D">
            <w:pPr>
              <w:rPr>
                <w:rFonts w:ascii="Calibri" w:eastAsia="Calibri" w:hAnsi="Calibri" w:cs="Calibri"/>
                <w:b/>
                <w:sz w:val="18"/>
                <w:szCs w:val="18"/>
              </w:rPr>
            </w:pPr>
          </w:p>
        </w:tc>
        <w:tc>
          <w:tcPr>
            <w:tcW w:w="810" w:type="dxa"/>
            <w:tcBorders>
              <w:top w:val="single" w:sz="4" w:space="0" w:color="7F7F7F" w:themeColor="text1" w:themeTint="80"/>
              <w:left w:val="single" w:sz="4" w:space="0" w:color="7F7F7F" w:themeColor="text1" w:themeTint="80"/>
              <w:bottom w:val="single" w:sz="12" w:space="0" w:color="7F7F7F" w:themeColor="text1" w:themeTint="80"/>
              <w:right w:val="single" w:sz="12" w:space="0" w:color="7F7F7F" w:themeColor="text1" w:themeTint="80"/>
            </w:tcBorders>
            <w:shd w:val="clear" w:color="auto" w:fill="D9D9D9" w:themeFill="background1" w:themeFillShade="D9"/>
          </w:tcPr>
          <w:p w14:paraId="79D4566C" w14:textId="77777777" w:rsidR="008C2B08" w:rsidRPr="00504D70" w:rsidRDefault="008C2B08" w:rsidP="00CC4B7D">
            <w:pPr>
              <w:rPr>
                <w:rFonts w:ascii="Calibri" w:eastAsia="Calibri" w:hAnsi="Calibri" w:cs="Calibri"/>
                <w:b/>
                <w:sz w:val="18"/>
                <w:szCs w:val="18"/>
              </w:rPr>
            </w:pPr>
          </w:p>
        </w:tc>
        <w:tc>
          <w:tcPr>
            <w:tcW w:w="810" w:type="dxa"/>
            <w:tcBorders>
              <w:top w:val="single" w:sz="4" w:space="0" w:color="7F7F7F" w:themeColor="text1" w:themeTint="80"/>
              <w:left w:val="single" w:sz="4" w:space="0" w:color="7F7F7F" w:themeColor="text1" w:themeTint="80"/>
              <w:bottom w:val="single" w:sz="12" w:space="0" w:color="7F7F7F" w:themeColor="text1" w:themeTint="80"/>
              <w:right w:val="single" w:sz="12" w:space="0" w:color="7F7F7F" w:themeColor="text1" w:themeTint="80"/>
            </w:tcBorders>
            <w:shd w:val="clear" w:color="auto" w:fill="auto"/>
          </w:tcPr>
          <w:p w14:paraId="62045888" w14:textId="77777777" w:rsidR="008C2B08" w:rsidRPr="00504D70" w:rsidRDefault="008C2B08" w:rsidP="00CC4B7D">
            <w:pPr>
              <w:rPr>
                <w:rFonts w:ascii="Calibri" w:eastAsia="Calibri" w:hAnsi="Calibri" w:cs="Calibri"/>
                <w:b/>
                <w:sz w:val="18"/>
                <w:szCs w:val="18"/>
              </w:rPr>
            </w:pPr>
          </w:p>
        </w:tc>
      </w:tr>
      <w:tr w:rsidR="008C2B08" w:rsidRPr="00504D70" w14:paraId="4959E3A4" w14:textId="77777777" w:rsidTr="00CC4B7D">
        <w:trPr>
          <w:cantSplit/>
        </w:trPr>
        <w:tc>
          <w:tcPr>
            <w:tcW w:w="4540" w:type="dxa"/>
            <w:tcBorders>
              <w:top w:val="single" w:sz="12" w:space="0" w:color="7F7F7F" w:themeColor="text1" w:themeTint="80"/>
              <w:bottom w:val="single" w:sz="18" w:space="0" w:color="auto"/>
            </w:tcBorders>
          </w:tcPr>
          <w:p w14:paraId="37ECC251" w14:textId="77777777" w:rsidR="008C2B08" w:rsidRPr="00DE128C" w:rsidRDefault="003D595A" w:rsidP="00CC4B7D">
            <w:pPr>
              <w:rPr>
                <w:rStyle w:val="Hyperlink"/>
                <w:color w:val="FFFFFF" w:themeColor="background1"/>
                <w:sz w:val="16"/>
                <w:szCs w:val="16"/>
              </w:rPr>
            </w:pPr>
            <w:hyperlink w:anchor="Section504" w:history="1">
              <w:r w:rsidR="008C2B08" w:rsidRPr="00A61D05">
                <w:rPr>
                  <w:rStyle w:val="Hyperlink"/>
                  <w:color w:val="FFFFFF" w:themeColor="background1"/>
                  <w:sz w:val="14"/>
                  <w:szCs w:val="14"/>
                </w:rPr>
                <w:t>Students with disabilities served under Section 504 of the Rehabilitation Act of 1973, but no</w:t>
              </w:r>
              <w:r w:rsidR="008C2B08" w:rsidRPr="00DE128C">
                <w:rPr>
                  <w:rStyle w:val="Hyperlink"/>
                  <w:color w:val="FFFFFF" w:themeColor="background1"/>
                  <w:sz w:val="16"/>
                  <w:szCs w:val="16"/>
                </w:rPr>
                <w:t>t served under IDEA</w:t>
              </w:r>
            </w:hyperlink>
            <w:r w:rsidR="008C2B08" w:rsidRPr="00DE128C">
              <w:rPr>
                <w:rStyle w:val="Hyperlink"/>
                <w:color w:val="FFFFFF" w:themeColor="background1"/>
                <w:sz w:val="16"/>
                <w:szCs w:val="16"/>
              </w:rPr>
              <w:t xml:space="preserve">: </w:t>
            </w:r>
          </w:p>
          <w:p w14:paraId="10E77638" w14:textId="77777777" w:rsidR="008C2B08" w:rsidRPr="00A61D05" w:rsidRDefault="008C2B08" w:rsidP="00CC4B7D">
            <w:pPr>
              <w:rPr>
                <w:rFonts w:ascii="Calibri" w:eastAsia="Calibri" w:hAnsi="Calibri" w:cs="Calibri"/>
                <w:b/>
                <w:sz w:val="18"/>
                <w:szCs w:val="18"/>
              </w:rPr>
            </w:pPr>
            <w:r w:rsidRPr="00A61D05">
              <w:rPr>
                <w:rFonts w:ascii="Calibri" w:eastAsia="Calibri" w:hAnsi="Calibri" w:cs="Calibri"/>
                <w:b/>
                <w:sz w:val="18"/>
                <w:szCs w:val="18"/>
              </w:rPr>
              <w:t xml:space="preserve">Total </w:t>
            </w:r>
          </w:p>
        </w:tc>
        <w:tc>
          <w:tcPr>
            <w:tcW w:w="720" w:type="dxa"/>
            <w:tcBorders>
              <w:top w:val="single" w:sz="12" w:space="0" w:color="7F7F7F" w:themeColor="text1" w:themeTint="80"/>
              <w:bottom w:val="single" w:sz="18" w:space="0" w:color="auto"/>
            </w:tcBorders>
            <w:shd w:val="clear" w:color="auto" w:fill="D9D9D9" w:themeFill="background1" w:themeFillShade="D9"/>
          </w:tcPr>
          <w:p w14:paraId="1AAEFF30" w14:textId="77777777" w:rsidR="008C2B08" w:rsidRPr="00504D70" w:rsidRDefault="008C2B08" w:rsidP="00CC4B7D">
            <w:pPr>
              <w:rPr>
                <w:rFonts w:ascii="Calibri" w:eastAsia="Calibri" w:hAnsi="Calibri" w:cs="Calibri"/>
                <w:b/>
                <w:sz w:val="18"/>
                <w:szCs w:val="18"/>
              </w:rPr>
            </w:pPr>
          </w:p>
        </w:tc>
        <w:tc>
          <w:tcPr>
            <w:tcW w:w="630" w:type="dxa"/>
            <w:tcBorders>
              <w:top w:val="single" w:sz="12" w:space="0" w:color="7F7F7F" w:themeColor="text1" w:themeTint="80"/>
              <w:bottom w:val="single" w:sz="18" w:space="0" w:color="auto"/>
            </w:tcBorders>
            <w:shd w:val="clear" w:color="auto" w:fill="D9D9D9" w:themeFill="background1" w:themeFillShade="D9"/>
          </w:tcPr>
          <w:p w14:paraId="46809ACC" w14:textId="77777777" w:rsidR="008C2B08" w:rsidRPr="00504D70" w:rsidRDefault="008C2B08" w:rsidP="00CC4B7D">
            <w:pPr>
              <w:rPr>
                <w:rFonts w:ascii="Calibri" w:eastAsia="Calibri" w:hAnsi="Calibri" w:cs="Calibri"/>
                <w:b/>
                <w:sz w:val="18"/>
                <w:szCs w:val="18"/>
              </w:rPr>
            </w:pPr>
          </w:p>
        </w:tc>
        <w:tc>
          <w:tcPr>
            <w:tcW w:w="540" w:type="dxa"/>
            <w:tcBorders>
              <w:top w:val="single" w:sz="12" w:space="0" w:color="7F7F7F" w:themeColor="text1" w:themeTint="80"/>
              <w:bottom w:val="single" w:sz="18" w:space="0" w:color="auto"/>
            </w:tcBorders>
            <w:shd w:val="clear" w:color="auto" w:fill="D9D9D9" w:themeFill="background1" w:themeFillShade="D9"/>
          </w:tcPr>
          <w:p w14:paraId="4EBF4D17" w14:textId="77777777" w:rsidR="008C2B08" w:rsidRPr="00504D70" w:rsidRDefault="008C2B08" w:rsidP="00CC4B7D">
            <w:pPr>
              <w:rPr>
                <w:rFonts w:ascii="Calibri" w:eastAsia="Calibri" w:hAnsi="Calibri" w:cs="Calibri"/>
                <w:b/>
                <w:sz w:val="18"/>
                <w:szCs w:val="18"/>
              </w:rPr>
            </w:pPr>
          </w:p>
        </w:tc>
        <w:tc>
          <w:tcPr>
            <w:tcW w:w="720" w:type="dxa"/>
            <w:tcBorders>
              <w:top w:val="single" w:sz="12" w:space="0" w:color="7F7F7F" w:themeColor="text1" w:themeTint="80"/>
              <w:bottom w:val="single" w:sz="18" w:space="0" w:color="auto"/>
            </w:tcBorders>
            <w:shd w:val="clear" w:color="auto" w:fill="D9D9D9" w:themeFill="background1" w:themeFillShade="D9"/>
          </w:tcPr>
          <w:p w14:paraId="1BFD420D" w14:textId="77777777" w:rsidR="008C2B08" w:rsidRPr="00504D70" w:rsidRDefault="008C2B08" w:rsidP="00CC4B7D">
            <w:pPr>
              <w:rPr>
                <w:rFonts w:ascii="Calibri" w:eastAsia="Calibri" w:hAnsi="Calibri" w:cs="Calibri"/>
                <w:b/>
                <w:sz w:val="18"/>
                <w:szCs w:val="18"/>
              </w:rPr>
            </w:pPr>
          </w:p>
        </w:tc>
        <w:tc>
          <w:tcPr>
            <w:tcW w:w="540" w:type="dxa"/>
            <w:tcBorders>
              <w:top w:val="single" w:sz="12" w:space="0" w:color="7F7F7F" w:themeColor="text1" w:themeTint="80"/>
              <w:bottom w:val="single" w:sz="18" w:space="0" w:color="auto"/>
            </w:tcBorders>
            <w:shd w:val="clear" w:color="auto" w:fill="D9D9D9" w:themeFill="background1" w:themeFillShade="D9"/>
          </w:tcPr>
          <w:p w14:paraId="5DDBA644" w14:textId="77777777" w:rsidR="008C2B08" w:rsidRPr="00504D70" w:rsidRDefault="008C2B08" w:rsidP="00CC4B7D">
            <w:pPr>
              <w:rPr>
                <w:rFonts w:ascii="Calibri" w:eastAsia="Calibri" w:hAnsi="Calibri" w:cs="Calibri"/>
                <w:b/>
                <w:sz w:val="18"/>
                <w:szCs w:val="18"/>
              </w:rPr>
            </w:pPr>
          </w:p>
        </w:tc>
        <w:tc>
          <w:tcPr>
            <w:tcW w:w="450" w:type="dxa"/>
            <w:tcBorders>
              <w:top w:val="single" w:sz="12" w:space="0" w:color="7F7F7F" w:themeColor="text1" w:themeTint="80"/>
              <w:bottom w:val="single" w:sz="18" w:space="0" w:color="auto"/>
            </w:tcBorders>
            <w:shd w:val="clear" w:color="auto" w:fill="D9D9D9" w:themeFill="background1" w:themeFillShade="D9"/>
          </w:tcPr>
          <w:p w14:paraId="4E866BB9" w14:textId="77777777" w:rsidR="008C2B08" w:rsidRPr="00504D70" w:rsidRDefault="008C2B08" w:rsidP="00CC4B7D">
            <w:pPr>
              <w:rPr>
                <w:rFonts w:ascii="Calibri" w:eastAsia="Calibri" w:hAnsi="Calibri" w:cs="Calibri"/>
                <w:b/>
                <w:sz w:val="18"/>
                <w:szCs w:val="18"/>
              </w:rPr>
            </w:pPr>
          </w:p>
        </w:tc>
        <w:tc>
          <w:tcPr>
            <w:tcW w:w="540" w:type="dxa"/>
            <w:tcBorders>
              <w:top w:val="single" w:sz="12" w:space="0" w:color="7F7F7F" w:themeColor="text1" w:themeTint="80"/>
              <w:bottom w:val="single" w:sz="18" w:space="0" w:color="auto"/>
              <w:right w:val="single" w:sz="4" w:space="0" w:color="7F7F7F" w:themeColor="text1" w:themeTint="80"/>
            </w:tcBorders>
            <w:shd w:val="clear" w:color="auto" w:fill="D9D9D9" w:themeFill="background1" w:themeFillShade="D9"/>
          </w:tcPr>
          <w:p w14:paraId="15DF7D10" w14:textId="77777777" w:rsidR="008C2B08" w:rsidRPr="00504D70" w:rsidRDefault="008C2B08" w:rsidP="00CC4B7D">
            <w:pPr>
              <w:rPr>
                <w:rFonts w:ascii="Calibri" w:eastAsia="Calibri" w:hAnsi="Calibri" w:cs="Calibri"/>
                <w:b/>
                <w:sz w:val="18"/>
                <w:szCs w:val="18"/>
              </w:rPr>
            </w:pPr>
          </w:p>
        </w:tc>
        <w:tc>
          <w:tcPr>
            <w:tcW w:w="810" w:type="dxa"/>
            <w:tcBorders>
              <w:top w:val="single" w:sz="12" w:space="0" w:color="7F7F7F" w:themeColor="text1" w:themeTint="80"/>
              <w:left w:val="single" w:sz="4" w:space="0" w:color="7F7F7F" w:themeColor="text1" w:themeTint="80"/>
              <w:bottom w:val="single" w:sz="18" w:space="0" w:color="auto"/>
              <w:right w:val="single" w:sz="12" w:space="0" w:color="7F7F7F" w:themeColor="text1" w:themeTint="80"/>
            </w:tcBorders>
            <w:shd w:val="clear" w:color="auto" w:fill="D9D9D9" w:themeFill="background1" w:themeFillShade="D9"/>
          </w:tcPr>
          <w:p w14:paraId="39CD9505" w14:textId="77777777" w:rsidR="008C2B08" w:rsidRPr="00504D70" w:rsidRDefault="008C2B08" w:rsidP="00CC4B7D">
            <w:pPr>
              <w:rPr>
                <w:rFonts w:ascii="Calibri" w:eastAsia="Calibri" w:hAnsi="Calibri" w:cs="Calibri"/>
                <w:b/>
                <w:sz w:val="18"/>
                <w:szCs w:val="18"/>
              </w:rPr>
            </w:pPr>
          </w:p>
        </w:tc>
        <w:tc>
          <w:tcPr>
            <w:tcW w:w="810" w:type="dxa"/>
            <w:tcBorders>
              <w:top w:val="single" w:sz="12" w:space="0" w:color="7F7F7F" w:themeColor="text1" w:themeTint="80"/>
              <w:left w:val="single" w:sz="4" w:space="0" w:color="7F7F7F" w:themeColor="text1" w:themeTint="80"/>
              <w:bottom w:val="single" w:sz="18" w:space="0" w:color="auto"/>
              <w:right w:val="single" w:sz="12" w:space="0" w:color="7F7F7F" w:themeColor="text1" w:themeTint="80"/>
            </w:tcBorders>
            <w:shd w:val="clear" w:color="auto" w:fill="D9D9D9" w:themeFill="background1" w:themeFillShade="D9"/>
          </w:tcPr>
          <w:p w14:paraId="1EDAC23A" w14:textId="77777777" w:rsidR="008C2B08" w:rsidRPr="00504D70" w:rsidRDefault="008C2B08" w:rsidP="00CC4B7D">
            <w:pPr>
              <w:rPr>
                <w:rFonts w:ascii="Calibri" w:eastAsia="Calibri" w:hAnsi="Calibri" w:cs="Calibri"/>
                <w:b/>
                <w:sz w:val="18"/>
                <w:szCs w:val="18"/>
              </w:rPr>
            </w:pPr>
          </w:p>
        </w:tc>
      </w:tr>
    </w:tbl>
    <w:p w14:paraId="187EE9BD" w14:textId="77777777" w:rsidR="008C2B08" w:rsidRDefault="008C2B08" w:rsidP="008C2B08">
      <w:pPr>
        <w:rPr>
          <w:rFonts w:eastAsia="Calibri" w:cstheme="minorHAnsi"/>
          <w:b/>
          <w:bCs/>
          <w:color w:val="1F497D" w:themeColor="text2"/>
          <w:sz w:val="26"/>
          <w:szCs w:val="26"/>
        </w:rPr>
      </w:pPr>
      <w:r>
        <w:rPr>
          <w:rFonts w:eastAsia="Calibri" w:cstheme="minorHAnsi"/>
          <w:color w:val="1F497D" w:themeColor="text2"/>
        </w:rPr>
        <w:br w:type="page"/>
      </w:r>
    </w:p>
    <w:p w14:paraId="57D9C55C" w14:textId="77777777" w:rsidR="008C2B08" w:rsidRPr="006B21A9" w:rsidRDefault="008C2B08" w:rsidP="008C2B08">
      <w:pPr>
        <w:pStyle w:val="Heading2"/>
        <w:rPr>
          <w:rFonts w:eastAsia="Calibri" w:cstheme="minorHAnsi"/>
          <w:color w:val="365F91" w:themeColor="accent1" w:themeShade="BF"/>
          <w:sz w:val="32"/>
          <w:szCs w:val="32"/>
        </w:rPr>
      </w:pPr>
      <w:bookmarkStart w:id="120" w:name="_Toc385329424"/>
      <w:bookmarkStart w:id="121" w:name="_Toc390690828"/>
      <w:r w:rsidRPr="006B21A9">
        <w:rPr>
          <w:rFonts w:eastAsia="Calibri" w:cstheme="minorHAnsi"/>
          <w:color w:val="365F91" w:themeColor="accent1" w:themeShade="BF"/>
          <w:sz w:val="32"/>
          <w:szCs w:val="32"/>
        </w:rPr>
        <w:lastRenderedPageBreak/>
        <w:t>Section III: Classes, Course Enrollment, and Program Enrollment</w:t>
      </w:r>
      <w:bookmarkEnd w:id="120"/>
      <w:bookmarkEnd w:id="121"/>
    </w:p>
    <w:tbl>
      <w:tblPr>
        <w:tblStyle w:val="TableGrid"/>
        <w:tblW w:w="0" w:type="auto"/>
        <w:tblBorders>
          <w:top w:val="single" w:sz="18" w:space="0" w:color="365F91" w:themeColor="accent1" w:themeShade="BF"/>
          <w:left w:val="single" w:sz="18" w:space="0" w:color="365F91" w:themeColor="accent1" w:themeShade="BF"/>
          <w:bottom w:val="single" w:sz="18" w:space="0" w:color="365F91" w:themeColor="accent1" w:themeShade="BF"/>
          <w:right w:val="single" w:sz="18" w:space="0" w:color="365F91" w:themeColor="accent1" w:themeShade="BF"/>
          <w:insideH w:val="single" w:sz="18" w:space="0" w:color="365F91" w:themeColor="accent1" w:themeShade="BF"/>
          <w:insideV w:val="single" w:sz="18" w:space="0" w:color="365F91" w:themeColor="accent1" w:themeShade="BF"/>
        </w:tblBorders>
        <w:tblLook w:val="04A0" w:firstRow="1" w:lastRow="0" w:firstColumn="1" w:lastColumn="0" w:noHBand="0" w:noVBand="1"/>
      </w:tblPr>
      <w:tblGrid>
        <w:gridCol w:w="10152"/>
      </w:tblGrid>
      <w:tr w:rsidR="008C2B08" w14:paraId="50DA5688" w14:textId="77777777" w:rsidTr="00CC4B7D">
        <w:tc>
          <w:tcPr>
            <w:tcW w:w="10152" w:type="dxa"/>
          </w:tcPr>
          <w:p w14:paraId="5875421F" w14:textId="77777777" w:rsidR="008C2B08" w:rsidRPr="00064ACF" w:rsidRDefault="008C2B08" w:rsidP="00CC4B7D">
            <w:pPr>
              <w:rPr>
                <w:b/>
                <w:smallCaps/>
              </w:rPr>
            </w:pPr>
            <w:r w:rsidRPr="00064ACF">
              <w:rPr>
                <w:b/>
                <w:smallCaps/>
              </w:rPr>
              <w:t>General Instructions</w:t>
            </w:r>
          </w:p>
          <w:p w14:paraId="25768817" w14:textId="77777777" w:rsidR="008C2B08" w:rsidRPr="00EB6D0B" w:rsidRDefault="008C2B08" w:rsidP="00D70E4E">
            <w:pPr>
              <w:numPr>
                <w:ilvl w:val="0"/>
                <w:numId w:val="16"/>
              </w:numPr>
              <w:spacing w:line="252" w:lineRule="auto"/>
              <w:rPr>
                <w:rFonts w:cstheme="minorHAnsi"/>
              </w:rPr>
            </w:pPr>
            <w:r>
              <w:rPr>
                <w:sz w:val="20"/>
                <w:szCs w:val="20"/>
              </w:rPr>
              <w:t>For the 2013–14 CRDC—</w:t>
            </w:r>
          </w:p>
          <w:p w14:paraId="4F4F9240" w14:textId="77777777" w:rsidR="008C2B08" w:rsidRDefault="008C2B08" w:rsidP="00D70E4E">
            <w:pPr>
              <w:numPr>
                <w:ilvl w:val="1"/>
                <w:numId w:val="16"/>
              </w:numPr>
              <w:spacing w:line="252" w:lineRule="auto"/>
              <w:rPr>
                <w:rFonts w:cstheme="minorHAnsi"/>
              </w:rPr>
            </w:pPr>
            <w:r>
              <w:rPr>
                <w:sz w:val="20"/>
                <w:szCs w:val="20"/>
              </w:rPr>
              <w:t>For program enrollment, c</w:t>
            </w:r>
            <w:r w:rsidRPr="00C85D98">
              <w:rPr>
                <w:sz w:val="20"/>
                <w:szCs w:val="20"/>
              </w:rPr>
              <w:t xml:space="preserve">ount should be </w:t>
            </w:r>
            <w:r>
              <w:rPr>
                <w:sz w:val="20"/>
                <w:szCs w:val="20"/>
              </w:rPr>
              <w:t xml:space="preserve">based on a </w:t>
            </w:r>
            <w:r w:rsidRPr="00C85D98">
              <w:rPr>
                <w:sz w:val="20"/>
                <w:szCs w:val="20"/>
              </w:rPr>
              <w:t xml:space="preserve">single </w:t>
            </w:r>
            <w:r>
              <w:rPr>
                <w:sz w:val="20"/>
                <w:szCs w:val="20"/>
              </w:rPr>
              <w:t>day</w:t>
            </w:r>
            <w:r w:rsidRPr="00C85D98">
              <w:rPr>
                <w:sz w:val="20"/>
                <w:szCs w:val="20"/>
              </w:rPr>
              <w:t xml:space="preserve"> between September 27 and December 31</w:t>
            </w:r>
            <w:r>
              <w:rPr>
                <w:sz w:val="20"/>
                <w:szCs w:val="20"/>
              </w:rPr>
              <w:t>, inclusive.</w:t>
            </w:r>
          </w:p>
          <w:p w14:paraId="3AAA8E6C" w14:textId="77777777" w:rsidR="008C2B08" w:rsidRPr="00EB6D0B" w:rsidRDefault="008C2B08" w:rsidP="00D70E4E">
            <w:pPr>
              <w:numPr>
                <w:ilvl w:val="1"/>
                <w:numId w:val="16"/>
              </w:numPr>
              <w:spacing w:line="252" w:lineRule="auto"/>
              <w:rPr>
                <w:rFonts w:cstheme="minorHAnsi"/>
                <w:sz w:val="20"/>
                <w:szCs w:val="20"/>
              </w:rPr>
            </w:pPr>
            <w:r>
              <w:rPr>
                <w:rFonts w:cstheme="minorHAnsi"/>
                <w:sz w:val="20"/>
                <w:szCs w:val="20"/>
              </w:rPr>
              <w:t>Unless otherwise noted, f</w:t>
            </w:r>
            <w:r w:rsidRPr="00EB6D0B">
              <w:rPr>
                <w:rFonts w:cstheme="minorHAnsi"/>
                <w:sz w:val="20"/>
                <w:szCs w:val="20"/>
              </w:rPr>
              <w:t xml:space="preserve">or schools with regular scheduling, </w:t>
            </w:r>
            <w:r>
              <w:rPr>
                <w:rFonts w:cstheme="minorHAnsi"/>
                <w:sz w:val="20"/>
                <w:szCs w:val="20"/>
              </w:rPr>
              <w:t>count should be</w:t>
            </w:r>
            <w:r w:rsidRPr="00EB6D0B">
              <w:rPr>
                <w:rFonts w:cstheme="minorHAnsi"/>
                <w:sz w:val="20"/>
                <w:szCs w:val="20"/>
              </w:rPr>
              <w:t xml:space="preserve"> based on a single day between September 27 and December 31</w:t>
            </w:r>
            <w:r>
              <w:rPr>
                <w:rFonts w:cstheme="minorHAnsi"/>
                <w:sz w:val="20"/>
                <w:szCs w:val="20"/>
              </w:rPr>
              <w:t>, inclusive</w:t>
            </w:r>
            <w:r w:rsidRPr="00EB6D0B">
              <w:rPr>
                <w:rFonts w:cstheme="minorHAnsi"/>
                <w:sz w:val="20"/>
                <w:szCs w:val="20"/>
              </w:rPr>
              <w:t xml:space="preserve">. </w:t>
            </w:r>
          </w:p>
          <w:p w14:paraId="3C2691A9" w14:textId="77777777" w:rsidR="008C2B08" w:rsidRDefault="008C2B08" w:rsidP="00D70E4E">
            <w:pPr>
              <w:pStyle w:val="Header"/>
              <w:numPr>
                <w:ilvl w:val="1"/>
                <w:numId w:val="16"/>
              </w:numPr>
              <w:rPr>
                <w:rFonts w:cstheme="minorHAnsi"/>
                <w:sz w:val="20"/>
                <w:szCs w:val="20"/>
              </w:rPr>
            </w:pPr>
            <w:r>
              <w:rPr>
                <w:rFonts w:cstheme="minorHAnsi"/>
                <w:sz w:val="20"/>
                <w:szCs w:val="20"/>
              </w:rPr>
              <w:t>Unless otherwise noted, f</w:t>
            </w:r>
            <w:r w:rsidRPr="00EB6D0B">
              <w:rPr>
                <w:rFonts w:cstheme="minorHAnsi"/>
                <w:sz w:val="20"/>
                <w:szCs w:val="20"/>
              </w:rPr>
              <w:t xml:space="preserve">or schools with block scheduling that allows a full-year course to be taken in one semester, report </w:t>
            </w:r>
            <w:r>
              <w:rPr>
                <w:rFonts w:cstheme="minorHAnsi"/>
                <w:sz w:val="20"/>
                <w:szCs w:val="20"/>
              </w:rPr>
              <w:t xml:space="preserve">data based on </w:t>
            </w:r>
            <w:r w:rsidRPr="00EB6D0B">
              <w:rPr>
                <w:rFonts w:cstheme="minorHAnsi"/>
                <w:sz w:val="20"/>
                <w:szCs w:val="20"/>
              </w:rPr>
              <w:t xml:space="preserve">the sum of a count taken on a single day between September 27 and December 31 in the first block, and before March 1 in the second block.  </w:t>
            </w:r>
          </w:p>
          <w:p w14:paraId="2EAEE4BA" w14:textId="77777777" w:rsidR="008C2B08" w:rsidRDefault="008C2B08" w:rsidP="00D70E4E">
            <w:pPr>
              <w:pStyle w:val="Header"/>
              <w:numPr>
                <w:ilvl w:val="0"/>
                <w:numId w:val="16"/>
              </w:numPr>
              <w:rPr>
                <w:sz w:val="20"/>
                <w:szCs w:val="20"/>
              </w:rPr>
            </w:pPr>
            <w:r w:rsidRPr="003D1D6D">
              <w:rPr>
                <w:sz w:val="20"/>
                <w:szCs w:val="20"/>
              </w:rPr>
              <w:t>See general instructions for information on duplicated and unduplicated counts.</w:t>
            </w:r>
          </w:p>
          <w:p w14:paraId="06896F5E" w14:textId="77777777" w:rsidR="008C2B08" w:rsidRPr="00EB6D0B" w:rsidRDefault="008C2B08" w:rsidP="00D70E4E">
            <w:pPr>
              <w:numPr>
                <w:ilvl w:val="0"/>
                <w:numId w:val="16"/>
              </w:numPr>
              <w:spacing w:line="252" w:lineRule="auto"/>
              <w:rPr>
                <w:rFonts w:cstheme="minorHAnsi"/>
                <w:b/>
                <w:color w:val="7F7F7F" w:themeColor="text1" w:themeTint="80"/>
              </w:rPr>
            </w:pPr>
            <w:r w:rsidRPr="00EB6D0B">
              <w:rPr>
                <w:b/>
                <w:color w:val="7F7F7F" w:themeColor="text1" w:themeTint="80"/>
                <w:sz w:val="20"/>
                <w:szCs w:val="20"/>
              </w:rPr>
              <w:t>For the 2015–16 CRDC, there is an important count date change—</w:t>
            </w:r>
          </w:p>
          <w:p w14:paraId="61821AAD" w14:textId="77777777" w:rsidR="008C2B08" w:rsidRPr="00EB6D0B" w:rsidRDefault="008C2B08" w:rsidP="00D70E4E">
            <w:pPr>
              <w:numPr>
                <w:ilvl w:val="1"/>
                <w:numId w:val="16"/>
              </w:numPr>
              <w:spacing w:line="252" w:lineRule="auto"/>
              <w:rPr>
                <w:rFonts w:cstheme="minorHAnsi"/>
                <w:color w:val="7F7F7F" w:themeColor="text1" w:themeTint="80"/>
              </w:rPr>
            </w:pPr>
            <w:r w:rsidRPr="00EB6D0B">
              <w:rPr>
                <w:color w:val="7F7F7F" w:themeColor="text1" w:themeTint="80"/>
                <w:sz w:val="20"/>
                <w:szCs w:val="20"/>
              </w:rPr>
              <w:t>For program enrollment, count should be based on October 1.</w:t>
            </w:r>
          </w:p>
          <w:p w14:paraId="57463B29" w14:textId="77777777" w:rsidR="008C2B08" w:rsidRPr="00EB6D0B" w:rsidRDefault="008C2B08" w:rsidP="00D70E4E">
            <w:pPr>
              <w:numPr>
                <w:ilvl w:val="1"/>
                <w:numId w:val="16"/>
              </w:numPr>
              <w:spacing w:line="252" w:lineRule="auto"/>
              <w:rPr>
                <w:rFonts w:cstheme="minorHAnsi"/>
                <w:color w:val="7F7F7F" w:themeColor="text1" w:themeTint="80"/>
                <w:sz w:val="20"/>
                <w:szCs w:val="20"/>
              </w:rPr>
            </w:pPr>
            <w:r w:rsidRPr="00EB6D0B">
              <w:rPr>
                <w:rFonts w:cstheme="minorHAnsi"/>
                <w:color w:val="7F7F7F" w:themeColor="text1" w:themeTint="80"/>
                <w:sz w:val="20"/>
                <w:szCs w:val="20"/>
              </w:rPr>
              <w:t xml:space="preserve">Unless otherwise noted, for schools with regular scheduling, count should be based on October 1. </w:t>
            </w:r>
          </w:p>
          <w:p w14:paraId="3C586558" w14:textId="77777777" w:rsidR="008C2B08" w:rsidRPr="00581041" w:rsidRDefault="008C2B08" w:rsidP="00D70E4E">
            <w:pPr>
              <w:pStyle w:val="Header"/>
              <w:numPr>
                <w:ilvl w:val="1"/>
                <w:numId w:val="16"/>
              </w:numPr>
              <w:rPr>
                <w:rFonts w:cstheme="minorHAnsi"/>
                <w:sz w:val="20"/>
                <w:szCs w:val="20"/>
              </w:rPr>
            </w:pPr>
            <w:r w:rsidRPr="00EB6D0B">
              <w:rPr>
                <w:rFonts w:cstheme="minorHAnsi"/>
                <w:color w:val="7F7F7F" w:themeColor="text1" w:themeTint="80"/>
                <w:sz w:val="20"/>
                <w:szCs w:val="20"/>
              </w:rPr>
              <w:t xml:space="preserve">Unless otherwise noted, for schools with block scheduling that allows a full-year course to be taken in one semester, report data based on the sum of a count taken on October 1 in the first block, and around March 1 in the second block.  </w:t>
            </w:r>
          </w:p>
          <w:p w14:paraId="2634A575" w14:textId="77777777" w:rsidR="008C2B08" w:rsidRDefault="008C2B08" w:rsidP="00D70E4E">
            <w:pPr>
              <w:pStyle w:val="Header"/>
              <w:numPr>
                <w:ilvl w:val="0"/>
                <w:numId w:val="16"/>
              </w:numPr>
              <w:rPr>
                <w:rFonts w:cstheme="minorHAnsi"/>
                <w:sz w:val="20"/>
                <w:szCs w:val="20"/>
              </w:rPr>
            </w:pPr>
            <w:r>
              <w:rPr>
                <w:rFonts w:cstheme="minorHAnsi"/>
                <w:sz w:val="20"/>
                <w:szCs w:val="20"/>
              </w:rPr>
              <w:t xml:space="preserve">Courses and Classes: </w:t>
            </w:r>
            <w:r w:rsidRPr="00434701">
              <w:rPr>
                <w:rFonts w:cstheme="minorHAnsi"/>
                <w:sz w:val="20"/>
                <w:szCs w:val="20"/>
              </w:rPr>
              <w:t xml:space="preserve">Questions in this section collect data on the number of courses or the number of classes with students enrolled. </w:t>
            </w:r>
          </w:p>
          <w:p w14:paraId="4CBC2DBA" w14:textId="77777777" w:rsidR="008C2B08" w:rsidRPr="00434701" w:rsidRDefault="008C2B08" w:rsidP="00D70E4E">
            <w:pPr>
              <w:pStyle w:val="Header"/>
              <w:numPr>
                <w:ilvl w:val="1"/>
                <w:numId w:val="16"/>
              </w:numPr>
              <w:rPr>
                <w:rFonts w:cstheme="minorHAnsi"/>
                <w:sz w:val="20"/>
                <w:szCs w:val="20"/>
              </w:rPr>
            </w:pPr>
            <w:r w:rsidRPr="00434701">
              <w:rPr>
                <w:rFonts w:cstheme="minorHAnsi"/>
                <w:sz w:val="20"/>
                <w:szCs w:val="20"/>
              </w:rPr>
              <w:t xml:space="preserve">A course is considered a grouping of one or more classes covering the same content.  For example, </w:t>
            </w:r>
            <w:r>
              <w:rPr>
                <w:rFonts w:cstheme="minorHAnsi"/>
                <w:sz w:val="20"/>
                <w:szCs w:val="20"/>
              </w:rPr>
              <w:t>b</w:t>
            </w:r>
            <w:r w:rsidRPr="00434701">
              <w:rPr>
                <w:rFonts w:cstheme="minorHAnsi"/>
                <w:sz w:val="20"/>
                <w:szCs w:val="20"/>
              </w:rPr>
              <w:t>iology is considered a science course for the CRDC collection.  A school may</w:t>
            </w:r>
            <w:r>
              <w:rPr>
                <w:rFonts w:cstheme="minorHAnsi"/>
                <w:sz w:val="20"/>
                <w:szCs w:val="20"/>
              </w:rPr>
              <w:t xml:space="preserve"> also</w:t>
            </w:r>
            <w:r w:rsidRPr="00434701">
              <w:rPr>
                <w:rFonts w:cstheme="minorHAnsi"/>
                <w:sz w:val="20"/>
                <w:szCs w:val="20"/>
              </w:rPr>
              <w:t xml:space="preserve"> offer several different biology courses including Introductory Biology, Anatomy, Botany, Genetics, Zoology, or Microbiology.  </w:t>
            </w:r>
            <w:r>
              <w:rPr>
                <w:rFonts w:cstheme="minorHAnsi"/>
                <w:sz w:val="20"/>
                <w:szCs w:val="20"/>
              </w:rPr>
              <w:t xml:space="preserve"> For AP courses, the College Board publishes a list, available at </w:t>
            </w:r>
            <w:hyperlink r:id="rId17" w:history="1">
              <w:r w:rsidRPr="00B12B34">
                <w:rPr>
                  <w:sz w:val="20"/>
                  <w:szCs w:val="20"/>
                  <w:u w:val="single"/>
                </w:rPr>
                <w:t>www.collegeboard.com/student/testing/ap/about.html</w:t>
              </w:r>
            </w:hyperlink>
          </w:p>
          <w:p w14:paraId="6A33298F" w14:textId="77777777" w:rsidR="008C2B08" w:rsidRPr="00434701" w:rsidRDefault="008C2B08" w:rsidP="00D70E4E">
            <w:pPr>
              <w:pStyle w:val="Header"/>
              <w:numPr>
                <w:ilvl w:val="1"/>
                <w:numId w:val="16"/>
              </w:numPr>
              <w:rPr>
                <w:rFonts w:cstheme="minorHAnsi"/>
                <w:sz w:val="20"/>
                <w:szCs w:val="20"/>
              </w:rPr>
            </w:pPr>
            <w:r>
              <w:rPr>
                <w:rFonts w:cstheme="minorHAnsi"/>
                <w:sz w:val="20"/>
                <w:szCs w:val="20"/>
              </w:rPr>
              <w:t xml:space="preserve">A class (or section) refers to a specific group of students taking a course during a specified time.  There may be one or more classes for each course offered at a school. For example, a school may have two classes of Introductory Biology, one during second period and one during fourth period; and one class for Genetics, during fifth period.  Therefore, the school should report a total of three Biology classes (2 for Biology plus 1 for Genetics). </w:t>
            </w:r>
          </w:p>
          <w:p w14:paraId="47CE4FDB" w14:textId="77777777" w:rsidR="008C2B08" w:rsidRDefault="008C2B08" w:rsidP="00CC4B7D">
            <w:pPr>
              <w:rPr>
                <w:b/>
                <w:smallCaps/>
              </w:rPr>
            </w:pPr>
          </w:p>
        </w:tc>
      </w:tr>
    </w:tbl>
    <w:p w14:paraId="63366E4E" w14:textId="77777777" w:rsidR="008C2B08" w:rsidRPr="00A00784" w:rsidRDefault="008C2B08" w:rsidP="00D70E4E">
      <w:pPr>
        <w:pStyle w:val="Heading3"/>
        <w:keepNext/>
        <w:keepLines/>
        <w:numPr>
          <w:ilvl w:val="0"/>
          <w:numId w:val="12"/>
        </w:numPr>
        <w:spacing w:after="0"/>
        <w:ind w:left="360"/>
      </w:pPr>
      <w:bookmarkStart w:id="122" w:name="_Toc384636833"/>
      <w:bookmarkStart w:id="123" w:name="_Toc384637185"/>
      <w:bookmarkStart w:id="124" w:name="_Toc384637401"/>
      <w:bookmarkStart w:id="125" w:name="_Toc384637617"/>
      <w:bookmarkStart w:id="126" w:name="_Toc385329425"/>
      <w:bookmarkStart w:id="127" w:name="_Toc390690829"/>
      <w:bookmarkEnd w:id="122"/>
      <w:bookmarkEnd w:id="123"/>
      <w:bookmarkEnd w:id="124"/>
      <w:bookmarkEnd w:id="125"/>
      <w:r w:rsidRPr="00A00784">
        <w:t>Gifted and Talented Education Programs*</w:t>
      </w:r>
      <w:r w:rsidRPr="00A00784">
        <w:rPr>
          <w:i/>
          <w:smallCaps/>
          <w:vertAlign w:val="superscript"/>
        </w:rPr>
        <w:t xml:space="preserve"> </w:t>
      </w:r>
      <w:r>
        <w:rPr>
          <w:i/>
          <w:smallCaps/>
          <w:vertAlign w:val="superscript"/>
        </w:rPr>
        <w:t>C</w:t>
      </w:r>
      <w:r w:rsidRPr="009F78AE">
        <w:rPr>
          <w:i/>
          <w:smallCaps/>
          <w:vertAlign w:val="superscript"/>
        </w:rPr>
        <w:t>ontinuing for 2013-14 &amp; 2015-16</w:t>
      </w:r>
      <w:bookmarkEnd w:id="126"/>
      <w:bookmarkEnd w:id="127"/>
      <w:r w:rsidRPr="00A00784">
        <w:rPr>
          <w:i/>
          <w:smallCaps/>
          <w:vertAlign w:val="superscript"/>
        </w:rPr>
        <w:t xml:space="preserve"> </w:t>
      </w:r>
    </w:p>
    <w:p w14:paraId="3A328A71" w14:textId="77777777" w:rsidR="008C2B08" w:rsidRPr="00653A25" w:rsidRDefault="008C2B08" w:rsidP="008C2B08">
      <w:pPr>
        <w:spacing w:after="120"/>
        <w:ind w:left="360"/>
        <w:rPr>
          <w:rFonts w:asciiTheme="majorHAnsi" w:eastAsia="Calibri" w:hAnsiTheme="majorHAnsi" w:cs="Calibri"/>
          <w:i/>
          <w:color w:val="4F81BD" w:themeColor="accent1"/>
          <w:sz w:val="20"/>
          <w:szCs w:val="20"/>
        </w:rPr>
      </w:pPr>
      <w:r w:rsidRPr="00653A25">
        <w:rPr>
          <w:rFonts w:asciiTheme="majorHAnsi" w:hAnsiTheme="majorHAnsi"/>
          <w:color w:val="4F81BD" w:themeColor="accent1"/>
        </w:rPr>
        <w:t>All schools and justice facilities, preschool-grade 12, UG</w:t>
      </w:r>
    </w:p>
    <w:p w14:paraId="3FF5DE4D" w14:textId="77777777" w:rsidR="008C2B08" w:rsidRPr="00A00784" w:rsidRDefault="008C2B08" w:rsidP="00D70E4E">
      <w:pPr>
        <w:numPr>
          <w:ilvl w:val="0"/>
          <w:numId w:val="24"/>
        </w:numPr>
        <w:rPr>
          <w:rFonts w:ascii="Calibri" w:eastAsia="Calibri" w:hAnsi="Calibri" w:cs="Calibri"/>
          <w:i/>
          <w:sz w:val="20"/>
          <w:szCs w:val="20"/>
        </w:rPr>
      </w:pPr>
      <w:r w:rsidRPr="00A00784">
        <w:rPr>
          <w:rFonts w:ascii="Calibri" w:eastAsia="Calibri" w:hAnsi="Calibri" w:cs="Calibri"/>
          <w:i/>
          <w:sz w:val="18"/>
          <w:szCs w:val="18"/>
          <w:u w:val="single"/>
        </w:rPr>
        <w:t>Gifted/talented programs</w:t>
      </w:r>
      <w:r>
        <w:rPr>
          <w:rFonts w:ascii="Calibri" w:eastAsia="Calibri" w:hAnsi="Calibri" w:cs="Calibri"/>
          <w:i/>
          <w:sz w:val="18"/>
          <w:szCs w:val="18"/>
        </w:rPr>
        <w:t xml:space="preserve"> are </w:t>
      </w:r>
      <w:r w:rsidRPr="00A00784">
        <w:rPr>
          <w:rFonts w:ascii="Calibri" w:eastAsia="Calibri" w:hAnsi="Calibri" w:cs="Calibri"/>
          <w:i/>
          <w:sz w:val="18"/>
          <w:szCs w:val="18"/>
        </w:rPr>
        <w:t>programs during regular school hours that provide special educational opportunities including accelerated promotion through grades and classes and an enriched curriculum for students who are endowed with a high degree of mental ability or who demonstrate unusual physical coordination, creativity, interest, or talent</w:t>
      </w:r>
      <w:r w:rsidRPr="00A00784">
        <w:rPr>
          <w:rFonts w:ascii="Calibri" w:eastAsia="Calibri" w:hAnsi="Calibri" w:cs="Calibri"/>
          <w:i/>
          <w:sz w:val="20"/>
          <w:szCs w:val="20"/>
        </w:rPr>
        <w:t>.</w:t>
      </w:r>
    </w:p>
    <w:tbl>
      <w:tblPr>
        <w:tblStyle w:val="TableGrid"/>
        <w:tblW w:w="0" w:type="auto"/>
        <w:tblInd w:w="648" w:type="dxa"/>
        <w:tblBorders>
          <w:top w:val="single" w:sz="4" w:space="0" w:color="A6A6A6" w:themeColor="background1" w:themeShade="A6"/>
          <w:left w:val="single" w:sz="4" w:space="0" w:color="F2F2F2" w:themeColor="background1" w:themeShade="F2"/>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7920"/>
        <w:gridCol w:w="630"/>
        <w:gridCol w:w="540"/>
      </w:tblGrid>
      <w:tr w:rsidR="008C2B08" w:rsidRPr="00A00784" w14:paraId="1E8D78D9" w14:textId="77777777" w:rsidTr="00CC4B7D">
        <w:trPr>
          <w:tblHeader/>
        </w:trPr>
        <w:tc>
          <w:tcPr>
            <w:tcW w:w="7920" w:type="dxa"/>
            <w:tcBorders>
              <w:top w:val="single" w:sz="12" w:space="0" w:color="000000" w:themeColor="text1"/>
              <w:bottom w:val="single" w:sz="12" w:space="0" w:color="000000" w:themeColor="text1"/>
            </w:tcBorders>
          </w:tcPr>
          <w:p w14:paraId="565E143A" w14:textId="77777777" w:rsidR="008C2B08" w:rsidRPr="00A00784" w:rsidRDefault="008C2B08" w:rsidP="00CC4B7D">
            <w:pPr>
              <w:pStyle w:val="Header"/>
              <w:spacing w:after="60"/>
              <w:rPr>
                <w:b/>
              </w:rPr>
            </w:pPr>
            <w:r w:rsidRPr="00A00784">
              <w:rPr>
                <w:b/>
              </w:rPr>
              <w:t>Question</w:t>
            </w:r>
          </w:p>
        </w:tc>
        <w:tc>
          <w:tcPr>
            <w:tcW w:w="630" w:type="dxa"/>
            <w:tcBorders>
              <w:top w:val="single" w:sz="12" w:space="0" w:color="000000" w:themeColor="text1"/>
              <w:bottom w:val="single" w:sz="12" w:space="0" w:color="000000" w:themeColor="text1"/>
            </w:tcBorders>
          </w:tcPr>
          <w:p w14:paraId="723AD041" w14:textId="77777777" w:rsidR="008C2B08" w:rsidRPr="00A00784" w:rsidRDefault="008C2B08" w:rsidP="00CC4B7D">
            <w:pPr>
              <w:pStyle w:val="Header"/>
              <w:spacing w:after="60"/>
              <w:rPr>
                <w:b/>
              </w:rPr>
            </w:pPr>
            <w:r w:rsidRPr="00A00784">
              <w:rPr>
                <w:b/>
              </w:rPr>
              <w:t>Yes</w:t>
            </w:r>
          </w:p>
        </w:tc>
        <w:tc>
          <w:tcPr>
            <w:tcW w:w="540" w:type="dxa"/>
            <w:tcBorders>
              <w:top w:val="single" w:sz="12" w:space="0" w:color="000000" w:themeColor="text1"/>
              <w:bottom w:val="single" w:sz="12" w:space="0" w:color="000000" w:themeColor="text1"/>
            </w:tcBorders>
          </w:tcPr>
          <w:p w14:paraId="55544FFD" w14:textId="77777777" w:rsidR="008C2B08" w:rsidRPr="00A00784" w:rsidRDefault="008C2B08" w:rsidP="00CC4B7D">
            <w:pPr>
              <w:pStyle w:val="Header"/>
              <w:spacing w:after="60"/>
              <w:rPr>
                <w:b/>
              </w:rPr>
            </w:pPr>
            <w:r w:rsidRPr="00A00784">
              <w:rPr>
                <w:b/>
              </w:rPr>
              <w:t>No</w:t>
            </w:r>
          </w:p>
        </w:tc>
      </w:tr>
      <w:tr w:rsidR="008C2B08" w:rsidRPr="00A00784" w14:paraId="6E310FC7" w14:textId="77777777" w:rsidTr="00CC4B7D">
        <w:tc>
          <w:tcPr>
            <w:tcW w:w="7920" w:type="dxa"/>
            <w:tcBorders>
              <w:top w:val="single" w:sz="12" w:space="0" w:color="000000" w:themeColor="text1"/>
            </w:tcBorders>
          </w:tcPr>
          <w:p w14:paraId="3461F1CD" w14:textId="77777777" w:rsidR="008C2B08" w:rsidRPr="00A00784" w:rsidRDefault="008C2B08" w:rsidP="00CC4B7D">
            <w:pPr>
              <w:pStyle w:val="Header"/>
              <w:spacing w:after="60"/>
            </w:pPr>
            <w:r w:rsidRPr="00A00784">
              <w:t>Does this school have any students enrolled in gifted/talented programs?</w:t>
            </w:r>
          </w:p>
        </w:tc>
        <w:tc>
          <w:tcPr>
            <w:tcW w:w="630" w:type="dxa"/>
            <w:tcBorders>
              <w:top w:val="single" w:sz="12" w:space="0" w:color="000000" w:themeColor="text1"/>
            </w:tcBorders>
          </w:tcPr>
          <w:p w14:paraId="2C861E90" w14:textId="77777777" w:rsidR="008C2B08" w:rsidRPr="00A00784" w:rsidRDefault="008C2B08" w:rsidP="00CC4B7D">
            <w:pPr>
              <w:pStyle w:val="Header"/>
              <w:spacing w:after="60"/>
            </w:pPr>
          </w:p>
        </w:tc>
        <w:tc>
          <w:tcPr>
            <w:tcW w:w="540" w:type="dxa"/>
            <w:tcBorders>
              <w:top w:val="single" w:sz="12" w:space="0" w:color="000000" w:themeColor="text1"/>
            </w:tcBorders>
          </w:tcPr>
          <w:p w14:paraId="304F5307" w14:textId="77777777" w:rsidR="008C2B08" w:rsidRPr="00A00784" w:rsidRDefault="008C2B08" w:rsidP="00CC4B7D">
            <w:pPr>
              <w:pStyle w:val="Header"/>
              <w:spacing w:after="60"/>
            </w:pPr>
          </w:p>
        </w:tc>
      </w:tr>
    </w:tbl>
    <w:p w14:paraId="6B373622" w14:textId="77777777" w:rsidR="008C2B08" w:rsidRPr="00A00784" w:rsidRDefault="008C2B08" w:rsidP="00D70E4E">
      <w:pPr>
        <w:pStyle w:val="Heading3"/>
        <w:keepNext/>
        <w:keepLines/>
        <w:numPr>
          <w:ilvl w:val="0"/>
          <w:numId w:val="12"/>
        </w:numPr>
        <w:spacing w:after="0"/>
        <w:ind w:left="360"/>
      </w:pPr>
      <w:bookmarkStart w:id="128" w:name="_Toc385329426"/>
      <w:bookmarkStart w:id="129" w:name="_Toc390690830"/>
      <w:r w:rsidRPr="00A00784">
        <w:t>Gifted/Talented Student Enrollment</w:t>
      </w:r>
      <w:r>
        <w:rPr>
          <w:i/>
          <w:smallCaps/>
          <w:vertAlign w:val="superscript"/>
        </w:rPr>
        <w:t xml:space="preserve"> C</w:t>
      </w:r>
      <w:r w:rsidRPr="009F78AE">
        <w:rPr>
          <w:i/>
          <w:smallCaps/>
          <w:vertAlign w:val="superscript"/>
        </w:rPr>
        <w:t>ontinuing for 2013-14 &amp; 2015-16</w:t>
      </w:r>
      <w:bookmarkEnd w:id="128"/>
      <w:bookmarkEnd w:id="129"/>
    </w:p>
    <w:p w14:paraId="4024A552" w14:textId="77777777" w:rsidR="008C2B08" w:rsidRPr="00653A25" w:rsidRDefault="008C2B08" w:rsidP="008C2B08">
      <w:pPr>
        <w:spacing w:after="120"/>
        <w:ind w:left="360"/>
        <w:rPr>
          <w:rFonts w:asciiTheme="majorHAnsi" w:eastAsia="Calibri" w:hAnsiTheme="majorHAnsi" w:cs="Calibri"/>
          <w:i/>
          <w:color w:val="4F81BD" w:themeColor="accent1"/>
          <w:sz w:val="20"/>
          <w:szCs w:val="20"/>
        </w:rPr>
      </w:pPr>
      <w:r w:rsidRPr="00653A25">
        <w:rPr>
          <w:rFonts w:asciiTheme="majorHAnsi" w:hAnsiTheme="majorHAnsi"/>
          <w:color w:val="4F81BD" w:themeColor="accent1"/>
        </w:rPr>
        <w:t>Only for schools/justice facilities (preschool-grade 12, UG) with gifted/talented programs</w:t>
      </w:r>
    </w:p>
    <w:p w14:paraId="58E71514" w14:textId="77777777" w:rsidR="008C2B08" w:rsidRDefault="008C2B08" w:rsidP="00D70E4E">
      <w:pPr>
        <w:numPr>
          <w:ilvl w:val="0"/>
          <w:numId w:val="26"/>
        </w:numPr>
        <w:rPr>
          <w:rFonts w:ascii="Calibri" w:eastAsia="Calibri" w:hAnsi="Calibri" w:cs="Calibri"/>
          <w:i/>
          <w:sz w:val="20"/>
          <w:szCs w:val="20"/>
        </w:rPr>
      </w:pPr>
      <w:r w:rsidRPr="00352FAC">
        <w:rPr>
          <w:rFonts w:ascii="Calibri" w:eastAsia="Calibri" w:hAnsi="Calibri" w:cs="Calibri"/>
          <w:i/>
          <w:sz w:val="18"/>
          <w:szCs w:val="18"/>
          <w:u w:val="single"/>
        </w:rPr>
        <w:t>Gifted/talented programs</w:t>
      </w:r>
      <w:r w:rsidRPr="00A53F72">
        <w:rPr>
          <w:rFonts w:ascii="Calibri" w:eastAsia="Calibri" w:hAnsi="Calibri" w:cs="Calibri"/>
          <w:i/>
          <w:sz w:val="18"/>
          <w:szCs w:val="18"/>
        </w:rPr>
        <w:t xml:space="preserve"> </w:t>
      </w:r>
      <w:r>
        <w:rPr>
          <w:rFonts w:ascii="Calibri" w:eastAsia="Calibri" w:hAnsi="Calibri" w:cs="Calibri"/>
          <w:i/>
          <w:sz w:val="18"/>
          <w:szCs w:val="18"/>
        </w:rPr>
        <w:t>are</w:t>
      </w:r>
      <w:r w:rsidRPr="00A53F72">
        <w:rPr>
          <w:rFonts w:ascii="Calibri" w:eastAsia="Calibri" w:hAnsi="Calibri" w:cs="Calibri"/>
          <w:i/>
          <w:sz w:val="18"/>
          <w:szCs w:val="18"/>
        </w:rPr>
        <w:t xml:space="preserve"> </w:t>
      </w:r>
      <w:r>
        <w:rPr>
          <w:rFonts w:ascii="Calibri" w:eastAsia="Calibri" w:hAnsi="Calibri" w:cs="Calibri"/>
          <w:i/>
          <w:sz w:val="18"/>
          <w:szCs w:val="18"/>
        </w:rPr>
        <w:t>p</w:t>
      </w:r>
      <w:r w:rsidRPr="00A53F72">
        <w:rPr>
          <w:rFonts w:ascii="Calibri" w:eastAsia="Calibri" w:hAnsi="Calibri" w:cs="Calibri"/>
          <w:i/>
          <w:sz w:val="18"/>
          <w:szCs w:val="18"/>
        </w:rPr>
        <w:t>rograms during regular school hours that provide special educational opportunities including accelerated promotion through grades and classes and an enriched curriculum for students who are endowed with a high degree of mental ability or who demonstrate unusual physical coordination, creativity, interest, or talent</w:t>
      </w:r>
      <w:r w:rsidRPr="00A53F72">
        <w:rPr>
          <w:rFonts w:ascii="Calibri" w:eastAsia="Calibri" w:hAnsi="Calibri" w:cs="Calibri"/>
          <w:i/>
          <w:sz w:val="20"/>
          <w:szCs w:val="20"/>
        </w:rPr>
        <w:t>.</w:t>
      </w:r>
    </w:p>
    <w:p w14:paraId="34207563" w14:textId="77777777" w:rsidR="008C2B08" w:rsidRPr="00D35E19" w:rsidRDefault="008C2B08" w:rsidP="008C2B08">
      <w:pPr>
        <w:spacing w:after="0"/>
        <w:ind w:firstLine="360"/>
        <w:rPr>
          <w:b/>
        </w:rPr>
      </w:pPr>
      <w:r w:rsidRPr="00D35E19">
        <w:rPr>
          <w:b/>
        </w:rPr>
        <w:t>Instructions</w:t>
      </w:r>
    </w:p>
    <w:p w14:paraId="5C4417A0" w14:textId="77777777" w:rsidR="008C2B08" w:rsidRPr="00442918" w:rsidRDefault="008C2B08" w:rsidP="00D70E4E">
      <w:pPr>
        <w:pStyle w:val="Header"/>
        <w:numPr>
          <w:ilvl w:val="0"/>
          <w:numId w:val="16"/>
        </w:numPr>
        <w:rPr>
          <w:sz w:val="20"/>
          <w:szCs w:val="20"/>
        </w:rPr>
      </w:pPr>
      <w:r w:rsidRPr="00442918">
        <w:rPr>
          <w:sz w:val="20"/>
          <w:szCs w:val="20"/>
        </w:rPr>
        <w:lastRenderedPageBreak/>
        <w:t>Enter the number of students</w:t>
      </w:r>
      <w:r>
        <w:rPr>
          <w:sz w:val="20"/>
          <w:szCs w:val="20"/>
        </w:rPr>
        <w:t xml:space="preserve"> enrolled in gifted/talented programs, as specified.</w:t>
      </w:r>
      <w:r w:rsidRPr="00442918">
        <w:rPr>
          <w:sz w:val="20"/>
          <w:szCs w:val="20"/>
        </w:rPr>
        <w:t xml:space="preserve"> </w:t>
      </w:r>
      <w:r>
        <w:rPr>
          <w:sz w:val="20"/>
          <w:szCs w:val="20"/>
        </w:rPr>
        <w:t>Include students in preschool, grades K-12, and comparable ungraded levels.</w:t>
      </w:r>
    </w:p>
    <w:tbl>
      <w:tblPr>
        <w:tblStyle w:val="TableGrid"/>
        <w:tblW w:w="9580" w:type="dxa"/>
        <w:tblInd w:w="198" w:type="dxa"/>
        <w:tblLayout w:type="fixed"/>
        <w:tblCellMar>
          <w:left w:w="58" w:type="dxa"/>
          <w:right w:w="58" w:type="dxa"/>
        </w:tblCellMar>
        <w:tblLook w:val="04A0" w:firstRow="1" w:lastRow="0" w:firstColumn="1" w:lastColumn="0" w:noHBand="0" w:noVBand="1"/>
      </w:tblPr>
      <w:tblGrid>
        <w:gridCol w:w="3550"/>
        <w:gridCol w:w="720"/>
        <w:gridCol w:w="540"/>
        <w:gridCol w:w="450"/>
        <w:gridCol w:w="810"/>
        <w:gridCol w:w="540"/>
        <w:gridCol w:w="540"/>
        <w:gridCol w:w="630"/>
        <w:gridCol w:w="630"/>
        <w:gridCol w:w="450"/>
        <w:gridCol w:w="720"/>
      </w:tblGrid>
      <w:tr w:rsidR="008C2B08" w:rsidRPr="00504D70" w14:paraId="2F799CC4" w14:textId="77777777" w:rsidTr="00CC4B7D">
        <w:trPr>
          <w:cantSplit/>
          <w:trHeight w:val="1547"/>
          <w:tblHeader/>
        </w:trPr>
        <w:tc>
          <w:tcPr>
            <w:tcW w:w="3550" w:type="dxa"/>
            <w:tcBorders>
              <w:bottom w:val="single" w:sz="18" w:space="0" w:color="000000" w:themeColor="text1"/>
            </w:tcBorders>
          </w:tcPr>
          <w:p w14:paraId="3B4B4BF6" w14:textId="77777777" w:rsidR="008C2B08" w:rsidRPr="00872B86" w:rsidRDefault="008C2B08" w:rsidP="00CC4B7D">
            <w:pPr>
              <w:rPr>
                <w:rFonts w:ascii="Calibri" w:eastAsia="Calibri" w:hAnsi="Calibri" w:cs="Calibri"/>
                <w:b/>
                <w:sz w:val="17"/>
                <w:szCs w:val="17"/>
              </w:rPr>
            </w:pPr>
            <w:r>
              <w:rPr>
                <w:rFonts w:ascii="Calibri" w:eastAsia="Calibri" w:hAnsi="Calibri" w:cs="Calibri"/>
                <w:b/>
                <w:sz w:val="17"/>
                <w:szCs w:val="17"/>
              </w:rPr>
              <w:t>Data Element</w:t>
            </w:r>
          </w:p>
          <w:p w14:paraId="52ADF95A" w14:textId="77777777" w:rsidR="008C2B08" w:rsidRPr="00872B86" w:rsidRDefault="008C2B08" w:rsidP="00CC4B7D">
            <w:pPr>
              <w:ind w:left="113" w:right="113"/>
              <w:rPr>
                <w:rFonts w:ascii="Calibri" w:eastAsia="Calibri" w:hAnsi="Calibri" w:cs="Calibri"/>
                <w:b/>
                <w:sz w:val="17"/>
                <w:szCs w:val="17"/>
              </w:rPr>
            </w:pPr>
          </w:p>
        </w:tc>
        <w:tc>
          <w:tcPr>
            <w:tcW w:w="720" w:type="dxa"/>
            <w:tcBorders>
              <w:bottom w:val="single" w:sz="18" w:space="0" w:color="000000" w:themeColor="text1"/>
            </w:tcBorders>
            <w:textDirection w:val="btLr"/>
          </w:tcPr>
          <w:p w14:paraId="7743DB7E" w14:textId="77777777" w:rsidR="008C2B08" w:rsidRPr="00872B86" w:rsidRDefault="008C2B08" w:rsidP="00CC4B7D">
            <w:pPr>
              <w:ind w:left="113" w:right="113"/>
              <w:rPr>
                <w:rFonts w:ascii="Calibri" w:eastAsia="Calibri" w:hAnsi="Calibri" w:cs="Calibri"/>
                <w:b/>
                <w:sz w:val="17"/>
                <w:szCs w:val="17"/>
              </w:rPr>
            </w:pPr>
            <w:r w:rsidRPr="00872B86">
              <w:rPr>
                <w:rFonts w:ascii="Calibri" w:eastAsia="Calibri" w:hAnsi="Calibri" w:cs="Calibri"/>
                <w:sz w:val="17"/>
                <w:szCs w:val="17"/>
              </w:rPr>
              <w:t>Hispanic or Latino of any race</w:t>
            </w:r>
          </w:p>
        </w:tc>
        <w:tc>
          <w:tcPr>
            <w:tcW w:w="540" w:type="dxa"/>
            <w:tcBorders>
              <w:bottom w:val="single" w:sz="18" w:space="0" w:color="000000" w:themeColor="text1"/>
            </w:tcBorders>
            <w:textDirection w:val="btLr"/>
          </w:tcPr>
          <w:p w14:paraId="01485CE6" w14:textId="77777777" w:rsidR="008C2B08" w:rsidRPr="00872B86" w:rsidRDefault="008C2B08" w:rsidP="00CC4B7D">
            <w:pPr>
              <w:ind w:left="113" w:right="113"/>
              <w:rPr>
                <w:rFonts w:ascii="Calibri" w:eastAsia="Calibri" w:hAnsi="Calibri" w:cs="Calibri"/>
                <w:b/>
                <w:sz w:val="17"/>
                <w:szCs w:val="17"/>
              </w:rPr>
            </w:pPr>
            <w:r w:rsidRPr="00872B86">
              <w:rPr>
                <w:rFonts w:ascii="Calibri" w:eastAsia="Calibri" w:hAnsi="Calibri" w:cs="Calibri"/>
                <w:sz w:val="17"/>
                <w:szCs w:val="17"/>
              </w:rPr>
              <w:t>American Indian or Alaska Native</w:t>
            </w:r>
          </w:p>
        </w:tc>
        <w:tc>
          <w:tcPr>
            <w:tcW w:w="450" w:type="dxa"/>
            <w:tcBorders>
              <w:bottom w:val="single" w:sz="18" w:space="0" w:color="000000" w:themeColor="text1"/>
            </w:tcBorders>
            <w:textDirection w:val="btLr"/>
          </w:tcPr>
          <w:p w14:paraId="50209B3A" w14:textId="77777777" w:rsidR="008C2B08" w:rsidRPr="00872B86" w:rsidRDefault="008C2B08" w:rsidP="00CC4B7D">
            <w:pPr>
              <w:ind w:left="113" w:right="113"/>
              <w:rPr>
                <w:rFonts w:ascii="Calibri" w:eastAsia="Calibri" w:hAnsi="Calibri" w:cs="Calibri"/>
                <w:b/>
                <w:sz w:val="17"/>
                <w:szCs w:val="17"/>
              </w:rPr>
            </w:pPr>
            <w:r w:rsidRPr="00872B86">
              <w:rPr>
                <w:rFonts w:ascii="Calibri" w:eastAsia="Calibri" w:hAnsi="Calibri" w:cs="Calibri"/>
                <w:sz w:val="17"/>
                <w:szCs w:val="17"/>
              </w:rPr>
              <w:t>Asian</w:t>
            </w:r>
          </w:p>
        </w:tc>
        <w:tc>
          <w:tcPr>
            <w:tcW w:w="810" w:type="dxa"/>
            <w:tcBorders>
              <w:bottom w:val="single" w:sz="18" w:space="0" w:color="000000" w:themeColor="text1"/>
            </w:tcBorders>
            <w:textDirection w:val="btLr"/>
          </w:tcPr>
          <w:p w14:paraId="0DEFD857" w14:textId="591967F6" w:rsidR="008C2B08" w:rsidRPr="00872B86" w:rsidRDefault="008C2B08" w:rsidP="00CC4B7D">
            <w:pPr>
              <w:ind w:left="113" w:right="113"/>
              <w:rPr>
                <w:rFonts w:ascii="Calibri" w:eastAsia="Calibri" w:hAnsi="Calibri" w:cs="Calibri"/>
                <w:b/>
                <w:sz w:val="17"/>
                <w:szCs w:val="17"/>
              </w:rPr>
            </w:pPr>
            <w:r w:rsidRPr="00872B86">
              <w:rPr>
                <w:rFonts w:ascii="Calibri" w:eastAsia="Calibri" w:hAnsi="Calibri" w:cs="Calibri"/>
                <w:sz w:val="17"/>
                <w:szCs w:val="17"/>
              </w:rPr>
              <w:t>Native an or Other Pacific Islander</w:t>
            </w:r>
          </w:p>
        </w:tc>
        <w:tc>
          <w:tcPr>
            <w:tcW w:w="540" w:type="dxa"/>
            <w:tcBorders>
              <w:bottom w:val="single" w:sz="18" w:space="0" w:color="000000" w:themeColor="text1"/>
            </w:tcBorders>
            <w:textDirection w:val="btLr"/>
          </w:tcPr>
          <w:p w14:paraId="454B3F7F" w14:textId="77777777" w:rsidR="008C2B08" w:rsidRPr="00872B86" w:rsidRDefault="008C2B08" w:rsidP="00CC4B7D">
            <w:pPr>
              <w:ind w:left="113" w:right="113"/>
              <w:rPr>
                <w:rFonts w:ascii="Calibri" w:eastAsia="Calibri" w:hAnsi="Calibri" w:cs="Calibri"/>
                <w:b/>
                <w:sz w:val="17"/>
                <w:szCs w:val="17"/>
              </w:rPr>
            </w:pPr>
            <w:r w:rsidRPr="00872B86">
              <w:rPr>
                <w:rFonts w:ascii="Calibri" w:eastAsia="Calibri" w:hAnsi="Calibri" w:cs="Calibri"/>
                <w:sz w:val="17"/>
                <w:szCs w:val="17"/>
              </w:rPr>
              <w:t>Black or African American</w:t>
            </w:r>
          </w:p>
        </w:tc>
        <w:tc>
          <w:tcPr>
            <w:tcW w:w="540" w:type="dxa"/>
            <w:tcBorders>
              <w:bottom w:val="single" w:sz="18" w:space="0" w:color="000000" w:themeColor="text1"/>
            </w:tcBorders>
            <w:textDirection w:val="btLr"/>
          </w:tcPr>
          <w:p w14:paraId="72CFC652" w14:textId="77777777" w:rsidR="008C2B08" w:rsidRPr="00872B86" w:rsidRDefault="008C2B08" w:rsidP="00CC4B7D">
            <w:pPr>
              <w:ind w:left="113" w:right="113"/>
              <w:rPr>
                <w:rFonts w:ascii="Calibri" w:eastAsia="Calibri" w:hAnsi="Calibri" w:cs="Calibri"/>
                <w:b/>
                <w:sz w:val="17"/>
                <w:szCs w:val="17"/>
              </w:rPr>
            </w:pPr>
            <w:r w:rsidRPr="00872B86">
              <w:rPr>
                <w:rFonts w:ascii="Calibri" w:eastAsia="Calibri" w:hAnsi="Calibri" w:cs="Calibri"/>
                <w:sz w:val="17"/>
                <w:szCs w:val="17"/>
              </w:rPr>
              <w:t>White</w:t>
            </w:r>
          </w:p>
        </w:tc>
        <w:tc>
          <w:tcPr>
            <w:tcW w:w="630" w:type="dxa"/>
            <w:tcBorders>
              <w:bottom w:val="single" w:sz="18" w:space="0" w:color="000000" w:themeColor="text1"/>
              <w:right w:val="single" w:sz="4" w:space="0" w:color="7F7F7F" w:themeColor="text1" w:themeTint="80"/>
            </w:tcBorders>
            <w:textDirection w:val="btLr"/>
          </w:tcPr>
          <w:p w14:paraId="27F83A2B" w14:textId="77777777" w:rsidR="008C2B08" w:rsidRPr="00872B86" w:rsidRDefault="008C2B08" w:rsidP="00CC4B7D">
            <w:pPr>
              <w:ind w:left="113" w:right="113"/>
              <w:rPr>
                <w:rFonts w:ascii="Calibri" w:eastAsia="Calibri" w:hAnsi="Calibri" w:cs="Calibri"/>
                <w:b/>
                <w:sz w:val="17"/>
                <w:szCs w:val="17"/>
              </w:rPr>
            </w:pPr>
            <w:r w:rsidRPr="00872B86">
              <w:rPr>
                <w:rFonts w:ascii="Calibri" w:eastAsia="Calibri" w:hAnsi="Calibri" w:cs="Calibri"/>
                <w:sz w:val="17"/>
                <w:szCs w:val="17"/>
              </w:rPr>
              <w:t>Two or more races</w:t>
            </w:r>
          </w:p>
        </w:tc>
        <w:tc>
          <w:tcPr>
            <w:tcW w:w="630" w:type="dxa"/>
            <w:tcBorders>
              <w:left w:val="single" w:sz="4" w:space="0" w:color="7F7F7F" w:themeColor="text1" w:themeTint="80"/>
              <w:bottom w:val="single" w:sz="18" w:space="0" w:color="000000" w:themeColor="text1"/>
              <w:right w:val="single" w:sz="12" w:space="0" w:color="7F7F7F" w:themeColor="text1" w:themeTint="80"/>
            </w:tcBorders>
            <w:textDirection w:val="btLr"/>
          </w:tcPr>
          <w:p w14:paraId="78DC3931" w14:textId="77777777" w:rsidR="008C2B08" w:rsidRPr="00872B86" w:rsidRDefault="008C2B08" w:rsidP="00CC4B7D">
            <w:pPr>
              <w:ind w:left="113" w:right="113"/>
              <w:rPr>
                <w:rFonts w:ascii="Calibri" w:eastAsia="Calibri" w:hAnsi="Calibri" w:cs="Calibri"/>
                <w:b/>
                <w:sz w:val="17"/>
                <w:szCs w:val="17"/>
              </w:rPr>
            </w:pPr>
            <w:r w:rsidRPr="00872B86">
              <w:rPr>
                <w:rFonts w:ascii="Calibri" w:eastAsia="Calibri" w:hAnsi="Calibri" w:cs="Calibri"/>
                <w:b/>
                <w:sz w:val="17"/>
                <w:szCs w:val="17"/>
              </w:rPr>
              <w:t>Total</w:t>
            </w:r>
          </w:p>
        </w:tc>
        <w:tc>
          <w:tcPr>
            <w:tcW w:w="450" w:type="dxa"/>
            <w:tcBorders>
              <w:left w:val="single" w:sz="12" w:space="0" w:color="7F7F7F" w:themeColor="text1" w:themeTint="80"/>
              <w:bottom w:val="single" w:sz="18" w:space="0" w:color="000000" w:themeColor="text1"/>
            </w:tcBorders>
            <w:textDirection w:val="btLr"/>
          </w:tcPr>
          <w:p w14:paraId="338B0822" w14:textId="77777777" w:rsidR="008C2B08" w:rsidRPr="00872B86" w:rsidRDefault="008C2B08" w:rsidP="00CC4B7D">
            <w:pPr>
              <w:ind w:left="113" w:right="113"/>
              <w:rPr>
                <w:rFonts w:ascii="Calibri" w:eastAsia="Calibri" w:hAnsi="Calibri" w:cs="Calibri"/>
                <w:sz w:val="17"/>
                <w:szCs w:val="17"/>
              </w:rPr>
            </w:pPr>
            <w:r>
              <w:rPr>
                <w:rFonts w:ascii="Calibri" w:eastAsia="Calibri" w:hAnsi="Calibri" w:cs="Calibri"/>
                <w:sz w:val="17"/>
                <w:szCs w:val="17"/>
              </w:rPr>
              <w:t>LEP</w:t>
            </w:r>
          </w:p>
        </w:tc>
        <w:tc>
          <w:tcPr>
            <w:tcW w:w="720" w:type="dxa"/>
            <w:tcBorders>
              <w:bottom w:val="single" w:sz="18" w:space="0" w:color="000000" w:themeColor="text1"/>
            </w:tcBorders>
            <w:textDirection w:val="btLr"/>
          </w:tcPr>
          <w:p w14:paraId="77C3D970" w14:textId="77777777" w:rsidR="008C2B08" w:rsidRPr="00872B86" w:rsidRDefault="008C2B08" w:rsidP="00CC4B7D">
            <w:pPr>
              <w:ind w:left="113" w:right="113"/>
              <w:rPr>
                <w:rFonts w:ascii="Calibri" w:eastAsia="Calibri" w:hAnsi="Calibri" w:cs="Calibri"/>
                <w:sz w:val="17"/>
                <w:szCs w:val="17"/>
              </w:rPr>
            </w:pPr>
            <w:r w:rsidRPr="00872B86">
              <w:rPr>
                <w:rFonts w:ascii="Calibri" w:eastAsia="Calibri" w:hAnsi="Calibri" w:cs="Calibri"/>
                <w:sz w:val="17"/>
                <w:szCs w:val="17"/>
              </w:rPr>
              <w:t>Students with Disabilities (IDEA)</w:t>
            </w:r>
          </w:p>
        </w:tc>
      </w:tr>
      <w:tr w:rsidR="008C2B08" w:rsidRPr="00504D70" w14:paraId="74373813" w14:textId="77777777" w:rsidTr="00CC4B7D">
        <w:trPr>
          <w:trHeight w:val="359"/>
        </w:trPr>
        <w:tc>
          <w:tcPr>
            <w:tcW w:w="3550" w:type="dxa"/>
            <w:tcBorders>
              <w:top w:val="single" w:sz="18" w:space="0" w:color="000000" w:themeColor="text1"/>
              <w:left w:val="single" w:sz="4" w:space="0" w:color="595959" w:themeColor="text1" w:themeTint="A6"/>
              <w:right w:val="single" w:sz="4" w:space="0" w:color="595959" w:themeColor="text1" w:themeTint="A6"/>
            </w:tcBorders>
          </w:tcPr>
          <w:p w14:paraId="677FE770" w14:textId="77777777" w:rsidR="008C2B08" w:rsidRPr="00A61D05" w:rsidRDefault="008C2B08" w:rsidP="00CC4B7D">
            <w:pPr>
              <w:rPr>
                <w:rFonts w:ascii="Calibri" w:eastAsia="Calibri" w:hAnsi="Calibri" w:cs="Calibri"/>
                <w:b/>
                <w:i/>
                <w:sz w:val="18"/>
                <w:szCs w:val="18"/>
              </w:rPr>
            </w:pPr>
            <w:r w:rsidRPr="00A61D05">
              <w:rPr>
                <w:rFonts w:ascii="Calibri" w:eastAsia="Calibri" w:hAnsi="Calibri" w:cs="Calibri"/>
                <w:b/>
                <w:sz w:val="18"/>
                <w:szCs w:val="18"/>
              </w:rPr>
              <w:t>Students enrolled in gifted and talented programs</w:t>
            </w:r>
            <w:r w:rsidRPr="00A61D05">
              <w:rPr>
                <w:b/>
                <w:color w:val="7F7F7F" w:themeColor="text1" w:themeTint="80"/>
                <w:sz w:val="18"/>
                <w:szCs w:val="18"/>
              </w:rPr>
              <w:t>:</w:t>
            </w:r>
          </w:p>
          <w:p w14:paraId="30DEA488" w14:textId="77777777" w:rsidR="008C2B08" w:rsidRPr="00A61D05" w:rsidRDefault="008C2B08" w:rsidP="00CC4B7D">
            <w:pPr>
              <w:rPr>
                <w:rFonts w:ascii="Calibri" w:eastAsia="Calibri" w:hAnsi="Calibri" w:cs="Calibri"/>
                <w:sz w:val="18"/>
                <w:szCs w:val="18"/>
              </w:rPr>
            </w:pPr>
            <w:r w:rsidRPr="00A61D05">
              <w:rPr>
                <w:rFonts w:ascii="Calibri" w:eastAsia="Calibri" w:hAnsi="Calibri" w:cs="Calibri"/>
                <w:sz w:val="18"/>
                <w:szCs w:val="18"/>
              </w:rPr>
              <w:t xml:space="preserve">Male </w:t>
            </w:r>
          </w:p>
        </w:tc>
        <w:tc>
          <w:tcPr>
            <w:tcW w:w="72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shd w:val="clear" w:color="auto" w:fill="FFFFFF" w:themeFill="background1"/>
          </w:tcPr>
          <w:p w14:paraId="685ABE02" w14:textId="77777777" w:rsidR="008C2B08" w:rsidRPr="00504D70" w:rsidRDefault="008C2B08" w:rsidP="00CC4B7D">
            <w:pPr>
              <w:rPr>
                <w:rFonts w:ascii="Calibri" w:eastAsia="Calibri" w:hAnsi="Calibri" w:cs="Calibri"/>
                <w:i/>
                <w:sz w:val="18"/>
                <w:szCs w:val="18"/>
              </w:rPr>
            </w:pPr>
          </w:p>
        </w:tc>
        <w:tc>
          <w:tcPr>
            <w:tcW w:w="54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tcPr>
          <w:p w14:paraId="7C38534D" w14:textId="77777777" w:rsidR="008C2B08" w:rsidRPr="00504D70" w:rsidRDefault="008C2B08" w:rsidP="00CC4B7D">
            <w:pPr>
              <w:rPr>
                <w:rFonts w:ascii="Calibri" w:eastAsia="Calibri" w:hAnsi="Calibri" w:cs="Calibri"/>
                <w:b/>
                <w:sz w:val="18"/>
                <w:szCs w:val="18"/>
              </w:rPr>
            </w:pPr>
          </w:p>
        </w:tc>
        <w:tc>
          <w:tcPr>
            <w:tcW w:w="45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tcPr>
          <w:p w14:paraId="17E0A57D" w14:textId="77777777" w:rsidR="008C2B08" w:rsidRPr="00504D70" w:rsidRDefault="008C2B08" w:rsidP="00CC4B7D">
            <w:pPr>
              <w:rPr>
                <w:rFonts w:ascii="Calibri" w:eastAsia="Calibri" w:hAnsi="Calibri" w:cs="Calibri"/>
                <w:b/>
                <w:sz w:val="18"/>
                <w:szCs w:val="18"/>
              </w:rPr>
            </w:pPr>
          </w:p>
        </w:tc>
        <w:tc>
          <w:tcPr>
            <w:tcW w:w="81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tcPr>
          <w:p w14:paraId="20397146" w14:textId="77777777" w:rsidR="008C2B08" w:rsidRPr="00504D70" w:rsidRDefault="008C2B08" w:rsidP="00CC4B7D">
            <w:pPr>
              <w:rPr>
                <w:rFonts w:ascii="Calibri" w:eastAsia="Calibri" w:hAnsi="Calibri" w:cs="Calibri"/>
                <w:b/>
                <w:sz w:val="18"/>
                <w:szCs w:val="18"/>
              </w:rPr>
            </w:pPr>
          </w:p>
        </w:tc>
        <w:tc>
          <w:tcPr>
            <w:tcW w:w="54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tcPr>
          <w:p w14:paraId="56BB3B22" w14:textId="77777777" w:rsidR="008C2B08" w:rsidRPr="00504D70" w:rsidRDefault="008C2B08" w:rsidP="00CC4B7D">
            <w:pPr>
              <w:rPr>
                <w:rFonts w:ascii="Calibri" w:eastAsia="Calibri" w:hAnsi="Calibri" w:cs="Calibri"/>
                <w:b/>
                <w:sz w:val="18"/>
                <w:szCs w:val="18"/>
              </w:rPr>
            </w:pPr>
          </w:p>
        </w:tc>
        <w:tc>
          <w:tcPr>
            <w:tcW w:w="54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tcPr>
          <w:p w14:paraId="67D863BC" w14:textId="77777777" w:rsidR="008C2B08" w:rsidRPr="00504D70" w:rsidRDefault="008C2B08" w:rsidP="00CC4B7D">
            <w:pPr>
              <w:rPr>
                <w:rFonts w:ascii="Calibri" w:eastAsia="Calibri" w:hAnsi="Calibri" w:cs="Calibri"/>
                <w:b/>
                <w:sz w:val="18"/>
                <w:szCs w:val="18"/>
              </w:rPr>
            </w:pPr>
          </w:p>
        </w:tc>
        <w:tc>
          <w:tcPr>
            <w:tcW w:w="630" w:type="dxa"/>
            <w:tcBorders>
              <w:top w:val="single" w:sz="18" w:space="0" w:color="000000" w:themeColor="text1"/>
              <w:left w:val="single" w:sz="4" w:space="0" w:color="595959" w:themeColor="text1" w:themeTint="A6"/>
              <w:bottom w:val="single" w:sz="4" w:space="0" w:color="595959" w:themeColor="text1" w:themeTint="A6"/>
              <w:right w:val="single" w:sz="4" w:space="0" w:color="7F7F7F" w:themeColor="text1" w:themeTint="80"/>
            </w:tcBorders>
          </w:tcPr>
          <w:p w14:paraId="73772213" w14:textId="77777777" w:rsidR="008C2B08" w:rsidRPr="00504D70" w:rsidRDefault="008C2B08" w:rsidP="00CC4B7D">
            <w:pPr>
              <w:rPr>
                <w:rFonts w:ascii="Calibri" w:eastAsia="Calibri" w:hAnsi="Calibri" w:cs="Calibri"/>
                <w:b/>
                <w:sz w:val="18"/>
                <w:szCs w:val="18"/>
              </w:rPr>
            </w:pPr>
          </w:p>
        </w:tc>
        <w:tc>
          <w:tcPr>
            <w:tcW w:w="630" w:type="dxa"/>
            <w:tcBorders>
              <w:top w:val="single" w:sz="18" w:space="0" w:color="000000" w:themeColor="text1"/>
              <w:left w:val="single" w:sz="4" w:space="0" w:color="7F7F7F" w:themeColor="text1" w:themeTint="80"/>
              <w:right w:val="single" w:sz="12" w:space="0" w:color="7F7F7F" w:themeColor="text1" w:themeTint="80"/>
            </w:tcBorders>
            <w:shd w:val="clear" w:color="auto" w:fill="D9D9D9" w:themeFill="background1" w:themeFillShade="D9"/>
          </w:tcPr>
          <w:p w14:paraId="3C6319A1" w14:textId="77777777" w:rsidR="008C2B08" w:rsidRPr="00504D70" w:rsidRDefault="008C2B08" w:rsidP="00CC4B7D">
            <w:pPr>
              <w:rPr>
                <w:rFonts w:ascii="Calibri" w:eastAsia="Calibri" w:hAnsi="Calibri" w:cs="Calibri"/>
                <w:b/>
                <w:sz w:val="18"/>
                <w:szCs w:val="18"/>
              </w:rPr>
            </w:pPr>
          </w:p>
        </w:tc>
        <w:tc>
          <w:tcPr>
            <w:tcW w:w="450" w:type="dxa"/>
            <w:tcBorders>
              <w:top w:val="single" w:sz="18" w:space="0" w:color="000000" w:themeColor="text1"/>
              <w:left w:val="single" w:sz="12" w:space="0" w:color="7F7F7F" w:themeColor="text1" w:themeTint="80"/>
            </w:tcBorders>
            <w:shd w:val="clear" w:color="auto" w:fill="auto"/>
          </w:tcPr>
          <w:p w14:paraId="40DB1087" w14:textId="77777777" w:rsidR="008C2B08" w:rsidRPr="00504D70" w:rsidRDefault="008C2B08" w:rsidP="00CC4B7D">
            <w:pPr>
              <w:rPr>
                <w:rFonts w:ascii="Calibri" w:eastAsia="Calibri" w:hAnsi="Calibri" w:cs="Calibri"/>
                <w:b/>
                <w:sz w:val="18"/>
                <w:szCs w:val="18"/>
              </w:rPr>
            </w:pPr>
          </w:p>
        </w:tc>
        <w:tc>
          <w:tcPr>
            <w:tcW w:w="720" w:type="dxa"/>
            <w:tcBorders>
              <w:top w:val="single" w:sz="18" w:space="0" w:color="000000" w:themeColor="text1"/>
              <w:left w:val="single" w:sz="4" w:space="0" w:color="595959" w:themeColor="text1" w:themeTint="A6"/>
            </w:tcBorders>
            <w:shd w:val="clear" w:color="auto" w:fill="auto"/>
          </w:tcPr>
          <w:p w14:paraId="2F15D91F" w14:textId="77777777" w:rsidR="008C2B08" w:rsidRPr="00504D70" w:rsidRDefault="008C2B08" w:rsidP="00CC4B7D">
            <w:pPr>
              <w:rPr>
                <w:rFonts w:ascii="Calibri" w:eastAsia="Calibri" w:hAnsi="Calibri" w:cs="Calibri"/>
                <w:b/>
                <w:sz w:val="18"/>
                <w:szCs w:val="18"/>
              </w:rPr>
            </w:pPr>
          </w:p>
        </w:tc>
      </w:tr>
      <w:tr w:rsidR="008C2B08" w:rsidRPr="00504D70" w14:paraId="43242CCF" w14:textId="77777777" w:rsidTr="00CC4B7D">
        <w:trPr>
          <w:trHeight w:val="260"/>
        </w:trPr>
        <w:tc>
          <w:tcPr>
            <w:tcW w:w="3550" w:type="dxa"/>
            <w:tcBorders>
              <w:left w:val="single" w:sz="4" w:space="0" w:color="595959" w:themeColor="text1" w:themeTint="A6"/>
              <w:right w:val="single" w:sz="4" w:space="0" w:color="595959" w:themeColor="text1" w:themeTint="A6"/>
            </w:tcBorders>
          </w:tcPr>
          <w:p w14:paraId="056F2B7D" w14:textId="77777777" w:rsidR="008C2B08" w:rsidRPr="00A61D05" w:rsidRDefault="008C2B08" w:rsidP="00CC4B7D">
            <w:pPr>
              <w:rPr>
                <w:rFonts w:ascii="Calibri" w:eastAsia="Calibri" w:hAnsi="Calibri" w:cs="Calibri"/>
                <w:b/>
                <w:i/>
                <w:color w:val="FFFFFF" w:themeColor="background1"/>
                <w:sz w:val="14"/>
                <w:szCs w:val="14"/>
              </w:rPr>
            </w:pPr>
            <w:r w:rsidRPr="00A61D05">
              <w:rPr>
                <w:rFonts w:ascii="Calibri" w:eastAsia="Calibri" w:hAnsi="Calibri" w:cs="Calibri"/>
                <w:color w:val="FFFFFF" w:themeColor="background1"/>
                <w:sz w:val="14"/>
                <w:szCs w:val="14"/>
              </w:rPr>
              <w:t>Students enrolled in gifted and talented programs</w:t>
            </w:r>
            <w:r w:rsidRPr="00A61D05">
              <w:rPr>
                <w:color w:val="FFFFFF" w:themeColor="background1"/>
                <w:sz w:val="14"/>
                <w:szCs w:val="14"/>
              </w:rPr>
              <w:t>:</w:t>
            </w:r>
          </w:p>
          <w:p w14:paraId="14E4142F" w14:textId="77777777" w:rsidR="008C2B08" w:rsidRPr="00A61D05" w:rsidRDefault="008C2B08" w:rsidP="00CC4B7D">
            <w:pPr>
              <w:rPr>
                <w:rFonts w:ascii="Calibri" w:eastAsia="Calibri" w:hAnsi="Calibri" w:cs="Calibri"/>
                <w:sz w:val="18"/>
                <w:szCs w:val="18"/>
              </w:rPr>
            </w:pPr>
            <w:r w:rsidRPr="00A61D05">
              <w:rPr>
                <w:rFonts w:ascii="Calibri" w:eastAsia="Calibri" w:hAnsi="Calibri" w:cs="Calibri"/>
                <w:sz w:val="18"/>
                <w:szCs w:val="18"/>
              </w:rPr>
              <w:t xml:space="preserve">Female </w:t>
            </w:r>
          </w:p>
        </w:tc>
        <w:tc>
          <w:tcPr>
            <w:tcW w:w="720" w:type="dxa"/>
            <w:tcBorders>
              <w:top w:val="single" w:sz="4" w:space="0" w:color="595959" w:themeColor="text1" w:themeTint="A6"/>
              <w:left w:val="single" w:sz="4" w:space="0" w:color="595959" w:themeColor="text1" w:themeTint="A6"/>
              <w:bottom w:val="single" w:sz="12" w:space="0" w:color="595959" w:themeColor="text1" w:themeTint="A6"/>
              <w:right w:val="single" w:sz="4" w:space="0" w:color="595959" w:themeColor="text1" w:themeTint="A6"/>
            </w:tcBorders>
            <w:shd w:val="clear" w:color="auto" w:fill="FFFFFF" w:themeFill="background1"/>
          </w:tcPr>
          <w:p w14:paraId="0CE70447" w14:textId="77777777" w:rsidR="008C2B08" w:rsidRPr="00504D70" w:rsidRDefault="008C2B08" w:rsidP="00CC4B7D">
            <w:pPr>
              <w:rPr>
                <w:rFonts w:ascii="Calibri" w:eastAsia="Calibri" w:hAnsi="Calibri" w:cs="Calibri"/>
                <w:b/>
                <w:sz w:val="18"/>
                <w:szCs w:val="18"/>
              </w:rPr>
            </w:pPr>
          </w:p>
        </w:tc>
        <w:tc>
          <w:tcPr>
            <w:tcW w:w="540" w:type="dxa"/>
            <w:tcBorders>
              <w:top w:val="single" w:sz="4" w:space="0" w:color="595959" w:themeColor="text1" w:themeTint="A6"/>
              <w:left w:val="single" w:sz="4" w:space="0" w:color="595959" w:themeColor="text1" w:themeTint="A6"/>
              <w:bottom w:val="single" w:sz="12" w:space="0" w:color="595959" w:themeColor="text1" w:themeTint="A6"/>
              <w:right w:val="single" w:sz="4" w:space="0" w:color="595959" w:themeColor="text1" w:themeTint="A6"/>
            </w:tcBorders>
          </w:tcPr>
          <w:p w14:paraId="159BC9EC" w14:textId="77777777" w:rsidR="008C2B08" w:rsidRPr="00504D70" w:rsidRDefault="008C2B08" w:rsidP="00CC4B7D">
            <w:pPr>
              <w:rPr>
                <w:rFonts w:ascii="Calibri" w:eastAsia="Calibri" w:hAnsi="Calibri" w:cs="Calibri"/>
                <w:b/>
                <w:sz w:val="18"/>
                <w:szCs w:val="18"/>
              </w:rPr>
            </w:pPr>
          </w:p>
        </w:tc>
        <w:tc>
          <w:tcPr>
            <w:tcW w:w="450" w:type="dxa"/>
            <w:tcBorders>
              <w:top w:val="single" w:sz="4" w:space="0" w:color="595959" w:themeColor="text1" w:themeTint="A6"/>
              <w:left w:val="single" w:sz="4" w:space="0" w:color="595959" w:themeColor="text1" w:themeTint="A6"/>
              <w:bottom w:val="single" w:sz="12" w:space="0" w:color="595959" w:themeColor="text1" w:themeTint="A6"/>
              <w:right w:val="single" w:sz="4" w:space="0" w:color="595959" w:themeColor="text1" w:themeTint="A6"/>
            </w:tcBorders>
          </w:tcPr>
          <w:p w14:paraId="149E2A12" w14:textId="77777777" w:rsidR="008C2B08" w:rsidRPr="00504D70" w:rsidRDefault="008C2B08" w:rsidP="00CC4B7D">
            <w:pPr>
              <w:rPr>
                <w:rFonts w:ascii="Calibri" w:eastAsia="Calibri" w:hAnsi="Calibri" w:cs="Calibri"/>
                <w:b/>
                <w:sz w:val="18"/>
                <w:szCs w:val="18"/>
              </w:rPr>
            </w:pPr>
          </w:p>
        </w:tc>
        <w:tc>
          <w:tcPr>
            <w:tcW w:w="810" w:type="dxa"/>
            <w:tcBorders>
              <w:top w:val="single" w:sz="4" w:space="0" w:color="595959" w:themeColor="text1" w:themeTint="A6"/>
              <w:left w:val="single" w:sz="4" w:space="0" w:color="595959" w:themeColor="text1" w:themeTint="A6"/>
              <w:bottom w:val="single" w:sz="12" w:space="0" w:color="595959" w:themeColor="text1" w:themeTint="A6"/>
              <w:right w:val="single" w:sz="4" w:space="0" w:color="595959" w:themeColor="text1" w:themeTint="A6"/>
            </w:tcBorders>
          </w:tcPr>
          <w:p w14:paraId="12C0A505" w14:textId="77777777" w:rsidR="008C2B08" w:rsidRPr="00504D70" w:rsidRDefault="008C2B08" w:rsidP="00CC4B7D">
            <w:pPr>
              <w:rPr>
                <w:rFonts w:ascii="Calibri" w:eastAsia="Calibri" w:hAnsi="Calibri" w:cs="Calibri"/>
                <w:b/>
                <w:sz w:val="18"/>
                <w:szCs w:val="18"/>
              </w:rPr>
            </w:pPr>
          </w:p>
        </w:tc>
        <w:tc>
          <w:tcPr>
            <w:tcW w:w="540" w:type="dxa"/>
            <w:tcBorders>
              <w:top w:val="single" w:sz="4" w:space="0" w:color="595959" w:themeColor="text1" w:themeTint="A6"/>
              <w:left w:val="single" w:sz="4" w:space="0" w:color="595959" w:themeColor="text1" w:themeTint="A6"/>
              <w:bottom w:val="single" w:sz="12" w:space="0" w:color="808080" w:themeColor="background1" w:themeShade="80"/>
              <w:right w:val="single" w:sz="4" w:space="0" w:color="595959" w:themeColor="text1" w:themeTint="A6"/>
            </w:tcBorders>
          </w:tcPr>
          <w:p w14:paraId="0387784D" w14:textId="77777777" w:rsidR="008C2B08" w:rsidRPr="00504D70" w:rsidRDefault="008C2B08" w:rsidP="00CC4B7D">
            <w:pPr>
              <w:rPr>
                <w:rFonts w:ascii="Calibri" w:eastAsia="Calibri" w:hAnsi="Calibri" w:cs="Calibri"/>
                <w:b/>
                <w:sz w:val="18"/>
                <w:szCs w:val="18"/>
              </w:rPr>
            </w:pPr>
          </w:p>
        </w:tc>
        <w:tc>
          <w:tcPr>
            <w:tcW w:w="540" w:type="dxa"/>
            <w:tcBorders>
              <w:top w:val="single" w:sz="4" w:space="0" w:color="595959" w:themeColor="text1" w:themeTint="A6"/>
              <w:left w:val="single" w:sz="4" w:space="0" w:color="595959" w:themeColor="text1" w:themeTint="A6"/>
              <w:bottom w:val="single" w:sz="12" w:space="0" w:color="808080" w:themeColor="background1" w:themeShade="80"/>
              <w:right w:val="single" w:sz="4" w:space="0" w:color="595959" w:themeColor="text1" w:themeTint="A6"/>
            </w:tcBorders>
          </w:tcPr>
          <w:p w14:paraId="7F1EE062" w14:textId="77777777" w:rsidR="008C2B08" w:rsidRPr="00504D70" w:rsidRDefault="008C2B08" w:rsidP="00CC4B7D">
            <w:pPr>
              <w:rPr>
                <w:rFonts w:ascii="Calibri" w:eastAsia="Calibri" w:hAnsi="Calibri" w:cs="Calibri"/>
                <w:b/>
                <w:sz w:val="18"/>
                <w:szCs w:val="18"/>
              </w:rPr>
            </w:pPr>
          </w:p>
        </w:tc>
        <w:tc>
          <w:tcPr>
            <w:tcW w:w="630" w:type="dxa"/>
            <w:tcBorders>
              <w:top w:val="single" w:sz="4" w:space="0" w:color="595959" w:themeColor="text1" w:themeTint="A6"/>
              <w:left w:val="single" w:sz="4" w:space="0" w:color="595959" w:themeColor="text1" w:themeTint="A6"/>
              <w:bottom w:val="single" w:sz="12" w:space="0" w:color="808080" w:themeColor="background1" w:themeShade="80"/>
              <w:right w:val="single" w:sz="4" w:space="0" w:color="7F7F7F" w:themeColor="text1" w:themeTint="80"/>
            </w:tcBorders>
          </w:tcPr>
          <w:p w14:paraId="5E931B91" w14:textId="77777777" w:rsidR="008C2B08" w:rsidRPr="00504D70" w:rsidRDefault="008C2B08" w:rsidP="00CC4B7D">
            <w:pPr>
              <w:rPr>
                <w:rFonts w:ascii="Calibri" w:eastAsia="Calibri" w:hAnsi="Calibri" w:cs="Calibri"/>
                <w:b/>
                <w:sz w:val="18"/>
                <w:szCs w:val="18"/>
              </w:rPr>
            </w:pPr>
          </w:p>
        </w:tc>
        <w:tc>
          <w:tcPr>
            <w:tcW w:w="630" w:type="dxa"/>
            <w:tcBorders>
              <w:left w:val="single" w:sz="4" w:space="0" w:color="7F7F7F" w:themeColor="text1" w:themeTint="80"/>
              <w:bottom w:val="single" w:sz="12" w:space="0" w:color="808080" w:themeColor="background1" w:themeShade="80"/>
              <w:right w:val="single" w:sz="12" w:space="0" w:color="7F7F7F" w:themeColor="text1" w:themeTint="80"/>
            </w:tcBorders>
            <w:shd w:val="clear" w:color="auto" w:fill="D9D9D9" w:themeFill="background1" w:themeFillShade="D9"/>
          </w:tcPr>
          <w:p w14:paraId="4C956F34" w14:textId="77777777" w:rsidR="008C2B08" w:rsidRPr="00504D70" w:rsidRDefault="008C2B08" w:rsidP="00CC4B7D">
            <w:pPr>
              <w:rPr>
                <w:rFonts w:ascii="Calibri" w:eastAsia="Calibri" w:hAnsi="Calibri" w:cs="Calibri"/>
                <w:b/>
                <w:sz w:val="18"/>
                <w:szCs w:val="18"/>
              </w:rPr>
            </w:pPr>
          </w:p>
        </w:tc>
        <w:tc>
          <w:tcPr>
            <w:tcW w:w="450" w:type="dxa"/>
            <w:tcBorders>
              <w:left w:val="single" w:sz="12" w:space="0" w:color="7F7F7F" w:themeColor="text1" w:themeTint="80"/>
              <w:bottom w:val="single" w:sz="12" w:space="0" w:color="808080" w:themeColor="background1" w:themeShade="80"/>
            </w:tcBorders>
            <w:shd w:val="clear" w:color="auto" w:fill="auto"/>
          </w:tcPr>
          <w:p w14:paraId="1BD7FC74" w14:textId="77777777" w:rsidR="008C2B08" w:rsidRPr="00504D70" w:rsidRDefault="008C2B08" w:rsidP="00CC4B7D">
            <w:pPr>
              <w:rPr>
                <w:rFonts w:ascii="Calibri" w:eastAsia="Calibri" w:hAnsi="Calibri" w:cs="Calibri"/>
                <w:b/>
                <w:sz w:val="18"/>
                <w:szCs w:val="18"/>
              </w:rPr>
            </w:pPr>
          </w:p>
        </w:tc>
        <w:tc>
          <w:tcPr>
            <w:tcW w:w="720" w:type="dxa"/>
            <w:tcBorders>
              <w:left w:val="single" w:sz="4" w:space="0" w:color="595959" w:themeColor="text1" w:themeTint="A6"/>
              <w:bottom w:val="single" w:sz="12" w:space="0" w:color="808080" w:themeColor="background1" w:themeShade="80"/>
            </w:tcBorders>
            <w:shd w:val="clear" w:color="auto" w:fill="auto"/>
          </w:tcPr>
          <w:p w14:paraId="47FCAA75" w14:textId="77777777" w:rsidR="008C2B08" w:rsidRPr="00504D70" w:rsidRDefault="008C2B08" w:rsidP="00CC4B7D">
            <w:pPr>
              <w:rPr>
                <w:rFonts w:ascii="Calibri" w:eastAsia="Calibri" w:hAnsi="Calibri" w:cs="Calibri"/>
                <w:b/>
                <w:sz w:val="18"/>
                <w:szCs w:val="18"/>
              </w:rPr>
            </w:pPr>
          </w:p>
        </w:tc>
      </w:tr>
      <w:tr w:rsidR="008C2B08" w:rsidRPr="00504D70" w14:paraId="6290CA11" w14:textId="77777777" w:rsidTr="00CC4B7D">
        <w:tc>
          <w:tcPr>
            <w:tcW w:w="3550" w:type="dxa"/>
            <w:tcBorders>
              <w:left w:val="single" w:sz="4" w:space="0" w:color="595959" w:themeColor="text1" w:themeTint="A6"/>
              <w:bottom w:val="single" w:sz="18" w:space="0" w:color="auto"/>
            </w:tcBorders>
          </w:tcPr>
          <w:p w14:paraId="5DD7E706" w14:textId="77777777" w:rsidR="008C2B08" w:rsidRPr="00A61D05" w:rsidRDefault="008C2B08" w:rsidP="00CC4B7D">
            <w:pPr>
              <w:rPr>
                <w:rFonts w:ascii="Calibri" w:eastAsia="Calibri" w:hAnsi="Calibri" w:cs="Calibri"/>
                <w:b/>
                <w:i/>
                <w:color w:val="FFFFFF" w:themeColor="background1"/>
                <w:sz w:val="14"/>
                <w:szCs w:val="14"/>
              </w:rPr>
            </w:pPr>
            <w:r w:rsidRPr="00A61D05">
              <w:rPr>
                <w:rFonts w:ascii="Calibri" w:eastAsia="Calibri" w:hAnsi="Calibri" w:cs="Calibri"/>
                <w:color w:val="FFFFFF" w:themeColor="background1"/>
                <w:sz w:val="14"/>
                <w:szCs w:val="14"/>
              </w:rPr>
              <w:t>Students enrolled in gifted and talented programs</w:t>
            </w:r>
            <w:r w:rsidRPr="00A61D05">
              <w:rPr>
                <w:color w:val="FFFFFF" w:themeColor="background1"/>
                <w:sz w:val="14"/>
                <w:szCs w:val="14"/>
              </w:rPr>
              <w:t>:</w:t>
            </w:r>
          </w:p>
          <w:p w14:paraId="3EC6CB9D" w14:textId="77777777" w:rsidR="008C2B08" w:rsidRPr="00A61D05" w:rsidRDefault="008C2B08" w:rsidP="00CC4B7D">
            <w:pPr>
              <w:rPr>
                <w:rFonts w:ascii="Calibri" w:eastAsia="Calibri" w:hAnsi="Calibri" w:cs="Calibri"/>
                <w:b/>
                <w:sz w:val="18"/>
                <w:szCs w:val="18"/>
              </w:rPr>
            </w:pPr>
            <w:r w:rsidRPr="00A61D05">
              <w:rPr>
                <w:rFonts w:ascii="Calibri" w:eastAsia="Calibri" w:hAnsi="Calibri" w:cs="Calibri"/>
                <w:b/>
                <w:sz w:val="18"/>
                <w:szCs w:val="18"/>
              </w:rPr>
              <w:t xml:space="preserve">Total </w:t>
            </w:r>
          </w:p>
        </w:tc>
        <w:tc>
          <w:tcPr>
            <w:tcW w:w="720" w:type="dxa"/>
            <w:tcBorders>
              <w:top w:val="single" w:sz="12" w:space="0" w:color="595959" w:themeColor="text1" w:themeTint="A6"/>
              <w:bottom w:val="single" w:sz="18" w:space="0" w:color="auto"/>
            </w:tcBorders>
            <w:shd w:val="clear" w:color="auto" w:fill="D9D9D9" w:themeFill="background1" w:themeFillShade="D9"/>
          </w:tcPr>
          <w:p w14:paraId="6B7E183B" w14:textId="77777777" w:rsidR="008C2B08" w:rsidRPr="00504D70" w:rsidRDefault="008C2B08" w:rsidP="00CC4B7D">
            <w:pPr>
              <w:rPr>
                <w:rFonts w:ascii="Calibri" w:eastAsia="Calibri" w:hAnsi="Calibri" w:cs="Calibri"/>
                <w:b/>
                <w:sz w:val="18"/>
                <w:szCs w:val="18"/>
              </w:rPr>
            </w:pPr>
          </w:p>
        </w:tc>
        <w:tc>
          <w:tcPr>
            <w:tcW w:w="540" w:type="dxa"/>
            <w:tcBorders>
              <w:top w:val="single" w:sz="12" w:space="0" w:color="595959" w:themeColor="text1" w:themeTint="A6"/>
              <w:bottom w:val="single" w:sz="18" w:space="0" w:color="auto"/>
            </w:tcBorders>
            <w:shd w:val="clear" w:color="auto" w:fill="D9D9D9" w:themeFill="background1" w:themeFillShade="D9"/>
          </w:tcPr>
          <w:p w14:paraId="5F74733D" w14:textId="77777777" w:rsidR="008C2B08" w:rsidRPr="00504D70" w:rsidRDefault="008C2B08" w:rsidP="00CC4B7D">
            <w:pPr>
              <w:rPr>
                <w:rFonts w:ascii="Calibri" w:eastAsia="Calibri" w:hAnsi="Calibri" w:cs="Calibri"/>
                <w:b/>
                <w:sz w:val="18"/>
                <w:szCs w:val="18"/>
              </w:rPr>
            </w:pPr>
          </w:p>
        </w:tc>
        <w:tc>
          <w:tcPr>
            <w:tcW w:w="450" w:type="dxa"/>
            <w:tcBorders>
              <w:top w:val="single" w:sz="12" w:space="0" w:color="595959" w:themeColor="text1" w:themeTint="A6"/>
              <w:bottom w:val="single" w:sz="18" w:space="0" w:color="auto"/>
            </w:tcBorders>
            <w:shd w:val="clear" w:color="auto" w:fill="D9D9D9" w:themeFill="background1" w:themeFillShade="D9"/>
          </w:tcPr>
          <w:p w14:paraId="1175C2E8" w14:textId="77777777" w:rsidR="008C2B08" w:rsidRPr="00504D70" w:rsidRDefault="008C2B08" w:rsidP="00CC4B7D">
            <w:pPr>
              <w:rPr>
                <w:rFonts w:ascii="Calibri" w:eastAsia="Calibri" w:hAnsi="Calibri" w:cs="Calibri"/>
                <w:b/>
                <w:sz w:val="18"/>
                <w:szCs w:val="18"/>
              </w:rPr>
            </w:pPr>
          </w:p>
        </w:tc>
        <w:tc>
          <w:tcPr>
            <w:tcW w:w="810" w:type="dxa"/>
            <w:tcBorders>
              <w:top w:val="single" w:sz="12" w:space="0" w:color="595959" w:themeColor="text1" w:themeTint="A6"/>
              <w:bottom w:val="single" w:sz="18" w:space="0" w:color="auto"/>
            </w:tcBorders>
            <w:shd w:val="clear" w:color="auto" w:fill="D9D9D9" w:themeFill="background1" w:themeFillShade="D9"/>
          </w:tcPr>
          <w:p w14:paraId="6DC2E64A" w14:textId="77777777" w:rsidR="008C2B08" w:rsidRPr="00504D70" w:rsidRDefault="008C2B08" w:rsidP="00CC4B7D">
            <w:pPr>
              <w:rPr>
                <w:rFonts w:ascii="Calibri" w:eastAsia="Calibri" w:hAnsi="Calibri" w:cs="Calibri"/>
                <w:b/>
                <w:sz w:val="18"/>
                <w:szCs w:val="18"/>
              </w:rPr>
            </w:pPr>
          </w:p>
        </w:tc>
        <w:tc>
          <w:tcPr>
            <w:tcW w:w="540" w:type="dxa"/>
            <w:tcBorders>
              <w:top w:val="single" w:sz="12" w:space="0" w:color="808080" w:themeColor="background1" w:themeShade="80"/>
              <w:bottom w:val="single" w:sz="18" w:space="0" w:color="auto"/>
            </w:tcBorders>
            <w:shd w:val="clear" w:color="auto" w:fill="D9D9D9" w:themeFill="background1" w:themeFillShade="D9"/>
          </w:tcPr>
          <w:p w14:paraId="6909A4EF" w14:textId="77777777" w:rsidR="008C2B08" w:rsidRPr="00504D70" w:rsidRDefault="008C2B08" w:rsidP="00CC4B7D">
            <w:pPr>
              <w:rPr>
                <w:rFonts w:ascii="Calibri" w:eastAsia="Calibri" w:hAnsi="Calibri" w:cs="Calibri"/>
                <w:b/>
                <w:sz w:val="18"/>
                <w:szCs w:val="18"/>
              </w:rPr>
            </w:pPr>
          </w:p>
        </w:tc>
        <w:tc>
          <w:tcPr>
            <w:tcW w:w="540" w:type="dxa"/>
            <w:tcBorders>
              <w:top w:val="single" w:sz="12" w:space="0" w:color="808080" w:themeColor="background1" w:themeShade="80"/>
              <w:bottom w:val="single" w:sz="18" w:space="0" w:color="auto"/>
            </w:tcBorders>
            <w:shd w:val="clear" w:color="auto" w:fill="D9D9D9" w:themeFill="background1" w:themeFillShade="D9"/>
          </w:tcPr>
          <w:p w14:paraId="32094F00" w14:textId="77777777" w:rsidR="008C2B08" w:rsidRPr="00504D70" w:rsidRDefault="008C2B08" w:rsidP="00CC4B7D">
            <w:pPr>
              <w:rPr>
                <w:rFonts w:ascii="Calibri" w:eastAsia="Calibri" w:hAnsi="Calibri" w:cs="Calibri"/>
                <w:b/>
                <w:sz w:val="18"/>
                <w:szCs w:val="18"/>
              </w:rPr>
            </w:pPr>
          </w:p>
        </w:tc>
        <w:tc>
          <w:tcPr>
            <w:tcW w:w="630" w:type="dxa"/>
            <w:tcBorders>
              <w:top w:val="single" w:sz="12" w:space="0" w:color="808080" w:themeColor="background1" w:themeShade="80"/>
              <w:bottom w:val="single" w:sz="18" w:space="0" w:color="auto"/>
              <w:right w:val="single" w:sz="4" w:space="0" w:color="7F7F7F" w:themeColor="text1" w:themeTint="80"/>
            </w:tcBorders>
            <w:shd w:val="clear" w:color="auto" w:fill="D9D9D9" w:themeFill="background1" w:themeFillShade="D9"/>
          </w:tcPr>
          <w:p w14:paraId="2A28753D" w14:textId="77777777" w:rsidR="008C2B08" w:rsidRPr="00504D70" w:rsidRDefault="008C2B08" w:rsidP="00CC4B7D">
            <w:pPr>
              <w:rPr>
                <w:rFonts w:ascii="Calibri" w:eastAsia="Calibri" w:hAnsi="Calibri" w:cs="Calibri"/>
                <w:b/>
                <w:sz w:val="18"/>
                <w:szCs w:val="18"/>
              </w:rPr>
            </w:pPr>
          </w:p>
        </w:tc>
        <w:tc>
          <w:tcPr>
            <w:tcW w:w="630" w:type="dxa"/>
            <w:tcBorders>
              <w:top w:val="single" w:sz="12" w:space="0" w:color="808080" w:themeColor="background1" w:themeShade="80"/>
              <w:left w:val="single" w:sz="4" w:space="0" w:color="7F7F7F" w:themeColor="text1" w:themeTint="80"/>
              <w:bottom w:val="single" w:sz="18" w:space="0" w:color="auto"/>
              <w:right w:val="single" w:sz="12" w:space="0" w:color="7F7F7F" w:themeColor="text1" w:themeTint="80"/>
            </w:tcBorders>
            <w:shd w:val="clear" w:color="auto" w:fill="D9D9D9" w:themeFill="background1" w:themeFillShade="D9"/>
          </w:tcPr>
          <w:p w14:paraId="6D266E83" w14:textId="77777777" w:rsidR="008C2B08" w:rsidRPr="00504D70" w:rsidRDefault="008C2B08" w:rsidP="00CC4B7D">
            <w:pPr>
              <w:rPr>
                <w:rFonts w:ascii="Calibri" w:eastAsia="Calibri" w:hAnsi="Calibri" w:cs="Calibri"/>
                <w:b/>
                <w:sz w:val="18"/>
                <w:szCs w:val="18"/>
              </w:rPr>
            </w:pPr>
          </w:p>
        </w:tc>
        <w:tc>
          <w:tcPr>
            <w:tcW w:w="450" w:type="dxa"/>
            <w:tcBorders>
              <w:top w:val="single" w:sz="12" w:space="0" w:color="808080" w:themeColor="background1" w:themeShade="80"/>
              <w:left w:val="single" w:sz="12" w:space="0" w:color="7F7F7F" w:themeColor="text1" w:themeTint="80"/>
              <w:bottom w:val="single" w:sz="18" w:space="0" w:color="auto"/>
            </w:tcBorders>
            <w:shd w:val="clear" w:color="auto" w:fill="D9D9D9" w:themeFill="background1" w:themeFillShade="D9"/>
          </w:tcPr>
          <w:p w14:paraId="766A911F" w14:textId="77777777" w:rsidR="008C2B08" w:rsidRPr="00504D70" w:rsidRDefault="008C2B08" w:rsidP="00CC4B7D">
            <w:pPr>
              <w:rPr>
                <w:rFonts w:ascii="Calibri" w:eastAsia="Calibri" w:hAnsi="Calibri" w:cs="Calibri"/>
                <w:b/>
                <w:sz w:val="18"/>
                <w:szCs w:val="18"/>
              </w:rPr>
            </w:pPr>
          </w:p>
        </w:tc>
        <w:tc>
          <w:tcPr>
            <w:tcW w:w="720" w:type="dxa"/>
            <w:tcBorders>
              <w:top w:val="single" w:sz="12" w:space="0" w:color="808080" w:themeColor="background1" w:themeShade="80"/>
              <w:bottom w:val="single" w:sz="18" w:space="0" w:color="auto"/>
            </w:tcBorders>
            <w:shd w:val="clear" w:color="auto" w:fill="D9D9D9" w:themeFill="background1" w:themeFillShade="D9"/>
          </w:tcPr>
          <w:p w14:paraId="714E43ED" w14:textId="77777777" w:rsidR="008C2B08" w:rsidRPr="00504D70" w:rsidRDefault="008C2B08" w:rsidP="00CC4B7D">
            <w:pPr>
              <w:rPr>
                <w:rFonts w:ascii="Calibri" w:eastAsia="Calibri" w:hAnsi="Calibri" w:cs="Calibri"/>
                <w:b/>
                <w:sz w:val="18"/>
                <w:szCs w:val="18"/>
              </w:rPr>
            </w:pPr>
          </w:p>
        </w:tc>
      </w:tr>
    </w:tbl>
    <w:p w14:paraId="67A4C876" w14:textId="77777777" w:rsidR="008C2B08" w:rsidRPr="00A00784" w:rsidRDefault="008C2B08" w:rsidP="00D70E4E">
      <w:pPr>
        <w:pStyle w:val="Heading3"/>
        <w:keepNext/>
        <w:keepLines/>
        <w:numPr>
          <w:ilvl w:val="0"/>
          <w:numId w:val="12"/>
        </w:numPr>
        <w:spacing w:after="0"/>
        <w:ind w:left="360"/>
      </w:pPr>
      <w:bookmarkStart w:id="130" w:name="_Toc384651522"/>
      <w:bookmarkStart w:id="131" w:name="_Toc385329427"/>
      <w:bookmarkStart w:id="132" w:name="_Toc390690831"/>
      <w:bookmarkEnd w:id="130"/>
      <w:r w:rsidRPr="00051890">
        <w:t>Classes in Algebra</w:t>
      </w:r>
      <w:r w:rsidRPr="00A00784">
        <w:t xml:space="preserve"> I *</w:t>
      </w:r>
      <w:r>
        <w:t xml:space="preserve"> </w:t>
      </w:r>
      <w:r w:rsidRPr="00A00784">
        <w:rPr>
          <w:i/>
          <w:smallCaps/>
          <w:vertAlign w:val="superscript"/>
        </w:rPr>
        <w:t>Continuing</w:t>
      </w:r>
      <w:r>
        <w:rPr>
          <w:i/>
          <w:smallCaps/>
          <w:vertAlign w:val="superscript"/>
        </w:rPr>
        <w:t xml:space="preserve"> for 2013-14</w:t>
      </w:r>
      <w:bookmarkEnd w:id="131"/>
      <w:bookmarkEnd w:id="132"/>
      <w:r w:rsidRPr="00A00784">
        <w:rPr>
          <w:i/>
          <w:smallCaps/>
          <w:vertAlign w:val="superscript"/>
        </w:rPr>
        <w:t xml:space="preserve"> </w:t>
      </w:r>
    </w:p>
    <w:p w14:paraId="37AB525A" w14:textId="77777777" w:rsidR="008C2B08" w:rsidRPr="00653A25" w:rsidRDefault="008C2B08" w:rsidP="008C2B08">
      <w:pPr>
        <w:spacing w:after="120"/>
        <w:ind w:left="360"/>
        <w:rPr>
          <w:rFonts w:asciiTheme="majorHAnsi" w:hAnsiTheme="majorHAnsi"/>
          <w:i/>
          <w:color w:val="4F81BD" w:themeColor="accent1"/>
          <w:sz w:val="18"/>
          <w:szCs w:val="18"/>
        </w:rPr>
      </w:pPr>
      <w:bookmarkStart w:id="133" w:name="AlgebraI"/>
      <w:bookmarkEnd w:id="133"/>
      <w:r w:rsidRPr="00653A25">
        <w:rPr>
          <w:rFonts w:asciiTheme="majorHAnsi" w:hAnsiTheme="majorHAnsi"/>
          <w:color w:val="4F81BD" w:themeColor="accent1"/>
        </w:rPr>
        <w:t>Only for schools/justice facilities with any grade 7-12, UG middle school or high school age students</w:t>
      </w:r>
    </w:p>
    <w:p w14:paraId="4283075C" w14:textId="77777777" w:rsidR="008C2B08" w:rsidRPr="00BF5617" w:rsidRDefault="008C2B08" w:rsidP="00D70E4E">
      <w:pPr>
        <w:numPr>
          <w:ilvl w:val="0"/>
          <w:numId w:val="15"/>
        </w:numPr>
        <w:rPr>
          <w:i/>
          <w:sz w:val="18"/>
          <w:szCs w:val="18"/>
        </w:rPr>
      </w:pPr>
      <w:r w:rsidRPr="00532363">
        <w:rPr>
          <w:i/>
          <w:sz w:val="18"/>
          <w:szCs w:val="18"/>
          <w:u w:val="single"/>
        </w:rPr>
        <w:t>Algebra I</w:t>
      </w:r>
      <w:r w:rsidRPr="00352FAC">
        <w:rPr>
          <w:i/>
          <w:sz w:val="18"/>
          <w:szCs w:val="18"/>
          <w:u w:val="single"/>
        </w:rPr>
        <w:t xml:space="preserve"> </w:t>
      </w:r>
      <w:r w:rsidRPr="00BF5617">
        <w:rPr>
          <w:i/>
          <w:sz w:val="18"/>
          <w:szCs w:val="18"/>
        </w:rPr>
        <w:t xml:space="preserve">is a </w:t>
      </w:r>
      <w:r>
        <w:rPr>
          <w:i/>
          <w:sz w:val="18"/>
          <w:szCs w:val="18"/>
        </w:rPr>
        <w:t xml:space="preserve">(college-preparatory) </w:t>
      </w:r>
      <w:r w:rsidRPr="00BF5617">
        <w:rPr>
          <w:i/>
          <w:sz w:val="18"/>
          <w:szCs w:val="18"/>
        </w:rPr>
        <w:t>course that includes the study of properties and operations of the real number system; evaluating rational algebraic expressions; solving and graphing first degree equations and inequalities; translating word problems into equations; operations with and factoring of polynomials; and solving simple quadratic equations. Algebra I is a foundation course leading to higher-level mathematics courses, including Geometry and Algebra II.</w:t>
      </w:r>
    </w:p>
    <w:p w14:paraId="37BE24E5" w14:textId="77777777" w:rsidR="008C2B08" w:rsidRPr="005306EA" w:rsidRDefault="008C2B08" w:rsidP="008C2B08">
      <w:pPr>
        <w:spacing w:after="0"/>
        <w:ind w:firstLine="360"/>
        <w:rPr>
          <w:b/>
        </w:rPr>
      </w:pPr>
      <w:r w:rsidRPr="005306EA">
        <w:rPr>
          <w:b/>
        </w:rPr>
        <w:t>Instructions</w:t>
      </w:r>
    </w:p>
    <w:p w14:paraId="149A422E" w14:textId="77777777" w:rsidR="008C2B08" w:rsidRPr="005306EA" w:rsidRDefault="008C2B08" w:rsidP="00D70E4E">
      <w:pPr>
        <w:pStyle w:val="Header"/>
        <w:numPr>
          <w:ilvl w:val="0"/>
          <w:numId w:val="16"/>
        </w:numPr>
        <w:rPr>
          <w:rFonts w:cstheme="minorHAnsi"/>
          <w:sz w:val="20"/>
          <w:szCs w:val="20"/>
        </w:rPr>
      </w:pPr>
      <w:r w:rsidRPr="00051890">
        <w:rPr>
          <w:sz w:val="20"/>
          <w:szCs w:val="20"/>
        </w:rPr>
        <w:t>Enter the number Algebra I classes for students in grades 7-12 enrolled in this school.</w:t>
      </w:r>
      <w:r w:rsidRPr="005306EA">
        <w:rPr>
          <w:sz w:val="20"/>
          <w:szCs w:val="20"/>
        </w:rPr>
        <w:t xml:space="preserve">  Include Algebra I classes with ungraded middle school or high school age students in your count</w:t>
      </w:r>
      <w:r w:rsidRPr="005306EA">
        <w:rPr>
          <w:i/>
          <w:sz w:val="20"/>
          <w:szCs w:val="20"/>
        </w:rPr>
        <w:t>.</w:t>
      </w:r>
    </w:p>
    <w:p w14:paraId="7CE9A225" w14:textId="77777777" w:rsidR="008C2B08" w:rsidRPr="001A51E6" w:rsidRDefault="008C2B08" w:rsidP="00D70E4E">
      <w:pPr>
        <w:pStyle w:val="Header"/>
        <w:numPr>
          <w:ilvl w:val="0"/>
          <w:numId w:val="16"/>
        </w:numPr>
        <w:rPr>
          <w:rFonts w:cstheme="minorHAnsi"/>
          <w:sz w:val="20"/>
          <w:szCs w:val="20"/>
        </w:rPr>
      </w:pPr>
      <w:r w:rsidRPr="001A51E6">
        <w:rPr>
          <w:sz w:val="20"/>
          <w:szCs w:val="20"/>
        </w:rPr>
        <w:t>Report classes that cover the content of Algebra I outlined in the definition above, even if the name of the course or class is not listed as Algebra I</w:t>
      </w:r>
      <w:r w:rsidRPr="001A51E6">
        <w:rPr>
          <w:rFonts w:cstheme="minorHAnsi"/>
          <w:sz w:val="20"/>
          <w:szCs w:val="20"/>
        </w:rPr>
        <w:t xml:space="preserve"> (e.g., Integrated Mathematics I).</w:t>
      </w:r>
    </w:p>
    <w:p w14:paraId="29FE5191" w14:textId="77777777" w:rsidR="008C2B08" w:rsidRDefault="008C2B08" w:rsidP="00D70E4E">
      <w:pPr>
        <w:pStyle w:val="Header"/>
        <w:numPr>
          <w:ilvl w:val="0"/>
          <w:numId w:val="16"/>
        </w:numPr>
        <w:rPr>
          <w:sz w:val="20"/>
          <w:szCs w:val="20"/>
        </w:rPr>
      </w:pPr>
      <w:r w:rsidRPr="00BE1ECF">
        <w:rPr>
          <w:sz w:val="20"/>
          <w:szCs w:val="20"/>
        </w:rPr>
        <w:t>Independent study does not count as a class.</w:t>
      </w:r>
    </w:p>
    <w:p w14:paraId="1C8BDF5A" w14:textId="77777777" w:rsidR="008C2B08" w:rsidRPr="00682FA0" w:rsidRDefault="008C2B08" w:rsidP="00D70E4E">
      <w:pPr>
        <w:pStyle w:val="Header"/>
        <w:numPr>
          <w:ilvl w:val="0"/>
          <w:numId w:val="16"/>
        </w:numPr>
        <w:spacing w:after="120"/>
        <w:rPr>
          <w:i/>
          <w:color w:val="7F7F7F" w:themeColor="text1" w:themeTint="80"/>
          <w:sz w:val="20"/>
          <w:szCs w:val="20"/>
        </w:rPr>
      </w:pPr>
      <w:r w:rsidRPr="00682FA0">
        <w:rPr>
          <w:i/>
          <w:color w:val="7F7F7F" w:themeColor="text1" w:themeTint="80"/>
          <w:sz w:val="20"/>
          <w:szCs w:val="20"/>
        </w:rPr>
        <w:t xml:space="preserve">See question 43 on page 27 and question 48 on page 29 for how this data will be collected in 2015-16. </w:t>
      </w:r>
    </w:p>
    <w:tbl>
      <w:tblPr>
        <w:tblStyle w:val="TableGrid"/>
        <w:tblW w:w="0" w:type="auto"/>
        <w:tblInd w:w="720" w:type="dxa"/>
        <w:tblBorders>
          <w:top w:val="single" w:sz="4" w:space="0" w:color="A6A6A6" w:themeColor="background1" w:themeShade="A6"/>
          <w:left w:val="single" w:sz="4" w:space="0" w:color="F2F2F2" w:themeColor="background1" w:themeShade="F2"/>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5688"/>
        <w:gridCol w:w="1710"/>
      </w:tblGrid>
      <w:tr w:rsidR="008C2B08" w:rsidRPr="00530E56" w14:paraId="55F586B7" w14:textId="77777777" w:rsidTr="00CC4B7D">
        <w:trPr>
          <w:tblHeader/>
        </w:trPr>
        <w:tc>
          <w:tcPr>
            <w:tcW w:w="5688" w:type="dxa"/>
            <w:tcBorders>
              <w:top w:val="single" w:sz="12" w:space="0" w:color="000000" w:themeColor="text1"/>
              <w:bottom w:val="single" w:sz="12" w:space="0" w:color="000000" w:themeColor="text1"/>
            </w:tcBorders>
          </w:tcPr>
          <w:p w14:paraId="3D043199" w14:textId="77777777" w:rsidR="008C2B08" w:rsidRPr="00530E56" w:rsidRDefault="008C2B08" w:rsidP="00CC4B7D">
            <w:pPr>
              <w:pStyle w:val="Header"/>
              <w:spacing w:after="60"/>
              <w:rPr>
                <w:b/>
              </w:rPr>
            </w:pPr>
            <w:r>
              <w:rPr>
                <w:b/>
              </w:rPr>
              <w:t>Subject</w:t>
            </w:r>
          </w:p>
        </w:tc>
        <w:tc>
          <w:tcPr>
            <w:tcW w:w="1710" w:type="dxa"/>
            <w:tcBorders>
              <w:top w:val="single" w:sz="12" w:space="0" w:color="000000" w:themeColor="text1"/>
              <w:bottom w:val="single" w:sz="12" w:space="0" w:color="000000" w:themeColor="text1"/>
            </w:tcBorders>
          </w:tcPr>
          <w:p w14:paraId="64EF935F" w14:textId="77777777" w:rsidR="008C2B08" w:rsidRPr="00530E56" w:rsidRDefault="008C2B08" w:rsidP="00CC4B7D">
            <w:pPr>
              <w:pStyle w:val="Header"/>
              <w:spacing w:after="60"/>
              <w:rPr>
                <w:b/>
              </w:rPr>
            </w:pPr>
            <w:r>
              <w:rPr>
                <w:b/>
              </w:rPr>
              <w:t>Number of Classes</w:t>
            </w:r>
          </w:p>
        </w:tc>
      </w:tr>
      <w:tr w:rsidR="008C2B08" w14:paraId="735827B3" w14:textId="77777777" w:rsidTr="00CC4B7D">
        <w:tc>
          <w:tcPr>
            <w:tcW w:w="5688" w:type="dxa"/>
            <w:tcBorders>
              <w:top w:val="single" w:sz="12" w:space="0" w:color="000000" w:themeColor="text1"/>
              <w:bottom w:val="single" w:sz="12" w:space="0" w:color="000000" w:themeColor="text1"/>
            </w:tcBorders>
          </w:tcPr>
          <w:p w14:paraId="473E0734" w14:textId="77777777" w:rsidR="008C2B08" w:rsidRDefault="008C2B08" w:rsidP="00CC4B7D">
            <w:pPr>
              <w:pStyle w:val="Header"/>
              <w:spacing w:after="60"/>
            </w:pPr>
            <w:r>
              <w:t>Algebra I</w:t>
            </w:r>
          </w:p>
        </w:tc>
        <w:tc>
          <w:tcPr>
            <w:tcW w:w="1710" w:type="dxa"/>
            <w:tcBorders>
              <w:top w:val="single" w:sz="12" w:space="0" w:color="000000" w:themeColor="text1"/>
              <w:bottom w:val="single" w:sz="12" w:space="0" w:color="000000" w:themeColor="text1"/>
            </w:tcBorders>
          </w:tcPr>
          <w:p w14:paraId="31A71EDF" w14:textId="77777777" w:rsidR="008C2B08" w:rsidRDefault="008C2B08" w:rsidP="00CC4B7D">
            <w:pPr>
              <w:pStyle w:val="Header"/>
              <w:spacing w:after="60"/>
            </w:pPr>
          </w:p>
        </w:tc>
      </w:tr>
    </w:tbl>
    <w:p w14:paraId="17F8044D" w14:textId="77777777" w:rsidR="008C2B08" w:rsidRPr="00A00784" w:rsidRDefault="008C2B08" w:rsidP="00D70E4E">
      <w:pPr>
        <w:pStyle w:val="Heading3"/>
        <w:keepNext/>
        <w:keepLines/>
        <w:numPr>
          <w:ilvl w:val="0"/>
          <w:numId w:val="12"/>
        </w:numPr>
        <w:spacing w:after="0"/>
        <w:ind w:left="360"/>
      </w:pPr>
      <w:bookmarkStart w:id="134" w:name="_Toc385329428"/>
      <w:bookmarkStart w:id="135" w:name="_Toc390690832"/>
      <w:r w:rsidRPr="00A00784">
        <w:t xml:space="preserve">Middle School Student Enrollment in Algebra I </w:t>
      </w:r>
      <w:r w:rsidRPr="00A00784">
        <w:rPr>
          <w:i/>
          <w:smallCaps/>
          <w:vertAlign w:val="superscript"/>
        </w:rPr>
        <w:t xml:space="preserve">Continuing </w:t>
      </w:r>
      <w:r>
        <w:rPr>
          <w:i/>
          <w:smallCaps/>
          <w:vertAlign w:val="superscript"/>
        </w:rPr>
        <w:t>for 2013-14</w:t>
      </w:r>
      <w:bookmarkEnd w:id="134"/>
      <w:bookmarkEnd w:id="135"/>
    </w:p>
    <w:p w14:paraId="20C9C4A2" w14:textId="77777777" w:rsidR="008C2B08" w:rsidRPr="00653A25" w:rsidRDefault="008C2B08" w:rsidP="008C2B08">
      <w:pPr>
        <w:pStyle w:val="Header"/>
        <w:spacing w:after="120"/>
        <w:ind w:left="360"/>
        <w:rPr>
          <w:rFonts w:asciiTheme="majorHAnsi" w:hAnsiTheme="majorHAnsi"/>
          <w:b/>
          <w:color w:val="4F81BD" w:themeColor="accent1"/>
        </w:rPr>
      </w:pPr>
      <w:r w:rsidRPr="00653A25">
        <w:rPr>
          <w:rFonts w:asciiTheme="majorHAnsi" w:hAnsiTheme="majorHAnsi"/>
          <w:color w:val="4F81BD" w:themeColor="accent1"/>
        </w:rPr>
        <w:t>Only for schools/justice facilities (with any grade 7- 8, UG middle school age students) reporting greater than zero Algebra I classes</w:t>
      </w:r>
    </w:p>
    <w:p w14:paraId="77893957" w14:textId="77777777" w:rsidR="008C2B08" w:rsidRPr="00A53F72" w:rsidRDefault="008C2B08" w:rsidP="008C2B08">
      <w:pPr>
        <w:pStyle w:val="Header"/>
        <w:ind w:left="360"/>
        <w:rPr>
          <w:b/>
        </w:rPr>
      </w:pPr>
      <w:r w:rsidRPr="00A53F72">
        <w:rPr>
          <w:b/>
        </w:rPr>
        <w:t>Instructions</w:t>
      </w:r>
    </w:p>
    <w:p w14:paraId="6669AB2D" w14:textId="77777777" w:rsidR="008C2B08" w:rsidRPr="00EE0273" w:rsidRDefault="008C2B08" w:rsidP="00D70E4E">
      <w:pPr>
        <w:pStyle w:val="Header"/>
        <w:numPr>
          <w:ilvl w:val="0"/>
          <w:numId w:val="16"/>
        </w:numPr>
        <w:rPr>
          <w:sz w:val="20"/>
          <w:szCs w:val="20"/>
        </w:rPr>
      </w:pPr>
      <w:r w:rsidRPr="003D1D6D">
        <w:rPr>
          <w:sz w:val="20"/>
          <w:szCs w:val="20"/>
        </w:rPr>
        <w:t xml:space="preserve">Enter the number of students in grade 7 or 8 enrolled in Algebra I.  </w:t>
      </w:r>
      <w:r w:rsidRPr="00EE0273">
        <w:rPr>
          <w:sz w:val="20"/>
          <w:szCs w:val="20"/>
        </w:rPr>
        <w:t>Include ungraded middle school age students enrolled in Algebra I in your count.</w:t>
      </w:r>
    </w:p>
    <w:p w14:paraId="7ED8BED3" w14:textId="77777777" w:rsidR="008C2B08" w:rsidRDefault="008C2B08" w:rsidP="00D70E4E">
      <w:pPr>
        <w:pStyle w:val="Header"/>
        <w:numPr>
          <w:ilvl w:val="0"/>
          <w:numId w:val="16"/>
        </w:numPr>
        <w:rPr>
          <w:sz w:val="20"/>
          <w:szCs w:val="20"/>
        </w:rPr>
      </w:pPr>
      <w:r w:rsidRPr="00EE0273">
        <w:rPr>
          <w:sz w:val="20"/>
          <w:szCs w:val="20"/>
        </w:rPr>
        <w:t>Do not count students scheduled to take the Algebra I course, but not yet enrolled.</w:t>
      </w:r>
    </w:p>
    <w:p w14:paraId="5C1DB0EB" w14:textId="77777777" w:rsidR="008C2B08" w:rsidRDefault="008C2B08" w:rsidP="00D70E4E">
      <w:pPr>
        <w:pStyle w:val="Header"/>
        <w:numPr>
          <w:ilvl w:val="0"/>
          <w:numId w:val="16"/>
        </w:numPr>
        <w:spacing w:after="120"/>
        <w:rPr>
          <w:i/>
          <w:color w:val="7F7F7F" w:themeColor="text1" w:themeTint="80"/>
          <w:sz w:val="20"/>
          <w:szCs w:val="20"/>
        </w:rPr>
      </w:pPr>
      <w:r w:rsidRPr="00682FA0">
        <w:rPr>
          <w:i/>
          <w:color w:val="7F7F7F" w:themeColor="text1" w:themeTint="80"/>
          <w:sz w:val="20"/>
          <w:szCs w:val="20"/>
        </w:rPr>
        <w:t xml:space="preserve">See question 44 on page 27 and question 45 on page 28 for how this data will be collected in 2015-16. </w:t>
      </w:r>
    </w:p>
    <w:p w14:paraId="7A190268" w14:textId="77777777" w:rsidR="008C2B08" w:rsidRDefault="008C2B08" w:rsidP="008C2B08">
      <w:pPr>
        <w:pStyle w:val="Header"/>
        <w:spacing w:after="120"/>
        <w:rPr>
          <w:i/>
          <w:color w:val="7F7F7F" w:themeColor="text1" w:themeTint="80"/>
          <w:sz w:val="20"/>
          <w:szCs w:val="20"/>
        </w:rPr>
      </w:pPr>
    </w:p>
    <w:p w14:paraId="2C7E4439" w14:textId="77777777" w:rsidR="008C2B08" w:rsidRPr="00682FA0" w:rsidRDefault="008C2B08" w:rsidP="008C2B08">
      <w:pPr>
        <w:pStyle w:val="Header"/>
        <w:spacing w:after="120"/>
        <w:rPr>
          <w:i/>
          <w:color w:val="7F7F7F" w:themeColor="text1" w:themeTint="80"/>
          <w:sz w:val="20"/>
          <w:szCs w:val="20"/>
        </w:rPr>
      </w:pPr>
    </w:p>
    <w:tbl>
      <w:tblPr>
        <w:tblStyle w:val="TableGrid"/>
        <w:tblW w:w="9040" w:type="dxa"/>
        <w:tblInd w:w="198" w:type="dxa"/>
        <w:tblLayout w:type="fixed"/>
        <w:tblCellMar>
          <w:left w:w="58" w:type="dxa"/>
          <w:right w:w="58" w:type="dxa"/>
        </w:tblCellMar>
        <w:tblLook w:val="04A0" w:firstRow="1" w:lastRow="0" w:firstColumn="1" w:lastColumn="0" w:noHBand="0" w:noVBand="1"/>
      </w:tblPr>
      <w:tblGrid>
        <w:gridCol w:w="3190"/>
        <w:gridCol w:w="720"/>
        <w:gridCol w:w="630"/>
        <w:gridCol w:w="450"/>
        <w:gridCol w:w="720"/>
        <w:gridCol w:w="540"/>
        <w:gridCol w:w="540"/>
        <w:gridCol w:w="450"/>
        <w:gridCol w:w="540"/>
        <w:gridCol w:w="450"/>
        <w:gridCol w:w="810"/>
      </w:tblGrid>
      <w:tr w:rsidR="008C2B08" w:rsidRPr="00504D70" w14:paraId="55F1BACE" w14:textId="77777777" w:rsidTr="00CC4B7D">
        <w:trPr>
          <w:cantSplit/>
          <w:trHeight w:val="1547"/>
          <w:tblHeader/>
        </w:trPr>
        <w:tc>
          <w:tcPr>
            <w:tcW w:w="3190" w:type="dxa"/>
            <w:tcBorders>
              <w:bottom w:val="single" w:sz="18" w:space="0" w:color="000000" w:themeColor="text1"/>
            </w:tcBorders>
          </w:tcPr>
          <w:p w14:paraId="030BFC87" w14:textId="77777777" w:rsidR="008C2B08" w:rsidRPr="00872B86" w:rsidRDefault="008C2B08" w:rsidP="00CC4B7D">
            <w:pPr>
              <w:rPr>
                <w:rFonts w:ascii="Calibri" w:eastAsia="Calibri" w:hAnsi="Calibri" w:cs="Calibri"/>
                <w:b/>
                <w:sz w:val="17"/>
                <w:szCs w:val="17"/>
              </w:rPr>
            </w:pPr>
            <w:r>
              <w:rPr>
                <w:rFonts w:ascii="Calibri" w:eastAsia="Calibri" w:hAnsi="Calibri" w:cs="Calibri"/>
                <w:b/>
                <w:sz w:val="17"/>
                <w:szCs w:val="17"/>
              </w:rPr>
              <w:lastRenderedPageBreak/>
              <w:t>Data Element</w:t>
            </w:r>
          </w:p>
          <w:p w14:paraId="7DE374E5" w14:textId="77777777" w:rsidR="008C2B08" w:rsidRPr="00872B86" w:rsidRDefault="008C2B08" w:rsidP="00CC4B7D">
            <w:pPr>
              <w:ind w:left="113" w:right="113"/>
              <w:rPr>
                <w:rFonts w:ascii="Calibri" w:eastAsia="Calibri" w:hAnsi="Calibri" w:cs="Calibri"/>
                <w:b/>
                <w:sz w:val="17"/>
                <w:szCs w:val="17"/>
              </w:rPr>
            </w:pPr>
          </w:p>
        </w:tc>
        <w:tc>
          <w:tcPr>
            <w:tcW w:w="720" w:type="dxa"/>
            <w:tcBorders>
              <w:bottom w:val="single" w:sz="18" w:space="0" w:color="000000" w:themeColor="text1"/>
            </w:tcBorders>
            <w:textDirection w:val="btLr"/>
          </w:tcPr>
          <w:p w14:paraId="1A087BB1" w14:textId="77777777" w:rsidR="008C2B08" w:rsidRPr="00872B86" w:rsidRDefault="008C2B08" w:rsidP="00CC4B7D">
            <w:pPr>
              <w:ind w:left="113" w:right="113"/>
              <w:rPr>
                <w:rFonts w:ascii="Calibri" w:eastAsia="Calibri" w:hAnsi="Calibri" w:cs="Calibri"/>
                <w:b/>
                <w:sz w:val="17"/>
                <w:szCs w:val="17"/>
              </w:rPr>
            </w:pPr>
            <w:r w:rsidRPr="00872B86">
              <w:rPr>
                <w:rFonts w:ascii="Calibri" w:eastAsia="Calibri" w:hAnsi="Calibri" w:cs="Calibri"/>
                <w:sz w:val="17"/>
                <w:szCs w:val="17"/>
              </w:rPr>
              <w:t>Hispanic or Latino of any race</w:t>
            </w:r>
          </w:p>
        </w:tc>
        <w:tc>
          <w:tcPr>
            <w:tcW w:w="630" w:type="dxa"/>
            <w:tcBorders>
              <w:bottom w:val="single" w:sz="18" w:space="0" w:color="000000" w:themeColor="text1"/>
            </w:tcBorders>
            <w:textDirection w:val="btLr"/>
          </w:tcPr>
          <w:p w14:paraId="527E0181" w14:textId="77777777" w:rsidR="008C2B08" w:rsidRPr="00872B86" w:rsidRDefault="008C2B08" w:rsidP="00CC4B7D">
            <w:pPr>
              <w:ind w:left="113" w:right="113"/>
              <w:rPr>
                <w:rFonts w:ascii="Calibri" w:eastAsia="Calibri" w:hAnsi="Calibri" w:cs="Calibri"/>
                <w:b/>
                <w:sz w:val="17"/>
                <w:szCs w:val="17"/>
              </w:rPr>
            </w:pPr>
            <w:r w:rsidRPr="00872B86">
              <w:rPr>
                <w:rFonts w:ascii="Calibri" w:eastAsia="Calibri" w:hAnsi="Calibri" w:cs="Calibri"/>
                <w:sz w:val="17"/>
                <w:szCs w:val="17"/>
              </w:rPr>
              <w:t>American Indian or Alaska Native</w:t>
            </w:r>
          </w:p>
        </w:tc>
        <w:tc>
          <w:tcPr>
            <w:tcW w:w="450" w:type="dxa"/>
            <w:tcBorders>
              <w:bottom w:val="single" w:sz="18" w:space="0" w:color="000000" w:themeColor="text1"/>
            </w:tcBorders>
            <w:textDirection w:val="btLr"/>
          </w:tcPr>
          <w:p w14:paraId="470C814A" w14:textId="77777777" w:rsidR="008C2B08" w:rsidRPr="00872B86" w:rsidRDefault="008C2B08" w:rsidP="00CC4B7D">
            <w:pPr>
              <w:ind w:left="113" w:right="113"/>
              <w:rPr>
                <w:rFonts w:ascii="Calibri" w:eastAsia="Calibri" w:hAnsi="Calibri" w:cs="Calibri"/>
                <w:b/>
                <w:sz w:val="17"/>
                <w:szCs w:val="17"/>
              </w:rPr>
            </w:pPr>
            <w:r w:rsidRPr="00872B86">
              <w:rPr>
                <w:rFonts w:ascii="Calibri" w:eastAsia="Calibri" w:hAnsi="Calibri" w:cs="Calibri"/>
                <w:sz w:val="17"/>
                <w:szCs w:val="17"/>
              </w:rPr>
              <w:t>Asian</w:t>
            </w:r>
          </w:p>
        </w:tc>
        <w:tc>
          <w:tcPr>
            <w:tcW w:w="720" w:type="dxa"/>
            <w:tcBorders>
              <w:bottom w:val="single" w:sz="18" w:space="0" w:color="000000" w:themeColor="text1"/>
            </w:tcBorders>
            <w:textDirection w:val="btLr"/>
          </w:tcPr>
          <w:p w14:paraId="45C8BC0A" w14:textId="3EB62ECB" w:rsidR="008C2B08" w:rsidRPr="00872B86" w:rsidRDefault="008C2B08" w:rsidP="00CC4B7D">
            <w:pPr>
              <w:ind w:left="113" w:right="113"/>
              <w:rPr>
                <w:rFonts w:ascii="Calibri" w:eastAsia="Calibri" w:hAnsi="Calibri" w:cs="Calibri"/>
                <w:b/>
                <w:sz w:val="17"/>
                <w:szCs w:val="17"/>
              </w:rPr>
            </w:pPr>
            <w:r w:rsidRPr="00872B86">
              <w:rPr>
                <w:rFonts w:ascii="Calibri" w:eastAsia="Calibri" w:hAnsi="Calibri" w:cs="Calibri"/>
                <w:sz w:val="17"/>
                <w:szCs w:val="17"/>
              </w:rPr>
              <w:t>Native an or Other Pacific Islander</w:t>
            </w:r>
          </w:p>
        </w:tc>
        <w:tc>
          <w:tcPr>
            <w:tcW w:w="540" w:type="dxa"/>
            <w:tcBorders>
              <w:bottom w:val="single" w:sz="18" w:space="0" w:color="000000" w:themeColor="text1"/>
            </w:tcBorders>
            <w:textDirection w:val="btLr"/>
          </w:tcPr>
          <w:p w14:paraId="40E2A266" w14:textId="77777777" w:rsidR="008C2B08" w:rsidRPr="00872B86" w:rsidRDefault="008C2B08" w:rsidP="00CC4B7D">
            <w:pPr>
              <w:ind w:left="113" w:right="113"/>
              <w:rPr>
                <w:rFonts w:ascii="Calibri" w:eastAsia="Calibri" w:hAnsi="Calibri" w:cs="Calibri"/>
                <w:b/>
                <w:sz w:val="17"/>
                <w:szCs w:val="17"/>
              </w:rPr>
            </w:pPr>
            <w:r w:rsidRPr="00872B86">
              <w:rPr>
                <w:rFonts w:ascii="Calibri" w:eastAsia="Calibri" w:hAnsi="Calibri" w:cs="Calibri"/>
                <w:sz w:val="17"/>
                <w:szCs w:val="17"/>
              </w:rPr>
              <w:t>Black or African American</w:t>
            </w:r>
          </w:p>
        </w:tc>
        <w:tc>
          <w:tcPr>
            <w:tcW w:w="540" w:type="dxa"/>
            <w:tcBorders>
              <w:bottom w:val="single" w:sz="18" w:space="0" w:color="000000" w:themeColor="text1"/>
            </w:tcBorders>
            <w:textDirection w:val="btLr"/>
          </w:tcPr>
          <w:p w14:paraId="517D09EE" w14:textId="77777777" w:rsidR="008C2B08" w:rsidRPr="00872B86" w:rsidRDefault="008C2B08" w:rsidP="00CC4B7D">
            <w:pPr>
              <w:ind w:left="113" w:right="113"/>
              <w:rPr>
                <w:rFonts w:ascii="Calibri" w:eastAsia="Calibri" w:hAnsi="Calibri" w:cs="Calibri"/>
                <w:b/>
                <w:sz w:val="17"/>
                <w:szCs w:val="17"/>
              </w:rPr>
            </w:pPr>
            <w:r w:rsidRPr="00872B86">
              <w:rPr>
                <w:rFonts w:ascii="Calibri" w:eastAsia="Calibri" w:hAnsi="Calibri" w:cs="Calibri"/>
                <w:sz w:val="17"/>
                <w:szCs w:val="17"/>
              </w:rPr>
              <w:t>White</w:t>
            </w:r>
          </w:p>
        </w:tc>
        <w:tc>
          <w:tcPr>
            <w:tcW w:w="450" w:type="dxa"/>
            <w:tcBorders>
              <w:bottom w:val="single" w:sz="18" w:space="0" w:color="000000" w:themeColor="text1"/>
              <w:right w:val="single" w:sz="4" w:space="0" w:color="7F7F7F" w:themeColor="text1" w:themeTint="80"/>
            </w:tcBorders>
            <w:textDirection w:val="btLr"/>
          </w:tcPr>
          <w:p w14:paraId="44F2D85C" w14:textId="77777777" w:rsidR="008C2B08" w:rsidRPr="00872B86" w:rsidRDefault="008C2B08" w:rsidP="00CC4B7D">
            <w:pPr>
              <w:ind w:left="113" w:right="113"/>
              <w:rPr>
                <w:rFonts w:ascii="Calibri" w:eastAsia="Calibri" w:hAnsi="Calibri" w:cs="Calibri"/>
                <w:b/>
                <w:sz w:val="17"/>
                <w:szCs w:val="17"/>
              </w:rPr>
            </w:pPr>
            <w:r w:rsidRPr="00872B86">
              <w:rPr>
                <w:rFonts w:ascii="Calibri" w:eastAsia="Calibri" w:hAnsi="Calibri" w:cs="Calibri"/>
                <w:sz w:val="17"/>
                <w:szCs w:val="17"/>
              </w:rPr>
              <w:t>Two or more races</w:t>
            </w:r>
          </w:p>
        </w:tc>
        <w:tc>
          <w:tcPr>
            <w:tcW w:w="540" w:type="dxa"/>
            <w:tcBorders>
              <w:left w:val="single" w:sz="4" w:space="0" w:color="7F7F7F" w:themeColor="text1" w:themeTint="80"/>
              <w:bottom w:val="single" w:sz="18" w:space="0" w:color="000000" w:themeColor="text1"/>
              <w:right w:val="single" w:sz="12" w:space="0" w:color="7F7F7F" w:themeColor="text1" w:themeTint="80"/>
            </w:tcBorders>
            <w:textDirection w:val="btLr"/>
          </w:tcPr>
          <w:p w14:paraId="336326A7" w14:textId="77777777" w:rsidR="008C2B08" w:rsidRPr="00872B86" w:rsidRDefault="008C2B08" w:rsidP="00CC4B7D">
            <w:pPr>
              <w:ind w:left="113" w:right="113"/>
              <w:rPr>
                <w:rFonts w:ascii="Calibri" w:eastAsia="Calibri" w:hAnsi="Calibri" w:cs="Calibri"/>
                <w:b/>
                <w:sz w:val="17"/>
                <w:szCs w:val="17"/>
              </w:rPr>
            </w:pPr>
            <w:r w:rsidRPr="00872B86">
              <w:rPr>
                <w:rFonts w:ascii="Calibri" w:eastAsia="Calibri" w:hAnsi="Calibri" w:cs="Calibri"/>
                <w:b/>
                <w:sz w:val="17"/>
                <w:szCs w:val="17"/>
              </w:rPr>
              <w:t>Total</w:t>
            </w:r>
          </w:p>
        </w:tc>
        <w:tc>
          <w:tcPr>
            <w:tcW w:w="450" w:type="dxa"/>
            <w:tcBorders>
              <w:left w:val="single" w:sz="12" w:space="0" w:color="7F7F7F" w:themeColor="text1" w:themeTint="80"/>
              <w:bottom w:val="single" w:sz="18" w:space="0" w:color="000000" w:themeColor="text1"/>
            </w:tcBorders>
            <w:textDirection w:val="btLr"/>
          </w:tcPr>
          <w:p w14:paraId="7DCE975A" w14:textId="77777777" w:rsidR="008C2B08" w:rsidRPr="00872B86" w:rsidRDefault="008C2B08" w:rsidP="00CC4B7D">
            <w:pPr>
              <w:ind w:left="113" w:right="113"/>
              <w:rPr>
                <w:rFonts w:ascii="Calibri" w:eastAsia="Calibri" w:hAnsi="Calibri" w:cs="Calibri"/>
                <w:sz w:val="17"/>
                <w:szCs w:val="17"/>
              </w:rPr>
            </w:pPr>
            <w:r>
              <w:rPr>
                <w:rFonts w:ascii="Calibri" w:eastAsia="Calibri" w:hAnsi="Calibri" w:cs="Calibri"/>
                <w:sz w:val="17"/>
                <w:szCs w:val="17"/>
              </w:rPr>
              <w:t>LEP</w:t>
            </w:r>
          </w:p>
        </w:tc>
        <w:tc>
          <w:tcPr>
            <w:tcW w:w="810" w:type="dxa"/>
            <w:tcBorders>
              <w:bottom w:val="single" w:sz="18" w:space="0" w:color="000000" w:themeColor="text1"/>
            </w:tcBorders>
            <w:textDirection w:val="btLr"/>
          </w:tcPr>
          <w:p w14:paraId="79914ADB" w14:textId="77777777" w:rsidR="008C2B08" w:rsidRPr="00872B86" w:rsidRDefault="008C2B08" w:rsidP="00CC4B7D">
            <w:pPr>
              <w:ind w:left="113" w:right="113"/>
              <w:rPr>
                <w:rFonts w:ascii="Calibri" w:eastAsia="Calibri" w:hAnsi="Calibri" w:cs="Calibri"/>
                <w:sz w:val="17"/>
                <w:szCs w:val="17"/>
              </w:rPr>
            </w:pPr>
            <w:r w:rsidRPr="00872B86">
              <w:rPr>
                <w:rFonts w:ascii="Calibri" w:eastAsia="Calibri" w:hAnsi="Calibri" w:cs="Calibri"/>
                <w:sz w:val="17"/>
                <w:szCs w:val="17"/>
              </w:rPr>
              <w:t>Students with Disabilities (IDEA)</w:t>
            </w:r>
          </w:p>
        </w:tc>
      </w:tr>
      <w:tr w:rsidR="008C2B08" w:rsidRPr="00504D70" w14:paraId="332A16B8" w14:textId="77777777" w:rsidTr="00CC4B7D">
        <w:trPr>
          <w:trHeight w:val="359"/>
        </w:trPr>
        <w:tc>
          <w:tcPr>
            <w:tcW w:w="3190" w:type="dxa"/>
            <w:tcBorders>
              <w:top w:val="single" w:sz="18" w:space="0" w:color="000000" w:themeColor="text1"/>
              <w:left w:val="single" w:sz="4" w:space="0" w:color="595959" w:themeColor="text1" w:themeTint="A6"/>
              <w:right w:val="single" w:sz="4" w:space="0" w:color="595959" w:themeColor="text1" w:themeTint="A6"/>
            </w:tcBorders>
          </w:tcPr>
          <w:p w14:paraId="3598456E" w14:textId="77777777" w:rsidR="008C2B08" w:rsidRPr="002D515D" w:rsidRDefault="008C2B08" w:rsidP="00CC4B7D">
            <w:pPr>
              <w:rPr>
                <w:rFonts w:ascii="Calibri" w:eastAsia="Calibri" w:hAnsi="Calibri" w:cs="Calibri"/>
                <w:b/>
                <w:i/>
                <w:sz w:val="17"/>
                <w:szCs w:val="17"/>
              </w:rPr>
            </w:pPr>
            <w:r w:rsidRPr="002D515D">
              <w:rPr>
                <w:rFonts w:ascii="Calibri" w:eastAsia="Calibri" w:hAnsi="Calibri" w:cs="Calibri"/>
                <w:b/>
                <w:sz w:val="17"/>
                <w:szCs w:val="17"/>
              </w:rPr>
              <w:t xml:space="preserve">Students enrolled in </w:t>
            </w:r>
            <w:hyperlink w:anchor="AlgebraI" w:history="1">
              <w:r w:rsidRPr="002D515D">
                <w:rPr>
                  <w:rStyle w:val="Hyperlink"/>
                  <w:rFonts w:ascii="Calibri" w:eastAsia="Calibri" w:hAnsi="Calibri" w:cs="Calibri"/>
                  <w:b/>
                  <w:sz w:val="17"/>
                  <w:szCs w:val="17"/>
                </w:rPr>
                <w:t>Algebra I</w:t>
              </w:r>
            </w:hyperlink>
            <w:r w:rsidRPr="002D515D">
              <w:rPr>
                <w:rFonts w:ascii="Calibri" w:eastAsia="Calibri" w:hAnsi="Calibri" w:cs="Calibri"/>
                <w:b/>
                <w:sz w:val="17"/>
                <w:szCs w:val="17"/>
              </w:rPr>
              <w:t xml:space="preserve"> in grade 7 or 8 or ungraded</w:t>
            </w:r>
            <w:r w:rsidRPr="002D515D">
              <w:rPr>
                <w:b/>
                <w:color w:val="7F7F7F" w:themeColor="text1" w:themeTint="80"/>
                <w:sz w:val="17"/>
                <w:szCs w:val="17"/>
              </w:rPr>
              <w:t>:</w:t>
            </w:r>
          </w:p>
          <w:p w14:paraId="2DAC6993" w14:textId="77777777" w:rsidR="008C2B08" w:rsidRPr="002D515D" w:rsidRDefault="008C2B08" w:rsidP="00CC4B7D">
            <w:pPr>
              <w:rPr>
                <w:rFonts w:ascii="Calibri" w:eastAsia="Calibri" w:hAnsi="Calibri" w:cs="Calibri"/>
                <w:sz w:val="17"/>
                <w:szCs w:val="17"/>
              </w:rPr>
            </w:pPr>
            <w:r w:rsidRPr="002D515D">
              <w:rPr>
                <w:rFonts w:ascii="Calibri" w:eastAsia="Calibri" w:hAnsi="Calibri" w:cs="Calibri"/>
                <w:sz w:val="17"/>
                <w:szCs w:val="17"/>
              </w:rPr>
              <w:t xml:space="preserve">Male </w:t>
            </w:r>
          </w:p>
        </w:tc>
        <w:tc>
          <w:tcPr>
            <w:tcW w:w="72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shd w:val="clear" w:color="auto" w:fill="FFFFFF" w:themeFill="background1"/>
          </w:tcPr>
          <w:p w14:paraId="4A5AF35C" w14:textId="77777777" w:rsidR="008C2B08" w:rsidRPr="00504D70" w:rsidRDefault="008C2B08" w:rsidP="00CC4B7D">
            <w:pPr>
              <w:rPr>
                <w:rFonts w:ascii="Calibri" w:eastAsia="Calibri" w:hAnsi="Calibri" w:cs="Calibri"/>
                <w:i/>
                <w:sz w:val="18"/>
                <w:szCs w:val="18"/>
              </w:rPr>
            </w:pPr>
          </w:p>
        </w:tc>
        <w:tc>
          <w:tcPr>
            <w:tcW w:w="63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tcPr>
          <w:p w14:paraId="1E36EACA" w14:textId="77777777" w:rsidR="008C2B08" w:rsidRPr="00504D70" w:rsidRDefault="008C2B08" w:rsidP="00CC4B7D">
            <w:pPr>
              <w:rPr>
                <w:rFonts w:ascii="Calibri" w:eastAsia="Calibri" w:hAnsi="Calibri" w:cs="Calibri"/>
                <w:b/>
                <w:sz w:val="18"/>
                <w:szCs w:val="18"/>
              </w:rPr>
            </w:pPr>
          </w:p>
        </w:tc>
        <w:tc>
          <w:tcPr>
            <w:tcW w:w="45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tcPr>
          <w:p w14:paraId="3BD9FD1B" w14:textId="77777777" w:rsidR="008C2B08" w:rsidRPr="00504D70" w:rsidRDefault="008C2B08" w:rsidP="00CC4B7D">
            <w:pPr>
              <w:rPr>
                <w:rFonts w:ascii="Calibri" w:eastAsia="Calibri" w:hAnsi="Calibri" w:cs="Calibri"/>
                <w:b/>
                <w:sz w:val="18"/>
                <w:szCs w:val="18"/>
              </w:rPr>
            </w:pPr>
          </w:p>
        </w:tc>
        <w:tc>
          <w:tcPr>
            <w:tcW w:w="72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tcPr>
          <w:p w14:paraId="34CFD7B7" w14:textId="77777777" w:rsidR="008C2B08" w:rsidRPr="00504D70" w:rsidRDefault="008C2B08" w:rsidP="00CC4B7D">
            <w:pPr>
              <w:rPr>
                <w:rFonts w:ascii="Calibri" w:eastAsia="Calibri" w:hAnsi="Calibri" w:cs="Calibri"/>
                <w:b/>
                <w:sz w:val="18"/>
                <w:szCs w:val="18"/>
              </w:rPr>
            </w:pPr>
          </w:p>
        </w:tc>
        <w:tc>
          <w:tcPr>
            <w:tcW w:w="54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tcPr>
          <w:p w14:paraId="24935855" w14:textId="77777777" w:rsidR="008C2B08" w:rsidRPr="00504D70" w:rsidRDefault="008C2B08" w:rsidP="00CC4B7D">
            <w:pPr>
              <w:rPr>
                <w:rFonts w:ascii="Calibri" w:eastAsia="Calibri" w:hAnsi="Calibri" w:cs="Calibri"/>
                <w:b/>
                <w:sz w:val="18"/>
                <w:szCs w:val="18"/>
              </w:rPr>
            </w:pPr>
          </w:p>
        </w:tc>
        <w:tc>
          <w:tcPr>
            <w:tcW w:w="54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tcPr>
          <w:p w14:paraId="43B067FB" w14:textId="77777777" w:rsidR="008C2B08" w:rsidRPr="00504D70" w:rsidRDefault="008C2B08" w:rsidP="00CC4B7D">
            <w:pPr>
              <w:rPr>
                <w:rFonts w:ascii="Calibri" w:eastAsia="Calibri" w:hAnsi="Calibri" w:cs="Calibri"/>
                <w:b/>
                <w:sz w:val="18"/>
                <w:szCs w:val="18"/>
              </w:rPr>
            </w:pPr>
          </w:p>
        </w:tc>
        <w:tc>
          <w:tcPr>
            <w:tcW w:w="450" w:type="dxa"/>
            <w:tcBorders>
              <w:top w:val="single" w:sz="18" w:space="0" w:color="000000" w:themeColor="text1"/>
              <w:left w:val="single" w:sz="4" w:space="0" w:color="595959" w:themeColor="text1" w:themeTint="A6"/>
              <w:bottom w:val="single" w:sz="4" w:space="0" w:color="595959" w:themeColor="text1" w:themeTint="A6"/>
              <w:right w:val="single" w:sz="4" w:space="0" w:color="7F7F7F" w:themeColor="text1" w:themeTint="80"/>
            </w:tcBorders>
          </w:tcPr>
          <w:p w14:paraId="6191DD60" w14:textId="77777777" w:rsidR="008C2B08" w:rsidRPr="00504D70" w:rsidRDefault="008C2B08" w:rsidP="00CC4B7D">
            <w:pPr>
              <w:rPr>
                <w:rFonts w:ascii="Calibri" w:eastAsia="Calibri" w:hAnsi="Calibri" w:cs="Calibri"/>
                <w:b/>
                <w:sz w:val="18"/>
                <w:szCs w:val="18"/>
              </w:rPr>
            </w:pPr>
          </w:p>
        </w:tc>
        <w:tc>
          <w:tcPr>
            <w:tcW w:w="540" w:type="dxa"/>
            <w:tcBorders>
              <w:top w:val="single" w:sz="18" w:space="0" w:color="000000" w:themeColor="text1"/>
              <w:left w:val="single" w:sz="4" w:space="0" w:color="7F7F7F" w:themeColor="text1" w:themeTint="80"/>
              <w:right w:val="single" w:sz="12" w:space="0" w:color="7F7F7F" w:themeColor="text1" w:themeTint="80"/>
            </w:tcBorders>
            <w:shd w:val="clear" w:color="auto" w:fill="D9D9D9" w:themeFill="background1" w:themeFillShade="D9"/>
          </w:tcPr>
          <w:p w14:paraId="33E699DF" w14:textId="77777777" w:rsidR="008C2B08" w:rsidRPr="00504D70" w:rsidRDefault="008C2B08" w:rsidP="00CC4B7D">
            <w:pPr>
              <w:rPr>
                <w:rFonts w:ascii="Calibri" w:eastAsia="Calibri" w:hAnsi="Calibri" w:cs="Calibri"/>
                <w:b/>
                <w:sz w:val="18"/>
                <w:szCs w:val="18"/>
              </w:rPr>
            </w:pPr>
          </w:p>
        </w:tc>
        <w:tc>
          <w:tcPr>
            <w:tcW w:w="450" w:type="dxa"/>
            <w:tcBorders>
              <w:top w:val="single" w:sz="18" w:space="0" w:color="000000" w:themeColor="text1"/>
              <w:left w:val="single" w:sz="12" w:space="0" w:color="7F7F7F" w:themeColor="text1" w:themeTint="80"/>
            </w:tcBorders>
            <w:shd w:val="clear" w:color="auto" w:fill="auto"/>
          </w:tcPr>
          <w:p w14:paraId="30A9CC5D" w14:textId="77777777" w:rsidR="008C2B08" w:rsidRPr="00504D70" w:rsidRDefault="008C2B08" w:rsidP="00CC4B7D">
            <w:pPr>
              <w:rPr>
                <w:rFonts w:ascii="Calibri" w:eastAsia="Calibri" w:hAnsi="Calibri" w:cs="Calibri"/>
                <w:b/>
                <w:sz w:val="18"/>
                <w:szCs w:val="18"/>
              </w:rPr>
            </w:pPr>
          </w:p>
        </w:tc>
        <w:tc>
          <w:tcPr>
            <w:tcW w:w="810" w:type="dxa"/>
            <w:tcBorders>
              <w:top w:val="single" w:sz="18" w:space="0" w:color="000000" w:themeColor="text1"/>
              <w:left w:val="single" w:sz="4" w:space="0" w:color="595959" w:themeColor="text1" w:themeTint="A6"/>
            </w:tcBorders>
            <w:shd w:val="clear" w:color="auto" w:fill="auto"/>
          </w:tcPr>
          <w:p w14:paraId="7D11E924" w14:textId="77777777" w:rsidR="008C2B08" w:rsidRPr="00504D70" w:rsidRDefault="008C2B08" w:rsidP="00CC4B7D">
            <w:pPr>
              <w:rPr>
                <w:rFonts w:ascii="Calibri" w:eastAsia="Calibri" w:hAnsi="Calibri" w:cs="Calibri"/>
                <w:b/>
                <w:sz w:val="18"/>
                <w:szCs w:val="18"/>
              </w:rPr>
            </w:pPr>
          </w:p>
        </w:tc>
      </w:tr>
      <w:tr w:rsidR="008C2B08" w:rsidRPr="00504D70" w14:paraId="17C1AF84" w14:textId="77777777" w:rsidTr="00CC4B7D">
        <w:trPr>
          <w:trHeight w:val="260"/>
        </w:trPr>
        <w:tc>
          <w:tcPr>
            <w:tcW w:w="3190" w:type="dxa"/>
            <w:tcBorders>
              <w:left w:val="single" w:sz="4" w:space="0" w:color="595959" w:themeColor="text1" w:themeTint="A6"/>
              <w:right w:val="single" w:sz="4" w:space="0" w:color="595959" w:themeColor="text1" w:themeTint="A6"/>
            </w:tcBorders>
          </w:tcPr>
          <w:p w14:paraId="70B6686F" w14:textId="77777777" w:rsidR="008C2B08" w:rsidRPr="002D515D" w:rsidRDefault="008C2B08" w:rsidP="00CC4B7D">
            <w:pPr>
              <w:rPr>
                <w:rFonts w:ascii="Calibri" w:eastAsia="Calibri" w:hAnsi="Calibri" w:cs="Calibri"/>
                <w:i/>
                <w:color w:val="FFFFFF" w:themeColor="background1"/>
                <w:sz w:val="17"/>
                <w:szCs w:val="17"/>
              </w:rPr>
            </w:pPr>
            <w:r w:rsidRPr="002D515D">
              <w:rPr>
                <w:rFonts w:ascii="Calibri" w:eastAsia="Calibri" w:hAnsi="Calibri" w:cs="Calibri"/>
                <w:color w:val="FFFFFF" w:themeColor="background1"/>
                <w:sz w:val="17"/>
                <w:szCs w:val="17"/>
              </w:rPr>
              <w:t xml:space="preserve">Students enrolled in </w:t>
            </w:r>
            <w:hyperlink w:anchor="AlgebraI" w:history="1">
              <w:r w:rsidRPr="002D515D">
                <w:rPr>
                  <w:rStyle w:val="Hyperlink"/>
                  <w:rFonts w:ascii="Calibri" w:eastAsia="Calibri" w:hAnsi="Calibri" w:cs="Calibri"/>
                  <w:color w:val="FFFFFF" w:themeColor="background1"/>
                  <w:sz w:val="17"/>
                  <w:szCs w:val="17"/>
                </w:rPr>
                <w:t>Algebra I</w:t>
              </w:r>
            </w:hyperlink>
            <w:r w:rsidRPr="002D515D">
              <w:rPr>
                <w:rFonts w:ascii="Calibri" w:eastAsia="Calibri" w:hAnsi="Calibri" w:cs="Calibri"/>
                <w:color w:val="FFFFFF" w:themeColor="background1"/>
                <w:sz w:val="17"/>
                <w:szCs w:val="17"/>
              </w:rPr>
              <w:t xml:space="preserve"> in grade 7 or 8 or ungraded</w:t>
            </w:r>
            <w:r w:rsidRPr="002D515D">
              <w:rPr>
                <w:color w:val="FFFFFF" w:themeColor="background1"/>
                <w:sz w:val="17"/>
                <w:szCs w:val="17"/>
              </w:rPr>
              <w:t>:</w:t>
            </w:r>
          </w:p>
          <w:p w14:paraId="20D15121" w14:textId="77777777" w:rsidR="008C2B08" w:rsidRPr="002D515D" w:rsidRDefault="008C2B08" w:rsidP="00CC4B7D">
            <w:pPr>
              <w:rPr>
                <w:rFonts w:ascii="Calibri" w:eastAsia="Calibri" w:hAnsi="Calibri" w:cs="Calibri"/>
                <w:b/>
                <w:sz w:val="17"/>
                <w:szCs w:val="17"/>
              </w:rPr>
            </w:pPr>
            <w:r w:rsidRPr="002D515D">
              <w:rPr>
                <w:rFonts w:ascii="Calibri" w:eastAsia="Calibri" w:hAnsi="Calibri" w:cs="Calibri"/>
                <w:sz w:val="17"/>
                <w:szCs w:val="17"/>
              </w:rPr>
              <w:t>Female</w:t>
            </w:r>
            <w:r w:rsidRPr="002D515D">
              <w:rPr>
                <w:rFonts w:ascii="Calibri" w:eastAsia="Calibri" w:hAnsi="Calibri" w:cs="Calibri"/>
                <w:b/>
                <w:sz w:val="17"/>
                <w:szCs w:val="17"/>
              </w:rPr>
              <w:t xml:space="preserve"> </w:t>
            </w:r>
          </w:p>
        </w:tc>
        <w:tc>
          <w:tcPr>
            <w:tcW w:w="720" w:type="dxa"/>
            <w:tcBorders>
              <w:top w:val="single" w:sz="4" w:space="0" w:color="595959" w:themeColor="text1" w:themeTint="A6"/>
              <w:left w:val="single" w:sz="4" w:space="0" w:color="595959" w:themeColor="text1" w:themeTint="A6"/>
              <w:bottom w:val="single" w:sz="12" w:space="0" w:color="595959" w:themeColor="text1" w:themeTint="A6"/>
              <w:right w:val="single" w:sz="4" w:space="0" w:color="595959" w:themeColor="text1" w:themeTint="A6"/>
            </w:tcBorders>
            <w:shd w:val="clear" w:color="auto" w:fill="FFFFFF" w:themeFill="background1"/>
          </w:tcPr>
          <w:p w14:paraId="19221A8F" w14:textId="77777777" w:rsidR="008C2B08" w:rsidRPr="00504D70" w:rsidRDefault="008C2B08" w:rsidP="00CC4B7D">
            <w:pPr>
              <w:rPr>
                <w:rFonts w:ascii="Calibri" w:eastAsia="Calibri" w:hAnsi="Calibri" w:cs="Calibri"/>
                <w:b/>
                <w:sz w:val="18"/>
                <w:szCs w:val="18"/>
              </w:rPr>
            </w:pPr>
          </w:p>
        </w:tc>
        <w:tc>
          <w:tcPr>
            <w:tcW w:w="630" w:type="dxa"/>
            <w:tcBorders>
              <w:top w:val="single" w:sz="4" w:space="0" w:color="595959" w:themeColor="text1" w:themeTint="A6"/>
              <w:left w:val="single" w:sz="4" w:space="0" w:color="595959" w:themeColor="text1" w:themeTint="A6"/>
              <w:bottom w:val="single" w:sz="12" w:space="0" w:color="595959" w:themeColor="text1" w:themeTint="A6"/>
              <w:right w:val="single" w:sz="4" w:space="0" w:color="595959" w:themeColor="text1" w:themeTint="A6"/>
            </w:tcBorders>
          </w:tcPr>
          <w:p w14:paraId="4C61A2EF" w14:textId="77777777" w:rsidR="008C2B08" w:rsidRPr="00504D70" w:rsidRDefault="008C2B08" w:rsidP="00CC4B7D">
            <w:pPr>
              <w:rPr>
                <w:rFonts w:ascii="Calibri" w:eastAsia="Calibri" w:hAnsi="Calibri" w:cs="Calibri"/>
                <w:b/>
                <w:sz w:val="18"/>
                <w:szCs w:val="18"/>
              </w:rPr>
            </w:pPr>
          </w:p>
        </w:tc>
        <w:tc>
          <w:tcPr>
            <w:tcW w:w="450" w:type="dxa"/>
            <w:tcBorders>
              <w:top w:val="single" w:sz="4" w:space="0" w:color="595959" w:themeColor="text1" w:themeTint="A6"/>
              <w:left w:val="single" w:sz="4" w:space="0" w:color="595959" w:themeColor="text1" w:themeTint="A6"/>
              <w:bottom w:val="single" w:sz="12" w:space="0" w:color="595959" w:themeColor="text1" w:themeTint="A6"/>
              <w:right w:val="single" w:sz="4" w:space="0" w:color="595959" w:themeColor="text1" w:themeTint="A6"/>
            </w:tcBorders>
          </w:tcPr>
          <w:p w14:paraId="58B4937F" w14:textId="77777777" w:rsidR="008C2B08" w:rsidRPr="00504D70" w:rsidRDefault="008C2B08" w:rsidP="00CC4B7D">
            <w:pPr>
              <w:rPr>
                <w:rFonts w:ascii="Calibri" w:eastAsia="Calibri" w:hAnsi="Calibri" w:cs="Calibri"/>
                <w:b/>
                <w:sz w:val="18"/>
                <w:szCs w:val="18"/>
              </w:rPr>
            </w:pPr>
          </w:p>
        </w:tc>
        <w:tc>
          <w:tcPr>
            <w:tcW w:w="720" w:type="dxa"/>
            <w:tcBorders>
              <w:top w:val="single" w:sz="4" w:space="0" w:color="595959" w:themeColor="text1" w:themeTint="A6"/>
              <w:left w:val="single" w:sz="4" w:space="0" w:color="595959" w:themeColor="text1" w:themeTint="A6"/>
              <w:bottom w:val="single" w:sz="12" w:space="0" w:color="595959" w:themeColor="text1" w:themeTint="A6"/>
              <w:right w:val="single" w:sz="4" w:space="0" w:color="595959" w:themeColor="text1" w:themeTint="A6"/>
            </w:tcBorders>
          </w:tcPr>
          <w:p w14:paraId="228B65D3" w14:textId="77777777" w:rsidR="008C2B08" w:rsidRPr="00504D70" w:rsidRDefault="008C2B08" w:rsidP="00CC4B7D">
            <w:pPr>
              <w:rPr>
                <w:rFonts w:ascii="Calibri" w:eastAsia="Calibri" w:hAnsi="Calibri" w:cs="Calibri"/>
                <w:b/>
                <w:sz w:val="18"/>
                <w:szCs w:val="18"/>
              </w:rPr>
            </w:pPr>
          </w:p>
        </w:tc>
        <w:tc>
          <w:tcPr>
            <w:tcW w:w="540" w:type="dxa"/>
            <w:tcBorders>
              <w:top w:val="single" w:sz="4" w:space="0" w:color="595959" w:themeColor="text1" w:themeTint="A6"/>
              <w:left w:val="single" w:sz="4" w:space="0" w:color="595959" w:themeColor="text1" w:themeTint="A6"/>
              <w:bottom w:val="single" w:sz="12" w:space="0" w:color="808080" w:themeColor="background1" w:themeShade="80"/>
              <w:right w:val="single" w:sz="4" w:space="0" w:color="595959" w:themeColor="text1" w:themeTint="A6"/>
            </w:tcBorders>
          </w:tcPr>
          <w:p w14:paraId="58CE1EB3" w14:textId="77777777" w:rsidR="008C2B08" w:rsidRPr="00504D70" w:rsidRDefault="008C2B08" w:rsidP="00CC4B7D">
            <w:pPr>
              <w:rPr>
                <w:rFonts w:ascii="Calibri" w:eastAsia="Calibri" w:hAnsi="Calibri" w:cs="Calibri"/>
                <w:b/>
                <w:sz w:val="18"/>
                <w:szCs w:val="18"/>
              </w:rPr>
            </w:pPr>
          </w:p>
        </w:tc>
        <w:tc>
          <w:tcPr>
            <w:tcW w:w="540" w:type="dxa"/>
            <w:tcBorders>
              <w:top w:val="single" w:sz="4" w:space="0" w:color="595959" w:themeColor="text1" w:themeTint="A6"/>
              <w:left w:val="single" w:sz="4" w:space="0" w:color="595959" w:themeColor="text1" w:themeTint="A6"/>
              <w:bottom w:val="single" w:sz="12" w:space="0" w:color="808080" w:themeColor="background1" w:themeShade="80"/>
              <w:right w:val="single" w:sz="4" w:space="0" w:color="595959" w:themeColor="text1" w:themeTint="A6"/>
            </w:tcBorders>
          </w:tcPr>
          <w:p w14:paraId="767CAB11" w14:textId="77777777" w:rsidR="008C2B08" w:rsidRPr="00504D70" w:rsidRDefault="008C2B08" w:rsidP="00CC4B7D">
            <w:pPr>
              <w:rPr>
                <w:rFonts w:ascii="Calibri" w:eastAsia="Calibri" w:hAnsi="Calibri" w:cs="Calibri"/>
                <w:b/>
                <w:sz w:val="18"/>
                <w:szCs w:val="18"/>
              </w:rPr>
            </w:pPr>
          </w:p>
        </w:tc>
        <w:tc>
          <w:tcPr>
            <w:tcW w:w="450" w:type="dxa"/>
            <w:tcBorders>
              <w:top w:val="single" w:sz="4" w:space="0" w:color="595959" w:themeColor="text1" w:themeTint="A6"/>
              <w:left w:val="single" w:sz="4" w:space="0" w:color="595959" w:themeColor="text1" w:themeTint="A6"/>
              <w:bottom w:val="single" w:sz="12" w:space="0" w:color="808080" w:themeColor="background1" w:themeShade="80"/>
              <w:right w:val="single" w:sz="4" w:space="0" w:color="7F7F7F" w:themeColor="text1" w:themeTint="80"/>
            </w:tcBorders>
          </w:tcPr>
          <w:p w14:paraId="27BB968D" w14:textId="77777777" w:rsidR="008C2B08" w:rsidRPr="00504D70" w:rsidRDefault="008C2B08" w:rsidP="00CC4B7D">
            <w:pPr>
              <w:rPr>
                <w:rFonts w:ascii="Calibri" w:eastAsia="Calibri" w:hAnsi="Calibri" w:cs="Calibri"/>
                <w:b/>
                <w:sz w:val="18"/>
                <w:szCs w:val="18"/>
              </w:rPr>
            </w:pPr>
          </w:p>
        </w:tc>
        <w:tc>
          <w:tcPr>
            <w:tcW w:w="540" w:type="dxa"/>
            <w:tcBorders>
              <w:left w:val="single" w:sz="4" w:space="0" w:color="7F7F7F" w:themeColor="text1" w:themeTint="80"/>
              <w:bottom w:val="single" w:sz="12" w:space="0" w:color="808080" w:themeColor="background1" w:themeShade="80"/>
              <w:right w:val="single" w:sz="12" w:space="0" w:color="7F7F7F" w:themeColor="text1" w:themeTint="80"/>
            </w:tcBorders>
            <w:shd w:val="clear" w:color="auto" w:fill="D9D9D9" w:themeFill="background1" w:themeFillShade="D9"/>
          </w:tcPr>
          <w:p w14:paraId="628B5DF0" w14:textId="77777777" w:rsidR="008C2B08" w:rsidRPr="00504D70" w:rsidRDefault="008C2B08" w:rsidP="00CC4B7D">
            <w:pPr>
              <w:rPr>
                <w:rFonts w:ascii="Calibri" w:eastAsia="Calibri" w:hAnsi="Calibri" w:cs="Calibri"/>
                <w:b/>
                <w:sz w:val="18"/>
                <w:szCs w:val="18"/>
              </w:rPr>
            </w:pPr>
          </w:p>
        </w:tc>
        <w:tc>
          <w:tcPr>
            <w:tcW w:w="450" w:type="dxa"/>
            <w:tcBorders>
              <w:left w:val="single" w:sz="12" w:space="0" w:color="7F7F7F" w:themeColor="text1" w:themeTint="80"/>
              <w:bottom w:val="single" w:sz="12" w:space="0" w:color="808080" w:themeColor="background1" w:themeShade="80"/>
            </w:tcBorders>
            <w:shd w:val="clear" w:color="auto" w:fill="auto"/>
          </w:tcPr>
          <w:p w14:paraId="179F9B4E" w14:textId="77777777" w:rsidR="008C2B08" w:rsidRPr="00504D70" w:rsidRDefault="008C2B08" w:rsidP="00CC4B7D">
            <w:pPr>
              <w:rPr>
                <w:rFonts w:ascii="Calibri" w:eastAsia="Calibri" w:hAnsi="Calibri" w:cs="Calibri"/>
                <w:b/>
                <w:sz w:val="18"/>
                <w:szCs w:val="18"/>
              </w:rPr>
            </w:pPr>
          </w:p>
        </w:tc>
        <w:tc>
          <w:tcPr>
            <w:tcW w:w="810" w:type="dxa"/>
            <w:tcBorders>
              <w:left w:val="single" w:sz="4" w:space="0" w:color="595959" w:themeColor="text1" w:themeTint="A6"/>
              <w:bottom w:val="single" w:sz="12" w:space="0" w:color="808080" w:themeColor="background1" w:themeShade="80"/>
            </w:tcBorders>
            <w:shd w:val="clear" w:color="auto" w:fill="auto"/>
          </w:tcPr>
          <w:p w14:paraId="6115AE04" w14:textId="77777777" w:rsidR="008C2B08" w:rsidRPr="00504D70" w:rsidRDefault="008C2B08" w:rsidP="00CC4B7D">
            <w:pPr>
              <w:rPr>
                <w:rFonts w:ascii="Calibri" w:eastAsia="Calibri" w:hAnsi="Calibri" w:cs="Calibri"/>
                <w:b/>
                <w:sz w:val="18"/>
                <w:szCs w:val="18"/>
              </w:rPr>
            </w:pPr>
          </w:p>
        </w:tc>
      </w:tr>
      <w:tr w:rsidR="008C2B08" w:rsidRPr="00504D70" w14:paraId="11DC6D63" w14:textId="77777777" w:rsidTr="00CC4B7D">
        <w:tc>
          <w:tcPr>
            <w:tcW w:w="3190" w:type="dxa"/>
            <w:tcBorders>
              <w:left w:val="single" w:sz="4" w:space="0" w:color="595959" w:themeColor="text1" w:themeTint="A6"/>
              <w:bottom w:val="single" w:sz="18" w:space="0" w:color="auto"/>
            </w:tcBorders>
          </w:tcPr>
          <w:p w14:paraId="7C77092E" w14:textId="77777777" w:rsidR="008C2B08" w:rsidRPr="002D515D" w:rsidRDefault="008C2B08" w:rsidP="00CC4B7D">
            <w:pPr>
              <w:rPr>
                <w:rFonts w:ascii="Calibri" w:eastAsia="Calibri" w:hAnsi="Calibri" w:cs="Calibri"/>
                <w:b/>
                <w:i/>
                <w:color w:val="FFFFFF" w:themeColor="background1"/>
                <w:sz w:val="17"/>
                <w:szCs w:val="17"/>
              </w:rPr>
            </w:pPr>
            <w:r w:rsidRPr="002D515D">
              <w:rPr>
                <w:rFonts w:ascii="Calibri" w:eastAsia="Calibri" w:hAnsi="Calibri" w:cs="Calibri"/>
                <w:color w:val="FFFFFF" w:themeColor="background1"/>
                <w:sz w:val="17"/>
                <w:szCs w:val="17"/>
              </w:rPr>
              <w:t xml:space="preserve">Students enrolled in </w:t>
            </w:r>
            <w:hyperlink w:anchor="AlgebraI" w:history="1">
              <w:r w:rsidRPr="002D515D">
                <w:rPr>
                  <w:rStyle w:val="Hyperlink"/>
                  <w:rFonts w:ascii="Calibri" w:eastAsia="Calibri" w:hAnsi="Calibri" w:cs="Calibri"/>
                  <w:color w:val="FFFFFF" w:themeColor="background1"/>
                  <w:sz w:val="17"/>
                  <w:szCs w:val="17"/>
                </w:rPr>
                <w:t>Algebra I</w:t>
              </w:r>
            </w:hyperlink>
            <w:r w:rsidRPr="002D515D">
              <w:rPr>
                <w:rFonts w:ascii="Calibri" w:eastAsia="Calibri" w:hAnsi="Calibri" w:cs="Calibri"/>
                <w:color w:val="FFFFFF" w:themeColor="background1"/>
                <w:sz w:val="17"/>
                <w:szCs w:val="17"/>
              </w:rPr>
              <w:t xml:space="preserve"> in grade 7 or 8 or ungraded</w:t>
            </w:r>
            <w:r w:rsidRPr="002D515D">
              <w:rPr>
                <w:color w:val="FFFFFF" w:themeColor="background1"/>
                <w:sz w:val="17"/>
                <w:szCs w:val="17"/>
              </w:rPr>
              <w:t>:</w:t>
            </w:r>
          </w:p>
          <w:p w14:paraId="7DA82CAF" w14:textId="77777777" w:rsidR="008C2B08" w:rsidRPr="002D515D" w:rsidRDefault="008C2B08" w:rsidP="00CC4B7D">
            <w:pPr>
              <w:rPr>
                <w:rFonts w:ascii="Calibri" w:eastAsia="Calibri" w:hAnsi="Calibri" w:cs="Calibri"/>
                <w:b/>
                <w:sz w:val="17"/>
                <w:szCs w:val="17"/>
              </w:rPr>
            </w:pPr>
            <w:r w:rsidRPr="002D515D">
              <w:rPr>
                <w:rFonts w:ascii="Calibri" w:eastAsia="Calibri" w:hAnsi="Calibri" w:cs="Calibri"/>
                <w:b/>
                <w:sz w:val="17"/>
                <w:szCs w:val="17"/>
              </w:rPr>
              <w:t xml:space="preserve">Total </w:t>
            </w:r>
          </w:p>
        </w:tc>
        <w:tc>
          <w:tcPr>
            <w:tcW w:w="720" w:type="dxa"/>
            <w:tcBorders>
              <w:top w:val="single" w:sz="12" w:space="0" w:color="595959" w:themeColor="text1" w:themeTint="A6"/>
              <w:bottom w:val="single" w:sz="18" w:space="0" w:color="auto"/>
            </w:tcBorders>
            <w:shd w:val="clear" w:color="auto" w:fill="D9D9D9" w:themeFill="background1" w:themeFillShade="D9"/>
          </w:tcPr>
          <w:p w14:paraId="37C722E5" w14:textId="77777777" w:rsidR="008C2B08" w:rsidRPr="00504D70" w:rsidRDefault="008C2B08" w:rsidP="00CC4B7D">
            <w:pPr>
              <w:rPr>
                <w:rFonts w:ascii="Calibri" w:eastAsia="Calibri" w:hAnsi="Calibri" w:cs="Calibri"/>
                <w:b/>
                <w:sz w:val="18"/>
                <w:szCs w:val="18"/>
              </w:rPr>
            </w:pPr>
          </w:p>
        </w:tc>
        <w:tc>
          <w:tcPr>
            <w:tcW w:w="630" w:type="dxa"/>
            <w:tcBorders>
              <w:top w:val="single" w:sz="12" w:space="0" w:color="595959" w:themeColor="text1" w:themeTint="A6"/>
              <w:bottom w:val="single" w:sz="18" w:space="0" w:color="auto"/>
            </w:tcBorders>
            <w:shd w:val="clear" w:color="auto" w:fill="D9D9D9" w:themeFill="background1" w:themeFillShade="D9"/>
          </w:tcPr>
          <w:p w14:paraId="6D9285A1" w14:textId="77777777" w:rsidR="008C2B08" w:rsidRPr="00504D70" w:rsidRDefault="008C2B08" w:rsidP="00CC4B7D">
            <w:pPr>
              <w:rPr>
                <w:rFonts w:ascii="Calibri" w:eastAsia="Calibri" w:hAnsi="Calibri" w:cs="Calibri"/>
                <w:b/>
                <w:sz w:val="18"/>
                <w:szCs w:val="18"/>
              </w:rPr>
            </w:pPr>
          </w:p>
        </w:tc>
        <w:tc>
          <w:tcPr>
            <w:tcW w:w="450" w:type="dxa"/>
            <w:tcBorders>
              <w:top w:val="single" w:sz="12" w:space="0" w:color="595959" w:themeColor="text1" w:themeTint="A6"/>
              <w:bottom w:val="single" w:sz="18" w:space="0" w:color="auto"/>
            </w:tcBorders>
            <w:shd w:val="clear" w:color="auto" w:fill="D9D9D9" w:themeFill="background1" w:themeFillShade="D9"/>
          </w:tcPr>
          <w:p w14:paraId="291D548C" w14:textId="77777777" w:rsidR="008C2B08" w:rsidRPr="00504D70" w:rsidRDefault="008C2B08" w:rsidP="00CC4B7D">
            <w:pPr>
              <w:rPr>
                <w:rFonts w:ascii="Calibri" w:eastAsia="Calibri" w:hAnsi="Calibri" w:cs="Calibri"/>
                <w:b/>
                <w:sz w:val="18"/>
                <w:szCs w:val="18"/>
              </w:rPr>
            </w:pPr>
          </w:p>
        </w:tc>
        <w:tc>
          <w:tcPr>
            <w:tcW w:w="720" w:type="dxa"/>
            <w:tcBorders>
              <w:top w:val="single" w:sz="12" w:space="0" w:color="595959" w:themeColor="text1" w:themeTint="A6"/>
              <w:bottom w:val="single" w:sz="18" w:space="0" w:color="auto"/>
            </w:tcBorders>
            <w:shd w:val="clear" w:color="auto" w:fill="D9D9D9" w:themeFill="background1" w:themeFillShade="D9"/>
          </w:tcPr>
          <w:p w14:paraId="65413747" w14:textId="77777777" w:rsidR="008C2B08" w:rsidRPr="00504D70" w:rsidRDefault="008C2B08" w:rsidP="00CC4B7D">
            <w:pPr>
              <w:rPr>
                <w:rFonts w:ascii="Calibri" w:eastAsia="Calibri" w:hAnsi="Calibri" w:cs="Calibri"/>
                <w:b/>
                <w:sz w:val="18"/>
                <w:szCs w:val="18"/>
              </w:rPr>
            </w:pPr>
          </w:p>
        </w:tc>
        <w:tc>
          <w:tcPr>
            <w:tcW w:w="540" w:type="dxa"/>
            <w:tcBorders>
              <w:top w:val="single" w:sz="12" w:space="0" w:color="808080" w:themeColor="background1" w:themeShade="80"/>
              <w:bottom w:val="single" w:sz="18" w:space="0" w:color="auto"/>
            </w:tcBorders>
            <w:shd w:val="clear" w:color="auto" w:fill="D9D9D9" w:themeFill="background1" w:themeFillShade="D9"/>
          </w:tcPr>
          <w:p w14:paraId="11F29662" w14:textId="77777777" w:rsidR="008C2B08" w:rsidRPr="00504D70" w:rsidRDefault="008C2B08" w:rsidP="00CC4B7D">
            <w:pPr>
              <w:rPr>
                <w:rFonts w:ascii="Calibri" w:eastAsia="Calibri" w:hAnsi="Calibri" w:cs="Calibri"/>
                <w:b/>
                <w:sz w:val="18"/>
                <w:szCs w:val="18"/>
              </w:rPr>
            </w:pPr>
          </w:p>
        </w:tc>
        <w:tc>
          <w:tcPr>
            <w:tcW w:w="540" w:type="dxa"/>
            <w:tcBorders>
              <w:top w:val="single" w:sz="12" w:space="0" w:color="808080" w:themeColor="background1" w:themeShade="80"/>
              <w:bottom w:val="single" w:sz="18" w:space="0" w:color="auto"/>
            </w:tcBorders>
            <w:shd w:val="clear" w:color="auto" w:fill="D9D9D9" w:themeFill="background1" w:themeFillShade="D9"/>
          </w:tcPr>
          <w:p w14:paraId="227FDD2F" w14:textId="77777777" w:rsidR="008C2B08" w:rsidRPr="00504D70" w:rsidRDefault="008C2B08" w:rsidP="00CC4B7D">
            <w:pPr>
              <w:rPr>
                <w:rFonts w:ascii="Calibri" w:eastAsia="Calibri" w:hAnsi="Calibri" w:cs="Calibri"/>
                <w:b/>
                <w:sz w:val="18"/>
                <w:szCs w:val="18"/>
              </w:rPr>
            </w:pPr>
          </w:p>
        </w:tc>
        <w:tc>
          <w:tcPr>
            <w:tcW w:w="450" w:type="dxa"/>
            <w:tcBorders>
              <w:top w:val="single" w:sz="12" w:space="0" w:color="808080" w:themeColor="background1" w:themeShade="80"/>
              <w:bottom w:val="single" w:sz="18" w:space="0" w:color="auto"/>
              <w:right w:val="single" w:sz="4" w:space="0" w:color="7F7F7F" w:themeColor="text1" w:themeTint="80"/>
            </w:tcBorders>
            <w:shd w:val="clear" w:color="auto" w:fill="D9D9D9" w:themeFill="background1" w:themeFillShade="D9"/>
          </w:tcPr>
          <w:p w14:paraId="1E5514AA" w14:textId="77777777" w:rsidR="008C2B08" w:rsidRPr="00504D70" w:rsidRDefault="008C2B08" w:rsidP="00CC4B7D">
            <w:pPr>
              <w:rPr>
                <w:rFonts w:ascii="Calibri" w:eastAsia="Calibri" w:hAnsi="Calibri" w:cs="Calibri"/>
                <w:b/>
                <w:sz w:val="18"/>
                <w:szCs w:val="18"/>
              </w:rPr>
            </w:pPr>
          </w:p>
        </w:tc>
        <w:tc>
          <w:tcPr>
            <w:tcW w:w="540" w:type="dxa"/>
            <w:tcBorders>
              <w:top w:val="single" w:sz="12" w:space="0" w:color="808080" w:themeColor="background1" w:themeShade="80"/>
              <w:left w:val="single" w:sz="4" w:space="0" w:color="7F7F7F" w:themeColor="text1" w:themeTint="80"/>
              <w:bottom w:val="single" w:sz="18" w:space="0" w:color="auto"/>
              <w:right w:val="single" w:sz="12" w:space="0" w:color="7F7F7F" w:themeColor="text1" w:themeTint="80"/>
            </w:tcBorders>
            <w:shd w:val="clear" w:color="auto" w:fill="D9D9D9" w:themeFill="background1" w:themeFillShade="D9"/>
          </w:tcPr>
          <w:p w14:paraId="41068743" w14:textId="77777777" w:rsidR="008C2B08" w:rsidRPr="00504D70" w:rsidRDefault="008C2B08" w:rsidP="00CC4B7D">
            <w:pPr>
              <w:rPr>
                <w:rFonts w:ascii="Calibri" w:eastAsia="Calibri" w:hAnsi="Calibri" w:cs="Calibri"/>
                <w:b/>
                <w:sz w:val="18"/>
                <w:szCs w:val="18"/>
              </w:rPr>
            </w:pPr>
          </w:p>
        </w:tc>
        <w:tc>
          <w:tcPr>
            <w:tcW w:w="450" w:type="dxa"/>
            <w:tcBorders>
              <w:top w:val="single" w:sz="12" w:space="0" w:color="808080" w:themeColor="background1" w:themeShade="80"/>
              <w:left w:val="single" w:sz="12" w:space="0" w:color="7F7F7F" w:themeColor="text1" w:themeTint="80"/>
              <w:bottom w:val="single" w:sz="18" w:space="0" w:color="auto"/>
            </w:tcBorders>
            <w:shd w:val="clear" w:color="auto" w:fill="D9D9D9" w:themeFill="background1" w:themeFillShade="D9"/>
          </w:tcPr>
          <w:p w14:paraId="327FF673" w14:textId="77777777" w:rsidR="008C2B08" w:rsidRPr="00504D70" w:rsidRDefault="008C2B08" w:rsidP="00CC4B7D">
            <w:pPr>
              <w:rPr>
                <w:rFonts w:ascii="Calibri" w:eastAsia="Calibri" w:hAnsi="Calibri" w:cs="Calibri"/>
                <w:b/>
                <w:sz w:val="18"/>
                <w:szCs w:val="18"/>
              </w:rPr>
            </w:pPr>
          </w:p>
        </w:tc>
        <w:tc>
          <w:tcPr>
            <w:tcW w:w="810" w:type="dxa"/>
            <w:tcBorders>
              <w:top w:val="single" w:sz="12" w:space="0" w:color="808080" w:themeColor="background1" w:themeShade="80"/>
              <w:bottom w:val="single" w:sz="18" w:space="0" w:color="auto"/>
            </w:tcBorders>
            <w:shd w:val="clear" w:color="auto" w:fill="D9D9D9" w:themeFill="background1" w:themeFillShade="D9"/>
          </w:tcPr>
          <w:p w14:paraId="721E5CD6" w14:textId="77777777" w:rsidR="008C2B08" w:rsidRPr="00504D70" w:rsidRDefault="008C2B08" w:rsidP="00CC4B7D">
            <w:pPr>
              <w:rPr>
                <w:rFonts w:ascii="Calibri" w:eastAsia="Calibri" w:hAnsi="Calibri" w:cs="Calibri"/>
                <w:b/>
                <w:sz w:val="18"/>
                <w:szCs w:val="18"/>
              </w:rPr>
            </w:pPr>
          </w:p>
        </w:tc>
      </w:tr>
    </w:tbl>
    <w:p w14:paraId="505D3B2B" w14:textId="77777777" w:rsidR="008C2B08" w:rsidRPr="00A00784" w:rsidRDefault="008C2B08" w:rsidP="00D70E4E">
      <w:pPr>
        <w:pStyle w:val="Heading3"/>
        <w:keepNext/>
        <w:keepLines/>
        <w:numPr>
          <w:ilvl w:val="0"/>
          <w:numId w:val="12"/>
        </w:numPr>
        <w:spacing w:after="0"/>
        <w:ind w:left="360"/>
      </w:pPr>
      <w:bookmarkStart w:id="136" w:name="_Toc385329429"/>
      <w:bookmarkStart w:id="137" w:name="_Toc390690833"/>
      <w:r w:rsidRPr="00051890">
        <w:t>Classes in</w:t>
      </w:r>
      <w:r w:rsidRPr="00A00784">
        <w:t xml:space="preserve"> Geometry *</w:t>
      </w:r>
      <w:r w:rsidRPr="00A00784">
        <w:rPr>
          <w:i/>
        </w:rPr>
        <w:t xml:space="preserve"> </w:t>
      </w:r>
      <w:r w:rsidRPr="00A00784">
        <w:rPr>
          <w:i/>
          <w:smallCaps/>
          <w:vertAlign w:val="superscript"/>
        </w:rPr>
        <w:t xml:space="preserve">Continuing </w:t>
      </w:r>
      <w:r>
        <w:rPr>
          <w:i/>
          <w:smallCaps/>
          <w:vertAlign w:val="superscript"/>
        </w:rPr>
        <w:t>for 2013-14</w:t>
      </w:r>
      <w:bookmarkEnd w:id="136"/>
      <w:bookmarkEnd w:id="137"/>
    </w:p>
    <w:p w14:paraId="23B3B00C" w14:textId="77777777" w:rsidR="008C2B08" w:rsidRPr="00653A25" w:rsidRDefault="008C2B08" w:rsidP="008C2B08">
      <w:pPr>
        <w:spacing w:after="120"/>
        <w:ind w:left="360"/>
        <w:rPr>
          <w:rFonts w:asciiTheme="majorHAnsi" w:hAnsiTheme="majorHAnsi"/>
          <w:i/>
          <w:color w:val="4F81BD" w:themeColor="accent1"/>
          <w:sz w:val="18"/>
          <w:szCs w:val="18"/>
        </w:rPr>
      </w:pPr>
      <w:r>
        <w:rPr>
          <w:rFonts w:asciiTheme="majorHAnsi" w:hAnsiTheme="majorHAnsi"/>
          <w:color w:val="4F81BD" w:themeColor="accent1"/>
        </w:rPr>
        <w:t>O</w:t>
      </w:r>
      <w:r w:rsidRPr="00653A25">
        <w:rPr>
          <w:rFonts w:asciiTheme="majorHAnsi" w:hAnsiTheme="majorHAnsi"/>
          <w:color w:val="4F81BD" w:themeColor="accent1"/>
        </w:rPr>
        <w:t>nly for schools/justice facilities with any grade 7-12, UG middle school or high school age students</w:t>
      </w:r>
    </w:p>
    <w:p w14:paraId="3F758484" w14:textId="77777777" w:rsidR="008C2B08" w:rsidRPr="00BF5617" w:rsidRDefault="008C2B08" w:rsidP="00D70E4E">
      <w:pPr>
        <w:numPr>
          <w:ilvl w:val="0"/>
          <w:numId w:val="15"/>
        </w:numPr>
        <w:spacing w:after="120"/>
        <w:rPr>
          <w:i/>
          <w:sz w:val="18"/>
          <w:szCs w:val="18"/>
        </w:rPr>
      </w:pPr>
      <w:r w:rsidRPr="00352FAC">
        <w:rPr>
          <w:i/>
          <w:sz w:val="18"/>
          <w:szCs w:val="18"/>
        </w:rPr>
        <w:t>Geometry</w:t>
      </w:r>
      <w:r w:rsidRPr="00B37598">
        <w:rPr>
          <w:i/>
          <w:sz w:val="18"/>
          <w:szCs w:val="18"/>
        </w:rPr>
        <w:t xml:space="preserve"> </w:t>
      </w:r>
      <w:r w:rsidRPr="00BF5617">
        <w:rPr>
          <w:i/>
          <w:sz w:val="18"/>
          <w:szCs w:val="18"/>
        </w:rPr>
        <w:t xml:space="preserve">is a </w:t>
      </w:r>
      <w:r>
        <w:rPr>
          <w:i/>
          <w:sz w:val="18"/>
          <w:szCs w:val="18"/>
        </w:rPr>
        <w:t xml:space="preserve">(college-preparatory) </w:t>
      </w:r>
      <w:r w:rsidRPr="00BF5617">
        <w:rPr>
          <w:i/>
          <w:sz w:val="18"/>
          <w:szCs w:val="18"/>
        </w:rPr>
        <w:t>course that typically includes topics such as properties of plane and solid figures; deductive methods of reasoning and use of logic; geometry as an axiomatic system including the study of postulates, theorems, and formal proofs; concepts of congruence, similarity, parallelism, perpendicularity, and proportion; and rules of angle measurement in triangles. Geometry is considered a prerequisite for Algebra II.</w:t>
      </w:r>
    </w:p>
    <w:p w14:paraId="1A6992B9" w14:textId="77777777" w:rsidR="008C2B08" w:rsidRPr="00A5755A" w:rsidRDefault="008C2B08" w:rsidP="008C2B08">
      <w:pPr>
        <w:spacing w:after="0"/>
        <w:ind w:firstLine="360"/>
        <w:rPr>
          <w:b/>
        </w:rPr>
      </w:pPr>
      <w:r w:rsidRPr="00A5755A">
        <w:rPr>
          <w:b/>
        </w:rPr>
        <w:t>Instructions</w:t>
      </w:r>
    </w:p>
    <w:p w14:paraId="5F2E83B8" w14:textId="77777777" w:rsidR="008C2B08" w:rsidRPr="005306EA" w:rsidRDefault="008C2B08" w:rsidP="00D70E4E">
      <w:pPr>
        <w:pStyle w:val="Header"/>
        <w:numPr>
          <w:ilvl w:val="0"/>
          <w:numId w:val="16"/>
        </w:numPr>
        <w:rPr>
          <w:rFonts w:cstheme="minorHAnsi"/>
          <w:sz w:val="20"/>
          <w:szCs w:val="20"/>
        </w:rPr>
      </w:pPr>
      <w:r w:rsidRPr="00051890">
        <w:rPr>
          <w:sz w:val="20"/>
          <w:szCs w:val="20"/>
        </w:rPr>
        <w:t>Enter the number of Geometry classes for students in grades 7-12 enrolled in this school.</w:t>
      </w:r>
      <w:r w:rsidRPr="00A5755A">
        <w:rPr>
          <w:sz w:val="20"/>
          <w:szCs w:val="20"/>
        </w:rPr>
        <w:t xml:space="preserve">  Include Geometry classes with ungraded middle school or high school age students in your count.</w:t>
      </w:r>
    </w:p>
    <w:p w14:paraId="168012BF" w14:textId="77777777" w:rsidR="008C2B08" w:rsidRPr="00A5755A" w:rsidRDefault="008C2B08" w:rsidP="00D70E4E">
      <w:pPr>
        <w:pStyle w:val="Header"/>
        <w:numPr>
          <w:ilvl w:val="0"/>
          <w:numId w:val="16"/>
        </w:numPr>
        <w:rPr>
          <w:rFonts w:cstheme="minorHAnsi"/>
          <w:sz w:val="20"/>
          <w:szCs w:val="20"/>
        </w:rPr>
      </w:pPr>
      <w:r w:rsidRPr="005306EA">
        <w:rPr>
          <w:sz w:val="20"/>
          <w:szCs w:val="20"/>
        </w:rPr>
        <w:t xml:space="preserve">Report classes that cover the content of </w:t>
      </w:r>
      <w:r>
        <w:rPr>
          <w:sz w:val="20"/>
          <w:szCs w:val="20"/>
        </w:rPr>
        <w:t>Geometry</w:t>
      </w:r>
      <w:r w:rsidRPr="005306EA">
        <w:rPr>
          <w:sz w:val="20"/>
          <w:szCs w:val="20"/>
        </w:rPr>
        <w:t xml:space="preserve"> outlined in the definition above, even if the name of the course or class is not listed as </w:t>
      </w:r>
      <w:r>
        <w:rPr>
          <w:sz w:val="20"/>
          <w:szCs w:val="20"/>
        </w:rPr>
        <w:t>Geometry</w:t>
      </w:r>
      <w:r w:rsidRPr="005306EA">
        <w:rPr>
          <w:rFonts w:cstheme="minorHAnsi"/>
          <w:sz w:val="20"/>
          <w:szCs w:val="20"/>
        </w:rPr>
        <w:t xml:space="preserve"> (e.g., Integrated Mathematics </w:t>
      </w:r>
      <w:r>
        <w:rPr>
          <w:rFonts w:cstheme="minorHAnsi"/>
          <w:sz w:val="20"/>
          <w:szCs w:val="20"/>
        </w:rPr>
        <w:t>I</w:t>
      </w:r>
      <w:r w:rsidRPr="005306EA">
        <w:rPr>
          <w:rFonts w:cstheme="minorHAnsi"/>
          <w:sz w:val="20"/>
          <w:szCs w:val="20"/>
        </w:rPr>
        <w:t>I).</w:t>
      </w:r>
    </w:p>
    <w:p w14:paraId="4A5BE840" w14:textId="77777777" w:rsidR="008C2B08" w:rsidRDefault="008C2B08" w:rsidP="00D70E4E">
      <w:pPr>
        <w:pStyle w:val="Header"/>
        <w:numPr>
          <w:ilvl w:val="0"/>
          <w:numId w:val="16"/>
        </w:numPr>
        <w:rPr>
          <w:sz w:val="20"/>
          <w:szCs w:val="20"/>
        </w:rPr>
      </w:pPr>
      <w:r w:rsidRPr="00A5755A">
        <w:rPr>
          <w:sz w:val="20"/>
          <w:szCs w:val="20"/>
        </w:rPr>
        <w:t xml:space="preserve">Independent </w:t>
      </w:r>
      <w:r w:rsidRPr="00EE0273">
        <w:rPr>
          <w:sz w:val="20"/>
          <w:szCs w:val="20"/>
        </w:rPr>
        <w:t>study does not count as a class.</w:t>
      </w:r>
    </w:p>
    <w:p w14:paraId="42E9C84D" w14:textId="77777777" w:rsidR="008C2B08" w:rsidRPr="00682FA0" w:rsidRDefault="008C2B08" w:rsidP="00D70E4E">
      <w:pPr>
        <w:pStyle w:val="Header"/>
        <w:numPr>
          <w:ilvl w:val="0"/>
          <w:numId w:val="16"/>
        </w:numPr>
        <w:spacing w:after="120"/>
        <w:rPr>
          <w:i/>
          <w:color w:val="7F7F7F" w:themeColor="text1" w:themeTint="80"/>
          <w:sz w:val="20"/>
          <w:szCs w:val="20"/>
        </w:rPr>
      </w:pPr>
      <w:r w:rsidRPr="00682FA0">
        <w:rPr>
          <w:i/>
          <w:color w:val="7F7F7F" w:themeColor="text1" w:themeTint="80"/>
          <w:sz w:val="20"/>
          <w:szCs w:val="20"/>
        </w:rPr>
        <w:t xml:space="preserve">See question 48 on page 29 for how this data will be collected in 2015-16. </w:t>
      </w:r>
    </w:p>
    <w:tbl>
      <w:tblPr>
        <w:tblStyle w:val="TableGrid"/>
        <w:tblW w:w="0" w:type="auto"/>
        <w:tblInd w:w="720" w:type="dxa"/>
        <w:tblBorders>
          <w:top w:val="single" w:sz="4" w:space="0" w:color="A6A6A6" w:themeColor="background1" w:themeShade="A6"/>
          <w:left w:val="single" w:sz="4" w:space="0" w:color="F2F2F2" w:themeColor="background1" w:themeShade="F2"/>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5688"/>
        <w:gridCol w:w="1710"/>
      </w:tblGrid>
      <w:tr w:rsidR="008C2B08" w:rsidRPr="00530E56" w14:paraId="7CD06A35" w14:textId="77777777" w:rsidTr="00CC4B7D">
        <w:trPr>
          <w:tblHeader/>
        </w:trPr>
        <w:tc>
          <w:tcPr>
            <w:tcW w:w="5688" w:type="dxa"/>
            <w:tcBorders>
              <w:top w:val="single" w:sz="12" w:space="0" w:color="000000" w:themeColor="text1"/>
              <w:bottom w:val="single" w:sz="12" w:space="0" w:color="000000" w:themeColor="text1"/>
            </w:tcBorders>
          </w:tcPr>
          <w:p w14:paraId="1DB5FEC7" w14:textId="77777777" w:rsidR="008C2B08" w:rsidRPr="00530E56" w:rsidRDefault="008C2B08" w:rsidP="00CC4B7D">
            <w:pPr>
              <w:pStyle w:val="Header"/>
              <w:spacing w:after="60"/>
              <w:rPr>
                <w:b/>
              </w:rPr>
            </w:pPr>
            <w:r>
              <w:rPr>
                <w:b/>
              </w:rPr>
              <w:t>Subject</w:t>
            </w:r>
          </w:p>
        </w:tc>
        <w:tc>
          <w:tcPr>
            <w:tcW w:w="1710" w:type="dxa"/>
            <w:tcBorders>
              <w:top w:val="single" w:sz="12" w:space="0" w:color="000000" w:themeColor="text1"/>
              <w:bottom w:val="single" w:sz="12" w:space="0" w:color="000000" w:themeColor="text1"/>
            </w:tcBorders>
          </w:tcPr>
          <w:p w14:paraId="69FBD2BC" w14:textId="77777777" w:rsidR="008C2B08" w:rsidRPr="00530E56" w:rsidRDefault="008C2B08" w:rsidP="00CC4B7D">
            <w:pPr>
              <w:pStyle w:val="Header"/>
              <w:spacing w:after="60"/>
              <w:rPr>
                <w:b/>
              </w:rPr>
            </w:pPr>
            <w:r>
              <w:rPr>
                <w:b/>
              </w:rPr>
              <w:t>Number of Classes</w:t>
            </w:r>
          </w:p>
        </w:tc>
      </w:tr>
      <w:tr w:rsidR="008C2B08" w14:paraId="31702AD9" w14:textId="77777777" w:rsidTr="00CC4B7D">
        <w:tc>
          <w:tcPr>
            <w:tcW w:w="5688" w:type="dxa"/>
            <w:tcBorders>
              <w:top w:val="single" w:sz="12" w:space="0" w:color="000000" w:themeColor="text1"/>
              <w:bottom w:val="single" w:sz="12" w:space="0" w:color="000000" w:themeColor="text1"/>
            </w:tcBorders>
          </w:tcPr>
          <w:p w14:paraId="62877361" w14:textId="77777777" w:rsidR="008C2B08" w:rsidRDefault="008C2B08" w:rsidP="00CC4B7D">
            <w:pPr>
              <w:pStyle w:val="Header"/>
              <w:spacing w:after="60"/>
            </w:pPr>
            <w:r>
              <w:t>Geometry</w:t>
            </w:r>
          </w:p>
        </w:tc>
        <w:tc>
          <w:tcPr>
            <w:tcW w:w="1710" w:type="dxa"/>
            <w:tcBorders>
              <w:top w:val="single" w:sz="12" w:space="0" w:color="000000" w:themeColor="text1"/>
              <w:bottom w:val="single" w:sz="12" w:space="0" w:color="000000" w:themeColor="text1"/>
            </w:tcBorders>
          </w:tcPr>
          <w:p w14:paraId="0162414F" w14:textId="77777777" w:rsidR="008C2B08" w:rsidRDefault="008C2B08" w:rsidP="00CC4B7D">
            <w:pPr>
              <w:pStyle w:val="Header"/>
              <w:spacing w:after="60"/>
            </w:pPr>
          </w:p>
        </w:tc>
      </w:tr>
    </w:tbl>
    <w:p w14:paraId="372894AF" w14:textId="77777777" w:rsidR="008C2B08" w:rsidRPr="00FA2CCF" w:rsidRDefault="008C2B08" w:rsidP="00D70E4E">
      <w:pPr>
        <w:pStyle w:val="Heading3"/>
        <w:keepNext/>
        <w:keepLines/>
        <w:numPr>
          <w:ilvl w:val="0"/>
          <w:numId w:val="12"/>
        </w:numPr>
        <w:spacing w:after="0"/>
        <w:ind w:left="360"/>
      </w:pPr>
      <w:bookmarkStart w:id="138" w:name="_Toc384651526"/>
      <w:bookmarkStart w:id="139" w:name="_Toc385329430"/>
      <w:bookmarkStart w:id="140" w:name="_Toc390690834"/>
      <w:bookmarkEnd w:id="138"/>
      <w:r>
        <w:t>Student Enrollment i</w:t>
      </w:r>
      <w:r w:rsidRPr="00974A95">
        <w:t xml:space="preserve">n </w:t>
      </w:r>
      <w:r>
        <w:t>Geometry</w:t>
      </w:r>
      <w:r w:rsidRPr="00FA2CCF">
        <w:t xml:space="preserve"> </w:t>
      </w:r>
      <w:r w:rsidRPr="00A00784">
        <w:rPr>
          <w:i/>
          <w:smallCaps/>
          <w:vertAlign w:val="superscript"/>
        </w:rPr>
        <w:t xml:space="preserve">Continuing </w:t>
      </w:r>
      <w:r>
        <w:rPr>
          <w:i/>
          <w:smallCaps/>
          <w:vertAlign w:val="superscript"/>
        </w:rPr>
        <w:t>for 2013</w:t>
      </w:r>
      <w:r w:rsidRPr="00A00784">
        <w:rPr>
          <w:i/>
          <w:smallCaps/>
          <w:vertAlign w:val="superscript"/>
        </w:rPr>
        <w:t>-1</w:t>
      </w:r>
      <w:r>
        <w:rPr>
          <w:i/>
          <w:smallCaps/>
          <w:vertAlign w:val="superscript"/>
        </w:rPr>
        <w:t>4</w:t>
      </w:r>
      <w:bookmarkEnd w:id="139"/>
      <w:bookmarkEnd w:id="140"/>
    </w:p>
    <w:p w14:paraId="2ADCD85A" w14:textId="77777777" w:rsidR="008C2B08" w:rsidRPr="00653A25" w:rsidRDefault="008C2B08" w:rsidP="008C2B08">
      <w:pPr>
        <w:spacing w:after="120"/>
        <w:ind w:left="360"/>
        <w:rPr>
          <w:rFonts w:asciiTheme="majorHAnsi" w:hAnsiTheme="majorHAnsi"/>
          <w:i/>
          <w:color w:val="4F81BD" w:themeColor="accent1"/>
          <w:sz w:val="18"/>
          <w:szCs w:val="18"/>
        </w:rPr>
      </w:pPr>
      <w:r>
        <w:rPr>
          <w:rFonts w:asciiTheme="majorHAnsi" w:hAnsiTheme="majorHAnsi"/>
          <w:color w:val="4F81BD" w:themeColor="accent1"/>
        </w:rPr>
        <w:t>O</w:t>
      </w:r>
      <w:r w:rsidRPr="00653A25">
        <w:rPr>
          <w:rFonts w:asciiTheme="majorHAnsi" w:hAnsiTheme="majorHAnsi"/>
          <w:color w:val="4F81BD" w:themeColor="accent1"/>
        </w:rPr>
        <w:t>nly for schools/justice facilities (with any grade 7-12, UG middle school or high school age students) reporting greater than zero classes in Geometry]</w:t>
      </w:r>
    </w:p>
    <w:p w14:paraId="7564BD99" w14:textId="77777777" w:rsidR="008C2B08" w:rsidRPr="00BF5617" w:rsidRDefault="008C2B08" w:rsidP="00D70E4E">
      <w:pPr>
        <w:numPr>
          <w:ilvl w:val="0"/>
          <w:numId w:val="15"/>
        </w:numPr>
        <w:rPr>
          <w:i/>
          <w:sz w:val="18"/>
          <w:szCs w:val="18"/>
        </w:rPr>
      </w:pPr>
      <w:r w:rsidRPr="00352FAC">
        <w:rPr>
          <w:i/>
          <w:sz w:val="18"/>
          <w:szCs w:val="18"/>
        </w:rPr>
        <w:t>Geometry</w:t>
      </w:r>
      <w:r w:rsidRPr="00D0578B">
        <w:rPr>
          <w:i/>
          <w:sz w:val="18"/>
          <w:szCs w:val="18"/>
        </w:rPr>
        <w:t xml:space="preserve"> </w:t>
      </w:r>
      <w:r w:rsidRPr="00BF5617">
        <w:rPr>
          <w:i/>
          <w:sz w:val="18"/>
          <w:szCs w:val="18"/>
        </w:rPr>
        <w:t xml:space="preserve">is a </w:t>
      </w:r>
      <w:r>
        <w:rPr>
          <w:i/>
          <w:sz w:val="18"/>
          <w:szCs w:val="18"/>
        </w:rPr>
        <w:t xml:space="preserve">(college-preparatory) </w:t>
      </w:r>
      <w:r w:rsidRPr="00BF5617">
        <w:rPr>
          <w:i/>
          <w:sz w:val="18"/>
          <w:szCs w:val="18"/>
        </w:rPr>
        <w:t>course that typically includes topics such as properties of plane and solid figures; deductive methods of reasoning and use of logic; geometry as an axiomatic system including the study of postulates, theorems, and formal proofs; concepts of congruence, similarity, parallelism, perpendicularity, and proportion; and rules of angle measurement in triangles. Geometry is considered a prerequisite for Algebra II.</w:t>
      </w:r>
    </w:p>
    <w:p w14:paraId="34CA8CAC" w14:textId="77777777" w:rsidR="008C2B08" w:rsidRPr="00A53F72" w:rsidRDefault="008C2B08" w:rsidP="008C2B08">
      <w:pPr>
        <w:pStyle w:val="Header"/>
        <w:ind w:firstLine="360"/>
        <w:rPr>
          <w:b/>
        </w:rPr>
      </w:pPr>
      <w:r w:rsidRPr="00A53F72">
        <w:rPr>
          <w:b/>
        </w:rPr>
        <w:t>Instructions</w:t>
      </w:r>
    </w:p>
    <w:p w14:paraId="59836026" w14:textId="77777777" w:rsidR="008C2B08" w:rsidRPr="00682FA0" w:rsidRDefault="008C2B08" w:rsidP="00D70E4E">
      <w:pPr>
        <w:pStyle w:val="Header"/>
        <w:numPr>
          <w:ilvl w:val="0"/>
          <w:numId w:val="16"/>
        </w:numPr>
        <w:rPr>
          <w:sz w:val="20"/>
          <w:szCs w:val="20"/>
        </w:rPr>
      </w:pPr>
      <w:r w:rsidRPr="007A5DBF">
        <w:rPr>
          <w:sz w:val="20"/>
          <w:szCs w:val="20"/>
        </w:rPr>
        <w:t xml:space="preserve">Enter the </w:t>
      </w:r>
      <w:r>
        <w:rPr>
          <w:sz w:val="20"/>
          <w:szCs w:val="20"/>
        </w:rPr>
        <w:t xml:space="preserve">number of students in grades 7-12 </w:t>
      </w:r>
      <w:r w:rsidRPr="007A5DBF">
        <w:rPr>
          <w:sz w:val="20"/>
          <w:szCs w:val="20"/>
        </w:rPr>
        <w:t xml:space="preserve">enrolled in </w:t>
      </w:r>
      <w:r>
        <w:rPr>
          <w:sz w:val="20"/>
          <w:szCs w:val="20"/>
        </w:rPr>
        <w:t>Geometry</w:t>
      </w:r>
      <w:r w:rsidRPr="007A5DBF">
        <w:rPr>
          <w:sz w:val="20"/>
          <w:szCs w:val="20"/>
        </w:rPr>
        <w:t xml:space="preserve">.  Include ungraded middle school </w:t>
      </w:r>
      <w:r>
        <w:rPr>
          <w:sz w:val="20"/>
          <w:szCs w:val="20"/>
        </w:rPr>
        <w:t xml:space="preserve">or high </w:t>
      </w:r>
      <w:r w:rsidRPr="00682FA0">
        <w:rPr>
          <w:sz w:val="20"/>
          <w:szCs w:val="20"/>
        </w:rPr>
        <w:t>school age students enrolled in Geometry in your count.</w:t>
      </w:r>
    </w:p>
    <w:p w14:paraId="200C7E74" w14:textId="77777777" w:rsidR="008C2B08" w:rsidRPr="00682FA0" w:rsidRDefault="008C2B08" w:rsidP="00D70E4E">
      <w:pPr>
        <w:pStyle w:val="Header"/>
        <w:numPr>
          <w:ilvl w:val="0"/>
          <w:numId w:val="16"/>
        </w:numPr>
        <w:rPr>
          <w:sz w:val="20"/>
          <w:szCs w:val="20"/>
        </w:rPr>
      </w:pPr>
      <w:r w:rsidRPr="00682FA0">
        <w:rPr>
          <w:sz w:val="20"/>
          <w:szCs w:val="20"/>
        </w:rPr>
        <w:t>Do not count students scheduled to take the Geometry course, but not yet enrolled.</w:t>
      </w:r>
    </w:p>
    <w:p w14:paraId="1A5BEA28" w14:textId="77777777" w:rsidR="008C2B08" w:rsidRPr="00682FA0" w:rsidRDefault="008C2B08" w:rsidP="00D70E4E">
      <w:pPr>
        <w:pStyle w:val="Header"/>
        <w:numPr>
          <w:ilvl w:val="0"/>
          <w:numId w:val="16"/>
        </w:numPr>
        <w:spacing w:after="120"/>
        <w:rPr>
          <w:color w:val="7F7F7F" w:themeColor="text1" w:themeTint="80"/>
          <w:sz w:val="20"/>
          <w:szCs w:val="20"/>
        </w:rPr>
      </w:pPr>
      <w:r w:rsidRPr="00682FA0">
        <w:rPr>
          <w:i/>
          <w:color w:val="7F7F7F" w:themeColor="text1" w:themeTint="80"/>
          <w:sz w:val="20"/>
          <w:szCs w:val="20"/>
        </w:rPr>
        <w:t>See question 46 on page 28 and question 49 on page 29 for how this data will be collected in 2015-16</w:t>
      </w:r>
      <w:r w:rsidRPr="00682FA0">
        <w:rPr>
          <w:color w:val="7F7F7F" w:themeColor="text1" w:themeTint="80"/>
          <w:sz w:val="20"/>
          <w:szCs w:val="20"/>
        </w:rPr>
        <w:t xml:space="preserve">. </w:t>
      </w:r>
    </w:p>
    <w:tbl>
      <w:tblPr>
        <w:tblStyle w:val="TableGrid"/>
        <w:tblW w:w="10030" w:type="dxa"/>
        <w:tblInd w:w="198" w:type="dxa"/>
        <w:tblLayout w:type="fixed"/>
        <w:tblCellMar>
          <w:left w:w="58" w:type="dxa"/>
          <w:right w:w="58" w:type="dxa"/>
        </w:tblCellMar>
        <w:tblLook w:val="04A0" w:firstRow="1" w:lastRow="0" w:firstColumn="1" w:lastColumn="0" w:noHBand="0" w:noVBand="1"/>
      </w:tblPr>
      <w:tblGrid>
        <w:gridCol w:w="3910"/>
        <w:gridCol w:w="720"/>
        <w:gridCol w:w="810"/>
        <w:gridCol w:w="630"/>
        <w:gridCol w:w="810"/>
        <w:gridCol w:w="540"/>
        <w:gridCol w:w="540"/>
        <w:gridCol w:w="450"/>
        <w:gridCol w:w="450"/>
        <w:gridCol w:w="540"/>
        <w:gridCol w:w="630"/>
      </w:tblGrid>
      <w:tr w:rsidR="008C2B08" w:rsidRPr="00504D70" w14:paraId="72C8C1C2" w14:textId="77777777" w:rsidTr="00CC4B7D">
        <w:trPr>
          <w:cantSplit/>
          <w:trHeight w:val="1547"/>
          <w:tblHeader/>
        </w:trPr>
        <w:tc>
          <w:tcPr>
            <w:tcW w:w="3910" w:type="dxa"/>
            <w:tcBorders>
              <w:bottom w:val="single" w:sz="18" w:space="0" w:color="000000" w:themeColor="text1"/>
            </w:tcBorders>
          </w:tcPr>
          <w:p w14:paraId="5332B4FB" w14:textId="77777777" w:rsidR="008C2B08" w:rsidRPr="00A61D05" w:rsidRDefault="008C2B08" w:rsidP="00CC4B7D">
            <w:pPr>
              <w:rPr>
                <w:rFonts w:ascii="Calibri" w:eastAsia="Calibri" w:hAnsi="Calibri" w:cs="Calibri"/>
                <w:b/>
                <w:sz w:val="18"/>
                <w:szCs w:val="18"/>
              </w:rPr>
            </w:pPr>
            <w:r w:rsidRPr="00A61D05">
              <w:rPr>
                <w:rFonts w:ascii="Calibri" w:eastAsia="Calibri" w:hAnsi="Calibri" w:cs="Calibri"/>
                <w:b/>
                <w:sz w:val="18"/>
                <w:szCs w:val="18"/>
              </w:rPr>
              <w:lastRenderedPageBreak/>
              <w:t>Data Element</w:t>
            </w:r>
          </w:p>
          <w:p w14:paraId="5B55E0B7" w14:textId="77777777" w:rsidR="008C2B08" w:rsidRPr="00A61D05" w:rsidRDefault="008C2B08" w:rsidP="00CC4B7D">
            <w:pPr>
              <w:ind w:left="113" w:right="113"/>
              <w:rPr>
                <w:rFonts w:ascii="Calibri" w:eastAsia="Calibri" w:hAnsi="Calibri" w:cs="Calibri"/>
                <w:b/>
                <w:sz w:val="18"/>
                <w:szCs w:val="18"/>
              </w:rPr>
            </w:pPr>
          </w:p>
        </w:tc>
        <w:tc>
          <w:tcPr>
            <w:tcW w:w="720" w:type="dxa"/>
            <w:tcBorders>
              <w:bottom w:val="single" w:sz="18" w:space="0" w:color="000000" w:themeColor="text1"/>
            </w:tcBorders>
            <w:textDirection w:val="btLr"/>
          </w:tcPr>
          <w:p w14:paraId="089ABD07" w14:textId="77777777" w:rsidR="008C2B08" w:rsidRPr="00682FA0" w:rsidRDefault="008C2B08" w:rsidP="00CC4B7D">
            <w:pPr>
              <w:ind w:left="113" w:right="113"/>
              <w:rPr>
                <w:rFonts w:ascii="Calibri" w:eastAsia="Calibri" w:hAnsi="Calibri" w:cs="Calibri"/>
                <w:b/>
                <w:sz w:val="17"/>
                <w:szCs w:val="17"/>
              </w:rPr>
            </w:pPr>
            <w:r w:rsidRPr="00682FA0">
              <w:rPr>
                <w:rFonts w:ascii="Calibri" w:eastAsia="Calibri" w:hAnsi="Calibri" w:cs="Calibri"/>
                <w:sz w:val="17"/>
                <w:szCs w:val="17"/>
              </w:rPr>
              <w:t>Hispanic or Latino of any race</w:t>
            </w:r>
          </w:p>
        </w:tc>
        <w:tc>
          <w:tcPr>
            <w:tcW w:w="810" w:type="dxa"/>
            <w:tcBorders>
              <w:bottom w:val="single" w:sz="18" w:space="0" w:color="000000" w:themeColor="text1"/>
            </w:tcBorders>
            <w:textDirection w:val="btLr"/>
          </w:tcPr>
          <w:p w14:paraId="33526247" w14:textId="77777777" w:rsidR="008C2B08" w:rsidRPr="00682FA0" w:rsidRDefault="008C2B08" w:rsidP="00CC4B7D">
            <w:pPr>
              <w:ind w:left="113" w:right="113"/>
              <w:rPr>
                <w:rFonts w:ascii="Calibri" w:eastAsia="Calibri" w:hAnsi="Calibri" w:cs="Calibri"/>
                <w:b/>
                <w:sz w:val="17"/>
                <w:szCs w:val="17"/>
              </w:rPr>
            </w:pPr>
            <w:r w:rsidRPr="00682FA0">
              <w:rPr>
                <w:rFonts w:ascii="Calibri" w:eastAsia="Calibri" w:hAnsi="Calibri" w:cs="Calibri"/>
                <w:sz w:val="17"/>
                <w:szCs w:val="17"/>
              </w:rPr>
              <w:t>American Indian or Alaska Native</w:t>
            </w:r>
          </w:p>
        </w:tc>
        <w:tc>
          <w:tcPr>
            <w:tcW w:w="630" w:type="dxa"/>
            <w:tcBorders>
              <w:bottom w:val="single" w:sz="18" w:space="0" w:color="000000" w:themeColor="text1"/>
            </w:tcBorders>
            <w:textDirection w:val="btLr"/>
          </w:tcPr>
          <w:p w14:paraId="7A910220" w14:textId="77777777" w:rsidR="008C2B08" w:rsidRPr="00682FA0" w:rsidRDefault="008C2B08" w:rsidP="00CC4B7D">
            <w:pPr>
              <w:ind w:left="113" w:right="113"/>
              <w:rPr>
                <w:rFonts w:ascii="Calibri" w:eastAsia="Calibri" w:hAnsi="Calibri" w:cs="Calibri"/>
                <w:b/>
                <w:sz w:val="17"/>
                <w:szCs w:val="17"/>
              </w:rPr>
            </w:pPr>
            <w:r w:rsidRPr="00682FA0">
              <w:rPr>
                <w:rFonts w:ascii="Calibri" w:eastAsia="Calibri" w:hAnsi="Calibri" w:cs="Calibri"/>
                <w:sz w:val="17"/>
                <w:szCs w:val="17"/>
              </w:rPr>
              <w:t>Asian</w:t>
            </w:r>
          </w:p>
        </w:tc>
        <w:tc>
          <w:tcPr>
            <w:tcW w:w="810" w:type="dxa"/>
            <w:tcBorders>
              <w:bottom w:val="single" w:sz="18" w:space="0" w:color="000000" w:themeColor="text1"/>
            </w:tcBorders>
            <w:textDirection w:val="btLr"/>
          </w:tcPr>
          <w:p w14:paraId="280B78A4" w14:textId="6E2E0732" w:rsidR="008C2B08" w:rsidRPr="00682FA0" w:rsidRDefault="008C2B08" w:rsidP="00CC4B7D">
            <w:pPr>
              <w:ind w:left="113" w:right="113"/>
              <w:rPr>
                <w:rFonts w:ascii="Calibri" w:eastAsia="Calibri" w:hAnsi="Calibri" w:cs="Calibri"/>
                <w:b/>
                <w:sz w:val="17"/>
                <w:szCs w:val="17"/>
              </w:rPr>
            </w:pPr>
            <w:r w:rsidRPr="00682FA0">
              <w:rPr>
                <w:rFonts w:ascii="Calibri" w:eastAsia="Calibri" w:hAnsi="Calibri" w:cs="Calibri"/>
                <w:sz w:val="17"/>
                <w:szCs w:val="17"/>
              </w:rPr>
              <w:t>Native an or Other Pacific Islander</w:t>
            </w:r>
          </w:p>
        </w:tc>
        <w:tc>
          <w:tcPr>
            <w:tcW w:w="540" w:type="dxa"/>
            <w:tcBorders>
              <w:bottom w:val="single" w:sz="18" w:space="0" w:color="000000" w:themeColor="text1"/>
            </w:tcBorders>
            <w:textDirection w:val="btLr"/>
          </w:tcPr>
          <w:p w14:paraId="5B1FFE86" w14:textId="77777777" w:rsidR="008C2B08" w:rsidRPr="00682FA0" w:rsidRDefault="008C2B08" w:rsidP="00CC4B7D">
            <w:pPr>
              <w:ind w:left="113" w:right="113"/>
              <w:rPr>
                <w:rFonts w:ascii="Calibri" w:eastAsia="Calibri" w:hAnsi="Calibri" w:cs="Calibri"/>
                <w:b/>
                <w:sz w:val="17"/>
                <w:szCs w:val="17"/>
              </w:rPr>
            </w:pPr>
            <w:r w:rsidRPr="00682FA0">
              <w:rPr>
                <w:rFonts w:ascii="Calibri" w:eastAsia="Calibri" w:hAnsi="Calibri" w:cs="Calibri"/>
                <w:sz w:val="17"/>
                <w:szCs w:val="17"/>
              </w:rPr>
              <w:t>Black or African American</w:t>
            </w:r>
          </w:p>
        </w:tc>
        <w:tc>
          <w:tcPr>
            <w:tcW w:w="540" w:type="dxa"/>
            <w:tcBorders>
              <w:bottom w:val="single" w:sz="18" w:space="0" w:color="000000" w:themeColor="text1"/>
            </w:tcBorders>
            <w:textDirection w:val="btLr"/>
          </w:tcPr>
          <w:p w14:paraId="75743770" w14:textId="77777777" w:rsidR="008C2B08" w:rsidRPr="00682FA0" w:rsidRDefault="008C2B08" w:rsidP="00CC4B7D">
            <w:pPr>
              <w:ind w:left="113" w:right="113"/>
              <w:rPr>
                <w:rFonts w:ascii="Calibri" w:eastAsia="Calibri" w:hAnsi="Calibri" w:cs="Calibri"/>
                <w:b/>
                <w:sz w:val="17"/>
                <w:szCs w:val="17"/>
              </w:rPr>
            </w:pPr>
            <w:r w:rsidRPr="00682FA0">
              <w:rPr>
                <w:rFonts w:ascii="Calibri" w:eastAsia="Calibri" w:hAnsi="Calibri" w:cs="Calibri"/>
                <w:sz w:val="17"/>
                <w:szCs w:val="17"/>
              </w:rPr>
              <w:t>White</w:t>
            </w:r>
          </w:p>
        </w:tc>
        <w:tc>
          <w:tcPr>
            <w:tcW w:w="450" w:type="dxa"/>
            <w:tcBorders>
              <w:bottom w:val="single" w:sz="18" w:space="0" w:color="000000" w:themeColor="text1"/>
              <w:right w:val="single" w:sz="4" w:space="0" w:color="7F7F7F" w:themeColor="text1" w:themeTint="80"/>
            </w:tcBorders>
            <w:textDirection w:val="btLr"/>
          </w:tcPr>
          <w:p w14:paraId="067FBEF3" w14:textId="77777777" w:rsidR="008C2B08" w:rsidRPr="00682FA0" w:rsidRDefault="008C2B08" w:rsidP="00CC4B7D">
            <w:pPr>
              <w:ind w:left="113" w:right="113"/>
              <w:rPr>
                <w:rFonts w:ascii="Calibri" w:eastAsia="Calibri" w:hAnsi="Calibri" w:cs="Calibri"/>
                <w:b/>
                <w:sz w:val="17"/>
                <w:szCs w:val="17"/>
              </w:rPr>
            </w:pPr>
            <w:r w:rsidRPr="00682FA0">
              <w:rPr>
                <w:rFonts w:ascii="Calibri" w:eastAsia="Calibri" w:hAnsi="Calibri" w:cs="Calibri"/>
                <w:sz w:val="17"/>
                <w:szCs w:val="17"/>
              </w:rPr>
              <w:t>Two or more races</w:t>
            </w:r>
          </w:p>
        </w:tc>
        <w:tc>
          <w:tcPr>
            <w:tcW w:w="450" w:type="dxa"/>
            <w:tcBorders>
              <w:left w:val="single" w:sz="4" w:space="0" w:color="7F7F7F" w:themeColor="text1" w:themeTint="80"/>
              <w:bottom w:val="single" w:sz="18" w:space="0" w:color="000000" w:themeColor="text1"/>
              <w:right w:val="single" w:sz="12" w:space="0" w:color="7F7F7F" w:themeColor="text1" w:themeTint="80"/>
            </w:tcBorders>
            <w:textDirection w:val="btLr"/>
          </w:tcPr>
          <w:p w14:paraId="6DCD1C1C" w14:textId="77777777" w:rsidR="008C2B08" w:rsidRPr="00682FA0" w:rsidRDefault="008C2B08" w:rsidP="00CC4B7D">
            <w:pPr>
              <w:ind w:left="113" w:right="113"/>
              <w:rPr>
                <w:rFonts w:ascii="Calibri" w:eastAsia="Calibri" w:hAnsi="Calibri" w:cs="Calibri"/>
                <w:b/>
                <w:sz w:val="17"/>
                <w:szCs w:val="17"/>
              </w:rPr>
            </w:pPr>
            <w:r w:rsidRPr="00682FA0">
              <w:rPr>
                <w:rFonts w:ascii="Calibri" w:eastAsia="Calibri" w:hAnsi="Calibri" w:cs="Calibri"/>
                <w:b/>
                <w:sz w:val="17"/>
                <w:szCs w:val="17"/>
              </w:rPr>
              <w:t>Total</w:t>
            </w:r>
          </w:p>
        </w:tc>
        <w:tc>
          <w:tcPr>
            <w:tcW w:w="540" w:type="dxa"/>
            <w:tcBorders>
              <w:left w:val="single" w:sz="12" w:space="0" w:color="7F7F7F" w:themeColor="text1" w:themeTint="80"/>
              <w:bottom w:val="single" w:sz="18" w:space="0" w:color="000000" w:themeColor="text1"/>
            </w:tcBorders>
            <w:textDirection w:val="btLr"/>
          </w:tcPr>
          <w:p w14:paraId="70BC41F9" w14:textId="77777777" w:rsidR="008C2B08" w:rsidRPr="00682FA0" w:rsidRDefault="008C2B08" w:rsidP="00CC4B7D">
            <w:pPr>
              <w:ind w:left="113" w:right="113"/>
              <w:rPr>
                <w:rFonts w:ascii="Calibri" w:eastAsia="Calibri" w:hAnsi="Calibri" w:cs="Calibri"/>
                <w:sz w:val="17"/>
                <w:szCs w:val="17"/>
              </w:rPr>
            </w:pPr>
            <w:r w:rsidRPr="00682FA0">
              <w:rPr>
                <w:rFonts w:ascii="Calibri" w:eastAsia="Calibri" w:hAnsi="Calibri" w:cs="Calibri"/>
                <w:sz w:val="17"/>
                <w:szCs w:val="17"/>
              </w:rPr>
              <w:t>LEP</w:t>
            </w:r>
          </w:p>
        </w:tc>
        <w:tc>
          <w:tcPr>
            <w:tcW w:w="630" w:type="dxa"/>
            <w:tcBorders>
              <w:bottom w:val="single" w:sz="18" w:space="0" w:color="000000" w:themeColor="text1"/>
            </w:tcBorders>
            <w:textDirection w:val="btLr"/>
          </w:tcPr>
          <w:p w14:paraId="013BEB91" w14:textId="77777777" w:rsidR="008C2B08" w:rsidRPr="00872B86" w:rsidRDefault="008C2B08" w:rsidP="00CC4B7D">
            <w:pPr>
              <w:ind w:left="113" w:right="113"/>
              <w:rPr>
                <w:rFonts w:ascii="Calibri" w:eastAsia="Calibri" w:hAnsi="Calibri" w:cs="Calibri"/>
                <w:sz w:val="17"/>
                <w:szCs w:val="17"/>
              </w:rPr>
            </w:pPr>
            <w:r w:rsidRPr="00682FA0">
              <w:rPr>
                <w:rFonts w:ascii="Calibri" w:eastAsia="Calibri" w:hAnsi="Calibri" w:cs="Calibri"/>
                <w:sz w:val="17"/>
                <w:szCs w:val="17"/>
              </w:rPr>
              <w:t>Students with Disabilities (IDEA)</w:t>
            </w:r>
          </w:p>
        </w:tc>
      </w:tr>
      <w:tr w:rsidR="008C2B08" w:rsidRPr="00504D70" w14:paraId="188E868A" w14:textId="77777777" w:rsidTr="00CC4B7D">
        <w:trPr>
          <w:trHeight w:val="359"/>
        </w:trPr>
        <w:tc>
          <w:tcPr>
            <w:tcW w:w="3910" w:type="dxa"/>
            <w:tcBorders>
              <w:top w:val="single" w:sz="18" w:space="0" w:color="000000" w:themeColor="text1"/>
              <w:left w:val="single" w:sz="4" w:space="0" w:color="595959" w:themeColor="text1" w:themeTint="A6"/>
              <w:right w:val="single" w:sz="4" w:space="0" w:color="595959" w:themeColor="text1" w:themeTint="A6"/>
            </w:tcBorders>
          </w:tcPr>
          <w:p w14:paraId="1ABE3680" w14:textId="77777777" w:rsidR="008C2B08" w:rsidRPr="00A61D05" w:rsidRDefault="008C2B08" w:rsidP="00CC4B7D">
            <w:pPr>
              <w:rPr>
                <w:rFonts w:ascii="Calibri" w:eastAsia="Calibri" w:hAnsi="Calibri" w:cs="Calibri"/>
                <w:b/>
                <w:i/>
                <w:sz w:val="18"/>
                <w:szCs w:val="18"/>
              </w:rPr>
            </w:pPr>
            <w:r w:rsidRPr="00A61D05">
              <w:rPr>
                <w:rFonts w:ascii="Calibri" w:eastAsia="Calibri" w:hAnsi="Calibri" w:cs="Calibri"/>
                <w:b/>
                <w:sz w:val="18"/>
                <w:szCs w:val="18"/>
              </w:rPr>
              <w:t xml:space="preserve">Students enrolled in Geometry </w:t>
            </w:r>
            <w:r w:rsidRPr="00A61D05">
              <w:rPr>
                <w:b/>
                <w:color w:val="7F7F7F" w:themeColor="text1" w:themeTint="80"/>
                <w:sz w:val="18"/>
                <w:szCs w:val="18"/>
              </w:rPr>
              <w:t>:</w:t>
            </w:r>
          </w:p>
          <w:p w14:paraId="0E3D97A8" w14:textId="77777777" w:rsidR="008C2B08" w:rsidRPr="00A61D05" w:rsidRDefault="008C2B08" w:rsidP="00CC4B7D">
            <w:pPr>
              <w:rPr>
                <w:rFonts w:ascii="Calibri" w:eastAsia="Calibri" w:hAnsi="Calibri" w:cs="Calibri"/>
                <w:sz w:val="18"/>
                <w:szCs w:val="18"/>
              </w:rPr>
            </w:pPr>
            <w:r w:rsidRPr="00A61D05">
              <w:rPr>
                <w:rFonts w:ascii="Calibri" w:eastAsia="Calibri" w:hAnsi="Calibri" w:cs="Calibri"/>
                <w:sz w:val="18"/>
                <w:szCs w:val="18"/>
              </w:rPr>
              <w:t xml:space="preserve">Male </w:t>
            </w:r>
          </w:p>
        </w:tc>
        <w:tc>
          <w:tcPr>
            <w:tcW w:w="72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shd w:val="clear" w:color="auto" w:fill="FFFFFF" w:themeFill="background1"/>
          </w:tcPr>
          <w:p w14:paraId="6BEFC29F" w14:textId="77777777" w:rsidR="008C2B08" w:rsidRPr="00504D70" w:rsidRDefault="008C2B08" w:rsidP="00CC4B7D">
            <w:pPr>
              <w:rPr>
                <w:rFonts w:ascii="Calibri" w:eastAsia="Calibri" w:hAnsi="Calibri" w:cs="Calibri"/>
                <w:i/>
                <w:sz w:val="18"/>
                <w:szCs w:val="18"/>
              </w:rPr>
            </w:pPr>
          </w:p>
        </w:tc>
        <w:tc>
          <w:tcPr>
            <w:tcW w:w="81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tcPr>
          <w:p w14:paraId="680A4F9C" w14:textId="77777777" w:rsidR="008C2B08" w:rsidRPr="00504D70" w:rsidRDefault="008C2B08" w:rsidP="00CC4B7D">
            <w:pPr>
              <w:rPr>
                <w:rFonts w:ascii="Calibri" w:eastAsia="Calibri" w:hAnsi="Calibri" w:cs="Calibri"/>
                <w:b/>
                <w:sz w:val="18"/>
                <w:szCs w:val="18"/>
              </w:rPr>
            </w:pPr>
          </w:p>
        </w:tc>
        <w:tc>
          <w:tcPr>
            <w:tcW w:w="63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tcPr>
          <w:p w14:paraId="6E9D0BA1" w14:textId="77777777" w:rsidR="008C2B08" w:rsidRPr="00504D70" w:rsidRDefault="008C2B08" w:rsidP="00CC4B7D">
            <w:pPr>
              <w:rPr>
                <w:rFonts w:ascii="Calibri" w:eastAsia="Calibri" w:hAnsi="Calibri" w:cs="Calibri"/>
                <w:b/>
                <w:sz w:val="18"/>
                <w:szCs w:val="18"/>
              </w:rPr>
            </w:pPr>
          </w:p>
        </w:tc>
        <w:tc>
          <w:tcPr>
            <w:tcW w:w="81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tcPr>
          <w:p w14:paraId="19D41846" w14:textId="77777777" w:rsidR="008C2B08" w:rsidRPr="00504D70" w:rsidRDefault="008C2B08" w:rsidP="00CC4B7D">
            <w:pPr>
              <w:rPr>
                <w:rFonts w:ascii="Calibri" w:eastAsia="Calibri" w:hAnsi="Calibri" w:cs="Calibri"/>
                <w:b/>
                <w:sz w:val="18"/>
                <w:szCs w:val="18"/>
              </w:rPr>
            </w:pPr>
          </w:p>
        </w:tc>
        <w:tc>
          <w:tcPr>
            <w:tcW w:w="54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tcPr>
          <w:p w14:paraId="78B407C6" w14:textId="77777777" w:rsidR="008C2B08" w:rsidRPr="00504D70" w:rsidRDefault="008C2B08" w:rsidP="00CC4B7D">
            <w:pPr>
              <w:rPr>
                <w:rFonts w:ascii="Calibri" w:eastAsia="Calibri" w:hAnsi="Calibri" w:cs="Calibri"/>
                <w:b/>
                <w:sz w:val="18"/>
                <w:szCs w:val="18"/>
              </w:rPr>
            </w:pPr>
          </w:p>
        </w:tc>
        <w:tc>
          <w:tcPr>
            <w:tcW w:w="54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tcPr>
          <w:p w14:paraId="2D9B28AC" w14:textId="77777777" w:rsidR="008C2B08" w:rsidRPr="00504D70" w:rsidRDefault="008C2B08" w:rsidP="00CC4B7D">
            <w:pPr>
              <w:rPr>
                <w:rFonts w:ascii="Calibri" w:eastAsia="Calibri" w:hAnsi="Calibri" w:cs="Calibri"/>
                <w:b/>
                <w:sz w:val="18"/>
                <w:szCs w:val="18"/>
              </w:rPr>
            </w:pPr>
          </w:p>
        </w:tc>
        <w:tc>
          <w:tcPr>
            <w:tcW w:w="450" w:type="dxa"/>
            <w:tcBorders>
              <w:top w:val="single" w:sz="18" w:space="0" w:color="000000" w:themeColor="text1"/>
              <w:left w:val="single" w:sz="4" w:space="0" w:color="595959" w:themeColor="text1" w:themeTint="A6"/>
              <w:bottom w:val="single" w:sz="4" w:space="0" w:color="595959" w:themeColor="text1" w:themeTint="A6"/>
              <w:right w:val="single" w:sz="4" w:space="0" w:color="7F7F7F" w:themeColor="text1" w:themeTint="80"/>
            </w:tcBorders>
          </w:tcPr>
          <w:p w14:paraId="34741DFC" w14:textId="77777777" w:rsidR="008C2B08" w:rsidRPr="00504D70" w:rsidRDefault="008C2B08" w:rsidP="00CC4B7D">
            <w:pPr>
              <w:rPr>
                <w:rFonts w:ascii="Calibri" w:eastAsia="Calibri" w:hAnsi="Calibri" w:cs="Calibri"/>
                <w:b/>
                <w:sz w:val="18"/>
                <w:szCs w:val="18"/>
              </w:rPr>
            </w:pPr>
          </w:p>
        </w:tc>
        <w:tc>
          <w:tcPr>
            <w:tcW w:w="450" w:type="dxa"/>
            <w:tcBorders>
              <w:top w:val="single" w:sz="18" w:space="0" w:color="000000" w:themeColor="text1"/>
              <w:left w:val="single" w:sz="4" w:space="0" w:color="7F7F7F" w:themeColor="text1" w:themeTint="80"/>
              <w:right w:val="single" w:sz="12" w:space="0" w:color="7F7F7F" w:themeColor="text1" w:themeTint="80"/>
            </w:tcBorders>
            <w:shd w:val="clear" w:color="auto" w:fill="D9D9D9" w:themeFill="background1" w:themeFillShade="D9"/>
          </w:tcPr>
          <w:p w14:paraId="65AF1BAB" w14:textId="77777777" w:rsidR="008C2B08" w:rsidRPr="00504D70" w:rsidRDefault="008C2B08" w:rsidP="00CC4B7D">
            <w:pPr>
              <w:rPr>
                <w:rFonts w:ascii="Calibri" w:eastAsia="Calibri" w:hAnsi="Calibri" w:cs="Calibri"/>
                <w:b/>
                <w:sz w:val="18"/>
                <w:szCs w:val="18"/>
              </w:rPr>
            </w:pPr>
          </w:p>
        </w:tc>
        <w:tc>
          <w:tcPr>
            <w:tcW w:w="540" w:type="dxa"/>
            <w:tcBorders>
              <w:top w:val="single" w:sz="18" w:space="0" w:color="000000" w:themeColor="text1"/>
              <w:left w:val="single" w:sz="12" w:space="0" w:color="7F7F7F" w:themeColor="text1" w:themeTint="80"/>
            </w:tcBorders>
            <w:shd w:val="clear" w:color="auto" w:fill="auto"/>
          </w:tcPr>
          <w:p w14:paraId="09C56822" w14:textId="77777777" w:rsidR="008C2B08" w:rsidRPr="00504D70" w:rsidRDefault="008C2B08" w:rsidP="00CC4B7D">
            <w:pPr>
              <w:rPr>
                <w:rFonts w:ascii="Calibri" w:eastAsia="Calibri" w:hAnsi="Calibri" w:cs="Calibri"/>
                <w:b/>
                <w:sz w:val="18"/>
                <w:szCs w:val="18"/>
              </w:rPr>
            </w:pPr>
          </w:p>
        </w:tc>
        <w:tc>
          <w:tcPr>
            <w:tcW w:w="630" w:type="dxa"/>
            <w:tcBorders>
              <w:top w:val="single" w:sz="18" w:space="0" w:color="000000" w:themeColor="text1"/>
              <w:left w:val="single" w:sz="4" w:space="0" w:color="595959" w:themeColor="text1" w:themeTint="A6"/>
            </w:tcBorders>
            <w:shd w:val="clear" w:color="auto" w:fill="auto"/>
          </w:tcPr>
          <w:p w14:paraId="7538A13D" w14:textId="77777777" w:rsidR="008C2B08" w:rsidRPr="00504D70" w:rsidRDefault="008C2B08" w:rsidP="00CC4B7D">
            <w:pPr>
              <w:rPr>
                <w:rFonts w:ascii="Calibri" w:eastAsia="Calibri" w:hAnsi="Calibri" w:cs="Calibri"/>
                <w:b/>
                <w:sz w:val="18"/>
                <w:szCs w:val="18"/>
              </w:rPr>
            </w:pPr>
          </w:p>
        </w:tc>
      </w:tr>
      <w:tr w:rsidR="008C2B08" w:rsidRPr="00504D70" w14:paraId="4EDDDCB7" w14:textId="77777777" w:rsidTr="00CC4B7D">
        <w:trPr>
          <w:trHeight w:val="260"/>
        </w:trPr>
        <w:tc>
          <w:tcPr>
            <w:tcW w:w="3910" w:type="dxa"/>
            <w:tcBorders>
              <w:left w:val="single" w:sz="4" w:space="0" w:color="595959" w:themeColor="text1" w:themeTint="A6"/>
              <w:right w:val="single" w:sz="4" w:space="0" w:color="595959" w:themeColor="text1" w:themeTint="A6"/>
            </w:tcBorders>
          </w:tcPr>
          <w:p w14:paraId="2ECC2CD5" w14:textId="77777777" w:rsidR="008C2B08" w:rsidRPr="00A61D05" w:rsidRDefault="008C2B08" w:rsidP="00CC4B7D">
            <w:pPr>
              <w:rPr>
                <w:rFonts w:ascii="Calibri" w:eastAsia="Calibri" w:hAnsi="Calibri" w:cs="Calibri"/>
                <w:b/>
                <w:i/>
                <w:sz w:val="18"/>
                <w:szCs w:val="18"/>
              </w:rPr>
            </w:pPr>
            <w:r w:rsidRPr="00A61D05">
              <w:rPr>
                <w:rFonts w:ascii="Calibri" w:eastAsia="Calibri" w:hAnsi="Calibri" w:cs="Calibri"/>
                <w:color w:val="FFFFFF" w:themeColor="background1"/>
                <w:sz w:val="18"/>
                <w:szCs w:val="18"/>
              </w:rPr>
              <w:t>Students enrolled in Geometry</w:t>
            </w:r>
            <w:r w:rsidRPr="00A61D05">
              <w:rPr>
                <w:color w:val="FFFFFF" w:themeColor="background1"/>
                <w:sz w:val="18"/>
                <w:szCs w:val="18"/>
              </w:rPr>
              <w:t>:</w:t>
            </w:r>
          </w:p>
          <w:p w14:paraId="69E0B2E8" w14:textId="77777777" w:rsidR="008C2B08" w:rsidRPr="00A61D05" w:rsidRDefault="008C2B08" w:rsidP="00CC4B7D">
            <w:pPr>
              <w:rPr>
                <w:rFonts w:ascii="Calibri" w:eastAsia="Calibri" w:hAnsi="Calibri" w:cs="Calibri"/>
                <w:sz w:val="18"/>
                <w:szCs w:val="18"/>
              </w:rPr>
            </w:pPr>
            <w:r w:rsidRPr="00A61D05">
              <w:rPr>
                <w:rFonts w:ascii="Calibri" w:eastAsia="Calibri" w:hAnsi="Calibri" w:cs="Calibri"/>
                <w:sz w:val="18"/>
                <w:szCs w:val="18"/>
              </w:rPr>
              <w:t xml:space="preserve">Female </w:t>
            </w:r>
          </w:p>
        </w:tc>
        <w:tc>
          <w:tcPr>
            <w:tcW w:w="720" w:type="dxa"/>
            <w:tcBorders>
              <w:top w:val="single" w:sz="4" w:space="0" w:color="595959" w:themeColor="text1" w:themeTint="A6"/>
              <w:left w:val="single" w:sz="4" w:space="0" w:color="595959" w:themeColor="text1" w:themeTint="A6"/>
              <w:bottom w:val="single" w:sz="12" w:space="0" w:color="595959" w:themeColor="text1" w:themeTint="A6"/>
              <w:right w:val="single" w:sz="4" w:space="0" w:color="595959" w:themeColor="text1" w:themeTint="A6"/>
            </w:tcBorders>
            <w:shd w:val="clear" w:color="auto" w:fill="FFFFFF" w:themeFill="background1"/>
          </w:tcPr>
          <w:p w14:paraId="6C3C4BB7" w14:textId="77777777" w:rsidR="008C2B08" w:rsidRPr="00504D70" w:rsidRDefault="008C2B08" w:rsidP="00CC4B7D">
            <w:pPr>
              <w:rPr>
                <w:rFonts w:ascii="Calibri" w:eastAsia="Calibri" w:hAnsi="Calibri" w:cs="Calibri"/>
                <w:b/>
                <w:sz w:val="18"/>
                <w:szCs w:val="18"/>
              </w:rPr>
            </w:pPr>
          </w:p>
        </w:tc>
        <w:tc>
          <w:tcPr>
            <w:tcW w:w="810" w:type="dxa"/>
            <w:tcBorders>
              <w:top w:val="single" w:sz="4" w:space="0" w:color="595959" w:themeColor="text1" w:themeTint="A6"/>
              <w:left w:val="single" w:sz="4" w:space="0" w:color="595959" w:themeColor="text1" w:themeTint="A6"/>
              <w:bottom w:val="single" w:sz="12" w:space="0" w:color="595959" w:themeColor="text1" w:themeTint="A6"/>
              <w:right w:val="single" w:sz="4" w:space="0" w:color="595959" w:themeColor="text1" w:themeTint="A6"/>
            </w:tcBorders>
          </w:tcPr>
          <w:p w14:paraId="603198B9" w14:textId="77777777" w:rsidR="008C2B08" w:rsidRPr="00504D70" w:rsidRDefault="008C2B08" w:rsidP="00CC4B7D">
            <w:pPr>
              <w:rPr>
                <w:rFonts w:ascii="Calibri" w:eastAsia="Calibri" w:hAnsi="Calibri" w:cs="Calibri"/>
                <w:b/>
                <w:sz w:val="18"/>
                <w:szCs w:val="18"/>
              </w:rPr>
            </w:pPr>
          </w:p>
        </w:tc>
        <w:tc>
          <w:tcPr>
            <w:tcW w:w="630" w:type="dxa"/>
            <w:tcBorders>
              <w:top w:val="single" w:sz="4" w:space="0" w:color="595959" w:themeColor="text1" w:themeTint="A6"/>
              <w:left w:val="single" w:sz="4" w:space="0" w:color="595959" w:themeColor="text1" w:themeTint="A6"/>
              <w:bottom w:val="single" w:sz="12" w:space="0" w:color="595959" w:themeColor="text1" w:themeTint="A6"/>
              <w:right w:val="single" w:sz="4" w:space="0" w:color="595959" w:themeColor="text1" w:themeTint="A6"/>
            </w:tcBorders>
          </w:tcPr>
          <w:p w14:paraId="69BCEAF7" w14:textId="77777777" w:rsidR="008C2B08" w:rsidRPr="00504D70" w:rsidRDefault="008C2B08" w:rsidP="00CC4B7D">
            <w:pPr>
              <w:rPr>
                <w:rFonts w:ascii="Calibri" w:eastAsia="Calibri" w:hAnsi="Calibri" w:cs="Calibri"/>
                <w:b/>
                <w:sz w:val="18"/>
                <w:szCs w:val="18"/>
              </w:rPr>
            </w:pPr>
          </w:p>
        </w:tc>
        <w:tc>
          <w:tcPr>
            <w:tcW w:w="810" w:type="dxa"/>
            <w:tcBorders>
              <w:top w:val="single" w:sz="4" w:space="0" w:color="595959" w:themeColor="text1" w:themeTint="A6"/>
              <w:left w:val="single" w:sz="4" w:space="0" w:color="595959" w:themeColor="text1" w:themeTint="A6"/>
              <w:bottom w:val="single" w:sz="12" w:space="0" w:color="595959" w:themeColor="text1" w:themeTint="A6"/>
              <w:right w:val="single" w:sz="4" w:space="0" w:color="595959" w:themeColor="text1" w:themeTint="A6"/>
            </w:tcBorders>
          </w:tcPr>
          <w:p w14:paraId="0F8EE5F1" w14:textId="77777777" w:rsidR="008C2B08" w:rsidRPr="00504D70" w:rsidRDefault="008C2B08" w:rsidP="00CC4B7D">
            <w:pPr>
              <w:rPr>
                <w:rFonts w:ascii="Calibri" w:eastAsia="Calibri" w:hAnsi="Calibri" w:cs="Calibri"/>
                <w:b/>
                <w:sz w:val="18"/>
                <w:szCs w:val="18"/>
              </w:rPr>
            </w:pPr>
          </w:p>
        </w:tc>
        <w:tc>
          <w:tcPr>
            <w:tcW w:w="540" w:type="dxa"/>
            <w:tcBorders>
              <w:top w:val="single" w:sz="4" w:space="0" w:color="595959" w:themeColor="text1" w:themeTint="A6"/>
              <w:left w:val="single" w:sz="4" w:space="0" w:color="595959" w:themeColor="text1" w:themeTint="A6"/>
              <w:bottom w:val="single" w:sz="12" w:space="0" w:color="808080" w:themeColor="background1" w:themeShade="80"/>
              <w:right w:val="single" w:sz="4" w:space="0" w:color="595959" w:themeColor="text1" w:themeTint="A6"/>
            </w:tcBorders>
          </w:tcPr>
          <w:p w14:paraId="78180AB7" w14:textId="77777777" w:rsidR="008C2B08" w:rsidRPr="00504D70" w:rsidRDefault="008C2B08" w:rsidP="00CC4B7D">
            <w:pPr>
              <w:rPr>
                <w:rFonts w:ascii="Calibri" w:eastAsia="Calibri" w:hAnsi="Calibri" w:cs="Calibri"/>
                <w:b/>
                <w:sz w:val="18"/>
                <w:szCs w:val="18"/>
              </w:rPr>
            </w:pPr>
          </w:p>
        </w:tc>
        <w:tc>
          <w:tcPr>
            <w:tcW w:w="540" w:type="dxa"/>
            <w:tcBorders>
              <w:top w:val="single" w:sz="4" w:space="0" w:color="595959" w:themeColor="text1" w:themeTint="A6"/>
              <w:left w:val="single" w:sz="4" w:space="0" w:color="595959" w:themeColor="text1" w:themeTint="A6"/>
              <w:bottom w:val="single" w:sz="12" w:space="0" w:color="808080" w:themeColor="background1" w:themeShade="80"/>
              <w:right w:val="single" w:sz="4" w:space="0" w:color="595959" w:themeColor="text1" w:themeTint="A6"/>
            </w:tcBorders>
          </w:tcPr>
          <w:p w14:paraId="4D600936" w14:textId="77777777" w:rsidR="008C2B08" w:rsidRPr="00504D70" w:rsidRDefault="008C2B08" w:rsidP="00CC4B7D">
            <w:pPr>
              <w:rPr>
                <w:rFonts w:ascii="Calibri" w:eastAsia="Calibri" w:hAnsi="Calibri" w:cs="Calibri"/>
                <w:b/>
                <w:sz w:val="18"/>
                <w:szCs w:val="18"/>
              </w:rPr>
            </w:pPr>
          </w:p>
        </w:tc>
        <w:tc>
          <w:tcPr>
            <w:tcW w:w="450" w:type="dxa"/>
            <w:tcBorders>
              <w:top w:val="single" w:sz="4" w:space="0" w:color="595959" w:themeColor="text1" w:themeTint="A6"/>
              <w:left w:val="single" w:sz="4" w:space="0" w:color="595959" w:themeColor="text1" w:themeTint="A6"/>
              <w:bottom w:val="single" w:sz="12" w:space="0" w:color="808080" w:themeColor="background1" w:themeShade="80"/>
              <w:right w:val="single" w:sz="4" w:space="0" w:color="7F7F7F" w:themeColor="text1" w:themeTint="80"/>
            </w:tcBorders>
          </w:tcPr>
          <w:p w14:paraId="784E4AAF" w14:textId="77777777" w:rsidR="008C2B08" w:rsidRPr="00504D70" w:rsidRDefault="008C2B08" w:rsidP="00CC4B7D">
            <w:pPr>
              <w:rPr>
                <w:rFonts w:ascii="Calibri" w:eastAsia="Calibri" w:hAnsi="Calibri" w:cs="Calibri"/>
                <w:b/>
                <w:sz w:val="18"/>
                <w:szCs w:val="18"/>
              </w:rPr>
            </w:pPr>
          </w:p>
        </w:tc>
        <w:tc>
          <w:tcPr>
            <w:tcW w:w="450" w:type="dxa"/>
            <w:tcBorders>
              <w:left w:val="single" w:sz="4" w:space="0" w:color="7F7F7F" w:themeColor="text1" w:themeTint="80"/>
              <w:bottom w:val="single" w:sz="12" w:space="0" w:color="808080" w:themeColor="background1" w:themeShade="80"/>
              <w:right w:val="single" w:sz="12" w:space="0" w:color="7F7F7F" w:themeColor="text1" w:themeTint="80"/>
            </w:tcBorders>
            <w:shd w:val="clear" w:color="auto" w:fill="D9D9D9" w:themeFill="background1" w:themeFillShade="D9"/>
          </w:tcPr>
          <w:p w14:paraId="6E941541" w14:textId="77777777" w:rsidR="008C2B08" w:rsidRPr="00504D70" w:rsidRDefault="008C2B08" w:rsidP="00CC4B7D">
            <w:pPr>
              <w:rPr>
                <w:rFonts w:ascii="Calibri" w:eastAsia="Calibri" w:hAnsi="Calibri" w:cs="Calibri"/>
                <w:b/>
                <w:sz w:val="18"/>
                <w:szCs w:val="18"/>
              </w:rPr>
            </w:pPr>
          </w:p>
        </w:tc>
        <w:tc>
          <w:tcPr>
            <w:tcW w:w="540" w:type="dxa"/>
            <w:tcBorders>
              <w:left w:val="single" w:sz="12" w:space="0" w:color="7F7F7F" w:themeColor="text1" w:themeTint="80"/>
              <w:bottom w:val="single" w:sz="12" w:space="0" w:color="808080" w:themeColor="background1" w:themeShade="80"/>
            </w:tcBorders>
            <w:shd w:val="clear" w:color="auto" w:fill="auto"/>
          </w:tcPr>
          <w:p w14:paraId="42005E37" w14:textId="77777777" w:rsidR="008C2B08" w:rsidRPr="00504D70" w:rsidRDefault="008C2B08" w:rsidP="00CC4B7D">
            <w:pPr>
              <w:rPr>
                <w:rFonts w:ascii="Calibri" w:eastAsia="Calibri" w:hAnsi="Calibri" w:cs="Calibri"/>
                <w:b/>
                <w:sz w:val="18"/>
                <w:szCs w:val="18"/>
              </w:rPr>
            </w:pPr>
          </w:p>
        </w:tc>
        <w:tc>
          <w:tcPr>
            <w:tcW w:w="630" w:type="dxa"/>
            <w:tcBorders>
              <w:left w:val="single" w:sz="4" w:space="0" w:color="595959" w:themeColor="text1" w:themeTint="A6"/>
              <w:bottom w:val="single" w:sz="12" w:space="0" w:color="808080" w:themeColor="background1" w:themeShade="80"/>
            </w:tcBorders>
            <w:shd w:val="clear" w:color="auto" w:fill="auto"/>
          </w:tcPr>
          <w:p w14:paraId="232B4AB6" w14:textId="77777777" w:rsidR="008C2B08" w:rsidRPr="00504D70" w:rsidRDefault="008C2B08" w:rsidP="00CC4B7D">
            <w:pPr>
              <w:rPr>
                <w:rFonts w:ascii="Calibri" w:eastAsia="Calibri" w:hAnsi="Calibri" w:cs="Calibri"/>
                <w:b/>
                <w:sz w:val="18"/>
                <w:szCs w:val="18"/>
              </w:rPr>
            </w:pPr>
          </w:p>
        </w:tc>
      </w:tr>
      <w:tr w:rsidR="008C2B08" w:rsidRPr="00504D70" w14:paraId="7B6E08EB" w14:textId="77777777" w:rsidTr="00CC4B7D">
        <w:tc>
          <w:tcPr>
            <w:tcW w:w="3910" w:type="dxa"/>
            <w:tcBorders>
              <w:left w:val="single" w:sz="4" w:space="0" w:color="595959" w:themeColor="text1" w:themeTint="A6"/>
              <w:bottom w:val="single" w:sz="18" w:space="0" w:color="auto"/>
            </w:tcBorders>
          </w:tcPr>
          <w:p w14:paraId="306945F4" w14:textId="77777777" w:rsidR="008C2B08" w:rsidRPr="00A61D05" w:rsidRDefault="008C2B08" w:rsidP="00CC4B7D">
            <w:pPr>
              <w:rPr>
                <w:rFonts w:ascii="Calibri" w:eastAsia="Calibri" w:hAnsi="Calibri" w:cs="Calibri"/>
                <w:b/>
                <w:i/>
                <w:color w:val="FFFFFF" w:themeColor="background1"/>
                <w:sz w:val="18"/>
                <w:szCs w:val="18"/>
              </w:rPr>
            </w:pPr>
            <w:r w:rsidRPr="00A61D05">
              <w:rPr>
                <w:rFonts w:ascii="Calibri" w:eastAsia="Calibri" w:hAnsi="Calibri" w:cs="Calibri"/>
                <w:color w:val="FFFFFF" w:themeColor="background1"/>
                <w:sz w:val="18"/>
                <w:szCs w:val="18"/>
              </w:rPr>
              <w:t>Students enrolled in Geometry</w:t>
            </w:r>
            <w:r w:rsidRPr="00A61D05">
              <w:rPr>
                <w:color w:val="FFFFFF" w:themeColor="background1"/>
                <w:sz w:val="18"/>
                <w:szCs w:val="18"/>
              </w:rPr>
              <w:t>:</w:t>
            </w:r>
          </w:p>
          <w:p w14:paraId="51AD6394" w14:textId="77777777" w:rsidR="008C2B08" w:rsidRPr="00A61D05" w:rsidRDefault="008C2B08" w:rsidP="00CC4B7D">
            <w:pPr>
              <w:rPr>
                <w:rFonts w:ascii="Calibri" w:eastAsia="Calibri" w:hAnsi="Calibri" w:cs="Calibri"/>
                <w:b/>
                <w:sz w:val="18"/>
                <w:szCs w:val="18"/>
              </w:rPr>
            </w:pPr>
            <w:r w:rsidRPr="00A61D05">
              <w:rPr>
                <w:rFonts w:ascii="Calibri" w:eastAsia="Calibri" w:hAnsi="Calibri" w:cs="Calibri"/>
                <w:b/>
                <w:sz w:val="18"/>
                <w:szCs w:val="18"/>
              </w:rPr>
              <w:t xml:space="preserve">Total </w:t>
            </w:r>
          </w:p>
        </w:tc>
        <w:tc>
          <w:tcPr>
            <w:tcW w:w="720" w:type="dxa"/>
            <w:tcBorders>
              <w:top w:val="single" w:sz="12" w:space="0" w:color="595959" w:themeColor="text1" w:themeTint="A6"/>
              <w:bottom w:val="single" w:sz="18" w:space="0" w:color="auto"/>
            </w:tcBorders>
            <w:shd w:val="clear" w:color="auto" w:fill="D9D9D9" w:themeFill="background1" w:themeFillShade="D9"/>
          </w:tcPr>
          <w:p w14:paraId="03D1F89D" w14:textId="77777777" w:rsidR="008C2B08" w:rsidRPr="00504D70" w:rsidRDefault="008C2B08" w:rsidP="00CC4B7D">
            <w:pPr>
              <w:rPr>
                <w:rFonts w:ascii="Calibri" w:eastAsia="Calibri" w:hAnsi="Calibri" w:cs="Calibri"/>
                <w:b/>
                <w:sz w:val="18"/>
                <w:szCs w:val="18"/>
              </w:rPr>
            </w:pPr>
          </w:p>
        </w:tc>
        <w:tc>
          <w:tcPr>
            <w:tcW w:w="810" w:type="dxa"/>
            <w:tcBorders>
              <w:top w:val="single" w:sz="12" w:space="0" w:color="595959" w:themeColor="text1" w:themeTint="A6"/>
              <w:bottom w:val="single" w:sz="18" w:space="0" w:color="auto"/>
            </w:tcBorders>
            <w:shd w:val="clear" w:color="auto" w:fill="D9D9D9" w:themeFill="background1" w:themeFillShade="D9"/>
          </w:tcPr>
          <w:p w14:paraId="293B5C54" w14:textId="77777777" w:rsidR="008C2B08" w:rsidRPr="00504D70" w:rsidRDefault="008C2B08" w:rsidP="00CC4B7D">
            <w:pPr>
              <w:rPr>
                <w:rFonts w:ascii="Calibri" w:eastAsia="Calibri" w:hAnsi="Calibri" w:cs="Calibri"/>
                <w:b/>
                <w:sz w:val="18"/>
                <w:szCs w:val="18"/>
              </w:rPr>
            </w:pPr>
          </w:p>
        </w:tc>
        <w:tc>
          <w:tcPr>
            <w:tcW w:w="630" w:type="dxa"/>
            <w:tcBorders>
              <w:top w:val="single" w:sz="12" w:space="0" w:color="595959" w:themeColor="text1" w:themeTint="A6"/>
              <w:bottom w:val="single" w:sz="18" w:space="0" w:color="auto"/>
            </w:tcBorders>
            <w:shd w:val="clear" w:color="auto" w:fill="D9D9D9" w:themeFill="background1" w:themeFillShade="D9"/>
          </w:tcPr>
          <w:p w14:paraId="6551CC51" w14:textId="77777777" w:rsidR="008C2B08" w:rsidRPr="00504D70" w:rsidRDefault="008C2B08" w:rsidP="00CC4B7D">
            <w:pPr>
              <w:rPr>
                <w:rFonts w:ascii="Calibri" w:eastAsia="Calibri" w:hAnsi="Calibri" w:cs="Calibri"/>
                <w:b/>
                <w:sz w:val="18"/>
                <w:szCs w:val="18"/>
              </w:rPr>
            </w:pPr>
          </w:p>
        </w:tc>
        <w:tc>
          <w:tcPr>
            <w:tcW w:w="810" w:type="dxa"/>
            <w:tcBorders>
              <w:top w:val="single" w:sz="12" w:space="0" w:color="595959" w:themeColor="text1" w:themeTint="A6"/>
              <w:bottom w:val="single" w:sz="18" w:space="0" w:color="auto"/>
            </w:tcBorders>
            <w:shd w:val="clear" w:color="auto" w:fill="D9D9D9" w:themeFill="background1" w:themeFillShade="D9"/>
          </w:tcPr>
          <w:p w14:paraId="0E183C69" w14:textId="77777777" w:rsidR="008C2B08" w:rsidRPr="00504D70" w:rsidRDefault="008C2B08" w:rsidP="00CC4B7D">
            <w:pPr>
              <w:rPr>
                <w:rFonts w:ascii="Calibri" w:eastAsia="Calibri" w:hAnsi="Calibri" w:cs="Calibri"/>
                <w:b/>
                <w:sz w:val="18"/>
                <w:szCs w:val="18"/>
              </w:rPr>
            </w:pPr>
          </w:p>
        </w:tc>
        <w:tc>
          <w:tcPr>
            <w:tcW w:w="540" w:type="dxa"/>
            <w:tcBorders>
              <w:top w:val="single" w:sz="12" w:space="0" w:color="808080" w:themeColor="background1" w:themeShade="80"/>
              <w:bottom w:val="single" w:sz="18" w:space="0" w:color="auto"/>
            </w:tcBorders>
            <w:shd w:val="clear" w:color="auto" w:fill="D9D9D9" w:themeFill="background1" w:themeFillShade="D9"/>
          </w:tcPr>
          <w:p w14:paraId="52D23AB8" w14:textId="77777777" w:rsidR="008C2B08" w:rsidRPr="00504D70" w:rsidRDefault="008C2B08" w:rsidP="00CC4B7D">
            <w:pPr>
              <w:rPr>
                <w:rFonts w:ascii="Calibri" w:eastAsia="Calibri" w:hAnsi="Calibri" w:cs="Calibri"/>
                <w:b/>
                <w:sz w:val="18"/>
                <w:szCs w:val="18"/>
              </w:rPr>
            </w:pPr>
          </w:p>
        </w:tc>
        <w:tc>
          <w:tcPr>
            <w:tcW w:w="540" w:type="dxa"/>
            <w:tcBorders>
              <w:top w:val="single" w:sz="12" w:space="0" w:color="808080" w:themeColor="background1" w:themeShade="80"/>
              <w:bottom w:val="single" w:sz="18" w:space="0" w:color="auto"/>
            </w:tcBorders>
            <w:shd w:val="clear" w:color="auto" w:fill="D9D9D9" w:themeFill="background1" w:themeFillShade="D9"/>
          </w:tcPr>
          <w:p w14:paraId="662395FC" w14:textId="77777777" w:rsidR="008C2B08" w:rsidRPr="00504D70" w:rsidRDefault="008C2B08" w:rsidP="00CC4B7D">
            <w:pPr>
              <w:rPr>
                <w:rFonts w:ascii="Calibri" w:eastAsia="Calibri" w:hAnsi="Calibri" w:cs="Calibri"/>
                <w:b/>
                <w:sz w:val="18"/>
                <w:szCs w:val="18"/>
              </w:rPr>
            </w:pPr>
          </w:p>
        </w:tc>
        <w:tc>
          <w:tcPr>
            <w:tcW w:w="450" w:type="dxa"/>
            <w:tcBorders>
              <w:top w:val="single" w:sz="12" w:space="0" w:color="808080" w:themeColor="background1" w:themeShade="80"/>
              <w:bottom w:val="single" w:sz="18" w:space="0" w:color="auto"/>
              <w:right w:val="single" w:sz="4" w:space="0" w:color="7F7F7F" w:themeColor="text1" w:themeTint="80"/>
            </w:tcBorders>
            <w:shd w:val="clear" w:color="auto" w:fill="D9D9D9" w:themeFill="background1" w:themeFillShade="D9"/>
          </w:tcPr>
          <w:p w14:paraId="7E3DC906" w14:textId="77777777" w:rsidR="008C2B08" w:rsidRPr="00504D70" w:rsidRDefault="008C2B08" w:rsidP="00CC4B7D">
            <w:pPr>
              <w:rPr>
                <w:rFonts w:ascii="Calibri" w:eastAsia="Calibri" w:hAnsi="Calibri" w:cs="Calibri"/>
                <w:b/>
                <w:sz w:val="18"/>
                <w:szCs w:val="18"/>
              </w:rPr>
            </w:pPr>
          </w:p>
        </w:tc>
        <w:tc>
          <w:tcPr>
            <w:tcW w:w="450" w:type="dxa"/>
            <w:tcBorders>
              <w:top w:val="single" w:sz="12" w:space="0" w:color="808080" w:themeColor="background1" w:themeShade="80"/>
              <w:left w:val="single" w:sz="4" w:space="0" w:color="7F7F7F" w:themeColor="text1" w:themeTint="80"/>
              <w:bottom w:val="single" w:sz="18" w:space="0" w:color="auto"/>
              <w:right w:val="single" w:sz="12" w:space="0" w:color="7F7F7F" w:themeColor="text1" w:themeTint="80"/>
            </w:tcBorders>
            <w:shd w:val="clear" w:color="auto" w:fill="D9D9D9" w:themeFill="background1" w:themeFillShade="D9"/>
          </w:tcPr>
          <w:p w14:paraId="2355DB46" w14:textId="77777777" w:rsidR="008C2B08" w:rsidRPr="00504D70" w:rsidRDefault="008C2B08" w:rsidP="00CC4B7D">
            <w:pPr>
              <w:rPr>
                <w:rFonts w:ascii="Calibri" w:eastAsia="Calibri" w:hAnsi="Calibri" w:cs="Calibri"/>
                <w:b/>
                <w:sz w:val="18"/>
                <w:szCs w:val="18"/>
              </w:rPr>
            </w:pPr>
          </w:p>
        </w:tc>
        <w:tc>
          <w:tcPr>
            <w:tcW w:w="540" w:type="dxa"/>
            <w:tcBorders>
              <w:top w:val="single" w:sz="12" w:space="0" w:color="808080" w:themeColor="background1" w:themeShade="80"/>
              <w:left w:val="single" w:sz="12" w:space="0" w:color="7F7F7F" w:themeColor="text1" w:themeTint="80"/>
              <w:bottom w:val="single" w:sz="18" w:space="0" w:color="auto"/>
            </w:tcBorders>
            <w:shd w:val="clear" w:color="auto" w:fill="D9D9D9" w:themeFill="background1" w:themeFillShade="D9"/>
          </w:tcPr>
          <w:p w14:paraId="2FC9DC14" w14:textId="77777777" w:rsidR="008C2B08" w:rsidRPr="00504D70" w:rsidRDefault="008C2B08" w:rsidP="00CC4B7D">
            <w:pPr>
              <w:rPr>
                <w:rFonts w:ascii="Calibri" w:eastAsia="Calibri" w:hAnsi="Calibri" w:cs="Calibri"/>
                <w:b/>
                <w:sz w:val="18"/>
                <w:szCs w:val="18"/>
              </w:rPr>
            </w:pPr>
          </w:p>
        </w:tc>
        <w:tc>
          <w:tcPr>
            <w:tcW w:w="630" w:type="dxa"/>
            <w:tcBorders>
              <w:top w:val="single" w:sz="12" w:space="0" w:color="808080" w:themeColor="background1" w:themeShade="80"/>
              <w:bottom w:val="single" w:sz="18" w:space="0" w:color="auto"/>
            </w:tcBorders>
            <w:shd w:val="clear" w:color="auto" w:fill="D9D9D9" w:themeFill="background1" w:themeFillShade="D9"/>
          </w:tcPr>
          <w:p w14:paraId="6E0CC853" w14:textId="77777777" w:rsidR="008C2B08" w:rsidRPr="00504D70" w:rsidRDefault="008C2B08" w:rsidP="00CC4B7D">
            <w:pPr>
              <w:rPr>
                <w:rFonts w:ascii="Calibri" w:eastAsia="Calibri" w:hAnsi="Calibri" w:cs="Calibri"/>
                <w:b/>
                <w:sz w:val="18"/>
                <w:szCs w:val="18"/>
              </w:rPr>
            </w:pPr>
          </w:p>
        </w:tc>
      </w:tr>
    </w:tbl>
    <w:p w14:paraId="47590772" w14:textId="77777777" w:rsidR="008C2B08" w:rsidRPr="00EB598C" w:rsidRDefault="008C2B08" w:rsidP="00D70E4E">
      <w:pPr>
        <w:pStyle w:val="Heading3"/>
        <w:keepNext/>
        <w:keepLines/>
        <w:numPr>
          <w:ilvl w:val="0"/>
          <w:numId w:val="12"/>
        </w:numPr>
        <w:spacing w:after="0"/>
        <w:ind w:left="360"/>
      </w:pPr>
      <w:bookmarkStart w:id="141" w:name="_Toc384636839"/>
      <w:bookmarkStart w:id="142" w:name="_Toc384637191"/>
      <w:bookmarkStart w:id="143" w:name="_Toc384637407"/>
      <w:bookmarkStart w:id="144" w:name="_Toc384637623"/>
      <w:bookmarkStart w:id="145" w:name="_Toc384649134"/>
      <w:bookmarkStart w:id="146" w:name="_Toc384651528"/>
      <w:bookmarkStart w:id="147" w:name="_Toc384636840"/>
      <w:bookmarkStart w:id="148" w:name="_Toc384637192"/>
      <w:bookmarkStart w:id="149" w:name="_Toc384637408"/>
      <w:bookmarkStart w:id="150" w:name="_Toc384637624"/>
      <w:bookmarkStart w:id="151" w:name="_Toc384649135"/>
      <w:bookmarkStart w:id="152" w:name="_Toc384651529"/>
      <w:bookmarkStart w:id="153" w:name="_Toc385329431"/>
      <w:bookmarkStart w:id="154" w:name="_Toc390690835"/>
      <w:bookmarkEnd w:id="141"/>
      <w:bookmarkEnd w:id="142"/>
      <w:bookmarkEnd w:id="143"/>
      <w:bookmarkEnd w:id="144"/>
      <w:bookmarkEnd w:id="145"/>
      <w:bookmarkEnd w:id="146"/>
      <w:bookmarkEnd w:id="147"/>
      <w:bookmarkEnd w:id="148"/>
      <w:bookmarkEnd w:id="149"/>
      <w:bookmarkEnd w:id="150"/>
      <w:bookmarkEnd w:id="151"/>
      <w:bookmarkEnd w:id="152"/>
      <w:r w:rsidRPr="00EB598C">
        <w:t xml:space="preserve">High School Student Enrollment in Algebra I </w:t>
      </w:r>
      <w:r w:rsidRPr="00EB598C">
        <w:rPr>
          <w:i/>
          <w:smallCaps/>
          <w:vertAlign w:val="superscript"/>
        </w:rPr>
        <w:t xml:space="preserve">Continuing </w:t>
      </w:r>
      <w:r>
        <w:rPr>
          <w:i/>
          <w:smallCaps/>
          <w:vertAlign w:val="superscript"/>
        </w:rPr>
        <w:t>for 2013-14</w:t>
      </w:r>
      <w:bookmarkEnd w:id="153"/>
      <w:bookmarkEnd w:id="154"/>
    </w:p>
    <w:p w14:paraId="3D7F85CB" w14:textId="77777777" w:rsidR="008C2B08" w:rsidRPr="00653A25" w:rsidRDefault="008C2B08" w:rsidP="008C2B08">
      <w:pPr>
        <w:pStyle w:val="Header"/>
        <w:spacing w:after="120"/>
        <w:ind w:left="360"/>
        <w:rPr>
          <w:rFonts w:asciiTheme="majorHAnsi" w:hAnsiTheme="majorHAnsi"/>
          <w:b/>
          <w:color w:val="4F81BD" w:themeColor="accent1"/>
        </w:rPr>
      </w:pPr>
      <w:r>
        <w:rPr>
          <w:rFonts w:asciiTheme="majorHAnsi" w:hAnsiTheme="majorHAnsi"/>
          <w:color w:val="4F81BD" w:themeColor="accent1"/>
        </w:rPr>
        <w:t>O</w:t>
      </w:r>
      <w:r w:rsidRPr="00653A25">
        <w:rPr>
          <w:rFonts w:asciiTheme="majorHAnsi" w:hAnsiTheme="majorHAnsi"/>
          <w:color w:val="4F81BD" w:themeColor="accent1"/>
        </w:rPr>
        <w:t>nly for schools/justice facilities (with any grade 9-12, UG high school age students) reporting greater than zero classes in Algebra I</w:t>
      </w:r>
    </w:p>
    <w:p w14:paraId="603C8D5E" w14:textId="77777777" w:rsidR="008C2B08" w:rsidRPr="00A53F72" w:rsidRDefault="008C2B08" w:rsidP="008C2B08">
      <w:pPr>
        <w:pStyle w:val="Header"/>
        <w:ind w:left="360"/>
        <w:rPr>
          <w:b/>
        </w:rPr>
      </w:pPr>
      <w:r w:rsidRPr="00A53F72">
        <w:rPr>
          <w:b/>
        </w:rPr>
        <w:t>Instructions</w:t>
      </w:r>
    </w:p>
    <w:p w14:paraId="0E083A13" w14:textId="77777777" w:rsidR="008C2B08" w:rsidRPr="00C527C5" w:rsidRDefault="008C2B08" w:rsidP="00D70E4E">
      <w:pPr>
        <w:pStyle w:val="Header"/>
        <w:numPr>
          <w:ilvl w:val="0"/>
          <w:numId w:val="16"/>
        </w:numPr>
        <w:rPr>
          <w:sz w:val="20"/>
          <w:szCs w:val="20"/>
        </w:rPr>
      </w:pPr>
      <w:r w:rsidRPr="00C527C5">
        <w:rPr>
          <w:sz w:val="20"/>
          <w:szCs w:val="20"/>
        </w:rPr>
        <w:t xml:space="preserve">Enter the number of students in grade </w:t>
      </w:r>
      <w:r>
        <w:rPr>
          <w:sz w:val="20"/>
          <w:szCs w:val="20"/>
        </w:rPr>
        <w:t>9</w:t>
      </w:r>
      <w:r w:rsidRPr="00C527C5">
        <w:rPr>
          <w:sz w:val="20"/>
          <w:szCs w:val="20"/>
        </w:rPr>
        <w:t xml:space="preserve"> or </w:t>
      </w:r>
      <w:r>
        <w:rPr>
          <w:sz w:val="20"/>
          <w:szCs w:val="20"/>
        </w:rPr>
        <w:t>10</w:t>
      </w:r>
      <w:r w:rsidRPr="00C527C5">
        <w:rPr>
          <w:sz w:val="20"/>
          <w:szCs w:val="20"/>
        </w:rPr>
        <w:t xml:space="preserve"> enrolled in Algebra I.  </w:t>
      </w:r>
    </w:p>
    <w:p w14:paraId="6CA8A618" w14:textId="77777777" w:rsidR="008C2B08" w:rsidRPr="007A5DBF" w:rsidRDefault="008C2B08" w:rsidP="00D70E4E">
      <w:pPr>
        <w:pStyle w:val="Header"/>
        <w:numPr>
          <w:ilvl w:val="0"/>
          <w:numId w:val="16"/>
        </w:numPr>
        <w:rPr>
          <w:sz w:val="20"/>
          <w:szCs w:val="20"/>
        </w:rPr>
      </w:pPr>
      <w:r w:rsidRPr="007A5DBF">
        <w:rPr>
          <w:sz w:val="20"/>
          <w:szCs w:val="20"/>
        </w:rPr>
        <w:t xml:space="preserve">Enter the number of students in grade </w:t>
      </w:r>
      <w:r>
        <w:rPr>
          <w:sz w:val="20"/>
          <w:szCs w:val="20"/>
        </w:rPr>
        <w:t>11</w:t>
      </w:r>
      <w:r w:rsidRPr="00C527C5">
        <w:rPr>
          <w:sz w:val="20"/>
          <w:szCs w:val="20"/>
        </w:rPr>
        <w:t xml:space="preserve"> or </w:t>
      </w:r>
      <w:r>
        <w:rPr>
          <w:sz w:val="20"/>
          <w:szCs w:val="20"/>
        </w:rPr>
        <w:t>12</w:t>
      </w:r>
      <w:r w:rsidRPr="007A5DBF">
        <w:rPr>
          <w:sz w:val="20"/>
          <w:szCs w:val="20"/>
        </w:rPr>
        <w:t xml:space="preserve"> enrolled in Algebra I.  Include ungraded </w:t>
      </w:r>
      <w:r>
        <w:rPr>
          <w:sz w:val="20"/>
          <w:szCs w:val="20"/>
        </w:rPr>
        <w:t>high</w:t>
      </w:r>
      <w:r w:rsidRPr="007A5DBF">
        <w:rPr>
          <w:sz w:val="20"/>
          <w:szCs w:val="20"/>
        </w:rPr>
        <w:t xml:space="preserve"> school age students enrolled in Algebra I in your count.</w:t>
      </w:r>
    </w:p>
    <w:p w14:paraId="1CF8D398" w14:textId="77777777" w:rsidR="008C2B08" w:rsidRPr="00C527C5" w:rsidRDefault="008C2B08" w:rsidP="00D70E4E">
      <w:pPr>
        <w:pStyle w:val="Header"/>
        <w:numPr>
          <w:ilvl w:val="0"/>
          <w:numId w:val="16"/>
        </w:numPr>
        <w:rPr>
          <w:sz w:val="20"/>
          <w:szCs w:val="20"/>
        </w:rPr>
      </w:pPr>
      <w:r w:rsidRPr="00C527C5">
        <w:rPr>
          <w:sz w:val="20"/>
          <w:szCs w:val="20"/>
        </w:rPr>
        <w:t>Do not count students scheduled to take the Algebra I course, but not yet enrolled.</w:t>
      </w:r>
    </w:p>
    <w:p w14:paraId="10DA1EDA" w14:textId="77777777" w:rsidR="008C2B08" w:rsidRPr="0031045B" w:rsidRDefault="008C2B08" w:rsidP="00D70E4E">
      <w:pPr>
        <w:pStyle w:val="ColorfulList-Accent11"/>
        <w:numPr>
          <w:ilvl w:val="0"/>
          <w:numId w:val="16"/>
        </w:numPr>
        <w:rPr>
          <w:i/>
          <w:color w:val="7F7F7F" w:themeColor="text1" w:themeTint="80"/>
          <w:sz w:val="20"/>
          <w:szCs w:val="20"/>
        </w:rPr>
      </w:pPr>
      <w:r w:rsidRPr="0031045B">
        <w:rPr>
          <w:i/>
          <w:color w:val="7F7F7F" w:themeColor="text1" w:themeTint="80"/>
          <w:sz w:val="20"/>
          <w:szCs w:val="20"/>
        </w:rPr>
        <w:t>Important note about the 2015-16 CRDC</w:t>
      </w:r>
    </w:p>
    <w:p w14:paraId="1ADE4041" w14:textId="77777777" w:rsidR="008C2B08" w:rsidRPr="0031045B" w:rsidRDefault="008C2B08" w:rsidP="00D70E4E">
      <w:pPr>
        <w:pStyle w:val="ColorfulList-Accent11"/>
        <w:numPr>
          <w:ilvl w:val="1"/>
          <w:numId w:val="16"/>
        </w:numPr>
        <w:rPr>
          <w:i/>
          <w:color w:val="7F7F7F" w:themeColor="text1" w:themeTint="80"/>
          <w:sz w:val="20"/>
          <w:szCs w:val="20"/>
        </w:rPr>
      </w:pPr>
      <w:r w:rsidRPr="0031045B">
        <w:rPr>
          <w:rFonts w:cstheme="minorHAnsi"/>
          <w:i/>
          <w:color w:val="7F7F7F" w:themeColor="text1" w:themeTint="80"/>
          <w:sz w:val="20"/>
          <w:szCs w:val="20"/>
        </w:rPr>
        <w:t xml:space="preserve">If you use regular scheduling, count should be </w:t>
      </w:r>
      <w:r w:rsidRPr="0031045B">
        <w:rPr>
          <w:rFonts w:cstheme="minorHAnsi"/>
          <w:b/>
          <w:i/>
          <w:color w:val="7F7F7F" w:themeColor="text1" w:themeTint="80"/>
          <w:sz w:val="20"/>
          <w:szCs w:val="20"/>
        </w:rPr>
        <w:t>based on a single day at the end of the regular school year</w:t>
      </w:r>
      <w:r w:rsidRPr="0031045B">
        <w:rPr>
          <w:rFonts w:cstheme="minorHAnsi"/>
          <w:i/>
          <w:color w:val="7F7F7F" w:themeColor="text1" w:themeTint="80"/>
          <w:sz w:val="20"/>
          <w:szCs w:val="20"/>
        </w:rPr>
        <w:t>.</w:t>
      </w:r>
    </w:p>
    <w:p w14:paraId="5B53B3C9" w14:textId="77777777" w:rsidR="008C2B08" w:rsidRPr="0031045B" w:rsidRDefault="008C2B08" w:rsidP="00D70E4E">
      <w:pPr>
        <w:pStyle w:val="ColorfulList-Accent11"/>
        <w:numPr>
          <w:ilvl w:val="1"/>
          <w:numId w:val="16"/>
        </w:numPr>
        <w:rPr>
          <w:i/>
          <w:color w:val="7F7F7F" w:themeColor="text1" w:themeTint="80"/>
          <w:sz w:val="20"/>
          <w:szCs w:val="20"/>
        </w:rPr>
      </w:pPr>
      <w:r w:rsidRPr="0031045B">
        <w:rPr>
          <w:i/>
          <w:color w:val="7F7F7F" w:themeColor="text1" w:themeTint="80"/>
          <w:sz w:val="20"/>
          <w:szCs w:val="20"/>
        </w:rPr>
        <w:t xml:space="preserve">If you use block scheduling that allows a full-year course to be taken in one semester, then report data based on the sum of a count taken on </w:t>
      </w:r>
      <w:r w:rsidRPr="0031045B">
        <w:rPr>
          <w:b/>
          <w:i/>
          <w:color w:val="7F7F7F" w:themeColor="text1" w:themeTint="80"/>
          <w:sz w:val="20"/>
          <w:szCs w:val="20"/>
        </w:rPr>
        <w:t>a single day at the end of the first block</w:t>
      </w:r>
      <w:r w:rsidRPr="0031045B">
        <w:rPr>
          <w:i/>
          <w:color w:val="7F7F7F" w:themeColor="text1" w:themeTint="80"/>
          <w:sz w:val="20"/>
          <w:szCs w:val="20"/>
        </w:rPr>
        <w:t xml:space="preserve">, and </w:t>
      </w:r>
      <w:r w:rsidRPr="0031045B">
        <w:rPr>
          <w:b/>
          <w:i/>
          <w:color w:val="7F7F7F" w:themeColor="text1" w:themeTint="80"/>
          <w:sz w:val="20"/>
          <w:szCs w:val="20"/>
        </w:rPr>
        <w:t>a single day at the end of the second block</w:t>
      </w:r>
      <w:r w:rsidRPr="0031045B">
        <w:rPr>
          <w:i/>
          <w:color w:val="7F7F7F" w:themeColor="text1" w:themeTint="80"/>
          <w:sz w:val="20"/>
          <w:szCs w:val="20"/>
        </w:rPr>
        <w:t xml:space="preserve">.  </w:t>
      </w:r>
    </w:p>
    <w:tbl>
      <w:tblPr>
        <w:tblStyle w:val="TableGrid"/>
        <w:tblW w:w="10030" w:type="dxa"/>
        <w:tblInd w:w="198" w:type="dxa"/>
        <w:tblLayout w:type="fixed"/>
        <w:tblCellMar>
          <w:left w:w="58" w:type="dxa"/>
          <w:right w:w="58" w:type="dxa"/>
        </w:tblCellMar>
        <w:tblLook w:val="04A0" w:firstRow="1" w:lastRow="0" w:firstColumn="1" w:lastColumn="0" w:noHBand="0" w:noVBand="1"/>
      </w:tblPr>
      <w:tblGrid>
        <w:gridCol w:w="3910"/>
        <w:gridCol w:w="720"/>
        <w:gridCol w:w="810"/>
        <w:gridCol w:w="630"/>
        <w:gridCol w:w="810"/>
        <w:gridCol w:w="540"/>
        <w:gridCol w:w="450"/>
        <w:gridCol w:w="540"/>
        <w:gridCol w:w="450"/>
        <w:gridCol w:w="540"/>
        <w:gridCol w:w="630"/>
      </w:tblGrid>
      <w:tr w:rsidR="008C2B08" w:rsidRPr="00872B86" w14:paraId="3E6B6F47" w14:textId="77777777" w:rsidTr="00CC4B7D">
        <w:trPr>
          <w:cantSplit/>
          <w:trHeight w:val="1628"/>
          <w:tblHeader/>
        </w:trPr>
        <w:tc>
          <w:tcPr>
            <w:tcW w:w="3910" w:type="dxa"/>
            <w:tcBorders>
              <w:bottom w:val="single" w:sz="18" w:space="0" w:color="000000" w:themeColor="text1"/>
            </w:tcBorders>
            <w:vAlign w:val="center"/>
          </w:tcPr>
          <w:p w14:paraId="35250C5F" w14:textId="77777777" w:rsidR="008C2B08" w:rsidRPr="00872B86" w:rsidRDefault="008C2B08" w:rsidP="00CC4B7D">
            <w:pPr>
              <w:jc w:val="center"/>
              <w:rPr>
                <w:rFonts w:ascii="Calibri" w:eastAsia="Calibri" w:hAnsi="Calibri" w:cs="Calibri"/>
                <w:b/>
                <w:sz w:val="17"/>
                <w:szCs w:val="17"/>
              </w:rPr>
            </w:pPr>
            <w:r>
              <w:rPr>
                <w:rFonts w:ascii="Calibri" w:eastAsia="Calibri" w:hAnsi="Calibri" w:cs="Calibri"/>
                <w:b/>
                <w:sz w:val="17"/>
                <w:szCs w:val="17"/>
              </w:rPr>
              <w:t>Data Element</w:t>
            </w:r>
          </w:p>
          <w:p w14:paraId="695876FE" w14:textId="77777777" w:rsidR="008C2B08" w:rsidRPr="00872B86" w:rsidRDefault="008C2B08" w:rsidP="00CC4B7D">
            <w:pPr>
              <w:ind w:left="113" w:right="113"/>
              <w:rPr>
                <w:rFonts w:ascii="Calibri" w:eastAsia="Calibri" w:hAnsi="Calibri" w:cs="Calibri"/>
                <w:b/>
                <w:sz w:val="17"/>
                <w:szCs w:val="17"/>
              </w:rPr>
            </w:pPr>
          </w:p>
        </w:tc>
        <w:tc>
          <w:tcPr>
            <w:tcW w:w="720" w:type="dxa"/>
            <w:tcBorders>
              <w:bottom w:val="single" w:sz="18" w:space="0" w:color="000000" w:themeColor="text1"/>
            </w:tcBorders>
            <w:textDirection w:val="btLr"/>
          </w:tcPr>
          <w:p w14:paraId="01D9F05A" w14:textId="77777777" w:rsidR="008C2B08" w:rsidRPr="00872B86" w:rsidRDefault="008C2B08" w:rsidP="00CC4B7D">
            <w:pPr>
              <w:ind w:left="113" w:right="113"/>
              <w:rPr>
                <w:rFonts w:ascii="Calibri" w:eastAsia="Calibri" w:hAnsi="Calibri" w:cs="Calibri"/>
                <w:b/>
                <w:sz w:val="17"/>
                <w:szCs w:val="17"/>
              </w:rPr>
            </w:pPr>
            <w:r w:rsidRPr="00872B86">
              <w:rPr>
                <w:rFonts w:ascii="Calibri" w:eastAsia="Calibri" w:hAnsi="Calibri" w:cs="Calibri"/>
                <w:sz w:val="17"/>
                <w:szCs w:val="17"/>
              </w:rPr>
              <w:t>Hispanic or Latino of any race</w:t>
            </w:r>
          </w:p>
        </w:tc>
        <w:tc>
          <w:tcPr>
            <w:tcW w:w="810" w:type="dxa"/>
            <w:tcBorders>
              <w:bottom w:val="single" w:sz="18" w:space="0" w:color="000000" w:themeColor="text1"/>
            </w:tcBorders>
            <w:textDirection w:val="btLr"/>
          </w:tcPr>
          <w:p w14:paraId="20E66CC3" w14:textId="77777777" w:rsidR="008C2B08" w:rsidRPr="00872B86" w:rsidRDefault="008C2B08" w:rsidP="00CC4B7D">
            <w:pPr>
              <w:ind w:left="113" w:right="113"/>
              <w:rPr>
                <w:rFonts w:ascii="Calibri" w:eastAsia="Calibri" w:hAnsi="Calibri" w:cs="Calibri"/>
                <w:b/>
                <w:sz w:val="17"/>
                <w:szCs w:val="17"/>
              </w:rPr>
            </w:pPr>
            <w:r w:rsidRPr="00872B86">
              <w:rPr>
                <w:rFonts w:ascii="Calibri" w:eastAsia="Calibri" w:hAnsi="Calibri" w:cs="Calibri"/>
                <w:sz w:val="17"/>
                <w:szCs w:val="17"/>
              </w:rPr>
              <w:t>American Indian or Alaska Native</w:t>
            </w:r>
          </w:p>
        </w:tc>
        <w:tc>
          <w:tcPr>
            <w:tcW w:w="630" w:type="dxa"/>
            <w:tcBorders>
              <w:bottom w:val="single" w:sz="18" w:space="0" w:color="000000" w:themeColor="text1"/>
            </w:tcBorders>
            <w:textDirection w:val="btLr"/>
          </w:tcPr>
          <w:p w14:paraId="42E733EF" w14:textId="77777777" w:rsidR="008C2B08" w:rsidRPr="00872B86" w:rsidRDefault="008C2B08" w:rsidP="00CC4B7D">
            <w:pPr>
              <w:ind w:left="113" w:right="113"/>
              <w:rPr>
                <w:rFonts w:ascii="Calibri" w:eastAsia="Calibri" w:hAnsi="Calibri" w:cs="Calibri"/>
                <w:b/>
                <w:sz w:val="17"/>
                <w:szCs w:val="17"/>
              </w:rPr>
            </w:pPr>
            <w:r w:rsidRPr="00872B86">
              <w:rPr>
                <w:rFonts w:ascii="Calibri" w:eastAsia="Calibri" w:hAnsi="Calibri" w:cs="Calibri"/>
                <w:sz w:val="17"/>
                <w:szCs w:val="17"/>
              </w:rPr>
              <w:t>Asian</w:t>
            </w:r>
          </w:p>
        </w:tc>
        <w:tc>
          <w:tcPr>
            <w:tcW w:w="810" w:type="dxa"/>
            <w:tcBorders>
              <w:bottom w:val="single" w:sz="18" w:space="0" w:color="000000" w:themeColor="text1"/>
            </w:tcBorders>
            <w:textDirection w:val="btLr"/>
          </w:tcPr>
          <w:p w14:paraId="3AC0200E" w14:textId="76D7071E" w:rsidR="008C2B08" w:rsidRPr="00872B86" w:rsidRDefault="008C2B08" w:rsidP="00CC4B7D">
            <w:pPr>
              <w:ind w:left="113" w:right="113"/>
              <w:rPr>
                <w:rFonts w:ascii="Calibri" w:eastAsia="Calibri" w:hAnsi="Calibri" w:cs="Calibri"/>
                <w:b/>
                <w:sz w:val="17"/>
                <w:szCs w:val="17"/>
              </w:rPr>
            </w:pPr>
            <w:r w:rsidRPr="00872B86">
              <w:rPr>
                <w:rFonts w:ascii="Calibri" w:eastAsia="Calibri" w:hAnsi="Calibri" w:cs="Calibri"/>
                <w:sz w:val="17"/>
                <w:szCs w:val="17"/>
              </w:rPr>
              <w:t>Native an or Other Pacific Islander</w:t>
            </w:r>
          </w:p>
        </w:tc>
        <w:tc>
          <w:tcPr>
            <w:tcW w:w="540" w:type="dxa"/>
            <w:tcBorders>
              <w:bottom w:val="single" w:sz="18" w:space="0" w:color="000000" w:themeColor="text1"/>
            </w:tcBorders>
            <w:textDirection w:val="btLr"/>
          </w:tcPr>
          <w:p w14:paraId="779A96D1" w14:textId="77777777" w:rsidR="008C2B08" w:rsidRPr="00872B86" w:rsidRDefault="008C2B08" w:rsidP="00CC4B7D">
            <w:pPr>
              <w:ind w:left="113" w:right="113"/>
              <w:rPr>
                <w:rFonts w:ascii="Calibri" w:eastAsia="Calibri" w:hAnsi="Calibri" w:cs="Calibri"/>
                <w:b/>
                <w:sz w:val="17"/>
                <w:szCs w:val="17"/>
              </w:rPr>
            </w:pPr>
            <w:r w:rsidRPr="00872B86">
              <w:rPr>
                <w:rFonts w:ascii="Calibri" w:eastAsia="Calibri" w:hAnsi="Calibri" w:cs="Calibri"/>
                <w:sz w:val="17"/>
                <w:szCs w:val="17"/>
              </w:rPr>
              <w:t>Black or African American</w:t>
            </w:r>
          </w:p>
        </w:tc>
        <w:tc>
          <w:tcPr>
            <w:tcW w:w="450" w:type="dxa"/>
            <w:tcBorders>
              <w:bottom w:val="single" w:sz="18" w:space="0" w:color="000000" w:themeColor="text1"/>
            </w:tcBorders>
            <w:textDirection w:val="btLr"/>
          </w:tcPr>
          <w:p w14:paraId="0098D90C" w14:textId="77777777" w:rsidR="008C2B08" w:rsidRPr="00872B86" w:rsidRDefault="008C2B08" w:rsidP="00CC4B7D">
            <w:pPr>
              <w:ind w:left="113" w:right="113"/>
              <w:rPr>
                <w:rFonts w:ascii="Calibri" w:eastAsia="Calibri" w:hAnsi="Calibri" w:cs="Calibri"/>
                <w:b/>
                <w:sz w:val="17"/>
                <w:szCs w:val="17"/>
              </w:rPr>
            </w:pPr>
            <w:r w:rsidRPr="00872B86">
              <w:rPr>
                <w:rFonts w:ascii="Calibri" w:eastAsia="Calibri" w:hAnsi="Calibri" w:cs="Calibri"/>
                <w:sz w:val="17"/>
                <w:szCs w:val="17"/>
              </w:rPr>
              <w:t>White</w:t>
            </w:r>
          </w:p>
        </w:tc>
        <w:tc>
          <w:tcPr>
            <w:tcW w:w="540" w:type="dxa"/>
            <w:tcBorders>
              <w:bottom w:val="single" w:sz="18" w:space="0" w:color="000000" w:themeColor="text1"/>
              <w:right w:val="single" w:sz="4" w:space="0" w:color="7F7F7F" w:themeColor="text1" w:themeTint="80"/>
            </w:tcBorders>
            <w:textDirection w:val="btLr"/>
          </w:tcPr>
          <w:p w14:paraId="02CB6446" w14:textId="77777777" w:rsidR="008C2B08" w:rsidRPr="00872B86" w:rsidRDefault="008C2B08" w:rsidP="00CC4B7D">
            <w:pPr>
              <w:ind w:left="113" w:right="113"/>
              <w:rPr>
                <w:rFonts w:ascii="Calibri" w:eastAsia="Calibri" w:hAnsi="Calibri" w:cs="Calibri"/>
                <w:b/>
                <w:sz w:val="17"/>
                <w:szCs w:val="17"/>
              </w:rPr>
            </w:pPr>
            <w:r w:rsidRPr="00872B86">
              <w:rPr>
                <w:rFonts w:ascii="Calibri" w:eastAsia="Calibri" w:hAnsi="Calibri" w:cs="Calibri"/>
                <w:sz w:val="17"/>
                <w:szCs w:val="17"/>
              </w:rPr>
              <w:t>Two or more races</w:t>
            </w:r>
          </w:p>
        </w:tc>
        <w:tc>
          <w:tcPr>
            <w:tcW w:w="450" w:type="dxa"/>
            <w:tcBorders>
              <w:left w:val="single" w:sz="4" w:space="0" w:color="7F7F7F" w:themeColor="text1" w:themeTint="80"/>
              <w:bottom w:val="single" w:sz="18" w:space="0" w:color="000000" w:themeColor="text1"/>
              <w:right w:val="single" w:sz="12" w:space="0" w:color="7F7F7F" w:themeColor="text1" w:themeTint="80"/>
            </w:tcBorders>
            <w:textDirection w:val="btLr"/>
          </w:tcPr>
          <w:p w14:paraId="4FD28CC6" w14:textId="77777777" w:rsidR="008C2B08" w:rsidRPr="00872B86" w:rsidRDefault="008C2B08" w:rsidP="00CC4B7D">
            <w:pPr>
              <w:ind w:left="113" w:right="113"/>
              <w:rPr>
                <w:rFonts w:ascii="Calibri" w:eastAsia="Calibri" w:hAnsi="Calibri" w:cs="Calibri"/>
                <w:b/>
                <w:sz w:val="17"/>
                <w:szCs w:val="17"/>
              </w:rPr>
            </w:pPr>
            <w:r w:rsidRPr="00872B86">
              <w:rPr>
                <w:rFonts w:ascii="Calibri" w:eastAsia="Calibri" w:hAnsi="Calibri" w:cs="Calibri"/>
                <w:b/>
                <w:sz w:val="17"/>
                <w:szCs w:val="17"/>
              </w:rPr>
              <w:t>Total</w:t>
            </w:r>
          </w:p>
        </w:tc>
        <w:tc>
          <w:tcPr>
            <w:tcW w:w="540" w:type="dxa"/>
            <w:tcBorders>
              <w:left w:val="single" w:sz="12" w:space="0" w:color="7F7F7F" w:themeColor="text1" w:themeTint="80"/>
              <w:bottom w:val="single" w:sz="18" w:space="0" w:color="000000" w:themeColor="text1"/>
            </w:tcBorders>
            <w:textDirection w:val="btLr"/>
          </w:tcPr>
          <w:p w14:paraId="5B6F67DF" w14:textId="77777777" w:rsidR="008C2B08" w:rsidRPr="00872B86" w:rsidRDefault="008C2B08" w:rsidP="00CC4B7D">
            <w:pPr>
              <w:ind w:left="113" w:right="113"/>
              <w:rPr>
                <w:rFonts w:ascii="Calibri" w:eastAsia="Calibri" w:hAnsi="Calibri" w:cs="Calibri"/>
                <w:sz w:val="17"/>
                <w:szCs w:val="17"/>
              </w:rPr>
            </w:pPr>
            <w:r>
              <w:rPr>
                <w:rFonts w:ascii="Calibri" w:eastAsia="Calibri" w:hAnsi="Calibri" w:cs="Calibri"/>
                <w:sz w:val="17"/>
                <w:szCs w:val="17"/>
              </w:rPr>
              <w:t>LEP</w:t>
            </w:r>
          </w:p>
        </w:tc>
        <w:tc>
          <w:tcPr>
            <w:tcW w:w="630" w:type="dxa"/>
            <w:tcBorders>
              <w:bottom w:val="single" w:sz="18" w:space="0" w:color="000000" w:themeColor="text1"/>
            </w:tcBorders>
            <w:textDirection w:val="btLr"/>
          </w:tcPr>
          <w:p w14:paraId="5BF0C2BB" w14:textId="77777777" w:rsidR="008C2B08" w:rsidRPr="00872B86" w:rsidRDefault="008C2B08" w:rsidP="00CC4B7D">
            <w:pPr>
              <w:ind w:left="113" w:right="113"/>
              <w:rPr>
                <w:rFonts w:ascii="Calibri" w:eastAsia="Calibri" w:hAnsi="Calibri" w:cs="Calibri"/>
                <w:sz w:val="17"/>
                <w:szCs w:val="17"/>
              </w:rPr>
            </w:pPr>
            <w:r w:rsidRPr="00872B86">
              <w:rPr>
                <w:rFonts w:ascii="Calibri" w:eastAsia="Calibri" w:hAnsi="Calibri" w:cs="Calibri"/>
                <w:sz w:val="17"/>
                <w:szCs w:val="17"/>
              </w:rPr>
              <w:t>Students with Disabilities (IDEA)</w:t>
            </w:r>
          </w:p>
        </w:tc>
      </w:tr>
      <w:tr w:rsidR="008C2B08" w:rsidRPr="00504D70" w14:paraId="006FFADD" w14:textId="77777777" w:rsidTr="00CC4B7D">
        <w:trPr>
          <w:trHeight w:val="359"/>
        </w:trPr>
        <w:tc>
          <w:tcPr>
            <w:tcW w:w="3910" w:type="dxa"/>
            <w:tcBorders>
              <w:top w:val="single" w:sz="18" w:space="0" w:color="000000" w:themeColor="text1"/>
              <w:left w:val="single" w:sz="4" w:space="0" w:color="595959" w:themeColor="text1" w:themeTint="A6"/>
              <w:right w:val="single" w:sz="4" w:space="0" w:color="595959" w:themeColor="text1" w:themeTint="A6"/>
            </w:tcBorders>
          </w:tcPr>
          <w:p w14:paraId="3A98CD7C" w14:textId="77777777" w:rsidR="008C2B08" w:rsidRPr="00A61D05" w:rsidRDefault="008C2B08" w:rsidP="00CC4B7D">
            <w:pPr>
              <w:rPr>
                <w:rFonts w:ascii="Calibri" w:eastAsia="Calibri" w:hAnsi="Calibri" w:cs="Calibri"/>
                <w:b/>
                <w:i/>
                <w:sz w:val="18"/>
                <w:szCs w:val="18"/>
              </w:rPr>
            </w:pPr>
            <w:r w:rsidRPr="00A61D05">
              <w:rPr>
                <w:b/>
                <w:sz w:val="18"/>
                <w:szCs w:val="18"/>
              </w:rPr>
              <w:t xml:space="preserve">Students enrolled in </w:t>
            </w:r>
            <w:hyperlink w:anchor="AlgebraI" w:history="1">
              <w:r w:rsidRPr="00A61D05">
                <w:rPr>
                  <w:rStyle w:val="Hyperlink"/>
                  <w:b/>
                  <w:sz w:val="18"/>
                  <w:szCs w:val="18"/>
                </w:rPr>
                <w:t>Algebra I</w:t>
              </w:r>
            </w:hyperlink>
            <w:r w:rsidRPr="00A61D05">
              <w:rPr>
                <w:b/>
                <w:sz w:val="18"/>
                <w:szCs w:val="18"/>
              </w:rPr>
              <w:t xml:space="preserve"> in grade 9 or 10</w:t>
            </w:r>
            <w:r w:rsidRPr="00A61D05">
              <w:rPr>
                <w:b/>
                <w:color w:val="7F7F7F" w:themeColor="text1" w:themeTint="80"/>
                <w:sz w:val="18"/>
                <w:szCs w:val="18"/>
              </w:rPr>
              <w:t>:</w:t>
            </w:r>
          </w:p>
          <w:p w14:paraId="130FEDF5" w14:textId="77777777" w:rsidR="008C2B08" w:rsidRPr="00A61D05" w:rsidRDefault="008C2B08" w:rsidP="00CC4B7D">
            <w:pPr>
              <w:rPr>
                <w:rFonts w:ascii="Calibri" w:eastAsia="Calibri" w:hAnsi="Calibri" w:cs="Calibri"/>
                <w:sz w:val="18"/>
                <w:szCs w:val="18"/>
              </w:rPr>
            </w:pPr>
            <w:r w:rsidRPr="00A61D05">
              <w:rPr>
                <w:rFonts w:ascii="Calibri" w:eastAsia="Calibri" w:hAnsi="Calibri" w:cs="Calibri"/>
                <w:sz w:val="18"/>
                <w:szCs w:val="18"/>
              </w:rPr>
              <w:t xml:space="preserve">Male </w:t>
            </w:r>
          </w:p>
        </w:tc>
        <w:tc>
          <w:tcPr>
            <w:tcW w:w="72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shd w:val="clear" w:color="auto" w:fill="FFFFFF" w:themeFill="background1"/>
          </w:tcPr>
          <w:p w14:paraId="652896A9" w14:textId="77777777" w:rsidR="008C2B08" w:rsidRPr="00504D70" w:rsidRDefault="008C2B08" w:rsidP="00CC4B7D">
            <w:pPr>
              <w:rPr>
                <w:rFonts w:ascii="Calibri" w:eastAsia="Calibri" w:hAnsi="Calibri" w:cs="Calibri"/>
                <w:i/>
                <w:sz w:val="18"/>
                <w:szCs w:val="18"/>
              </w:rPr>
            </w:pPr>
          </w:p>
        </w:tc>
        <w:tc>
          <w:tcPr>
            <w:tcW w:w="81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tcPr>
          <w:p w14:paraId="6128B63F" w14:textId="77777777" w:rsidR="008C2B08" w:rsidRPr="00504D70" w:rsidRDefault="008C2B08" w:rsidP="00CC4B7D">
            <w:pPr>
              <w:rPr>
                <w:rFonts w:ascii="Calibri" w:eastAsia="Calibri" w:hAnsi="Calibri" w:cs="Calibri"/>
                <w:b/>
                <w:sz w:val="18"/>
                <w:szCs w:val="18"/>
              </w:rPr>
            </w:pPr>
          </w:p>
        </w:tc>
        <w:tc>
          <w:tcPr>
            <w:tcW w:w="63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tcPr>
          <w:p w14:paraId="71E47B75" w14:textId="77777777" w:rsidR="008C2B08" w:rsidRPr="00504D70" w:rsidRDefault="008C2B08" w:rsidP="00CC4B7D">
            <w:pPr>
              <w:rPr>
                <w:rFonts w:ascii="Calibri" w:eastAsia="Calibri" w:hAnsi="Calibri" w:cs="Calibri"/>
                <w:b/>
                <w:sz w:val="18"/>
                <w:szCs w:val="18"/>
              </w:rPr>
            </w:pPr>
          </w:p>
        </w:tc>
        <w:tc>
          <w:tcPr>
            <w:tcW w:w="81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tcPr>
          <w:p w14:paraId="656118E9" w14:textId="77777777" w:rsidR="008C2B08" w:rsidRPr="00504D70" w:rsidRDefault="008C2B08" w:rsidP="00CC4B7D">
            <w:pPr>
              <w:rPr>
                <w:rFonts w:ascii="Calibri" w:eastAsia="Calibri" w:hAnsi="Calibri" w:cs="Calibri"/>
                <w:b/>
                <w:sz w:val="18"/>
                <w:szCs w:val="18"/>
              </w:rPr>
            </w:pPr>
          </w:p>
        </w:tc>
        <w:tc>
          <w:tcPr>
            <w:tcW w:w="54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tcPr>
          <w:p w14:paraId="59058194" w14:textId="77777777" w:rsidR="008C2B08" w:rsidRPr="00504D70" w:rsidRDefault="008C2B08" w:rsidP="00CC4B7D">
            <w:pPr>
              <w:rPr>
                <w:rFonts w:ascii="Calibri" w:eastAsia="Calibri" w:hAnsi="Calibri" w:cs="Calibri"/>
                <w:b/>
                <w:sz w:val="18"/>
                <w:szCs w:val="18"/>
              </w:rPr>
            </w:pPr>
          </w:p>
        </w:tc>
        <w:tc>
          <w:tcPr>
            <w:tcW w:w="45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tcPr>
          <w:p w14:paraId="4348E9ED" w14:textId="77777777" w:rsidR="008C2B08" w:rsidRPr="00504D70" w:rsidRDefault="008C2B08" w:rsidP="00CC4B7D">
            <w:pPr>
              <w:rPr>
                <w:rFonts w:ascii="Calibri" w:eastAsia="Calibri" w:hAnsi="Calibri" w:cs="Calibri"/>
                <w:b/>
                <w:sz w:val="18"/>
                <w:szCs w:val="18"/>
              </w:rPr>
            </w:pPr>
          </w:p>
        </w:tc>
        <w:tc>
          <w:tcPr>
            <w:tcW w:w="540" w:type="dxa"/>
            <w:tcBorders>
              <w:top w:val="single" w:sz="18" w:space="0" w:color="000000" w:themeColor="text1"/>
              <w:left w:val="single" w:sz="4" w:space="0" w:color="595959" w:themeColor="text1" w:themeTint="A6"/>
              <w:bottom w:val="single" w:sz="4" w:space="0" w:color="595959" w:themeColor="text1" w:themeTint="A6"/>
              <w:right w:val="single" w:sz="4" w:space="0" w:color="7F7F7F" w:themeColor="text1" w:themeTint="80"/>
            </w:tcBorders>
          </w:tcPr>
          <w:p w14:paraId="5F42F6CC" w14:textId="77777777" w:rsidR="008C2B08" w:rsidRPr="00504D70" w:rsidRDefault="008C2B08" w:rsidP="00CC4B7D">
            <w:pPr>
              <w:rPr>
                <w:rFonts w:ascii="Calibri" w:eastAsia="Calibri" w:hAnsi="Calibri" w:cs="Calibri"/>
                <w:b/>
                <w:sz w:val="18"/>
                <w:szCs w:val="18"/>
              </w:rPr>
            </w:pPr>
          </w:p>
        </w:tc>
        <w:tc>
          <w:tcPr>
            <w:tcW w:w="450" w:type="dxa"/>
            <w:tcBorders>
              <w:top w:val="single" w:sz="18" w:space="0" w:color="000000" w:themeColor="text1"/>
              <w:left w:val="single" w:sz="4" w:space="0" w:color="7F7F7F" w:themeColor="text1" w:themeTint="80"/>
              <w:right w:val="single" w:sz="12" w:space="0" w:color="7F7F7F" w:themeColor="text1" w:themeTint="80"/>
            </w:tcBorders>
            <w:shd w:val="clear" w:color="auto" w:fill="D9D9D9" w:themeFill="background1" w:themeFillShade="D9"/>
          </w:tcPr>
          <w:p w14:paraId="2702D7D0" w14:textId="77777777" w:rsidR="008C2B08" w:rsidRPr="00504D70" w:rsidRDefault="008C2B08" w:rsidP="00CC4B7D">
            <w:pPr>
              <w:rPr>
                <w:rFonts w:ascii="Calibri" w:eastAsia="Calibri" w:hAnsi="Calibri" w:cs="Calibri"/>
                <w:b/>
                <w:sz w:val="18"/>
                <w:szCs w:val="18"/>
              </w:rPr>
            </w:pPr>
          </w:p>
        </w:tc>
        <w:tc>
          <w:tcPr>
            <w:tcW w:w="540" w:type="dxa"/>
            <w:tcBorders>
              <w:top w:val="single" w:sz="18" w:space="0" w:color="000000" w:themeColor="text1"/>
              <w:left w:val="single" w:sz="12" w:space="0" w:color="7F7F7F" w:themeColor="text1" w:themeTint="80"/>
            </w:tcBorders>
            <w:shd w:val="clear" w:color="auto" w:fill="auto"/>
          </w:tcPr>
          <w:p w14:paraId="331E0906" w14:textId="77777777" w:rsidR="008C2B08" w:rsidRPr="00504D70" w:rsidRDefault="008C2B08" w:rsidP="00CC4B7D">
            <w:pPr>
              <w:rPr>
                <w:rFonts w:ascii="Calibri" w:eastAsia="Calibri" w:hAnsi="Calibri" w:cs="Calibri"/>
                <w:b/>
                <w:sz w:val="18"/>
                <w:szCs w:val="18"/>
              </w:rPr>
            </w:pPr>
          </w:p>
        </w:tc>
        <w:tc>
          <w:tcPr>
            <w:tcW w:w="630" w:type="dxa"/>
            <w:tcBorders>
              <w:top w:val="single" w:sz="18" w:space="0" w:color="000000" w:themeColor="text1"/>
              <w:left w:val="single" w:sz="4" w:space="0" w:color="595959" w:themeColor="text1" w:themeTint="A6"/>
            </w:tcBorders>
            <w:shd w:val="clear" w:color="auto" w:fill="auto"/>
          </w:tcPr>
          <w:p w14:paraId="224D0971" w14:textId="77777777" w:rsidR="008C2B08" w:rsidRPr="00504D70" w:rsidRDefault="008C2B08" w:rsidP="00CC4B7D">
            <w:pPr>
              <w:rPr>
                <w:rFonts w:ascii="Calibri" w:eastAsia="Calibri" w:hAnsi="Calibri" w:cs="Calibri"/>
                <w:b/>
                <w:sz w:val="18"/>
                <w:szCs w:val="18"/>
              </w:rPr>
            </w:pPr>
          </w:p>
        </w:tc>
      </w:tr>
      <w:tr w:rsidR="008C2B08" w:rsidRPr="00504D70" w14:paraId="3E7D2E11" w14:textId="77777777" w:rsidTr="00CC4B7D">
        <w:trPr>
          <w:trHeight w:val="260"/>
        </w:trPr>
        <w:tc>
          <w:tcPr>
            <w:tcW w:w="3910" w:type="dxa"/>
            <w:tcBorders>
              <w:left w:val="single" w:sz="4" w:space="0" w:color="595959" w:themeColor="text1" w:themeTint="A6"/>
              <w:right w:val="single" w:sz="4" w:space="0" w:color="595959" w:themeColor="text1" w:themeTint="A6"/>
            </w:tcBorders>
          </w:tcPr>
          <w:p w14:paraId="62F79659" w14:textId="77777777" w:rsidR="008C2B08" w:rsidRPr="00A61D05" w:rsidRDefault="008C2B08" w:rsidP="00CC4B7D">
            <w:pPr>
              <w:rPr>
                <w:rFonts w:ascii="Calibri" w:eastAsia="Calibri" w:hAnsi="Calibri" w:cs="Calibri"/>
                <w:b/>
                <w:i/>
                <w:color w:val="FFFFFF" w:themeColor="background1"/>
                <w:sz w:val="18"/>
                <w:szCs w:val="18"/>
              </w:rPr>
            </w:pPr>
            <w:r w:rsidRPr="00A61D05">
              <w:rPr>
                <w:color w:val="FFFFFF" w:themeColor="background1"/>
                <w:sz w:val="18"/>
                <w:szCs w:val="18"/>
              </w:rPr>
              <w:t xml:space="preserve">Students enrolled in </w:t>
            </w:r>
            <w:hyperlink w:anchor="AlgebraI" w:history="1">
              <w:r w:rsidRPr="00A61D05">
                <w:rPr>
                  <w:rStyle w:val="Hyperlink"/>
                  <w:color w:val="FFFFFF" w:themeColor="background1"/>
                  <w:sz w:val="18"/>
                  <w:szCs w:val="18"/>
                </w:rPr>
                <w:t>Algebra I</w:t>
              </w:r>
            </w:hyperlink>
            <w:r w:rsidRPr="00A61D05">
              <w:rPr>
                <w:color w:val="FFFFFF" w:themeColor="background1"/>
                <w:sz w:val="18"/>
                <w:szCs w:val="18"/>
              </w:rPr>
              <w:t xml:space="preserve"> in grade 9 or 10:</w:t>
            </w:r>
          </w:p>
          <w:p w14:paraId="4F4FB8A9" w14:textId="77777777" w:rsidR="008C2B08" w:rsidRPr="00A61D05" w:rsidRDefault="008C2B08" w:rsidP="00CC4B7D">
            <w:pPr>
              <w:rPr>
                <w:rFonts w:ascii="Calibri" w:eastAsia="Calibri" w:hAnsi="Calibri" w:cs="Calibri"/>
                <w:sz w:val="18"/>
                <w:szCs w:val="18"/>
              </w:rPr>
            </w:pPr>
            <w:r w:rsidRPr="00A61D05">
              <w:rPr>
                <w:rFonts w:ascii="Calibri" w:eastAsia="Calibri" w:hAnsi="Calibri" w:cs="Calibri"/>
                <w:sz w:val="18"/>
                <w:szCs w:val="18"/>
              </w:rPr>
              <w:t xml:space="preserve">Female </w:t>
            </w:r>
          </w:p>
        </w:tc>
        <w:tc>
          <w:tcPr>
            <w:tcW w:w="720" w:type="dxa"/>
            <w:tcBorders>
              <w:top w:val="single" w:sz="4" w:space="0" w:color="595959" w:themeColor="text1" w:themeTint="A6"/>
              <w:left w:val="single" w:sz="4" w:space="0" w:color="595959" w:themeColor="text1" w:themeTint="A6"/>
              <w:bottom w:val="single" w:sz="12" w:space="0" w:color="595959" w:themeColor="text1" w:themeTint="A6"/>
              <w:right w:val="single" w:sz="4" w:space="0" w:color="595959" w:themeColor="text1" w:themeTint="A6"/>
            </w:tcBorders>
            <w:shd w:val="clear" w:color="auto" w:fill="FFFFFF" w:themeFill="background1"/>
          </w:tcPr>
          <w:p w14:paraId="406C1904" w14:textId="77777777" w:rsidR="008C2B08" w:rsidRPr="00504D70" w:rsidRDefault="008C2B08" w:rsidP="00CC4B7D">
            <w:pPr>
              <w:rPr>
                <w:rFonts w:ascii="Calibri" w:eastAsia="Calibri" w:hAnsi="Calibri" w:cs="Calibri"/>
                <w:b/>
                <w:sz w:val="18"/>
                <w:szCs w:val="18"/>
              </w:rPr>
            </w:pPr>
          </w:p>
        </w:tc>
        <w:tc>
          <w:tcPr>
            <w:tcW w:w="810" w:type="dxa"/>
            <w:tcBorders>
              <w:top w:val="single" w:sz="4" w:space="0" w:color="595959" w:themeColor="text1" w:themeTint="A6"/>
              <w:left w:val="single" w:sz="4" w:space="0" w:color="595959" w:themeColor="text1" w:themeTint="A6"/>
              <w:bottom w:val="single" w:sz="12" w:space="0" w:color="595959" w:themeColor="text1" w:themeTint="A6"/>
              <w:right w:val="single" w:sz="4" w:space="0" w:color="595959" w:themeColor="text1" w:themeTint="A6"/>
            </w:tcBorders>
          </w:tcPr>
          <w:p w14:paraId="0E087E54" w14:textId="77777777" w:rsidR="008C2B08" w:rsidRPr="00504D70" w:rsidRDefault="008C2B08" w:rsidP="00CC4B7D">
            <w:pPr>
              <w:rPr>
                <w:rFonts w:ascii="Calibri" w:eastAsia="Calibri" w:hAnsi="Calibri" w:cs="Calibri"/>
                <w:b/>
                <w:sz w:val="18"/>
                <w:szCs w:val="18"/>
              </w:rPr>
            </w:pPr>
          </w:p>
        </w:tc>
        <w:tc>
          <w:tcPr>
            <w:tcW w:w="630" w:type="dxa"/>
            <w:tcBorders>
              <w:top w:val="single" w:sz="4" w:space="0" w:color="595959" w:themeColor="text1" w:themeTint="A6"/>
              <w:left w:val="single" w:sz="4" w:space="0" w:color="595959" w:themeColor="text1" w:themeTint="A6"/>
              <w:bottom w:val="single" w:sz="12" w:space="0" w:color="595959" w:themeColor="text1" w:themeTint="A6"/>
              <w:right w:val="single" w:sz="4" w:space="0" w:color="595959" w:themeColor="text1" w:themeTint="A6"/>
            </w:tcBorders>
          </w:tcPr>
          <w:p w14:paraId="76E3281E" w14:textId="77777777" w:rsidR="008C2B08" w:rsidRPr="00504D70" w:rsidRDefault="008C2B08" w:rsidP="00CC4B7D">
            <w:pPr>
              <w:rPr>
                <w:rFonts w:ascii="Calibri" w:eastAsia="Calibri" w:hAnsi="Calibri" w:cs="Calibri"/>
                <w:b/>
                <w:sz w:val="18"/>
                <w:szCs w:val="18"/>
              </w:rPr>
            </w:pPr>
          </w:p>
        </w:tc>
        <w:tc>
          <w:tcPr>
            <w:tcW w:w="810" w:type="dxa"/>
            <w:tcBorders>
              <w:top w:val="single" w:sz="4" w:space="0" w:color="595959" w:themeColor="text1" w:themeTint="A6"/>
              <w:left w:val="single" w:sz="4" w:space="0" w:color="595959" w:themeColor="text1" w:themeTint="A6"/>
              <w:bottom w:val="single" w:sz="12" w:space="0" w:color="595959" w:themeColor="text1" w:themeTint="A6"/>
              <w:right w:val="single" w:sz="4" w:space="0" w:color="595959" w:themeColor="text1" w:themeTint="A6"/>
            </w:tcBorders>
          </w:tcPr>
          <w:p w14:paraId="0386EB4E" w14:textId="77777777" w:rsidR="008C2B08" w:rsidRPr="00504D70" w:rsidRDefault="008C2B08" w:rsidP="00CC4B7D">
            <w:pPr>
              <w:rPr>
                <w:rFonts w:ascii="Calibri" w:eastAsia="Calibri" w:hAnsi="Calibri" w:cs="Calibri"/>
                <w:b/>
                <w:sz w:val="18"/>
                <w:szCs w:val="18"/>
              </w:rPr>
            </w:pPr>
          </w:p>
        </w:tc>
        <w:tc>
          <w:tcPr>
            <w:tcW w:w="540" w:type="dxa"/>
            <w:tcBorders>
              <w:top w:val="single" w:sz="4" w:space="0" w:color="595959" w:themeColor="text1" w:themeTint="A6"/>
              <w:left w:val="single" w:sz="4" w:space="0" w:color="595959" w:themeColor="text1" w:themeTint="A6"/>
              <w:bottom w:val="single" w:sz="12" w:space="0" w:color="808080" w:themeColor="background1" w:themeShade="80"/>
              <w:right w:val="single" w:sz="4" w:space="0" w:color="595959" w:themeColor="text1" w:themeTint="A6"/>
            </w:tcBorders>
          </w:tcPr>
          <w:p w14:paraId="69FDD218" w14:textId="77777777" w:rsidR="008C2B08" w:rsidRPr="00504D70" w:rsidRDefault="008C2B08" w:rsidP="00CC4B7D">
            <w:pPr>
              <w:rPr>
                <w:rFonts w:ascii="Calibri" w:eastAsia="Calibri" w:hAnsi="Calibri" w:cs="Calibri"/>
                <w:b/>
                <w:sz w:val="18"/>
                <w:szCs w:val="18"/>
              </w:rPr>
            </w:pPr>
          </w:p>
        </w:tc>
        <w:tc>
          <w:tcPr>
            <w:tcW w:w="450" w:type="dxa"/>
            <w:tcBorders>
              <w:top w:val="single" w:sz="4" w:space="0" w:color="595959" w:themeColor="text1" w:themeTint="A6"/>
              <w:left w:val="single" w:sz="4" w:space="0" w:color="595959" w:themeColor="text1" w:themeTint="A6"/>
              <w:bottom w:val="single" w:sz="12" w:space="0" w:color="808080" w:themeColor="background1" w:themeShade="80"/>
              <w:right w:val="single" w:sz="4" w:space="0" w:color="595959" w:themeColor="text1" w:themeTint="A6"/>
            </w:tcBorders>
          </w:tcPr>
          <w:p w14:paraId="4971DCDA" w14:textId="77777777" w:rsidR="008C2B08" w:rsidRPr="00504D70" w:rsidRDefault="008C2B08" w:rsidP="00CC4B7D">
            <w:pPr>
              <w:rPr>
                <w:rFonts w:ascii="Calibri" w:eastAsia="Calibri" w:hAnsi="Calibri" w:cs="Calibri"/>
                <w:b/>
                <w:sz w:val="18"/>
                <w:szCs w:val="18"/>
              </w:rPr>
            </w:pPr>
          </w:p>
        </w:tc>
        <w:tc>
          <w:tcPr>
            <w:tcW w:w="540" w:type="dxa"/>
            <w:tcBorders>
              <w:top w:val="single" w:sz="4" w:space="0" w:color="595959" w:themeColor="text1" w:themeTint="A6"/>
              <w:left w:val="single" w:sz="4" w:space="0" w:color="595959" w:themeColor="text1" w:themeTint="A6"/>
              <w:bottom w:val="single" w:sz="12" w:space="0" w:color="808080" w:themeColor="background1" w:themeShade="80"/>
              <w:right w:val="single" w:sz="4" w:space="0" w:color="7F7F7F" w:themeColor="text1" w:themeTint="80"/>
            </w:tcBorders>
          </w:tcPr>
          <w:p w14:paraId="303273E2" w14:textId="77777777" w:rsidR="008C2B08" w:rsidRPr="00504D70" w:rsidRDefault="008C2B08" w:rsidP="00CC4B7D">
            <w:pPr>
              <w:rPr>
                <w:rFonts w:ascii="Calibri" w:eastAsia="Calibri" w:hAnsi="Calibri" w:cs="Calibri"/>
                <w:b/>
                <w:sz w:val="18"/>
                <w:szCs w:val="18"/>
              </w:rPr>
            </w:pPr>
          </w:p>
        </w:tc>
        <w:tc>
          <w:tcPr>
            <w:tcW w:w="450" w:type="dxa"/>
            <w:tcBorders>
              <w:left w:val="single" w:sz="4" w:space="0" w:color="7F7F7F" w:themeColor="text1" w:themeTint="80"/>
              <w:bottom w:val="single" w:sz="12" w:space="0" w:color="808080" w:themeColor="background1" w:themeShade="80"/>
              <w:right w:val="single" w:sz="12" w:space="0" w:color="7F7F7F" w:themeColor="text1" w:themeTint="80"/>
            </w:tcBorders>
            <w:shd w:val="clear" w:color="auto" w:fill="D9D9D9" w:themeFill="background1" w:themeFillShade="D9"/>
          </w:tcPr>
          <w:p w14:paraId="1A947308" w14:textId="77777777" w:rsidR="008C2B08" w:rsidRPr="00504D70" w:rsidRDefault="008C2B08" w:rsidP="00CC4B7D">
            <w:pPr>
              <w:rPr>
                <w:rFonts w:ascii="Calibri" w:eastAsia="Calibri" w:hAnsi="Calibri" w:cs="Calibri"/>
                <w:b/>
                <w:sz w:val="18"/>
                <w:szCs w:val="18"/>
              </w:rPr>
            </w:pPr>
          </w:p>
        </w:tc>
        <w:tc>
          <w:tcPr>
            <w:tcW w:w="540" w:type="dxa"/>
            <w:tcBorders>
              <w:left w:val="single" w:sz="12" w:space="0" w:color="7F7F7F" w:themeColor="text1" w:themeTint="80"/>
              <w:bottom w:val="single" w:sz="12" w:space="0" w:color="808080" w:themeColor="background1" w:themeShade="80"/>
            </w:tcBorders>
            <w:shd w:val="clear" w:color="auto" w:fill="auto"/>
          </w:tcPr>
          <w:p w14:paraId="4C0DA9C9" w14:textId="77777777" w:rsidR="008C2B08" w:rsidRPr="00504D70" w:rsidRDefault="008C2B08" w:rsidP="00CC4B7D">
            <w:pPr>
              <w:rPr>
                <w:rFonts w:ascii="Calibri" w:eastAsia="Calibri" w:hAnsi="Calibri" w:cs="Calibri"/>
                <w:b/>
                <w:sz w:val="18"/>
                <w:szCs w:val="18"/>
              </w:rPr>
            </w:pPr>
          </w:p>
        </w:tc>
        <w:tc>
          <w:tcPr>
            <w:tcW w:w="630" w:type="dxa"/>
            <w:tcBorders>
              <w:left w:val="single" w:sz="4" w:space="0" w:color="595959" w:themeColor="text1" w:themeTint="A6"/>
              <w:bottom w:val="single" w:sz="12" w:space="0" w:color="808080" w:themeColor="background1" w:themeShade="80"/>
            </w:tcBorders>
            <w:shd w:val="clear" w:color="auto" w:fill="auto"/>
          </w:tcPr>
          <w:p w14:paraId="4337607B" w14:textId="77777777" w:rsidR="008C2B08" w:rsidRPr="00504D70" w:rsidRDefault="008C2B08" w:rsidP="00CC4B7D">
            <w:pPr>
              <w:rPr>
                <w:rFonts w:ascii="Calibri" w:eastAsia="Calibri" w:hAnsi="Calibri" w:cs="Calibri"/>
                <w:b/>
                <w:sz w:val="18"/>
                <w:szCs w:val="18"/>
              </w:rPr>
            </w:pPr>
          </w:p>
        </w:tc>
      </w:tr>
      <w:tr w:rsidR="008C2B08" w:rsidRPr="00504D70" w14:paraId="5201E0D9" w14:textId="77777777" w:rsidTr="00CC4B7D">
        <w:tc>
          <w:tcPr>
            <w:tcW w:w="3910" w:type="dxa"/>
            <w:tcBorders>
              <w:left w:val="single" w:sz="4" w:space="0" w:color="595959" w:themeColor="text1" w:themeTint="A6"/>
              <w:bottom w:val="single" w:sz="18" w:space="0" w:color="auto"/>
            </w:tcBorders>
          </w:tcPr>
          <w:p w14:paraId="635D24C8" w14:textId="77777777" w:rsidR="008C2B08" w:rsidRPr="00A61D05" w:rsidRDefault="008C2B08" w:rsidP="00CC4B7D">
            <w:pPr>
              <w:rPr>
                <w:rFonts w:ascii="Calibri" w:eastAsia="Calibri" w:hAnsi="Calibri" w:cs="Calibri"/>
                <w:b/>
                <w:i/>
                <w:color w:val="FFFFFF" w:themeColor="background1"/>
                <w:sz w:val="18"/>
                <w:szCs w:val="18"/>
              </w:rPr>
            </w:pPr>
            <w:r w:rsidRPr="00A61D05">
              <w:rPr>
                <w:color w:val="FFFFFF" w:themeColor="background1"/>
                <w:sz w:val="18"/>
                <w:szCs w:val="18"/>
              </w:rPr>
              <w:t xml:space="preserve">Students enrolled in </w:t>
            </w:r>
            <w:hyperlink w:anchor="AlgebraI" w:history="1">
              <w:r w:rsidRPr="00A61D05">
                <w:rPr>
                  <w:rStyle w:val="Hyperlink"/>
                  <w:color w:val="FFFFFF" w:themeColor="background1"/>
                  <w:sz w:val="18"/>
                  <w:szCs w:val="18"/>
                </w:rPr>
                <w:t>Algebra I</w:t>
              </w:r>
            </w:hyperlink>
            <w:r w:rsidRPr="00A61D05">
              <w:rPr>
                <w:color w:val="FFFFFF" w:themeColor="background1"/>
                <w:sz w:val="18"/>
                <w:szCs w:val="18"/>
              </w:rPr>
              <w:t xml:space="preserve"> in grade 9 or 10:</w:t>
            </w:r>
          </w:p>
          <w:p w14:paraId="0758E7FF" w14:textId="77777777" w:rsidR="008C2B08" w:rsidRPr="00A61D05" w:rsidRDefault="008C2B08" w:rsidP="00CC4B7D">
            <w:pPr>
              <w:rPr>
                <w:rFonts w:ascii="Calibri" w:eastAsia="Calibri" w:hAnsi="Calibri" w:cs="Calibri"/>
                <w:b/>
                <w:sz w:val="18"/>
                <w:szCs w:val="18"/>
              </w:rPr>
            </w:pPr>
            <w:r w:rsidRPr="00A61D05">
              <w:rPr>
                <w:rFonts w:ascii="Calibri" w:eastAsia="Calibri" w:hAnsi="Calibri" w:cs="Calibri"/>
                <w:b/>
                <w:sz w:val="18"/>
                <w:szCs w:val="18"/>
              </w:rPr>
              <w:t xml:space="preserve">Total </w:t>
            </w:r>
          </w:p>
        </w:tc>
        <w:tc>
          <w:tcPr>
            <w:tcW w:w="720" w:type="dxa"/>
            <w:tcBorders>
              <w:top w:val="single" w:sz="12" w:space="0" w:color="595959" w:themeColor="text1" w:themeTint="A6"/>
              <w:bottom w:val="single" w:sz="18" w:space="0" w:color="auto"/>
            </w:tcBorders>
            <w:shd w:val="clear" w:color="auto" w:fill="D9D9D9" w:themeFill="background1" w:themeFillShade="D9"/>
          </w:tcPr>
          <w:p w14:paraId="78C8E538" w14:textId="77777777" w:rsidR="008C2B08" w:rsidRPr="00504D70" w:rsidRDefault="008C2B08" w:rsidP="00CC4B7D">
            <w:pPr>
              <w:rPr>
                <w:rFonts w:ascii="Calibri" w:eastAsia="Calibri" w:hAnsi="Calibri" w:cs="Calibri"/>
                <w:b/>
                <w:sz w:val="18"/>
                <w:szCs w:val="18"/>
              </w:rPr>
            </w:pPr>
          </w:p>
        </w:tc>
        <w:tc>
          <w:tcPr>
            <w:tcW w:w="810" w:type="dxa"/>
            <w:tcBorders>
              <w:top w:val="single" w:sz="12" w:space="0" w:color="595959" w:themeColor="text1" w:themeTint="A6"/>
              <w:bottom w:val="single" w:sz="18" w:space="0" w:color="auto"/>
            </w:tcBorders>
            <w:shd w:val="clear" w:color="auto" w:fill="D9D9D9" w:themeFill="background1" w:themeFillShade="D9"/>
          </w:tcPr>
          <w:p w14:paraId="4E0E8F67" w14:textId="77777777" w:rsidR="008C2B08" w:rsidRPr="00504D70" w:rsidRDefault="008C2B08" w:rsidP="00CC4B7D">
            <w:pPr>
              <w:rPr>
                <w:rFonts w:ascii="Calibri" w:eastAsia="Calibri" w:hAnsi="Calibri" w:cs="Calibri"/>
                <w:b/>
                <w:sz w:val="18"/>
                <w:szCs w:val="18"/>
              </w:rPr>
            </w:pPr>
          </w:p>
        </w:tc>
        <w:tc>
          <w:tcPr>
            <w:tcW w:w="630" w:type="dxa"/>
            <w:tcBorders>
              <w:top w:val="single" w:sz="12" w:space="0" w:color="595959" w:themeColor="text1" w:themeTint="A6"/>
              <w:bottom w:val="single" w:sz="18" w:space="0" w:color="auto"/>
            </w:tcBorders>
            <w:shd w:val="clear" w:color="auto" w:fill="D9D9D9" w:themeFill="background1" w:themeFillShade="D9"/>
          </w:tcPr>
          <w:p w14:paraId="1FA03837" w14:textId="77777777" w:rsidR="008C2B08" w:rsidRPr="00504D70" w:rsidRDefault="008C2B08" w:rsidP="00CC4B7D">
            <w:pPr>
              <w:rPr>
                <w:rFonts w:ascii="Calibri" w:eastAsia="Calibri" w:hAnsi="Calibri" w:cs="Calibri"/>
                <w:b/>
                <w:sz w:val="18"/>
                <w:szCs w:val="18"/>
              </w:rPr>
            </w:pPr>
          </w:p>
        </w:tc>
        <w:tc>
          <w:tcPr>
            <w:tcW w:w="810" w:type="dxa"/>
            <w:tcBorders>
              <w:top w:val="single" w:sz="12" w:space="0" w:color="595959" w:themeColor="text1" w:themeTint="A6"/>
              <w:bottom w:val="single" w:sz="18" w:space="0" w:color="auto"/>
            </w:tcBorders>
            <w:shd w:val="clear" w:color="auto" w:fill="D9D9D9" w:themeFill="background1" w:themeFillShade="D9"/>
          </w:tcPr>
          <w:p w14:paraId="609948A1" w14:textId="77777777" w:rsidR="008C2B08" w:rsidRPr="00504D70" w:rsidRDefault="008C2B08" w:rsidP="00CC4B7D">
            <w:pPr>
              <w:rPr>
                <w:rFonts w:ascii="Calibri" w:eastAsia="Calibri" w:hAnsi="Calibri" w:cs="Calibri"/>
                <w:b/>
                <w:sz w:val="18"/>
                <w:szCs w:val="18"/>
              </w:rPr>
            </w:pPr>
          </w:p>
        </w:tc>
        <w:tc>
          <w:tcPr>
            <w:tcW w:w="540" w:type="dxa"/>
            <w:tcBorders>
              <w:top w:val="single" w:sz="12" w:space="0" w:color="808080" w:themeColor="background1" w:themeShade="80"/>
              <w:bottom w:val="single" w:sz="18" w:space="0" w:color="auto"/>
            </w:tcBorders>
            <w:shd w:val="clear" w:color="auto" w:fill="D9D9D9" w:themeFill="background1" w:themeFillShade="D9"/>
          </w:tcPr>
          <w:p w14:paraId="73844098" w14:textId="77777777" w:rsidR="008C2B08" w:rsidRPr="00504D70" w:rsidRDefault="008C2B08" w:rsidP="00CC4B7D">
            <w:pPr>
              <w:rPr>
                <w:rFonts w:ascii="Calibri" w:eastAsia="Calibri" w:hAnsi="Calibri" w:cs="Calibri"/>
                <w:b/>
                <w:sz w:val="18"/>
                <w:szCs w:val="18"/>
              </w:rPr>
            </w:pPr>
          </w:p>
        </w:tc>
        <w:tc>
          <w:tcPr>
            <w:tcW w:w="450" w:type="dxa"/>
            <w:tcBorders>
              <w:top w:val="single" w:sz="12" w:space="0" w:color="808080" w:themeColor="background1" w:themeShade="80"/>
              <w:bottom w:val="single" w:sz="18" w:space="0" w:color="auto"/>
            </w:tcBorders>
            <w:shd w:val="clear" w:color="auto" w:fill="D9D9D9" w:themeFill="background1" w:themeFillShade="D9"/>
          </w:tcPr>
          <w:p w14:paraId="33AF0DF1" w14:textId="77777777" w:rsidR="008C2B08" w:rsidRPr="00504D70" w:rsidRDefault="008C2B08" w:rsidP="00CC4B7D">
            <w:pPr>
              <w:rPr>
                <w:rFonts w:ascii="Calibri" w:eastAsia="Calibri" w:hAnsi="Calibri" w:cs="Calibri"/>
                <w:b/>
                <w:sz w:val="18"/>
                <w:szCs w:val="18"/>
              </w:rPr>
            </w:pPr>
          </w:p>
        </w:tc>
        <w:tc>
          <w:tcPr>
            <w:tcW w:w="540" w:type="dxa"/>
            <w:tcBorders>
              <w:top w:val="single" w:sz="12" w:space="0" w:color="808080" w:themeColor="background1" w:themeShade="80"/>
              <w:bottom w:val="single" w:sz="18" w:space="0" w:color="auto"/>
              <w:right w:val="single" w:sz="4" w:space="0" w:color="7F7F7F" w:themeColor="text1" w:themeTint="80"/>
            </w:tcBorders>
            <w:shd w:val="clear" w:color="auto" w:fill="D9D9D9" w:themeFill="background1" w:themeFillShade="D9"/>
          </w:tcPr>
          <w:p w14:paraId="5DB6A0A7" w14:textId="77777777" w:rsidR="008C2B08" w:rsidRPr="00504D70" w:rsidRDefault="008C2B08" w:rsidP="00CC4B7D">
            <w:pPr>
              <w:rPr>
                <w:rFonts w:ascii="Calibri" w:eastAsia="Calibri" w:hAnsi="Calibri" w:cs="Calibri"/>
                <w:b/>
                <w:sz w:val="18"/>
                <w:szCs w:val="18"/>
              </w:rPr>
            </w:pPr>
          </w:p>
        </w:tc>
        <w:tc>
          <w:tcPr>
            <w:tcW w:w="450" w:type="dxa"/>
            <w:tcBorders>
              <w:top w:val="single" w:sz="12" w:space="0" w:color="808080" w:themeColor="background1" w:themeShade="80"/>
              <w:left w:val="single" w:sz="4" w:space="0" w:color="7F7F7F" w:themeColor="text1" w:themeTint="80"/>
              <w:bottom w:val="single" w:sz="18" w:space="0" w:color="auto"/>
              <w:right w:val="single" w:sz="12" w:space="0" w:color="7F7F7F" w:themeColor="text1" w:themeTint="80"/>
            </w:tcBorders>
            <w:shd w:val="clear" w:color="auto" w:fill="D9D9D9" w:themeFill="background1" w:themeFillShade="D9"/>
          </w:tcPr>
          <w:p w14:paraId="423E1929" w14:textId="77777777" w:rsidR="008C2B08" w:rsidRPr="00504D70" w:rsidRDefault="008C2B08" w:rsidP="00CC4B7D">
            <w:pPr>
              <w:rPr>
                <w:rFonts w:ascii="Calibri" w:eastAsia="Calibri" w:hAnsi="Calibri" w:cs="Calibri"/>
                <w:b/>
                <w:sz w:val="18"/>
                <w:szCs w:val="18"/>
              </w:rPr>
            </w:pPr>
          </w:p>
        </w:tc>
        <w:tc>
          <w:tcPr>
            <w:tcW w:w="540" w:type="dxa"/>
            <w:tcBorders>
              <w:top w:val="single" w:sz="12" w:space="0" w:color="808080" w:themeColor="background1" w:themeShade="80"/>
              <w:left w:val="single" w:sz="12" w:space="0" w:color="7F7F7F" w:themeColor="text1" w:themeTint="80"/>
              <w:bottom w:val="single" w:sz="18" w:space="0" w:color="auto"/>
            </w:tcBorders>
            <w:shd w:val="clear" w:color="auto" w:fill="D9D9D9" w:themeFill="background1" w:themeFillShade="D9"/>
          </w:tcPr>
          <w:p w14:paraId="63580259" w14:textId="77777777" w:rsidR="008C2B08" w:rsidRPr="00504D70" w:rsidRDefault="008C2B08" w:rsidP="00CC4B7D">
            <w:pPr>
              <w:rPr>
                <w:rFonts w:ascii="Calibri" w:eastAsia="Calibri" w:hAnsi="Calibri" w:cs="Calibri"/>
                <w:b/>
                <w:sz w:val="18"/>
                <w:szCs w:val="18"/>
              </w:rPr>
            </w:pPr>
          </w:p>
        </w:tc>
        <w:tc>
          <w:tcPr>
            <w:tcW w:w="630" w:type="dxa"/>
            <w:tcBorders>
              <w:top w:val="single" w:sz="12" w:space="0" w:color="808080" w:themeColor="background1" w:themeShade="80"/>
              <w:bottom w:val="single" w:sz="18" w:space="0" w:color="auto"/>
            </w:tcBorders>
            <w:shd w:val="clear" w:color="auto" w:fill="D9D9D9" w:themeFill="background1" w:themeFillShade="D9"/>
          </w:tcPr>
          <w:p w14:paraId="425F02F9" w14:textId="77777777" w:rsidR="008C2B08" w:rsidRPr="00504D70" w:rsidRDefault="008C2B08" w:rsidP="00CC4B7D">
            <w:pPr>
              <w:rPr>
                <w:rFonts w:ascii="Calibri" w:eastAsia="Calibri" w:hAnsi="Calibri" w:cs="Calibri"/>
                <w:b/>
                <w:sz w:val="18"/>
                <w:szCs w:val="18"/>
              </w:rPr>
            </w:pPr>
          </w:p>
        </w:tc>
      </w:tr>
      <w:tr w:rsidR="008C2B08" w:rsidRPr="00504D70" w14:paraId="491A0B6A" w14:textId="77777777" w:rsidTr="00CC4B7D">
        <w:trPr>
          <w:trHeight w:val="378"/>
        </w:trPr>
        <w:tc>
          <w:tcPr>
            <w:tcW w:w="3910" w:type="dxa"/>
            <w:tcBorders>
              <w:top w:val="single" w:sz="18" w:space="0" w:color="auto"/>
              <w:right w:val="single" w:sz="4" w:space="0" w:color="7F7F7F" w:themeColor="text1" w:themeTint="80"/>
            </w:tcBorders>
          </w:tcPr>
          <w:p w14:paraId="2D1BCF3B" w14:textId="77777777" w:rsidR="008C2B08" w:rsidRPr="00A61D05" w:rsidRDefault="008C2B08" w:rsidP="00CC4B7D">
            <w:pPr>
              <w:rPr>
                <w:rFonts w:ascii="Calibri" w:eastAsia="Calibri" w:hAnsi="Calibri" w:cs="Calibri"/>
                <w:b/>
                <w:sz w:val="18"/>
                <w:szCs w:val="18"/>
              </w:rPr>
            </w:pPr>
            <w:r w:rsidRPr="00A61D05">
              <w:rPr>
                <w:b/>
                <w:sz w:val="18"/>
                <w:szCs w:val="18"/>
              </w:rPr>
              <w:t xml:space="preserve">Students enrolled in </w:t>
            </w:r>
            <w:hyperlink w:anchor="AlgebraI" w:history="1">
              <w:r w:rsidRPr="00A61D05">
                <w:rPr>
                  <w:rStyle w:val="Hyperlink"/>
                  <w:b/>
                  <w:sz w:val="18"/>
                  <w:szCs w:val="18"/>
                </w:rPr>
                <w:t>Algebra I</w:t>
              </w:r>
            </w:hyperlink>
            <w:r w:rsidRPr="00A61D05">
              <w:rPr>
                <w:b/>
                <w:sz w:val="18"/>
                <w:szCs w:val="18"/>
              </w:rPr>
              <w:t xml:space="preserve"> in grade 11 or 12 or ungraded</w:t>
            </w:r>
            <w:r w:rsidRPr="00A61D05">
              <w:rPr>
                <w:b/>
                <w:color w:val="7F7F7F" w:themeColor="text1" w:themeTint="80"/>
                <w:sz w:val="18"/>
                <w:szCs w:val="18"/>
              </w:rPr>
              <w:t>:</w:t>
            </w:r>
          </w:p>
          <w:p w14:paraId="1EE9E194" w14:textId="77777777" w:rsidR="008C2B08" w:rsidRPr="00A61D05" w:rsidRDefault="008C2B08" w:rsidP="00CC4B7D">
            <w:pPr>
              <w:rPr>
                <w:rFonts w:ascii="Calibri" w:eastAsia="Calibri" w:hAnsi="Calibri" w:cs="Calibri"/>
                <w:sz w:val="18"/>
                <w:szCs w:val="18"/>
              </w:rPr>
            </w:pPr>
            <w:r w:rsidRPr="00A61D05">
              <w:rPr>
                <w:rFonts w:ascii="Calibri" w:eastAsia="Calibri" w:hAnsi="Calibri" w:cs="Calibri"/>
                <w:sz w:val="18"/>
                <w:szCs w:val="18"/>
              </w:rPr>
              <w:t xml:space="preserve">Male </w:t>
            </w:r>
          </w:p>
        </w:tc>
        <w:tc>
          <w:tcPr>
            <w:tcW w:w="720" w:type="dxa"/>
            <w:tcBorders>
              <w:top w:val="single" w:sz="18" w:space="0" w:color="auto"/>
              <w:left w:val="single" w:sz="4" w:space="0" w:color="7F7F7F" w:themeColor="text1" w:themeTint="80"/>
              <w:bottom w:val="single" w:sz="4" w:space="0" w:color="7F7F7F" w:themeColor="text1" w:themeTint="80"/>
              <w:right w:val="single" w:sz="4" w:space="0" w:color="7F7F7F" w:themeColor="text1" w:themeTint="80"/>
            </w:tcBorders>
            <w:shd w:val="clear" w:color="auto" w:fill="FFFFFF" w:themeFill="background1"/>
          </w:tcPr>
          <w:p w14:paraId="0D7FA7C3" w14:textId="77777777" w:rsidR="008C2B08" w:rsidRPr="00504D70" w:rsidRDefault="008C2B08" w:rsidP="00CC4B7D">
            <w:pPr>
              <w:rPr>
                <w:rFonts w:ascii="Calibri" w:eastAsia="Calibri" w:hAnsi="Calibri" w:cs="Calibri"/>
                <w:b/>
                <w:sz w:val="18"/>
                <w:szCs w:val="18"/>
              </w:rPr>
            </w:pPr>
          </w:p>
        </w:tc>
        <w:tc>
          <w:tcPr>
            <w:tcW w:w="810" w:type="dxa"/>
            <w:tcBorders>
              <w:top w:val="single" w:sz="18" w:space="0" w:color="auto"/>
              <w:left w:val="single" w:sz="4" w:space="0" w:color="7F7F7F" w:themeColor="text1" w:themeTint="80"/>
              <w:bottom w:val="single" w:sz="4" w:space="0" w:color="7F7F7F" w:themeColor="text1" w:themeTint="80"/>
              <w:right w:val="single" w:sz="4" w:space="0" w:color="7F7F7F" w:themeColor="text1" w:themeTint="80"/>
            </w:tcBorders>
          </w:tcPr>
          <w:p w14:paraId="755391C5" w14:textId="77777777" w:rsidR="008C2B08" w:rsidRPr="00504D70" w:rsidRDefault="008C2B08" w:rsidP="00CC4B7D">
            <w:pPr>
              <w:rPr>
                <w:rFonts w:ascii="Calibri" w:eastAsia="Calibri" w:hAnsi="Calibri" w:cs="Calibri"/>
                <w:b/>
                <w:sz w:val="18"/>
                <w:szCs w:val="18"/>
              </w:rPr>
            </w:pPr>
          </w:p>
        </w:tc>
        <w:tc>
          <w:tcPr>
            <w:tcW w:w="630" w:type="dxa"/>
            <w:tcBorders>
              <w:top w:val="single" w:sz="18" w:space="0" w:color="auto"/>
              <w:left w:val="single" w:sz="4" w:space="0" w:color="7F7F7F" w:themeColor="text1" w:themeTint="80"/>
              <w:bottom w:val="single" w:sz="4" w:space="0" w:color="7F7F7F" w:themeColor="text1" w:themeTint="80"/>
              <w:right w:val="single" w:sz="4" w:space="0" w:color="7F7F7F" w:themeColor="text1" w:themeTint="80"/>
            </w:tcBorders>
          </w:tcPr>
          <w:p w14:paraId="220C19AB" w14:textId="77777777" w:rsidR="008C2B08" w:rsidRPr="00504D70" w:rsidRDefault="008C2B08" w:rsidP="00CC4B7D">
            <w:pPr>
              <w:rPr>
                <w:rFonts w:ascii="Calibri" w:eastAsia="Calibri" w:hAnsi="Calibri" w:cs="Calibri"/>
                <w:b/>
                <w:sz w:val="18"/>
                <w:szCs w:val="18"/>
              </w:rPr>
            </w:pPr>
          </w:p>
        </w:tc>
        <w:tc>
          <w:tcPr>
            <w:tcW w:w="810" w:type="dxa"/>
            <w:tcBorders>
              <w:top w:val="single" w:sz="18" w:space="0" w:color="auto"/>
              <w:left w:val="single" w:sz="4" w:space="0" w:color="7F7F7F" w:themeColor="text1" w:themeTint="80"/>
              <w:bottom w:val="single" w:sz="4" w:space="0" w:color="7F7F7F" w:themeColor="text1" w:themeTint="80"/>
              <w:right w:val="single" w:sz="4" w:space="0" w:color="7F7F7F" w:themeColor="text1" w:themeTint="80"/>
            </w:tcBorders>
          </w:tcPr>
          <w:p w14:paraId="45418C90" w14:textId="77777777" w:rsidR="008C2B08" w:rsidRPr="00504D70" w:rsidRDefault="008C2B08" w:rsidP="00CC4B7D">
            <w:pPr>
              <w:rPr>
                <w:rFonts w:ascii="Calibri" w:eastAsia="Calibri" w:hAnsi="Calibri" w:cs="Calibri"/>
                <w:b/>
                <w:sz w:val="18"/>
                <w:szCs w:val="18"/>
              </w:rPr>
            </w:pPr>
          </w:p>
        </w:tc>
        <w:tc>
          <w:tcPr>
            <w:tcW w:w="540" w:type="dxa"/>
            <w:tcBorders>
              <w:top w:val="single" w:sz="18" w:space="0" w:color="auto"/>
              <w:left w:val="single" w:sz="4" w:space="0" w:color="7F7F7F" w:themeColor="text1" w:themeTint="80"/>
              <w:bottom w:val="single" w:sz="4" w:space="0" w:color="7F7F7F" w:themeColor="text1" w:themeTint="80"/>
              <w:right w:val="single" w:sz="4" w:space="0" w:color="7F7F7F" w:themeColor="text1" w:themeTint="80"/>
            </w:tcBorders>
          </w:tcPr>
          <w:p w14:paraId="7EBA492D" w14:textId="77777777" w:rsidR="008C2B08" w:rsidRPr="00504D70" w:rsidRDefault="008C2B08" w:rsidP="00CC4B7D">
            <w:pPr>
              <w:rPr>
                <w:rFonts w:ascii="Calibri" w:eastAsia="Calibri" w:hAnsi="Calibri" w:cs="Calibri"/>
                <w:b/>
                <w:sz w:val="18"/>
                <w:szCs w:val="18"/>
              </w:rPr>
            </w:pPr>
          </w:p>
        </w:tc>
        <w:tc>
          <w:tcPr>
            <w:tcW w:w="450" w:type="dxa"/>
            <w:tcBorders>
              <w:top w:val="single" w:sz="18" w:space="0" w:color="auto"/>
              <w:left w:val="single" w:sz="4" w:space="0" w:color="7F7F7F" w:themeColor="text1" w:themeTint="80"/>
              <w:bottom w:val="single" w:sz="4" w:space="0" w:color="7F7F7F" w:themeColor="text1" w:themeTint="80"/>
              <w:right w:val="single" w:sz="4" w:space="0" w:color="7F7F7F" w:themeColor="text1" w:themeTint="80"/>
            </w:tcBorders>
          </w:tcPr>
          <w:p w14:paraId="4B962D85" w14:textId="77777777" w:rsidR="008C2B08" w:rsidRPr="00504D70" w:rsidRDefault="008C2B08" w:rsidP="00CC4B7D">
            <w:pPr>
              <w:rPr>
                <w:rFonts w:ascii="Calibri" w:eastAsia="Calibri" w:hAnsi="Calibri" w:cs="Calibri"/>
                <w:b/>
                <w:sz w:val="18"/>
                <w:szCs w:val="18"/>
              </w:rPr>
            </w:pPr>
          </w:p>
        </w:tc>
        <w:tc>
          <w:tcPr>
            <w:tcW w:w="540" w:type="dxa"/>
            <w:tcBorders>
              <w:top w:val="single" w:sz="18" w:space="0" w:color="auto"/>
              <w:left w:val="single" w:sz="4" w:space="0" w:color="7F7F7F" w:themeColor="text1" w:themeTint="80"/>
              <w:bottom w:val="single" w:sz="4" w:space="0" w:color="7F7F7F" w:themeColor="text1" w:themeTint="80"/>
              <w:right w:val="single" w:sz="4" w:space="0" w:color="7F7F7F" w:themeColor="text1" w:themeTint="80"/>
            </w:tcBorders>
          </w:tcPr>
          <w:p w14:paraId="5B5D2FFD" w14:textId="77777777" w:rsidR="008C2B08" w:rsidRPr="00504D70" w:rsidRDefault="008C2B08" w:rsidP="00CC4B7D">
            <w:pPr>
              <w:rPr>
                <w:rFonts w:ascii="Calibri" w:eastAsia="Calibri" w:hAnsi="Calibri" w:cs="Calibri"/>
                <w:b/>
                <w:sz w:val="18"/>
                <w:szCs w:val="18"/>
              </w:rPr>
            </w:pPr>
          </w:p>
        </w:tc>
        <w:tc>
          <w:tcPr>
            <w:tcW w:w="450" w:type="dxa"/>
            <w:tcBorders>
              <w:top w:val="single" w:sz="18" w:space="0" w:color="auto"/>
              <w:left w:val="single" w:sz="4" w:space="0" w:color="7F7F7F" w:themeColor="text1" w:themeTint="80"/>
              <w:bottom w:val="single" w:sz="4" w:space="0" w:color="7F7F7F" w:themeColor="text1" w:themeTint="80"/>
              <w:right w:val="single" w:sz="12" w:space="0" w:color="7F7F7F" w:themeColor="text1" w:themeTint="80"/>
            </w:tcBorders>
            <w:shd w:val="clear" w:color="auto" w:fill="D9D9D9" w:themeFill="background1" w:themeFillShade="D9"/>
          </w:tcPr>
          <w:p w14:paraId="2106F399" w14:textId="77777777" w:rsidR="008C2B08" w:rsidRPr="00504D70" w:rsidRDefault="008C2B08" w:rsidP="00CC4B7D">
            <w:pPr>
              <w:rPr>
                <w:rFonts w:ascii="Calibri" w:eastAsia="Calibri" w:hAnsi="Calibri" w:cs="Calibri"/>
                <w:b/>
                <w:sz w:val="18"/>
                <w:szCs w:val="18"/>
              </w:rPr>
            </w:pPr>
          </w:p>
        </w:tc>
        <w:tc>
          <w:tcPr>
            <w:tcW w:w="540" w:type="dxa"/>
            <w:tcBorders>
              <w:top w:val="single" w:sz="18" w:space="0" w:color="auto"/>
              <w:left w:val="single" w:sz="12" w:space="0" w:color="7F7F7F" w:themeColor="text1" w:themeTint="80"/>
              <w:bottom w:val="single" w:sz="4" w:space="0" w:color="7F7F7F" w:themeColor="text1" w:themeTint="80"/>
            </w:tcBorders>
            <w:shd w:val="clear" w:color="auto" w:fill="auto"/>
          </w:tcPr>
          <w:p w14:paraId="22BC03A2" w14:textId="77777777" w:rsidR="008C2B08" w:rsidRPr="00504D70" w:rsidRDefault="008C2B08" w:rsidP="00CC4B7D">
            <w:pPr>
              <w:rPr>
                <w:rFonts w:ascii="Calibri" w:eastAsia="Calibri" w:hAnsi="Calibri" w:cs="Calibri"/>
                <w:b/>
                <w:sz w:val="18"/>
                <w:szCs w:val="18"/>
              </w:rPr>
            </w:pPr>
          </w:p>
        </w:tc>
        <w:tc>
          <w:tcPr>
            <w:tcW w:w="630" w:type="dxa"/>
            <w:tcBorders>
              <w:top w:val="single" w:sz="18" w:space="0" w:color="auto"/>
              <w:left w:val="single" w:sz="4" w:space="0" w:color="7F7F7F" w:themeColor="text1" w:themeTint="80"/>
              <w:bottom w:val="single" w:sz="4" w:space="0" w:color="7F7F7F" w:themeColor="text1" w:themeTint="80"/>
            </w:tcBorders>
            <w:shd w:val="clear" w:color="auto" w:fill="auto"/>
          </w:tcPr>
          <w:p w14:paraId="21E42988" w14:textId="77777777" w:rsidR="008C2B08" w:rsidRPr="00504D70" w:rsidRDefault="008C2B08" w:rsidP="00CC4B7D">
            <w:pPr>
              <w:rPr>
                <w:rFonts w:ascii="Calibri" w:eastAsia="Calibri" w:hAnsi="Calibri" w:cs="Calibri"/>
                <w:b/>
                <w:sz w:val="18"/>
                <w:szCs w:val="18"/>
              </w:rPr>
            </w:pPr>
          </w:p>
        </w:tc>
      </w:tr>
      <w:tr w:rsidR="008C2B08" w:rsidRPr="00504D70" w14:paraId="40EB3623" w14:textId="77777777" w:rsidTr="00CC4B7D">
        <w:trPr>
          <w:trHeight w:val="296"/>
        </w:trPr>
        <w:tc>
          <w:tcPr>
            <w:tcW w:w="3910" w:type="dxa"/>
            <w:tcBorders>
              <w:right w:val="single" w:sz="4" w:space="0" w:color="7F7F7F" w:themeColor="text1" w:themeTint="80"/>
            </w:tcBorders>
          </w:tcPr>
          <w:p w14:paraId="0734C684" w14:textId="77777777" w:rsidR="008C2B08" w:rsidRPr="00A61D05" w:rsidRDefault="008C2B08" w:rsidP="00CC4B7D">
            <w:pPr>
              <w:rPr>
                <w:rFonts w:ascii="Calibri" w:eastAsia="Calibri" w:hAnsi="Calibri" w:cs="Calibri"/>
                <w:color w:val="FFFFFF" w:themeColor="background1"/>
                <w:sz w:val="14"/>
                <w:szCs w:val="14"/>
              </w:rPr>
            </w:pPr>
            <w:r w:rsidRPr="00A61D05">
              <w:rPr>
                <w:color w:val="FFFFFF" w:themeColor="background1"/>
                <w:sz w:val="14"/>
                <w:szCs w:val="14"/>
              </w:rPr>
              <w:t xml:space="preserve">Students enrolled in </w:t>
            </w:r>
            <w:hyperlink w:anchor="AlgebraI" w:history="1">
              <w:r w:rsidRPr="00A61D05">
                <w:rPr>
                  <w:rStyle w:val="Hyperlink"/>
                  <w:color w:val="FFFFFF" w:themeColor="background1"/>
                  <w:sz w:val="14"/>
                  <w:szCs w:val="14"/>
                </w:rPr>
                <w:t>Algebra I</w:t>
              </w:r>
            </w:hyperlink>
            <w:r w:rsidRPr="00A61D05">
              <w:rPr>
                <w:color w:val="FFFFFF" w:themeColor="background1"/>
                <w:sz w:val="14"/>
                <w:szCs w:val="14"/>
              </w:rPr>
              <w:t xml:space="preserve"> in grade 11 or 12 or ungraded:</w:t>
            </w:r>
          </w:p>
          <w:p w14:paraId="0EB063BD" w14:textId="77777777" w:rsidR="008C2B08" w:rsidRPr="00A61D05" w:rsidRDefault="008C2B08" w:rsidP="00CC4B7D">
            <w:pPr>
              <w:rPr>
                <w:rFonts w:ascii="Calibri" w:eastAsia="Calibri" w:hAnsi="Calibri" w:cs="Calibri"/>
                <w:sz w:val="18"/>
                <w:szCs w:val="18"/>
              </w:rPr>
            </w:pPr>
            <w:r w:rsidRPr="00A61D05">
              <w:rPr>
                <w:rFonts w:ascii="Calibri" w:eastAsia="Calibri" w:hAnsi="Calibri" w:cs="Calibri"/>
                <w:sz w:val="18"/>
                <w:szCs w:val="18"/>
              </w:rPr>
              <w:t xml:space="preserve">Female </w:t>
            </w:r>
          </w:p>
        </w:tc>
        <w:tc>
          <w:tcPr>
            <w:tcW w:w="72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shd w:val="clear" w:color="auto" w:fill="FFFFFF" w:themeFill="background1"/>
          </w:tcPr>
          <w:p w14:paraId="1FEEFC77" w14:textId="77777777" w:rsidR="008C2B08" w:rsidRPr="00504D70" w:rsidRDefault="008C2B08" w:rsidP="00CC4B7D">
            <w:pPr>
              <w:rPr>
                <w:rFonts w:ascii="Calibri" w:eastAsia="Calibri" w:hAnsi="Calibri" w:cs="Calibri"/>
                <w:b/>
                <w:sz w:val="18"/>
                <w:szCs w:val="18"/>
              </w:rPr>
            </w:pPr>
          </w:p>
        </w:tc>
        <w:tc>
          <w:tcPr>
            <w:tcW w:w="81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tcPr>
          <w:p w14:paraId="2E581A8D" w14:textId="77777777" w:rsidR="008C2B08" w:rsidRPr="00504D70" w:rsidRDefault="008C2B08" w:rsidP="00CC4B7D">
            <w:pPr>
              <w:rPr>
                <w:rFonts w:ascii="Calibri" w:eastAsia="Calibri" w:hAnsi="Calibri" w:cs="Calibri"/>
                <w:b/>
                <w:sz w:val="18"/>
                <w:szCs w:val="18"/>
              </w:rPr>
            </w:pPr>
          </w:p>
        </w:tc>
        <w:tc>
          <w:tcPr>
            <w:tcW w:w="63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tcPr>
          <w:p w14:paraId="04FF6B58" w14:textId="77777777" w:rsidR="008C2B08" w:rsidRPr="00504D70" w:rsidRDefault="008C2B08" w:rsidP="00CC4B7D">
            <w:pPr>
              <w:rPr>
                <w:rFonts w:ascii="Calibri" w:eastAsia="Calibri" w:hAnsi="Calibri" w:cs="Calibri"/>
                <w:b/>
                <w:sz w:val="18"/>
                <w:szCs w:val="18"/>
              </w:rPr>
            </w:pPr>
          </w:p>
        </w:tc>
        <w:tc>
          <w:tcPr>
            <w:tcW w:w="81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tcPr>
          <w:p w14:paraId="55C5B375" w14:textId="77777777" w:rsidR="008C2B08" w:rsidRPr="00504D70" w:rsidRDefault="008C2B08" w:rsidP="00CC4B7D">
            <w:pPr>
              <w:rPr>
                <w:rFonts w:ascii="Calibri" w:eastAsia="Calibri" w:hAnsi="Calibri" w:cs="Calibri"/>
                <w:b/>
                <w:sz w:val="18"/>
                <w:szCs w:val="18"/>
              </w:rPr>
            </w:pPr>
          </w:p>
        </w:tc>
        <w:tc>
          <w:tcPr>
            <w:tcW w:w="54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tcPr>
          <w:p w14:paraId="1C827AF4" w14:textId="77777777" w:rsidR="008C2B08" w:rsidRPr="00504D70" w:rsidRDefault="008C2B08" w:rsidP="00CC4B7D">
            <w:pPr>
              <w:rPr>
                <w:rFonts w:ascii="Calibri" w:eastAsia="Calibri" w:hAnsi="Calibri" w:cs="Calibri"/>
                <w:b/>
                <w:sz w:val="18"/>
                <w:szCs w:val="18"/>
              </w:rPr>
            </w:pPr>
          </w:p>
        </w:tc>
        <w:tc>
          <w:tcPr>
            <w:tcW w:w="45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tcPr>
          <w:p w14:paraId="54B3A840" w14:textId="77777777" w:rsidR="008C2B08" w:rsidRPr="00504D70" w:rsidRDefault="008C2B08" w:rsidP="00CC4B7D">
            <w:pPr>
              <w:rPr>
                <w:rFonts w:ascii="Calibri" w:eastAsia="Calibri" w:hAnsi="Calibri" w:cs="Calibri"/>
                <w:b/>
                <w:sz w:val="18"/>
                <w:szCs w:val="18"/>
              </w:rPr>
            </w:pPr>
          </w:p>
        </w:tc>
        <w:tc>
          <w:tcPr>
            <w:tcW w:w="54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tcPr>
          <w:p w14:paraId="0B4A6F47" w14:textId="77777777" w:rsidR="008C2B08" w:rsidRPr="00504D70" w:rsidRDefault="008C2B08" w:rsidP="00CC4B7D">
            <w:pPr>
              <w:rPr>
                <w:rFonts w:ascii="Calibri" w:eastAsia="Calibri" w:hAnsi="Calibri" w:cs="Calibri"/>
                <w:b/>
                <w:sz w:val="18"/>
                <w:szCs w:val="18"/>
              </w:rPr>
            </w:pPr>
          </w:p>
        </w:tc>
        <w:tc>
          <w:tcPr>
            <w:tcW w:w="450" w:type="dxa"/>
            <w:tcBorders>
              <w:top w:val="single" w:sz="4" w:space="0" w:color="7F7F7F" w:themeColor="text1" w:themeTint="80"/>
              <w:left w:val="single" w:sz="4" w:space="0" w:color="7F7F7F" w:themeColor="text1" w:themeTint="80"/>
              <w:bottom w:val="single" w:sz="12" w:space="0" w:color="7F7F7F" w:themeColor="text1" w:themeTint="80"/>
              <w:right w:val="single" w:sz="12" w:space="0" w:color="7F7F7F" w:themeColor="text1" w:themeTint="80"/>
            </w:tcBorders>
            <w:shd w:val="clear" w:color="auto" w:fill="D9D9D9" w:themeFill="background1" w:themeFillShade="D9"/>
          </w:tcPr>
          <w:p w14:paraId="419BA9F8" w14:textId="77777777" w:rsidR="008C2B08" w:rsidRPr="00504D70" w:rsidRDefault="008C2B08" w:rsidP="00CC4B7D">
            <w:pPr>
              <w:rPr>
                <w:rFonts w:ascii="Calibri" w:eastAsia="Calibri" w:hAnsi="Calibri" w:cs="Calibri"/>
                <w:b/>
                <w:sz w:val="18"/>
                <w:szCs w:val="18"/>
              </w:rPr>
            </w:pPr>
          </w:p>
        </w:tc>
        <w:tc>
          <w:tcPr>
            <w:tcW w:w="540" w:type="dxa"/>
            <w:tcBorders>
              <w:top w:val="single" w:sz="4" w:space="0" w:color="7F7F7F" w:themeColor="text1" w:themeTint="80"/>
              <w:left w:val="single" w:sz="12" w:space="0" w:color="7F7F7F" w:themeColor="text1" w:themeTint="80"/>
              <w:bottom w:val="single" w:sz="12" w:space="0" w:color="7F7F7F" w:themeColor="text1" w:themeTint="80"/>
            </w:tcBorders>
            <w:shd w:val="clear" w:color="auto" w:fill="auto"/>
          </w:tcPr>
          <w:p w14:paraId="0BD46B42" w14:textId="77777777" w:rsidR="008C2B08" w:rsidRPr="00504D70" w:rsidRDefault="008C2B08" w:rsidP="00CC4B7D">
            <w:pPr>
              <w:rPr>
                <w:rFonts w:ascii="Calibri" w:eastAsia="Calibri" w:hAnsi="Calibri" w:cs="Calibri"/>
                <w:b/>
                <w:sz w:val="18"/>
                <w:szCs w:val="18"/>
              </w:rPr>
            </w:pPr>
          </w:p>
        </w:tc>
        <w:tc>
          <w:tcPr>
            <w:tcW w:w="630" w:type="dxa"/>
            <w:tcBorders>
              <w:top w:val="single" w:sz="4" w:space="0" w:color="7F7F7F" w:themeColor="text1" w:themeTint="80"/>
              <w:left w:val="single" w:sz="4" w:space="0" w:color="7F7F7F" w:themeColor="text1" w:themeTint="80"/>
              <w:bottom w:val="single" w:sz="12" w:space="0" w:color="7F7F7F" w:themeColor="text1" w:themeTint="80"/>
            </w:tcBorders>
            <w:shd w:val="clear" w:color="auto" w:fill="auto"/>
          </w:tcPr>
          <w:p w14:paraId="6F23867C" w14:textId="77777777" w:rsidR="008C2B08" w:rsidRPr="00504D70" w:rsidRDefault="008C2B08" w:rsidP="00CC4B7D">
            <w:pPr>
              <w:rPr>
                <w:rFonts w:ascii="Calibri" w:eastAsia="Calibri" w:hAnsi="Calibri" w:cs="Calibri"/>
                <w:b/>
                <w:sz w:val="18"/>
                <w:szCs w:val="18"/>
              </w:rPr>
            </w:pPr>
          </w:p>
        </w:tc>
      </w:tr>
      <w:tr w:rsidR="008C2B08" w:rsidRPr="00504D70" w14:paraId="212BA882" w14:textId="77777777" w:rsidTr="00CC4B7D">
        <w:tc>
          <w:tcPr>
            <w:tcW w:w="3910" w:type="dxa"/>
            <w:tcBorders>
              <w:bottom w:val="single" w:sz="18" w:space="0" w:color="auto"/>
            </w:tcBorders>
          </w:tcPr>
          <w:p w14:paraId="1A88B68E" w14:textId="77777777" w:rsidR="008C2B08" w:rsidRPr="00A61D05" w:rsidRDefault="008C2B08" w:rsidP="00CC4B7D">
            <w:pPr>
              <w:rPr>
                <w:rFonts w:ascii="Calibri" w:eastAsia="Calibri" w:hAnsi="Calibri" w:cs="Calibri"/>
                <w:b/>
                <w:color w:val="FFFFFF" w:themeColor="background1"/>
                <w:sz w:val="14"/>
                <w:szCs w:val="14"/>
              </w:rPr>
            </w:pPr>
            <w:r w:rsidRPr="00A61D05">
              <w:rPr>
                <w:color w:val="FFFFFF" w:themeColor="background1"/>
                <w:sz w:val="14"/>
                <w:szCs w:val="14"/>
              </w:rPr>
              <w:t xml:space="preserve">Students enrolled in </w:t>
            </w:r>
            <w:hyperlink w:anchor="AlgebraI" w:history="1">
              <w:r w:rsidRPr="00A61D05">
                <w:rPr>
                  <w:rStyle w:val="Hyperlink"/>
                  <w:color w:val="FFFFFF" w:themeColor="background1"/>
                  <w:sz w:val="14"/>
                  <w:szCs w:val="14"/>
                </w:rPr>
                <w:t>Algebra I</w:t>
              </w:r>
            </w:hyperlink>
            <w:r w:rsidRPr="00A61D05">
              <w:rPr>
                <w:color w:val="FFFFFF" w:themeColor="background1"/>
                <w:sz w:val="14"/>
                <w:szCs w:val="14"/>
              </w:rPr>
              <w:t xml:space="preserve"> in grade 11 or 12 or ungraded:</w:t>
            </w:r>
          </w:p>
          <w:p w14:paraId="09D03743" w14:textId="77777777" w:rsidR="008C2B08" w:rsidRPr="00A61D05" w:rsidRDefault="008C2B08" w:rsidP="00CC4B7D">
            <w:pPr>
              <w:rPr>
                <w:rFonts w:ascii="Calibri" w:eastAsia="Calibri" w:hAnsi="Calibri" w:cs="Calibri"/>
                <w:b/>
                <w:sz w:val="18"/>
                <w:szCs w:val="18"/>
              </w:rPr>
            </w:pPr>
            <w:r w:rsidRPr="00A61D05">
              <w:rPr>
                <w:rFonts w:ascii="Calibri" w:eastAsia="Calibri" w:hAnsi="Calibri" w:cs="Calibri"/>
                <w:b/>
                <w:sz w:val="18"/>
                <w:szCs w:val="18"/>
              </w:rPr>
              <w:t xml:space="preserve">Total </w:t>
            </w:r>
          </w:p>
        </w:tc>
        <w:tc>
          <w:tcPr>
            <w:tcW w:w="720" w:type="dxa"/>
            <w:tcBorders>
              <w:top w:val="single" w:sz="12" w:space="0" w:color="7F7F7F" w:themeColor="text1" w:themeTint="80"/>
              <w:bottom w:val="single" w:sz="18" w:space="0" w:color="auto"/>
            </w:tcBorders>
            <w:shd w:val="clear" w:color="auto" w:fill="D9D9D9" w:themeFill="background1" w:themeFillShade="D9"/>
          </w:tcPr>
          <w:p w14:paraId="13E4B85E" w14:textId="77777777" w:rsidR="008C2B08" w:rsidRPr="00504D70" w:rsidRDefault="008C2B08" w:rsidP="00CC4B7D">
            <w:pPr>
              <w:rPr>
                <w:rFonts w:ascii="Calibri" w:eastAsia="Calibri" w:hAnsi="Calibri" w:cs="Calibri"/>
                <w:b/>
                <w:sz w:val="18"/>
                <w:szCs w:val="18"/>
              </w:rPr>
            </w:pPr>
          </w:p>
        </w:tc>
        <w:tc>
          <w:tcPr>
            <w:tcW w:w="810" w:type="dxa"/>
            <w:tcBorders>
              <w:top w:val="single" w:sz="12" w:space="0" w:color="7F7F7F" w:themeColor="text1" w:themeTint="80"/>
              <w:bottom w:val="single" w:sz="18" w:space="0" w:color="auto"/>
            </w:tcBorders>
            <w:shd w:val="clear" w:color="auto" w:fill="D9D9D9" w:themeFill="background1" w:themeFillShade="D9"/>
          </w:tcPr>
          <w:p w14:paraId="4881BC60" w14:textId="77777777" w:rsidR="008C2B08" w:rsidRPr="00504D70" w:rsidRDefault="008C2B08" w:rsidP="00CC4B7D">
            <w:pPr>
              <w:rPr>
                <w:rFonts w:ascii="Calibri" w:eastAsia="Calibri" w:hAnsi="Calibri" w:cs="Calibri"/>
                <w:b/>
                <w:sz w:val="18"/>
                <w:szCs w:val="18"/>
              </w:rPr>
            </w:pPr>
          </w:p>
        </w:tc>
        <w:tc>
          <w:tcPr>
            <w:tcW w:w="630" w:type="dxa"/>
            <w:tcBorders>
              <w:top w:val="single" w:sz="12" w:space="0" w:color="7F7F7F" w:themeColor="text1" w:themeTint="80"/>
              <w:bottom w:val="single" w:sz="18" w:space="0" w:color="auto"/>
            </w:tcBorders>
            <w:shd w:val="clear" w:color="auto" w:fill="D9D9D9" w:themeFill="background1" w:themeFillShade="D9"/>
          </w:tcPr>
          <w:p w14:paraId="34247AA1" w14:textId="77777777" w:rsidR="008C2B08" w:rsidRPr="00504D70" w:rsidRDefault="008C2B08" w:rsidP="00CC4B7D">
            <w:pPr>
              <w:rPr>
                <w:rFonts w:ascii="Calibri" w:eastAsia="Calibri" w:hAnsi="Calibri" w:cs="Calibri"/>
                <w:b/>
                <w:sz w:val="18"/>
                <w:szCs w:val="18"/>
              </w:rPr>
            </w:pPr>
          </w:p>
        </w:tc>
        <w:tc>
          <w:tcPr>
            <w:tcW w:w="810" w:type="dxa"/>
            <w:tcBorders>
              <w:top w:val="single" w:sz="12" w:space="0" w:color="7F7F7F" w:themeColor="text1" w:themeTint="80"/>
              <w:bottom w:val="single" w:sz="18" w:space="0" w:color="auto"/>
            </w:tcBorders>
            <w:shd w:val="clear" w:color="auto" w:fill="D9D9D9" w:themeFill="background1" w:themeFillShade="D9"/>
          </w:tcPr>
          <w:p w14:paraId="76813E76" w14:textId="77777777" w:rsidR="008C2B08" w:rsidRPr="00504D70" w:rsidRDefault="008C2B08" w:rsidP="00CC4B7D">
            <w:pPr>
              <w:rPr>
                <w:rFonts w:ascii="Calibri" w:eastAsia="Calibri" w:hAnsi="Calibri" w:cs="Calibri"/>
                <w:b/>
                <w:sz w:val="18"/>
                <w:szCs w:val="18"/>
              </w:rPr>
            </w:pPr>
          </w:p>
        </w:tc>
        <w:tc>
          <w:tcPr>
            <w:tcW w:w="540" w:type="dxa"/>
            <w:tcBorders>
              <w:top w:val="single" w:sz="12" w:space="0" w:color="7F7F7F" w:themeColor="text1" w:themeTint="80"/>
              <w:bottom w:val="single" w:sz="18" w:space="0" w:color="auto"/>
            </w:tcBorders>
            <w:shd w:val="clear" w:color="auto" w:fill="D9D9D9" w:themeFill="background1" w:themeFillShade="D9"/>
          </w:tcPr>
          <w:p w14:paraId="57463C1D" w14:textId="77777777" w:rsidR="008C2B08" w:rsidRPr="00504D70" w:rsidRDefault="008C2B08" w:rsidP="00CC4B7D">
            <w:pPr>
              <w:rPr>
                <w:rFonts w:ascii="Calibri" w:eastAsia="Calibri" w:hAnsi="Calibri" w:cs="Calibri"/>
                <w:b/>
                <w:sz w:val="18"/>
                <w:szCs w:val="18"/>
              </w:rPr>
            </w:pPr>
          </w:p>
        </w:tc>
        <w:tc>
          <w:tcPr>
            <w:tcW w:w="450" w:type="dxa"/>
            <w:tcBorders>
              <w:top w:val="single" w:sz="12" w:space="0" w:color="7F7F7F" w:themeColor="text1" w:themeTint="80"/>
              <w:bottom w:val="single" w:sz="18" w:space="0" w:color="auto"/>
            </w:tcBorders>
            <w:shd w:val="clear" w:color="auto" w:fill="D9D9D9" w:themeFill="background1" w:themeFillShade="D9"/>
          </w:tcPr>
          <w:p w14:paraId="3C7CF921" w14:textId="77777777" w:rsidR="008C2B08" w:rsidRPr="00504D70" w:rsidRDefault="008C2B08" w:rsidP="00CC4B7D">
            <w:pPr>
              <w:rPr>
                <w:rFonts w:ascii="Calibri" w:eastAsia="Calibri" w:hAnsi="Calibri" w:cs="Calibri"/>
                <w:b/>
                <w:sz w:val="18"/>
                <w:szCs w:val="18"/>
              </w:rPr>
            </w:pPr>
          </w:p>
        </w:tc>
        <w:tc>
          <w:tcPr>
            <w:tcW w:w="540" w:type="dxa"/>
            <w:tcBorders>
              <w:top w:val="single" w:sz="12" w:space="0" w:color="7F7F7F" w:themeColor="text1" w:themeTint="80"/>
              <w:bottom w:val="single" w:sz="18" w:space="0" w:color="auto"/>
              <w:right w:val="single" w:sz="4" w:space="0" w:color="7F7F7F" w:themeColor="text1" w:themeTint="80"/>
            </w:tcBorders>
            <w:shd w:val="clear" w:color="auto" w:fill="D9D9D9" w:themeFill="background1" w:themeFillShade="D9"/>
          </w:tcPr>
          <w:p w14:paraId="216E439A" w14:textId="77777777" w:rsidR="008C2B08" w:rsidRPr="00504D70" w:rsidRDefault="008C2B08" w:rsidP="00CC4B7D">
            <w:pPr>
              <w:rPr>
                <w:rFonts w:ascii="Calibri" w:eastAsia="Calibri" w:hAnsi="Calibri" w:cs="Calibri"/>
                <w:b/>
                <w:sz w:val="18"/>
                <w:szCs w:val="18"/>
              </w:rPr>
            </w:pPr>
          </w:p>
        </w:tc>
        <w:tc>
          <w:tcPr>
            <w:tcW w:w="450" w:type="dxa"/>
            <w:tcBorders>
              <w:top w:val="single" w:sz="12" w:space="0" w:color="7F7F7F" w:themeColor="text1" w:themeTint="80"/>
              <w:left w:val="single" w:sz="4" w:space="0" w:color="7F7F7F" w:themeColor="text1" w:themeTint="80"/>
              <w:bottom w:val="single" w:sz="18" w:space="0" w:color="auto"/>
              <w:right w:val="single" w:sz="12" w:space="0" w:color="7F7F7F" w:themeColor="text1" w:themeTint="80"/>
            </w:tcBorders>
            <w:shd w:val="clear" w:color="auto" w:fill="D9D9D9" w:themeFill="background1" w:themeFillShade="D9"/>
          </w:tcPr>
          <w:p w14:paraId="1E2431E8" w14:textId="77777777" w:rsidR="008C2B08" w:rsidRPr="00504D70" w:rsidRDefault="008C2B08" w:rsidP="00CC4B7D">
            <w:pPr>
              <w:rPr>
                <w:rFonts w:ascii="Calibri" w:eastAsia="Calibri" w:hAnsi="Calibri" w:cs="Calibri"/>
                <w:b/>
                <w:sz w:val="18"/>
                <w:szCs w:val="18"/>
              </w:rPr>
            </w:pPr>
          </w:p>
        </w:tc>
        <w:tc>
          <w:tcPr>
            <w:tcW w:w="540" w:type="dxa"/>
            <w:tcBorders>
              <w:top w:val="single" w:sz="12" w:space="0" w:color="7F7F7F" w:themeColor="text1" w:themeTint="80"/>
              <w:left w:val="single" w:sz="12" w:space="0" w:color="7F7F7F" w:themeColor="text1" w:themeTint="80"/>
              <w:bottom w:val="single" w:sz="18" w:space="0" w:color="auto"/>
            </w:tcBorders>
            <w:shd w:val="clear" w:color="auto" w:fill="D9D9D9" w:themeFill="background1" w:themeFillShade="D9"/>
          </w:tcPr>
          <w:p w14:paraId="6D9B4547" w14:textId="77777777" w:rsidR="008C2B08" w:rsidRPr="00504D70" w:rsidRDefault="008C2B08" w:rsidP="00CC4B7D">
            <w:pPr>
              <w:rPr>
                <w:rFonts w:ascii="Calibri" w:eastAsia="Calibri" w:hAnsi="Calibri" w:cs="Calibri"/>
                <w:b/>
                <w:sz w:val="18"/>
                <w:szCs w:val="18"/>
              </w:rPr>
            </w:pPr>
          </w:p>
        </w:tc>
        <w:tc>
          <w:tcPr>
            <w:tcW w:w="630" w:type="dxa"/>
            <w:tcBorders>
              <w:top w:val="single" w:sz="12" w:space="0" w:color="7F7F7F" w:themeColor="text1" w:themeTint="80"/>
              <w:bottom w:val="single" w:sz="18" w:space="0" w:color="auto"/>
            </w:tcBorders>
            <w:shd w:val="clear" w:color="auto" w:fill="D9D9D9" w:themeFill="background1" w:themeFillShade="D9"/>
          </w:tcPr>
          <w:p w14:paraId="78BDB73D" w14:textId="77777777" w:rsidR="008C2B08" w:rsidRPr="00504D70" w:rsidRDefault="008C2B08" w:rsidP="00CC4B7D">
            <w:pPr>
              <w:rPr>
                <w:rFonts w:ascii="Calibri" w:eastAsia="Calibri" w:hAnsi="Calibri" w:cs="Calibri"/>
                <w:b/>
                <w:sz w:val="18"/>
                <w:szCs w:val="18"/>
              </w:rPr>
            </w:pPr>
          </w:p>
        </w:tc>
      </w:tr>
    </w:tbl>
    <w:p w14:paraId="22EC34C2" w14:textId="77777777" w:rsidR="008C2B08" w:rsidRPr="00A00784" w:rsidRDefault="008C2B08" w:rsidP="00D70E4E">
      <w:pPr>
        <w:pStyle w:val="Heading3"/>
        <w:keepNext/>
        <w:keepLines/>
        <w:numPr>
          <w:ilvl w:val="0"/>
          <w:numId w:val="12"/>
        </w:numPr>
        <w:spacing w:after="0"/>
        <w:ind w:left="360"/>
      </w:pPr>
      <w:bookmarkStart w:id="155" w:name="_Toc384651531"/>
      <w:bookmarkStart w:id="156" w:name="_Toc385329432"/>
      <w:bookmarkStart w:id="157" w:name="_Toc390690836"/>
      <w:bookmarkEnd w:id="155"/>
      <w:r w:rsidRPr="00A00784">
        <w:t xml:space="preserve">Classes in </w:t>
      </w:r>
      <w:r w:rsidRPr="00682FA0">
        <w:t>Mathematics Courses in</w:t>
      </w:r>
      <w:r w:rsidRPr="00A00784">
        <w:t xml:space="preserve"> High School *</w:t>
      </w:r>
      <w:r w:rsidRPr="00A00784">
        <w:rPr>
          <w:i/>
          <w:smallCaps/>
          <w:vertAlign w:val="superscript"/>
        </w:rPr>
        <w:t xml:space="preserve"> </w:t>
      </w:r>
      <w:r>
        <w:rPr>
          <w:i/>
          <w:smallCaps/>
          <w:vertAlign w:val="superscript"/>
        </w:rPr>
        <w:t>C</w:t>
      </w:r>
      <w:r w:rsidRPr="009F78AE">
        <w:rPr>
          <w:i/>
          <w:smallCaps/>
          <w:vertAlign w:val="superscript"/>
        </w:rPr>
        <w:t>ontinuing for 2013-14 &amp; 2015-16</w:t>
      </w:r>
      <w:bookmarkEnd w:id="156"/>
      <w:bookmarkEnd w:id="157"/>
    </w:p>
    <w:p w14:paraId="5AB0AC6C" w14:textId="77777777" w:rsidR="008C2B08" w:rsidRPr="00653A25" w:rsidRDefault="008C2B08" w:rsidP="008C2B08">
      <w:pPr>
        <w:spacing w:after="120"/>
        <w:ind w:left="360"/>
        <w:rPr>
          <w:rFonts w:asciiTheme="majorHAnsi" w:hAnsiTheme="majorHAnsi"/>
          <w:i/>
          <w:color w:val="4F81BD" w:themeColor="accent1"/>
          <w:sz w:val="18"/>
          <w:szCs w:val="18"/>
        </w:rPr>
      </w:pPr>
      <w:bookmarkStart w:id="158" w:name="AlgebraII"/>
      <w:r>
        <w:rPr>
          <w:rFonts w:asciiTheme="majorHAnsi" w:hAnsiTheme="majorHAnsi"/>
          <w:color w:val="4F81BD" w:themeColor="accent1"/>
        </w:rPr>
        <w:t>O</w:t>
      </w:r>
      <w:r w:rsidRPr="00653A25">
        <w:rPr>
          <w:rFonts w:asciiTheme="majorHAnsi" w:hAnsiTheme="majorHAnsi"/>
          <w:color w:val="4F81BD" w:themeColor="accent1"/>
        </w:rPr>
        <w:t>nly for schools/justice facilities with any grade 9-12, UG high school age students</w:t>
      </w:r>
    </w:p>
    <w:p w14:paraId="46D3A30B" w14:textId="77777777" w:rsidR="008C2B08" w:rsidRPr="00BF5617" w:rsidRDefault="008C2B08" w:rsidP="00D70E4E">
      <w:pPr>
        <w:numPr>
          <w:ilvl w:val="0"/>
          <w:numId w:val="15"/>
        </w:numPr>
        <w:spacing w:after="0"/>
        <w:rPr>
          <w:i/>
          <w:sz w:val="18"/>
          <w:szCs w:val="18"/>
        </w:rPr>
      </w:pPr>
      <w:r w:rsidRPr="002B70BA">
        <w:rPr>
          <w:i/>
          <w:sz w:val="18"/>
          <w:szCs w:val="18"/>
          <w:u w:val="single"/>
        </w:rPr>
        <w:t xml:space="preserve">Algebra II </w:t>
      </w:r>
      <w:bookmarkEnd w:id="158"/>
      <w:r>
        <w:rPr>
          <w:i/>
          <w:sz w:val="18"/>
          <w:szCs w:val="18"/>
        </w:rPr>
        <w:t xml:space="preserve">(college-preparatory) </w:t>
      </w:r>
      <w:r w:rsidRPr="00BF5617">
        <w:rPr>
          <w:i/>
          <w:sz w:val="18"/>
          <w:szCs w:val="18"/>
        </w:rPr>
        <w:t xml:space="preserve">course topics typically include field properties and theorems; set theory; operations with rational and irrational expressions; factoring of rational expressions; in-depth study of linear equations and inequalities; </w:t>
      </w:r>
      <w:r w:rsidRPr="00BF5617">
        <w:rPr>
          <w:i/>
          <w:sz w:val="18"/>
          <w:szCs w:val="18"/>
        </w:rPr>
        <w:lastRenderedPageBreak/>
        <w:t>quadratic equations; solving systems of linear and quadratic equations; graphing of constant, linear, and quadratic equations; properties of higher degree equations; and operations with rational and irrational exponents</w:t>
      </w:r>
      <w:r>
        <w:rPr>
          <w:i/>
          <w:sz w:val="18"/>
          <w:szCs w:val="18"/>
        </w:rPr>
        <w:t>.</w:t>
      </w:r>
    </w:p>
    <w:p w14:paraId="4022C7D8" w14:textId="77777777" w:rsidR="008C2B08" w:rsidRPr="00BF5617" w:rsidRDefault="008C2B08" w:rsidP="00D70E4E">
      <w:pPr>
        <w:numPr>
          <w:ilvl w:val="0"/>
          <w:numId w:val="15"/>
        </w:numPr>
        <w:spacing w:after="0"/>
        <w:rPr>
          <w:i/>
          <w:sz w:val="18"/>
          <w:szCs w:val="18"/>
        </w:rPr>
      </w:pPr>
      <w:bookmarkStart w:id="159" w:name="AdvancedMath"/>
      <w:r w:rsidRPr="002B70BA">
        <w:rPr>
          <w:i/>
          <w:sz w:val="18"/>
          <w:szCs w:val="18"/>
          <w:u w:val="single"/>
        </w:rPr>
        <w:t>Advanced mathematics</w:t>
      </w:r>
      <w:r w:rsidRPr="00BF5617">
        <w:rPr>
          <w:i/>
          <w:sz w:val="18"/>
          <w:szCs w:val="18"/>
        </w:rPr>
        <w:t xml:space="preserve"> </w:t>
      </w:r>
      <w:bookmarkEnd w:id="159"/>
      <w:r>
        <w:rPr>
          <w:i/>
          <w:sz w:val="18"/>
          <w:szCs w:val="18"/>
        </w:rPr>
        <w:t xml:space="preserve">(college-preparatory) </w:t>
      </w:r>
      <w:r w:rsidRPr="00BF5617">
        <w:rPr>
          <w:i/>
          <w:sz w:val="18"/>
          <w:szCs w:val="18"/>
        </w:rPr>
        <w:t xml:space="preserve">courses cover the following topics:  trigonometry, trigonometry/algebra, trigonometry/analytic geometry, trigonometry/math analysis, analytic geometry, math analysis, math analysis/analytic geometry, probability and statistics, and </w:t>
      </w:r>
      <w:proofErr w:type="spellStart"/>
      <w:r w:rsidRPr="00BF5617">
        <w:rPr>
          <w:i/>
          <w:sz w:val="18"/>
          <w:szCs w:val="18"/>
        </w:rPr>
        <w:t>precalculus</w:t>
      </w:r>
      <w:proofErr w:type="spellEnd"/>
      <w:r w:rsidRPr="00BF5617">
        <w:rPr>
          <w:i/>
          <w:sz w:val="18"/>
          <w:szCs w:val="18"/>
        </w:rPr>
        <w:t>.</w:t>
      </w:r>
    </w:p>
    <w:p w14:paraId="1159840F" w14:textId="77777777" w:rsidR="008C2B08" w:rsidRPr="00BF5617" w:rsidRDefault="008C2B08" w:rsidP="00D70E4E">
      <w:pPr>
        <w:numPr>
          <w:ilvl w:val="1"/>
          <w:numId w:val="15"/>
        </w:numPr>
        <w:spacing w:after="0"/>
        <w:rPr>
          <w:i/>
          <w:sz w:val="18"/>
          <w:szCs w:val="18"/>
        </w:rPr>
      </w:pPr>
      <w:r w:rsidRPr="00BF5617">
        <w:rPr>
          <w:i/>
          <w:sz w:val="18"/>
          <w:szCs w:val="18"/>
        </w:rPr>
        <w:t xml:space="preserve">Trigonometry courses prepare students for eventual work in calculus, and typically include the following topics: trigonometric and circular functions; their inverses and graphs; relations among the parts of a triangle; trigonometric identities and equations; solutions of right and oblique triangles; and complex numbers. </w:t>
      </w:r>
    </w:p>
    <w:p w14:paraId="322BFE14" w14:textId="77777777" w:rsidR="008C2B08" w:rsidRPr="00BF5617" w:rsidRDefault="008C2B08" w:rsidP="00D70E4E">
      <w:pPr>
        <w:numPr>
          <w:ilvl w:val="1"/>
          <w:numId w:val="15"/>
        </w:numPr>
        <w:spacing w:after="0"/>
        <w:rPr>
          <w:i/>
          <w:sz w:val="18"/>
          <w:szCs w:val="18"/>
        </w:rPr>
      </w:pPr>
      <w:r w:rsidRPr="00BF5617">
        <w:rPr>
          <w:i/>
          <w:sz w:val="18"/>
          <w:szCs w:val="18"/>
        </w:rPr>
        <w:t>Analytic geometry courses include the study of the nature and intersection of lines and planes in space.</w:t>
      </w:r>
    </w:p>
    <w:p w14:paraId="5CBF1BCE" w14:textId="77777777" w:rsidR="008C2B08" w:rsidRPr="00BF5617" w:rsidRDefault="008C2B08" w:rsidP="00D70E4E">
      <w:pPr>
        <w:numPr>
          <w:ilvl w:val="1"/>
          <w:numId w:val="15"/>
        </w:numPr>
        <w:spacing w:after="0"/>
        <w:rPr>
          <w:i/>
          <w:sz w:val="18"/>
          <w:szCs w:val="18"/>
        </w:rPr>
      </w:pPr>
      <w:r w:rsidRPr="00BF5617">
        <w:rPr>
          <w:i/>
          <w:sz w:val="18"/>
          <w:szCs w:val="18"/>
        </w:rPr>
        <w:t xml:space="preserve">Math analysis courses include the study of polynomial, logarithmic, exponential, and rational functions and their graphs; vectors; set theory; Boolean algebra and symbolic logic; mathematical induction; matrix algebra; sequences and series; and limits and continuity. </w:t>
      </w:r>
    </w:p>
    <w:p w14:paraId="2A9AA62C" w14:textId="77777777" w:rsidR="008C2B08" w:rsidRPr="00BF5617" w:rsidRDefault="008C2B08" w:rsidP="00D70E4E">
      <w:pPr>
        <w:numPr>
          <w:ilvl w:val="1"/>
          <w:numId w:val="15"/>
        </w:numPr>
        <w:spacing w:after="20"/>
        <w:rPr>
          <w:i/>
          <w:sz w:val="18"/>
          <w:szCs w:val="18"/>
        </w:rPr>
      </w:pPr>
      <w:r w:rsidRPr="00BF5617">
        <w:rPr>
          <w:i/>
          <w:sz w:val="18"/>
          <w:szCs w:val="18"/>
        </w:rPr>
        <w:t xml:space="preserve">Probability and statistics courses introduce the study of likely events and the analysis, interpretation, and presentation of quantitative data. </w:t>
      </w:r>
    </w:p>
    <w:p w14:paraId="09E5B4E3" w14:textId="77777777" w:rsidR="008C2B08" w:rsidRPr="00BF5617" w:rsidRDefault="008C2B08" w:rsidP="00D70E4E">
      <w:pPr>
        <w:numPr>
          <w:ilvl w:val="1"/>
          <w:numId w:val="15"/>
        </w:numPr>
        <w:spacing w:after="20"/>
        <w:rPr>
          <w:i/>
          <w:sz w:val="18"/>
          <w:szCs w:val="18"/>
        </w:rPr>
      </w:pPr>
      <w:proofErr w:type="spellStart"/>
      <w:r w:rsidRPr="00BF5617">
        <w:rPr>
          <w:i/>
          <w:sz w:val="18"/>
          <w:szCs w:val="18"/>
        </w:rPr>
        <w:t>Precalculus</w:t>
      </w:r>
      <w:proofErr w:type="spellEnd"/>
      <w:r w:rsidRPr="00BF5617">
        <w:rPr>
          <w:i/>
          <w:sz w:val="18"/>
          <w:szCs w:val="18"/>
        </w:rPr>
        <w:t xml:space="preserve"> courses combine the study of trigonometry, elementary functions, analytic geometry, and math analysis topics as preparation for calculus.</w:t>
      </w:r>
    </w:p>
    <w:p w14:paraId="4C592635" w14:textId="77777777" w:rsidR="008C2B08" w:rsidRPr="00BF5617" w:rsidRDefault="008C2B08" w:rsidP="00D70E4E">
      <w:pPr>
        <w:numPr>
          <w:ilvl w:val="0"/>
          <w:numId w:val="15"/>
        </w:numPr>
        <w:spacing w:after="120"/>
        <w:rPr>
          <w:i/>
          <w:sz w:val="18"/>
          <w:szCs w:val="18"/>
        </w:rPr>
      </w:pPr>
      <w:bookmarkStart w:id="160" w:name="Calculus"/>
      <w:r w:rsidRPr="002B70BA">
        <w:rPr>
          <w:i/>
          <w:sz w:val="18"/>
          <w:szCs w:val="18"/>
          <w:u w:val="single"/>
        </w:rPr>
        <w:t>Calculus</w:t>
      </w:r>
      <w:r w:rsidRPr="00D854A0">
        <w:rPr>
          <w:i/>
          <w:sz w:val="18"/>
          <w:szCs w:val="18"/>
        </w:rPr>
        <w:t xml:space="preserve"> </w:t>
      </w:r>
      <w:bookmarkEnd w:id="160"/>
      <w:r>
        <w:rPr>
          <w:i/>
          <w:sz w:val="18"/>
          <w:szCs w:val="18"/>
        </w:rPr>
        <w:t xml:space="preserve">(college-preparatory) </w:t>
      </w:r>
      <w:r w:rsidRPr="00BF5617">
        <w:rPr>
          <w:i/>
          <w:sz w:val="18"/>
          <w:szCs w:val="18"/>
        </w:rPr>
        <w:t xml:space="preserve">course topics include the study of derivatives, differentiation, integration, the definite and indefinite integral, and applications of calculus.  Typically, students have previously attained knowledge of </w:t>
      </w:r>
      <w:proofErr w:type="spellStart"/>
      <w:r w:rsidRPr="00BF5617">
        <w:rPr>
          <w:i/>
          <w:sz w:val="18"/>
          <w:szCs w:val="18"/>
        </w:rPr>
        <w:t>precalculus</w:t>
      </w:r>
      <w:proofErr w:type="spellEnd"/>
      <w:r w:rsidRPr="00BF5617">
        <w:rPr>
          <w:i/>
          <w:sz w:val="18"/>
          <w:szCs w:val="18"/>
        </w:rPr>
        <w:t xml:space="preserve"> topics (some combination of trigonometry, elementary functions, analytic geometry, and math analysis).</w:t>
      </w:r>
    </w:p>
    <w:p w14:paraId="131B8C82" w14:textId="77777777" w:rsidR="008C2B08" w:rsidRPr="005306EA" w:rsidRDefault="008C2B08" w:rsidP="008C2B08">
      <w:pPr>
        <w:spacing w:after="0"/>
        <w:ind w:firstLine="360"/>
        <w:rPr>
          <w:b/>
        </w:rPr>
      </w:pPr>
      <w:r w:rsidRPr="005306EA">
        <w:rPr>
          <w:b/>
        </w:rPr>
        <w:t>Instructions</w:t>
      </w:r>
    </w:p>
    <w:p w14:paraId="22EA151F" w14:textId="77777777" w:rsidR="008C2B08" w:rsidRPr="005306EA" w:rsidRDefault="008C2B08" w:rsidP="00D70E4E">
      <w:pPr>
        <w:pStyle w:val="Header"/>
        <w:numPr>
          <w:ilvl w:val="0"/>
          <w:numId w:val="16"/>
        </w:numPr>
        <w:rPr>
          <w:rFonts w:cstheme="minorHAnsi"/>
          <w:sz w:val="20"/>
          <w:szCs w:val="20"/>
        </w:rPr>
      </w:pPr>
      <w:r w:rsidRPr="00051890">
        <w:rPr>
          <w:sz w:val="20"/>
          <w:szCs w:val="20"/>
        </w:rPr>
        <w:t>Enter the number of classes for students in grades 9-12 enrolled in this school for each mathematics course.</w:t>
      </w:r>
      <w:r w:rsidRPr="005306EA">
        <w:rPr>
          <w:sz w:val="20"/>
          <w:szCs w:val="20"/>
        </w:rPr>
        <w:t xml:space="preserve">  Include classes with ungraded high school age students in your count.</w:t>
      </w:r>
    </w:p>
    <w:p w14:paraId="0938FB17" w14:textId="77777777" w:rsidR="008C2B08" w:rsidRPr="005306EA" w:rsidRDefault="008C2B08" w:rsidP="00D70E4E">
      <w:pPr>
        <w:pStyle w:val="Header"/>
        <w:numPr>
          <w:ilvl w:val="0"/>
          <w:numId w:val="16"/>
        </w:numPr>
        <w:rPr>
          <w:rFonts w:cstheme="minorHAnsi"/>
          <w:sz w:val="20"/>
          <w:szCs w:val="20"/>
        </w:rPr>
      </w:pPr>
      <w:r w:rsidRPr="005306EA">
        <w:rPr>
          <w:sz w:val="20"/>
          <w:szCs w:val="20"/>
        </w:rPr>
        <w:t xml:space="preserve">Report classes that cover the content of mathematics courses outlined in the definition above, even if the name of the course or class is not Algebra II, Advanced Mathematics, </w:t>
      </w:r>
      <w:r>
        <w:rPr>
          <w:sz w:val="20"/>
          <w:szCs w:val="20"/>
        </w:rPr>
        <w:t xml:space="preserve">or </w:t>
      </w:r>
      <w:r w:rsidRPr="005306EA">
        <w:rPr>
          <w:sz w:val="20"/>
          <w:szCs w:val="20"/>
        </w:rPr>
        <w:t>Calculus.</w:t>
      </w:r>
    </w:p>
    <w:p w14:paraId="6A055700" w14:textId="77777777" w:rsidR="008C2B08" w:rsidRPr="00EE0273" w:rsidRDefault="008C2B08" w:rsidP="00D70E4E">
      <w:pPr>
        <w:pStyle w:val="Header"/>
        <w:numPr>
          <w:ilvl w:val="0"/>
          <w:numId w:val="16"/>
        </w:numPr>
        <w:rPr>
          <w:sz w:val="20"/>
          <w:szCs w:val="20"/>
        </w:rPr>
      </w:pPr>
      <w:r w:rsidRPr="005306EA">
        <w:rPr>
          <w:sz w:val="20"/>
          <w:szCs w:val="20"/>
        </w:rPr>
        <w:t xml:space="preserve">Independent study does not count as a </w:t>
      </w:r>
      <w:r w:rsidRPr="00EE0273">
        <w:rPr>
          <w:sz w:val="20"/>
          <w:szCs w:val="20"/>
        </w:rPr>
        <w:t>class.</w:t>
      </w:r>
    </w:p>
    <w:tbl>
      <w:tblPr>
        <w:tblStyle w:val="TableGrid"/>
        <w:tblW w:w="0" w:type="auto"/>
        <w:tblInd w:w="720" w:type="dxa"/>
        <w:tblBorders>
          <w:top w:val="single" w:sz="4" w:space="0" w:color="A6A6A6" w:themeColor="background1" w:themeShade="A6"/>
          <w:left w:val="single" w:sz="4" w:space="0" w:color="F2F2F2" w:themeColor="background1" w:themeShade="F2"/>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5688"/>
        <w:gridCol w:w="1710"/>
      </w:tblGrid>
      <w:tr w:rsidR="008C2B08" w:rsidRPr="00530E56" w14:paraId="59C261A4" w14:textId="77777777" w:rsidTr="00CC4B7D">
        <w:trPr>
          <w:tblHeader/>
        </w:trPr>
        <w:tc>
          <w:tcPr>
            <w:tcW w:w="5688" w:type="dxa"/>
            <w:tcBorders>
              <w:top w:val="single" w:sz="12" w:space="0" w:color="000000" w:themeColor="text1"/>
              <w:bottom w:val="single" w:sz="12" w:space="0" w:color="000000" w:themeColor="text1"/>
            </w:tcBorders>
          </w:tcPr>
          <w:p w14:paraId="69E79D4C" w14:textId="77777777" w:rsidR="008C2B08" w:rsidRPr="00530E56" w:rsidRDefault="008C2B08" w:rsidP="00CC4B7D">
            <w:pPr>
              <w:pStyle w:val="ColorfulList-Accent11"/>
              <w:ind w:left="0"/>
              <w:rPr>
                <w:b/>
              </w:rPr>
            </w:pPr>
            <w:r>
              <w:rPr>
                <w:b/>
              </w:rPr>
              <w:t>Mathematics Course</w:t>
            </w:r>
          </w:p>
        </w:tc>
        <w:tc>
          <w:tcPr>
            <w:tcW w:w="1710" w:type="dxa"/>
            <w:tcBorders>
              <w:top w:val="single" w:sz="12" w:space="0" w:color="000000" w:themeColor="text1"/>
              <w:bottom w:val="single" w:sz="12" w:space="0" w:color="000000" w:themeColor="text1"/>
            </w:tcBorders>
          </w:tcPr>
          <w:p w14:paraId="758A67F0" w14:textId="77777777" w:rsidR="008C2B08" w:rsidRPr="00530E56" w:rsidRDefault="008C2B08" w:rsidP="00CC4B7D">
            <w:pPr>
              <w:pStyle w:val="Header"/>
              <w:spacing w:after="60"/>
              <w:rPr>
                <w:b/>
              </w:rPr>
            </w:pPr>
            <w:r>
              <w:rPr>
                <w:b/>
              </w:rPr>
              <w:t>Number of Classes</w:t>
            </w:r>
          </w:p>
        </w:tc>
      </w:tr>
      <w:tr w:rsidR="008C2B08" w14:paraId="098E8F6B" w14:textId="77777777" w:rsidTr="00CC4B7D">
        <w:tc>
          <w:tcPr>
            <w:tcW w:w="5688" w:type="dxa"/>
          </w:tcPr>
          <w:p w14:paraId="1128A95F" w14:textId="77777777" w:rsidR="008C2B08" w:rsidRDefault="008C2B08" w:rsidP="00CC4B7D">
            <w:pPr>
              <w:pStyle w:val="Header"/>
              <w:spacing w:after="60"/>
            </w:pPr>
            <w:r>
              <w:t>Algebra II</w:t>
            </w:r>
          </w:p>
        </w:tc>
        <w:tc>
          <w:tcPr>
            <w:tcW w:w="1710" w:type="dxa"/>
          </w:tcPr>
          <w:p w14:paraId="5FF65E5A" w14:textId="77777777" w:rsidR="008C2B08" w:rsidRDefault="008C2B08" w:rsidP="00CC4B7D">
            <w:pPr>
              <w:pStyle w:val="Header"/>
              <w:spacing w:after="60"/>
            </w:pPr>
          </w:p>
        </w:tc>
      </w:tr>
      <w:tr w:rsidR="008C2B08" w14:paraId="274AA560" w14:textId="77777777" w:rsidTr="00CC4B7D">
        <w:tc>
          <w:tcPr>
            <w:tcW w:w="5688" w:type="dxa"/>
          </w:tcPr>
          <w:p w14:paraId="3D20C4DA" w14:textId="77777777" w:rsidR="008C2B08" w:rsidRDefault="008C2B08" w:rsidP="00CC4B7D">
            <w:pPr>
              <w:pStyle w:val="Header"/>
              <w:spacing w:after="60"/>
            </w:pPr>
            <w:r w:rsidRPr="00A2184C">
              <w:rPr>
                <w:sz w:val="20"/>
                <w:szCs w:val="20"/>
              </w:rPr>
              <w:t xml:space="preserve">Advanced mathematics </w:t>
            </w:r>
          </w:p>
        </w:tc>
        <w:tc>
          <w:tcPr>
            <w:tcW w:w="1710" w:type="dxa"/>
          </w:tcPr>
          <w:p w14:paraId="2D2CB5E4" w14:textId="77777777" w:rsidR="008C2B08" w:rsidRDefault="008C2B08" w:rsidP="00CC4B7D">
            <w:pPr>
              <w:pStyle w:val="Header"/>
              <w:spacing w:after="60"/>
            </w:pPr>
          </w:p>
        </w:tc>
      </w:tr>
      <w:tr w:rsidR="008C2B08" w14:paraId="6786A88C" w14:textId="77777777" w:rsidTr="00CC4B7D">
        <w:tc>
          <w:tcPr>
            <w:tcW w:w="5688" w:type="dxa"/>
            <w:tcBorders>
              <w:bottom w:val="single" w:sz="12" w:space="0" w:color="000000" w:themeColor="text1"/>
            </w:tcBorders>
          </w:tcPr>
          <w:p w14:paraId="75B71A88" w14:textId="77777777" w:rsidR="008C2B08" w:rsidRDefault="008C2B08" w:rsidP="00CC4B7D">
            <w:pPr>
              <w:pStyle w:val="Header"/>
              <w:spacing w:after="60"/>
            </w:pPr>
            <w:r>
              <w:t>Calculus</w:t>
            </w:r>
          </w:p>
        </w:tc>
        <w:tc>
          <w:tcPr>
            <w:tcW w:w="1710" w:type="dxa"/>
            <w:tcBorders>
              <w:bottom w:val="single" w:sz="12" w:space="0" w:color="000000" w:themeColor="text1"/>
            </w:tcBorders>
          </w:tcPr>
          <w:p w14:paraId="0C81B843" w14:textId="77777777" w:rsidR="008C2B08" w:rsidRDefault="008C2B08" w:rsidP="00CC4B7D">
            <w:pPr>
              <w:pStyle w:val="Header"/>
              <w:spacing w:after="60"/>
            </w:pPr>
          </w:p>
        </w:tc>
      </w:tr>
    </w:tbl>
    <w:p w14:paraId="33FCE444" w14:textId="77777777" w:rsidR="008C2B08" w:rsidRPr="00A00784" w:rsidRDefault="008C2B08" w:rsidP="00D70E4E">
      <w:pPr>
        <w:pStyle w:val="Heading3"/>
        <w:keepNext/>
        <w:keepLines/>
        <w:numPr>
          <w:ilvl w:val="0"/>
          <w:numId w:val="12"/>
        </w:numPr>
        <w:spacing w:after="0"/>
        <w:ind w:left="360"/>
      </w:pPr>
      <w:bookmarkStart w:id="161" w:name="_Toc385329433"/>
      <w:bookmarkStart w:id="162" w:name="_Toc390690837"/>
      <w:r w:rsidRPr="00A00784">
        <w:t xml:space="preserve">Student Enrollment in Mathematics </w:t>
      </w:r>
      <w:r w:rsidRPr="00051890">
        <w:t>Courses i</w:t>
      </w:r>
      <w:r w:rsidRPr="00A00784">
        <w:t xml:space="preserve">n High School </w:t>
      </w:r>
      <w:r>
        <w:rPr>
          <w:i/>
          <w:smallCaps/>
          <w:vertAlign w:val="superscript"/>
        </w:rPr>
        <w:t>C</w:t>
      </w:r>
      <w:r w:rsidRPr="009F78AE">
        <w:rPr>
          <w:i/>
          <w:smallCaps/>
          <w:vertAlign w:val="superscript"/>
        </w:rPr>
        <w:t>ontinuing for 2013-14 &amp; 2015-16</w:t>
      </w:r>
      <w:bookmarkEnd w:id="161"/>
      <w:bookmarkEnd w:id="162"/>
    </w:p>
    <w:p w14:paraId="07CDE3A4" w14:textId="77777777" w:rsidR="008C2B08" w:rsidRPr="00653A25" w:rsidRDefault="008C2B08" w:rsidP="008C2B08">
      <w:pPr>
        <w:pStyle w:val="Header"/>
        <w:spacing w:after="120"/>
        <w:ind w:left="360"/>
        <w:rPr>
          <w:rFonts w:asciiTheme="majorHAnsi" w:hAnsiTheme="majorHAnsi"/>
          <w:b/>
          <w:color w:val="4F81BD" w:themeColor="accent1"/>
          <w:szCs w:val="20"/>
        </w:rPr>
      </w:pPr>
      <w:r>
        <w:rPr>
          <w:rFonts w:asciiTheme="majorHAnsi" w:hAnsiTheme="majorHAnsi"/>
          <w:color w:val="4F81BD" w:themeColor="accent1"/>
        </w:rPr>
        <w:t>O</w:t>
      </w:r>
      <w:r w:rsidRPr="00653A25">
        <w:rPr>
          <w:rFonts w:asciiTheme="majorHAnsi" w:hAnsiTheme="majorHAnsi"/>
          <w:color w:val="4F81BD" w:themeColor="accent1"/>
        </w:rPr>
        <w:t>nly for schools/justice facilities (with any grade 9-12, UG high school age students) reporting greater than zero high school mathematics classes</w:t>
      </w:r>
    </w:p>
    <w:p w14:paraId="00A2C361" w14:textId="77777777" w:rsidR="008C2B08" w:rsidRPr="00F171E6" w:rsidRDefault="008C2B08" w:rsidP="008C2B08">
      <w:pPr>
        <w:pStyle w:val="Header"/>
        <w:ind w:left="259" w:firstLine="90"/>
        <w:rPr>
          <w:b/>
          <w:szCs w:val="20"/>
        </w:rPr>
      </w:pPr>
      <w:r w:rsidRPr="00F171E6">
        <w:rPr>
          <w:b/>
          <w:szCs w:val="20"/>
        </w:rPr>
        <w:t>Instructions</w:t>
      </w:r>
    </w:p>
    <w:p w14:paraId="7F2E0792" w14:textId="77777777" w:rsidR="008C2B08" w:rsidRPr="007A5DBF" w:rsidRDefault="008C2B08" w:rsidP="00D70E4E">
      <w:pPr>
        <w:pStyle w:val="Header"/>
        <w:numPr>
          <w:ilvl w:val="0"/>
          <w:numId w:val="16"/>
        </w:numPr>
        <w:rPr>
          <w:sz w:val="20"/>
          <w:szCs w:val="20"/>
        </w:rPr>
      </w:pPr>
      <w:r w:rsidRPr="007A5DBF">
        <w:rPr>
          <w:sz w:val="20"/>
          <w:szCs w:val="20"/>
        </w:rPr>
        <w:t xml:space="preserve">Enter the </w:t>
      </w:r>
      <w:r>
        <w:rPr>
          <w:sz w:val="20"/>
          <w:szCs w:val="20"/>
        </w:rPr>
        <w:t xml:space="preserve">number of students in grades 9-12 </w:t>
      </w:r>
      <w:r w:rsidRPr="007A5DBF">
        <w:rPr>
          <w:sz w:val="20"/>
          <w:szCs w:val="20"/>
        </w:rPr>
        <w:t xml:space="preserve">enrolled in </w:t>
      </w:r>
      <w:r>
        <w:rPr>
          <w:sz w:val="20"/>
          <w:szCs w:val="20"/>
        </w:rPr>
        <w:t>the listed course</w:t>
      </w:r>
      <w:r w:rsidRPr="007A5DBF">
        <w:rPr>
          <w:sz w:val="20"/>
          <w:szCs w:val="20"/>
        </w:rPr>
        <w:t xml:space="preserve">.  Include ungraded </w:t>
      </w:r>
      <w:r>
        <w:rPr>
          <w:sz w:val="20"/>
          <w:szCs w:val="20"/>
        </w:rPr>
        <w:t xml:space="preserve">high school </w:t>
      </w:r>
      <w:r w:rsidRPr="007A5DBF">
        <w:rPr>
          <w:sz w:val="20"/>
          <w:szCs w:val="20"/>
        </w:rPr>
        <w:t xml:space="preserve">age students enrolled in </w:t>
      </w:r>
      <w:r>
        <w:rPr>
          <w:sz w:val="20"/>
          <w:szCs w:val="20"/>
        </w:rPr>
        <w:t>the listed course</w:t>
      </w:r>
      <w:r w:rsidRPr="007A5DBF">
        <w:rPr>
          <w:sz w:val="20"/>
          <w:szCs w:val="20"/>
        </w:rPr>
        <w:t xml:space="preserve"> in your count.</w:t>
      </w:r>
    </w:p>
    <w:p w14:paraId="23E57A1B" w14:textId="77777777" w:rsidR="008C2B08" w:rsidRPr="007F1755" w:rsidRDefault="008C2B08" w:rsidP="00D70E4E">
      <w:pPr>
        <w:pStyle w:val="Header"/>
        <w:numPr>
          <w:ilvl w:val="0"/>
          <w:numId w:val="16"/>
        </w:numPr>
        <w:rPr>
          <w:sz w:val="20"/>
          <w:szCs w:val="20"/>
        </w:rPr>
      </w:pPr>
      <w:r w:rsidRPr="007F1755">
        <w:rPr>
          <w:sz w:val="20"/>
          <w:szCs w:val="20"/>
        </w:rPr>
        <w:t>A student may be counted in more than one row.</w:t>
      </w:r>
    </w:p>
    <w:p w14:paraId="358A2BCF" w14:textId="77777777" w:rsidR="008C2B08" w:rsidRDefault="008C2B08" w:rsidP="00D70E4E">
      <w:pPr>
        <w:pStyle w:val="Header"/>
        <w:numPr>
          <w:ilvl w:val="0"/>
          <w:numId w:val="16"/>
        </w:numPr>
        <w:rPr>
          <w:sz w:val="20"/>
          <w:szCs w:val="20"/>
        </w:rPr>
      </w:pPr>
      <w:r w:rsidRPr="007A5DBF">
        <w:rPr>
          <w:sz w:val="20"/>
          <w:szCs w:val="20"/>
        </w:rPr>
        <w:t xml:space="preserve">Do not count students scheduled to take the </w:t>
      </w:r>
      <w:r>
        <w:rPr>
          <w:sz w:val="20"/>
          <w:szCs w:val="20"/>
        </w:rPr>
        <w:t xml:space="preserve">listed </w:t>
      </w:r>
      <w:r w:rsidRPr="007A5DBF">
        <w:rPr>
          <w:sz w:val="20"/>
          <w:szCs w:val="20"/>
        </w:rPr>
        <w:t>course, but not yet enrolled.</w:t>
      </w:r>
    </w:p>
    <w:p w14:paraId="10BF816A" w14:textId="77777777" w:rsidR="008C2B08" w:rsidRDefault="008C2B08" w:rsidP="008C2B08">
      <w:pPr>
        <w:pStyle w:val="Header"/>
        <w:rPr>
          <w:sz w:val="20"/>
          <w:szCs w:val="20"/>
        </w:rPr>
      </w:pPr>
    </w:p>
    <w:p w14:paraId="1DD4717D" w14:textId="77777777" w:rsidR="008C2B08" w:rsidRDefault="008C2B08" w:rsidP="008C2B08">
      <w:pPr>
        <w:pStyle w:val="Header"/>
        <w:rPr>
          <w:sz w:val="20"/>
          <w:szCs w:val="20"/>
        </w:rPr>
      </w:pPr>
    </w:p>
    <w:p w14:paraId="7A1281CD" w14:textId="77777777" w:rsidR="008C2B08" w:rsidRDefault="008C2B08" w:rsidP="008C2B08">
      <w:pPr>
        <w:pStyle w:val="Header"/>
        <w:rPr>
          <w:sz w:val="20"/>
          <w:szCs w:val="20"/>
        </w:rPr>
      </w:pPr>
    </w:p>
    <w:p w14:paraId="330A9AEC" w14:textId="77777777" w:rsidR="008C2B08" w:rsidRPr="007A5DBF" w:rsidRDefault="008C2B08" w:rsidP="008C2B08">
      <w:pPr>
        <w:pStyle w:val="Header"/>
        <w:rPr>
          <w:sz w:val="20"/>
          <w:szCs w:val="20"/>
        </w:rPr>
      </w:pPr>
    </w:p>
    <w:tbl>
      <w:tblPr>
        <w:tblStyle w:val="TableGrid"/>
        <w:tblW w:w="10030" w:type="dxa"/>
        <w:tblInd w:w="198" w:type="dxa"/>
        <w:tblLayout w:type="fixed"/>
        <w:tblCellMar>
          <w:left w:w="58" w:type="dxa"/>
          <w:right w:w="58" w:type="dxa"/>
        </w:tblCellMar>
        <w:tblLook w:val="04A0" w:firstRow="1" w:lastRow="0" w:firstColumn="1" w:lastColumn="0" w:noHBand="0" w:noVBand="1"/>
      </w:tblPr>
      <w:tblGrid>
        <w:gridCol w:w="4180"/>
        <w:gridCol w:w="630"/>
        <w:gridCol w:w="720"/>
        <w:gridCol w:w="540"/>
        <w:gridCol w:w="720"/>
        <w:gridCol w:w="630"/>
        <w:gridCol w:w="540"/>
        <w:gridCol w:w="540"/>
        <w:gridCol w:w="450"/>
        <w:gridCol w:w="450"/>
        <w:gridCol w:w="630"/>
      </w:tblGrid>
      <w:tr w:rsidR="008C2B08" w:rsidRPr="00504D70" w14:paraId="249AEE77" w14:textId="77777777" w:rsidTr="00CC4B7D">
        <w:trPr>
          <w:cantSplit/>
          <w:trHeight w:val="1628"/>
          <w:tblHeader/>
        </w:trPr>
        <w:tc>
          <w:tcPr>
            <w:tcW w:w="4180" w:type="dxa"/>
            <w:tcBorders>
              <w:bottom w:val="single" w:sz="18" w:space="0" w:color="000000" w:themeColor="text1"/>
            </w:tcBorders>
            <w:vAlign w:val="center"/>
          </w:tcPr>
          <w:p w14:paraId="38E6168B" w14:textId="77777777" w:rsidR="008C2B08" w:rsidRPr="00872B86" w:rsidRDefault="008C2B08" w:rsidP="00CC4B7D">
            <w:pPr>
              <w:jc w:val="center"/>
              <w:rPr>
                <w:rFonts w:ascii="Calibri" w:eastAsia="Calibri" w:hAnsi="Calibri" w:cs="Calibri"/>
                <w:b/>
                <w:sz w:val="17"/>
                <w:szCs w:val="17"/>
              </w:rPr>
            </w:pPr>
            <w:r>
              <w:rPr>
                <w:rFonts w:ascii="Calibri" w:eastAsia="Calibri" w:hAnsi="Calibri" w:cs="Calibri"/>
                <w:b/>
                <w:sz w:val="17"/>
                <w:szCs w:val="17"/>
              </w:rPr>
              <w:lastRenderedPageBreak/>
              <w:t>Data Element</w:t>
            </w:r>
          </w:p>
          <w:p w14:paraId="6DFB9EEC" w14:textId="77777777" w:rsidR="008C2B08" w:rsidRPr="00872B86" w:rsidRDefault="008C2B08" w:rsidP="00CC4B7D">
            <w:pPr>
              <w:ind w:left="113" w:right="113"/>
              <w:rPr>
                <w:rFonts w:ascii="Calibri" w:eastAsia="Calibri" w:hAnsi="Calibri" w:cs="Calibri"/>
                <w:b/>
                <w:sz w:val="17"/>
                <w:szCs w:val="17"/>
              </w:rPr>
            </w:pPr>
          </w:p>
        </w:tc>
        <w:tc>
          <w:tcPr>
            <w:tcW w:w="630" w:type="dxa"/>
            <w:tcBorders>
              <w:bottom w:val="single" w:sz="18" w:space="0" w:color="000000" w:themeColor="text1"/>
            </w:tcBorders>
            <w:textDirection w:val="btLr"/>
          </w:tcPr>
          <w:p w14:paraId="690CA810" w14:textId="77777777" w:rsidR="008C2B08" w:rsidRPr="00872B86" w:rsidRDefault="008C2B08" w:rsidP="00CC4B7D">
            <w:pPr>
              <w:ind w:left="113" w:right="113"/>
              <w:rPr>
                <w:rFonts w:ascii="Calibri" w:eastAsia="Calibri" w:hAnsi="Calibri" w:cs="Calibri"/>
                <w:b/>
                <w:sz w:val="17"/>
                <w:szCs w:val="17"/>
              </w:rPr>
            </w:pPr>
            <w:r w:rsidRPr="00872B86">
              <w:rPr>
                <w:rFonts w:ascii="Calibri" w:eastAsia="Calibri" w:hAnsi="Calibri" w:cs="Calibri"/>
                <w:sz w:val="17"/>
                <w:szCs w:val="17"/>
              </w:rPr>
              <w:t>Hispanic or Latino of any race</w:t>
            </w:r>
          </w:p>
        </w:tc>
        <w:tc>
          <w:tcPr>
            <w:tcW w:w="720" w:type="dxa"/>
            <w:tcBorders>
              <w:bottom w:val="single" w:sz="18" w:space="0" w:color="000000" w:themeColor="text1"/>
            </w:tcBorders>
            <w:textDirection w:val="btLr"/>
          </w:tcPr>
          <w:p w14:paraId="2598500C" w14:textId="77777777" w:rsidR="008C2B08" w:rsidRPr="00872B86" w:rsidRDefault="008C2B08" w:rsidP="00CC4B7D">
            <w:pPr>
              <w:ind w:left="113" w:right="113"/>
              <w:rPr>
                <w:rFonts w:ascii="Calibri" w:eastAsia="Calibri" w:hAnsi="Calibri" w:cs="Calibri"/>
                <w:b/>
                <w:sz w:val="17"/>
                <w:szCs w:val="17"/>
              </w:rPr>
            </w:pPr>
            <w:r w:rsidRPr="00872B86">
              <w:rPr>
                <w:rFonts w:ascii="Calibri" w:eastAsia="Calibri" w:hAnsi="Calibri" w:cs="Calibri"/>
                <w:sz w:val="17"/>
                <w:szCs w:val="17"/>
              </w:rPr>
              <w:t>American Indian or Alaska Native</w:t>
            </w:r>
          </w:p>
        </w:tc>
        <w:tc>
          <w:tcPr>
            <w:tcW w:w="540" w:type="dxa"/>
            <w:tcBorders>
              <w:bottom w:val="single" w:sz="18" w:space="0" w:color="000000" w:themeColor="text1"/>
            </w:tcBorders>
            <w:textDirection w:val="btLr"/>
          </w:tcPr>
          <w:p w14:paraId="5F4394DB" w14:textId="77777777" w:rsidR="008C2B08" w:rsidRPr="00872B86" w:rsidRDefault="008C2B08" w:rsidP="00CC4B7D">
            <w:pPr>
              <w:ind w:left="113" w:right="113"/>
              <w:rPr>
                <w:rFonts w:ascii="Calibri" w:eastAsia="Calibri" w:hAnsi="Calibri" w:cs="Calibri"/>
                <w:b/>
                <w:sz w:val="17"/>
                <w:szCs w:val="17"/>
              </w:rPr>
            </w:pPr>
            <w:r w:rsidRPr="00872B86">
              <w:rPr>
                <w:rFonts w:ascii="Calibri" w:eastAsia="Calibri" w:hAnsi="Calibri" w:cs="Calibri"/>
                <w:sz w:val="17"/>
                <w:szCs w:val="17"/>
              </w:rPr>
              <w:t>Asian</w:t>
            </w:r>
          </w:p>
        </w:tc>
        <w:tc>
          <w:tcPr>
            <w:tcW w:w="720" w:type="dxa"/>
            <w:tcBorders>
              <w:bottom w:val="single" w:sz="18" w:space="0" w:color="000000" w:themeColor="text1"/>
            </w:tcBorders>
            <w:textDirection w:val="btLr"/>
          </w:tcPr>
          <w:p w14:paraId="3EB26DC0" w14:textId="3238F0C7" w:rsidR="008C2B08" w:rsidRPr="00872B86" w:rsidRDefault="008C2B08" w:rsidP="00CC4B7D">
            <w:pPr>
              <w:ind w:left="113" w:right="113"/>
              <w:rPr>
                <w:rFonts w:ascii="Calibri" w:eastAsia="Calibri" w:hAnsi="Calibri" w:cs="Calibri"/>
                <w:b/>
                <w:sz w:val="17"/>
                <w:szCs w:val="17"/>
              </w:rPr>
            </w:pPr>
            <w:r w:rsidRPr="00872B86">
              <w:rPr>
                <w:rFonts w:ascii="Calibri" w:eastAsia="Calibri" w:hAnsi="Calibri" w:cs="Calibri"/>
                <w:sz w:val="17"/>
                <w:szCs w:val="17"/>
              </w:rPr>
              <w:t>Native an or Other Pacific Islander</w:t>
            </w:r>
          </w:p>
        </w:tc>
        <w:tc>
          <w:tcPr>
            <w:tcW w:w="630" w:type="dxa"/>
            <w:tcBorders>
              <w:bottom w:val="single" w:sz="18" w:space="0" w:color="000000" w:themeColor="text1"/>
            </w:tcBorders>
            <w:textDirection w:val="btLr"/>
          </w:tcPr>
          <w:p w14:paraId="5E293092" w14:textId="77777777" w:rsidR="008C2B08" w:rsidRPr="00872B86" w:rsidRDefault="008C2B08" w:rsidP="00CC4B7D">
            <w:pPr>
              <w:ind w:left="113" w:right="113"/>
              <w:rPr>
                <w:rFonts w:ascii="Calibri" w:eastAsia="Calibri" w:hAnsi="Calibri" w:cs="Calibri"/>
                <w:b/>
                <w:sz w:val="17"/>
                <w:szCs w:val="17"/>
              </w:rPr>
            </w:pPr>
            <w:r w:rsidRPr="00872B86">
              <w:rPr>
                <w:rFonts w:ascii="Calibri" w:eastAsia="Calibri" w:hAnsi="Calibri" w:cs="Calibri"/>
                <w:sz w:val="17"/>
                <w:szCs w:val="17"/>
              </w:rPr>
              <w:t>Black or African American</w:t>
            </w:r>
          </w:p>
        </w:tc>
        <w:tc>
          <w:tcPr>
            <w:tcW w:w="540" w:type="dxa"/>
            <w:tcBorders>
              <w:bottom w:val="single" w:sz="18" w:space="0" w:color="000000" w:themeColor="text1"/>
            </w:tcBorders>
            <w:textDirection w:val="btLr"/>
          </w:tcPr>
          <w:p w14:paraId="6D39385D" w14:textId="77777777" w:rsidR="008C2B08" w:rsidRPr="00872B86" w:rsidRDefault="008C2B08" w:rsidP="00CC4B7D">
            <w:pPr>
              <w:ind w:left="113" w:right="113"/>
              <w:rPr>
                <w:rFonts w:ascii="Calibri" w:eastAsia="Calibri" w:hAnsi="Calibri" w:cs="Calibri"/>
                <w:b/>
                <w:sz w:val="17"/>
                <w:szCs w:val="17"/>
              </w:rPr>
            </w:pPr>
            <w:r w:rsidRPr="00872B86">
              <w:rPr>
                <w:rFonts w:ascii="Calibri" w:eastAsia="Calibri" w:hAnsi="Calibri" w:cs="Calibri"/>
                <w:sz w:val="17"/>
                <w:szCs w:val="17"/>
              </w:rPr>
              <w:t>White</w:t>
            </w:r>
          </w:p>
        </w:tc>
        <w:tc>
          <w:tcPr>
            <w:tcW w:w="540" w:type="dxa"/>
            <w:tcBorders>
              <w:bottom w:val="single" w:sz="18" w:space="0" w:color="000000" w:themeColor="text1"/>
              <w:right w:val="single" w:sz="4" w:space="0" w:color="7F7F7F" w:themeColor="text1" w:themeTint="80"/>
            </w:tcBorders>
            <w:textDirection w:val="btLr"/>
          </w:tcPr>
          <w:p w14:paraId="47343422" w14:textId="77777777" w:rsidR="008C2B08" w:rsidRPr="00872B86" w:rsidRDefault="008C2B08" w:rsidP="00CC4B7D">
            <w:pPr>
              <w:ind w:left="113" w:right="113"/>
              <w:rPr>
                <w:rFonts w:ascii="Calibri" w:eastAsia="Calibri" w:hAnsi="Calibri" w:cs="Calibri"/>
                <w:b/>
                <w:sz w:val="17"/>
                <w:szCs w:val="17"/>
              </w:rPr>
            </w:pPr>
            <w:r w:rsidRPr="00872B86">
              <w:rPr>
                <w:rFonts w:ascii="Calibri" w:eastAsia="Calibri" w:hAnsi="Calibri" w:cs="Calibri"/>
                <w:sz w:val="17"/>
                <w:szCs w:val="17"/>
              </w:rPr>
              <w:t>Two or more races</w:t>
            </w:r>
          </w:p>
        </w:tc>
        <w:tc>
          <w:tcPr>
            <w:tcW w:w="450" w:type="dxa"/>
            <w:tcBorders>
              <w:left w:val="single" w:sz="4" w:space="0" w:color="7F7F7F" w:themeColor="text1" w:themeTint="80"/>
              <w:bottom w:val="single" w:sz="18" w:space="0" w:color="000000" w:themeColor="text1"/>
              <w:right w:val="single" w:sz="12" w:space="0" w:color="7F7F7F" w:themeColor="text1" w:themeTint="80"/>
            </w:tcBorders>
            <w:textDirection w:val="btLr"/>
          </w:tcPr>
          <w:p w14:paraId="38C0C8DB" w14:textId="77777777" w:rsidR="008C2B08" w:rsidRPr="00872B86" w:rsidRDefault="008C2B08" w:rsidP="00CC4B7D">
            <w:pPr>
              <w:ind w:left="113" w:right="113"/>
              <w:rPr>
                <w:rFonts w:ascii="Calibri" w:eastAsia="Calibri" w:hAnsi="Calibri" w:cs="Calibri"/>
                <w:b/>
                <w:sz w:val="17"/>
                <w:szCs w:val="17"/>
              </w:rPr>
            </w:pPr>
            <w:r w:rsidRPr="00872B86">
              <w:rPr>
                <w:rFonts w:ascii="Calibri" w:eastAsia="Calibri" w:hAnsi="Calibri" w:cs="Calibri"/>
                <w:b/>
                <w:sz w:val="17"/>
                <w:szCs w:val="17"/>
              </w:rPr>
              <w:t>Total</w:t>
            </w:r>
          </w:p>
        </w:tc>
        <w:tc>
          <w:tcPr>
            <w:tcW w:w="450" w:type="dxa"/>
            <w:tcBorders>
              <w:left w:val="single" w:sz="12" w:space="0" w:color="7F7F7F" w:themeColor="text1" w:themeTint="80"/>
              <w:bottom w:val="single" w:sz="18" w:space="0" w:color="000000" w:themeColor="text1"/>
            </w:tcBorders>
            <w:textDirection w:val="btLr"/>
          </w:tcPr>
          <w:p w14:paraId="56E63E7E" w14:textId="77777777" w:rsidR="008C2B08" w:rsidRPr="00872B86" w:rsidRDefault="008C2B08" w:rsidP="00CC4B7D">
            <w:pPr>
              <w:ind w:left="113" w:right="113"/>
              <w:rPr>
                <w:rFonts w:ascii="Calibri" w:eastAsia="Calibri" w:hAnsi="Calibri" w:cs="Calibri"/>
                <w:sz w:val="17"/>
                <w:szCs w:val="17"/>
              </w:rPr>
            </w:pPr>
            <w:r>
              <w:rPr>
                <w:rFonts w:ascii="Calibri" w:eastAsia="Calibri" w:hAnsi="Calibri" w:cs="Calibri"/>
                <w:sz w:val="17"/>
                <w:szCs w:val="17"/>
              </w:rPr>
              <w:t>LEP</w:t>
            </w:r>
          </w:p>
        </w:tc>
        <w:tc>
          <w:tcPr>
            <w:tcW w:w="630" w:type="dxa"/>
            <w:tcBorders>
              <w:bottom w:val="single" w:sz="18" w:space="0" w:color="000000" w:themeColor="text1"/>
            </w:tcBorders>
            <w:textDirection w:val="btLr"/>
          </w:tcPr>
          <w:p w14:paraId="59F845CF" w14:textId="77777777" w:rsidR="008C2B08" w:rsidRPr="00872B86" w:rsidRDefault="008C2B08" w:rsidP="00CC4B7D">
            <w:pPr>
              <w:ind w:left="113" w:right="113"/>
              <w:rPr>
                <w:rFonts w:ascii="Calibri" w:eastAsia="Calibri" w:hAnsi="Calibri" w:cs="Calibri"/>
                <w:sz w:val="17"/>
                <w:szCs w:val="17"/>
              </w:rPr>
            </w:pPr>
            <w:r w:rsidRPr="00872B86">
              <w:rPr>
                <w:rFonts w:ascii="Calibri" w:eastAsia="Calibri" w:hAnsi="Calibri" w:cs="Calibri"/>
                <w:sz w:val="17"/>
                <w:szCs w:val="17"/>
              </w:rPr>
              <w:t>Students with Disabilities (IDEA)</w:t>
            </w:r>
          </w:p>
        </w:tc>
      </w:tr>
      <w:tr w:rsidR="008C2B08" w:rsidRPr="00504D70" w14:paraId="3DA1D94A" w14:textId="77777777" w:rsidTr="00CC4B7D">
        <w:trPr>
          <w:trHeight w:val="378"/>
        </w:trPr>
        <w:tc>
          <w:tcPr>
            <w:tcW w:w="4180" w:type="dxa"/>
            <w:tcBorders>
              <w:top w:val="single" w:sz="18" w:space="0" w:color="auto"/>
              <w:right w:val="single" w:sz="4" w:space="0" w:color="7F7F7F" w:themeColor="text1" w:themeTint="80"/>
            </w:tcBorders>
          </w:tcPr>
          <w:p w14:paraId="66BB2405" w14:textId="77777777" w:rsidR="008C2B08" w:rsidRPr="00A61D05" w:rsidRDefault="008C2B08" w:rsidP="00CC4B7D">
            <w:pPr>
              <w:rPr>
                <w:rFonts w:ascii="Calibri" w:eastAsia="Calibri" w:hAnsi="Calibri" w:cs="Calibri"/>
                <w:b/>
                <w:sz w:val="18"/>
                <w:szCs w:val="18"/>
              </w:rPr>
            </w:pPr>
            <w:r w:rsidRPr="00A61D05">
              <w:rPr>
                <w:b/>
                <w:sz w:val="18"/>
                <w:szCs w:val="18"/>
              </w:rPr>
              <w:t xml:space="preserve">Students enrolled in  </w:t>
            </w:r>
            <w:hyperlink w:anchor="AlgebraII" w:history="1">
              <w:r w:rsidRPr="00A61D05">
                <w:rPr>
                  <w:rStyle w:val="Hyperlink"/>
                  <w:b/>
                  <w:sz w:val="18"/>
                  <w:szCs w:val="18"/>
                </w:rPr>
                <w:t>Algebra II</w:t>
              </w:r>
            </w:hyperlink>
            <w:r w:rsidRPr="00A61D05">
              <w:rPr>
                <w:b/>
                <w:color w:val="7F7F7F" w:themeColor="text1" w:themeTint="80"/>
                <w:sz w:val="18"/>
                <w:szCs w:val="18"/>
              </w:rPr>
              <w:t>:</w:t>
            </w:r>
          </w:p>
          <w:p w14:paraId="3461B706" w14:textId="77777777" w:rsidR="008C2B08" w:rsidRPr="00A61D05" w:rsidRDefault="008C2B08" w:rsidP="00CC4B7D">
            <w:pPr>
              <w:rPr>
                <w:rFonts w:ascii="Calibri" w:eastAsia="Calibri" w:hAnsi="Calibri" w:cs="Calibri"/>
                <w:sz w:val="18"/>
                <w:szCs w:val="18"/>
              </w:rPr>
            </w:pPr>
            <w:r w:rsidRPr="00A61D05">
              <w:rPr>
                <w:rFonts w:ascii="Calibri" w:eastAsia="Calibri" w:hAnsi="Calibri" w:cs="Calibri"/>
                <w:sz w:val="18"/>
                <w:szCs w:val="18"/>
              </w:rPr>
              <w:t xml:space="preserve">Male </w:t>
            </w:r>
          </w:p>
        </w:tc>
        <w:tc>
          <w:tcPr>
            <w:tcW w:w="630" w:type="dxa"/>
            <w:tcBorders>
              <w:top w:val="single" w:sz="18" w:space="0" w:color="auto"/>
              <w:left w:val="single" w:sz="4" w:space="0" w:color="7F7F7F" w:themeColor="text1" w:themeTint="80"/>
              <w:bottom w:val="single" w:sz="4" w:space="0" w:color="7F7F7F" w:themeColor="text1" w:themeTint="80"/>
              <w:right w:val="single" w:sz="4" w:space="0" w:color="7F7F7F" w:themeColor="text1" w:themeTint="80"/>
            </w:tcBorders>
            <w:shd w:val="clear" w:color="auto" w:fill="FFFFFF" w:themeFill="background1"/>
          </w:tcPr>
          <w:p w14:paraId="23B7278A" w14:textId="77777777" w:rsidR="008C2B08" w:rsidRPr="00504D70" w:rsidRDefault="008C2B08" w:rsidP="00CC4B7D">
            <w:pPr>
              <w:rPr>
                <w:rFonts w:ascii="Calibri" w:eastAsia="Calibri" w:hAnsi="Calibri" w:cs="Calibri"/>
                <w:b/>
                <w:sz w:val="18"/>
                <w:szCs w:val="18"/>
              </w:rPr>
            </w:pPr>
          </w:p>
        </w:tc>
        <w:tc>
          <w:tcPr>
            <w:tcW w:w="720" w:type="dxa"/>
            <w:tcBorders>
              <w:top w:val="single" w:sz="18" w:space="0" w:color="auto"/>
              <w:left w:val="single" w:sz="4" w:space="0" w:color="7F7F7F" w:themeColor="text1" w:themeTint="80"/>
              <w:bottom w:val="single" w:sz="4" w:space="0" w:color="7F7F7F" w:themeColor="text1" w:themeTint="80"/>
              <w:right w:val="single" w:sz="4" w:space="0" w:color="7F7F7F" w:themeColor="text1" w:themeTint="80"/>
            </w:tcBorders>
          </w:tcPr>
          <w:p w14:paraId="4474A21D" w14:textId="77777777" w:rsidR="008C2B08" w:rsidRPr="00504D70" w:rsidRDefault="008C2B08" w:rsidP="00CC4B7D">
            <w:pPr>
              <w:rPr>
                <w:rFonts w:ascii="Calibri" w:eastAsia="Calibri" w:hAnsi="Calibri" w:cs="Calibri"/>
                <w:b/>
                <w:sz w:val="18"/>
                <w:szCs w:val="18"/>
              </w:rPr>
            </w:pPr>
          </w:p>
        </w:tc>
        <w:tc>
          <w:tcPr>
            <w:tcW w:w="540" w:type="dxa"/>
            <w:tcBorders>
              <w:top w:val="single" w:sz="18" w:space="0" w:color="auto"/>
              <w:left w:val="single" w:sz="4" w:space="0" w:color="7F7F7F" w:themeColor="text1" w:themeTint="80"/>
              <w:bottom w:val="single" w:sz="4" w:space="0" w:color="7F7F7F" w:themeColor="text1" w:themeTint="80"/>
              <w:right w:val="single" w:sz="4" w:space="0" w:color="7F7F7F" w:themeColor="text1" w:themeTint="80"/>
            </w:tcBorders>
          </w:tcPr>
          <w:p w14:paraId="497C093A" w14:textId="77777777" w:rsidR="008C2B08" w:rsidRPr="00504D70" w:rsidRDefault="008C2B08" w:rsidP="00CC4B7D">
            <w:pPr>
              <w:rPr>
                <w:rFonts w:ascii="Calibri" w:eastAsia="Calibri" w:hAnsi="Calibri" w:cs="Calibri"/>
                <w:b/>
                <w:sz w:val="18"/>
                <w:szCs w:val="18"/>
              </w:rPr>
            </w:pPr>
          </w:p>
        </w:tc>
        <w:tc>
          <w:tcPr>
            <w:tcW w:w="720" w:type="dxa"/>
            <w:tcBorders>
              <w:top w:val="single" w:sz="18" w:space="0" w:color="auto"/>
              <w:left w:val="single" w:sz="4" w:space="0" w:color="7F7F7F" w:themeColor="text1" w:themeTint="80"/>
              <w:bottom w:val="single" w:sz="4" w:space="0" w:color="7F7F7F" w:themeColor="text1" w:themeTint="80"/>
              <w:right w:val="single" w:sz="4" w:space="0" w:color="7F7F7F" w:themeColor="text1" w:themeTint="80"/>
            </w:tcBorders>
          </w:tcPr>
          <w:p w14:paraId="367AD5FB" w14:textId="77777777" w:rsidR="008C2B08" w:rsidRPr="00504D70" w:rsidRDefault="008C2B08" w:rsidP="00CC4B7D">
            <w:pPr>
              <w:rPr>
                <w:rFonts w:ascii="Calibri" w:eastAsia="Calibri" w:hAnsi="Calibri" w:cs="Calibri"/>
                <w:b/>
                <w:sz w:val="18"/>
                <w:szCs w:val="18"/>
              </w:rPr>
            </w:pPr>
          </w:p>
        </w:tc>
        <w:tc>
          <w:tcPr>
            <w:tcW w:w="630" w:type="dxa"/>
            <w:tcBorders>
              <w:top w:val="single" w:sz="18" w:space="0" w:color="auto"/>
              <w:left w:val="single" w:sz="4" w:space="0" w:color="7F7F7F" w:themeColor="text1" w:themeTint="80"/>
              <w:bottom w:val="single" w:sz="4" w:space="0" w:color="7F7F7F" w:themeColor="text1" w:themeTint="80"/>
              <w:right w:val="single" w:sz="4" w:space="0" w:color="7F7F7F" w:themeColor="text1" w:themeTint="80"/>
            </w:tcBorders>
          </w:tcPr>
          <w:p w14:paraId="216FC4D8" w14:textId="77777777" w:rsidR="008C2B08" w:rsidRPr="00504D70" w:rsidRDefault="008C2B08" w:rsidP="00CC4B7D">
            <w:pPr>
              <w:rPr>
                <w:rFonts w:ascii="Calibri" w:eastAsia="Calibri" w:hAnsi="Calibri" w:cs="Calibri"/>
                <w:b/>
                <w:sz w:val="18"/>
                <w:szCs w:val="18"/>
              </w:rPr>
            </w:pPr>
          </w:p>
        </w:tc>
        <w:tc>
          <w:tcPr>
            <w:tcW w:w="540" w:type="dxa"/>
            <w:tcBorders>
              <w:top w:val="single" w:sz="18" w:space="0" w:color="auto"/>
              <w:left w:val="single" w:sz="4" w:space="0" w:color="7F7F7F" w:themeColor="text1" w:themeTint="80"/>
              <w:bottom w:val="single" w:sz="4" w:space="0" w:color="7F7F7F" w:themeColor="text1" w:themeTint="80"/>
              <w:right w:val="single" w:sz="4" w:space="0" w:color="7F7F7F" w:themeColor="text1" w:themeTint="80"/>
            </w:tcBorders>
          </w:tcPr>
          <w:p w14:paraId="57DF50F5" w14:textId="77777777" w:rsidR="008C2B08" w:rsidRPr="00504D70" w:rsidRDefault="008C2B08" w:rsidP="00CC4B7D">
            <w:pPr>
              <w:rPr>
                <w:rFonts w:ascii="Calibri" w:eastAsia="Calibri" w:hAnsi="Calibri" w:cs="Calibri"/>
                <w:b/>
                <w:sz w:val="18"/>
                <w:szCs w:val="18"/>
              </w:rPr>
            </w:pPr>
          </w:p>
        </w:tc>
        <w:tc>
          <w:tcPr>
            <w:tcW w:w="540" w:type="dxa"/>
            <w:tcBorders>
              <w:top w:val="single" w:sz="18" w:space="0" w:color="auto"/>
              <w:left w:val="single" w:sz="4" w:space="0" w:color="7F7F7F" w:themeColor="text1" w:themeTint="80"/>
              <w:bottom w:val="single" w:sz="4" w:space="0" w:color="7F7F7F" w:themeColor="text1" w:themeTint="80"/>
              <w:right w:val="single" w:sz="4" w:space="0" w:color="7F7F7F" w:themeColor="text1" w:themeTint="80"/>
            </w:tcBorders>
          </w:tcPr>
          <w:p w14:paraId="2D31B394" w14:textId="77777777" w:rsidR="008C2B08" w:rsidRPr="00504D70" w:rsidRDefault="008C2B08" w:rsidP="00CC4B7D">
            <w:pPr>
              <w:rPr>
                <w:rFonts w:ascii="Calibri" w:eastAsia="Calibri" w:hAnsi="Calibri" w:cs="Calibri"/>
                <w:b/>
                <w:sz w:val="18"/>
                <w:szCs w:val="18"/>
              </w:rPr>
            </w:pPr>
          </w:p>
        </w:tc>
        <w:tc>
          <w:tcPr>
            <w:tcW w:w="450" w:type="dxa"/>
            <w:tcBorders>
              <w:top w:val="single" w:sz="18" w:space="0" w:color="auto"/>
              <w:left w:val="single" w:sz="4" w:space="0" w:color="7F7F7F" w:themeColor="text1" w:themeTint="80"/>
              <w:bottom w:val="single" w:sz="4" w:space="0" w:color="7F7F7F" w:themeColor="text1" w:themeTint="80"/>
              <w:right w:val="single" w:sz="12" w:space="0" w:color="7F7F7F" w:themeColor="text1" w:themeTint="80"/>
            </w:tcBorders>
            <w:shd w:val="clear" w:color="auto" w:fill="D9D9D9" w:themeFill="background1" w:themeFillShade="D9"/>
          </w:tcPr>
          <w:p w14:paraId="66C2EFCF" w14:textId="77777777" w:rsidR="008C2B08" w:rsidRPr="00504D70" w:rsidRDefault="008C2B08" w:rsidP="00CC4B7D">
            <w:pPr>
              <w:rPr>
                <w:rFonts w:ascii="Calibri" w:eastAsia="Calibri" w:hAnsi="Calibri" w:cs="Calibri"/>
                <w:b/>
                <w:sz w:val="18"/>
                <w:szCs w:val="18"/>
              </w:rPr>
            </w:pPr>
          </w:p>
        </w:tc>
        <w:tc>
          <w:tcPr>
            <w:tcW w:w="450" w:type="dxa"/>
            <w:tcBorders>
              <w:top w:val="single" w:sz="18" w:space="0" w:color="auto"/>
              <w:left w:val="single" w:sz="12" w:space="0" w:color="7F7F7F" w:themeColor="text1" w:themeTint="80"/>
              <w:bottom w:val="single" w:sz="4" w:space="0" w:color="7F7F7F" w:themeColor="text1" w:themeTint="80"/>
            </w:tcBorders>
            <w:shd w:val="clear" w:color="auto" w:fill="auto"/>
          </w:tcPr>
          <w:p w14:paraId="5F76B722" w14:textId="77777777" w:rsidR="008C2B08" w:rsidRPr="00504D70" w:rsidRDefault="008C2B08" w:rsidP="00CC4B7D">
            <w:pPr>
              <w:rPr>
                <w:rFonts w:ascii="Calibri" w:eastAsia="Calibri" w:hAnsi="Calibri" w:cs="Calibri"/>
                <w:b/>
                <w:sz w:val="18"/>
                <w:szCs w:val="18"/>
              </w:rPr>
            </w:pPr>
          </w:p>
        </w:tc>
        <w:tc>
          <w:tcPr>
            <w:tcW w:w="630" w:type="dxa"/>
            <w:tcBorders>
              <w:top w:val="single" w:sz="18" w:space="0" w:color="auto"/>
              <w:left w:val="single" w:sz="4" w:space="0" w:color="7F7F7F" w:themeColor="text1" w:themeTint="80"/>
              <w:bottom w:val="single" w:sz="4" w:space="0" w:color="7F7F7F" w:themeColor="text1" w:themeTint="80"/>
            </w:tcBorders>
            <w:shd w:val="clear" w:color="auto" w:fill="auto"/>
          </w:tcPr>
          <w:p w14:paraId="685C7282" w14:textId="77777777" w:rsidR="008C2B08" w:rsidRPr="00504D70" w:rsidRDefault="008C2B08" w:rsidP="00CC4B7D">
            <w:pPr>
              <w:rPr>
                <w:rFonts w:ascii="Calibri" w:eastAsia="Calibri" w:hAnsi="Calibri" w:cs="Calibri"/>
                <w:b/>
                <w:sz w:val="18"/>
                <w:szCs w:val="18"/>
              </w:rPr>
            </w:pPr>
          </w:p>
        </w:tc>
      </w:tr>
      <w:tr w:rsidR="008C2B08" w:rsidRPr="00504D70" w14:paraId="46900AA6" w14:textId="77777777" w:rsidTr="00CC4B7D">
        <w:trPr>
          <w:trHeight w:val="296"/>
        </w:trPr>
        <w:tc>
          <w:tcPr>
            <w:tcW w:w="4180" w:type="dxa"/>
            <w:tcBorders>
              <w:right w:val="single" w:sz="4" w:space="0" w:color="7F7F7F" w:themeColor="text1" w:themeTint="80"/>
            </w:tcBorders>
          </w:tcPr>
          <w:p w14:paraId="0519D396" w14:textId="77777777" w:rsidR="008C2B08" w:rsidRPr="00A61D05" w:rsidRDefault="008C2B08" w:rsidP="00CC4B7D">
            <w:pPr>
              <w:rPr>
                <w:rFonts w:ascii="Calibri" w:eastAsia="Calibri" w:hAnsi="Calibri" w:cs="Calibri"/>
                <w:b/>
                <w:color w:val="FFFFFF" w:themeColor="background1"/>
                <w:sz w:val="18"/>
                <w:szCs w:val="18"/>
              </w:rPr>
            </w:pPr>
            <w:r w:rsidRPr="00A61D05">
              <w:rPr>
                <w:color w:val="FFFFFF" w:themeColor="background1"/>
                <w:sz w:val="18"/>
                <w:szCs w:val="18"/>
              </w:rPr>
              <w:t xml:space="preserve">Students enrolled in  </w:t>
            </w:r>
            <w:hyperlink w:anchor="AlgebraII" w:history="1">
              <w:r w:rsidRPr="00A61D05">
                <w:rPr>
                  <w:rStyle w:val="Hyperlink"/>
                  <w:color w:val="FFFFFF" w:themeColor="background1"/>
                  <w:sz w:val="18"/>
                  <w:szCs w:val="18"/>
                </w:rPr>
                <w:t>Algebra II</w:t>
              </w:r>
            </w:hyperlink>
            <w:r w:rsidRPr="00A61D05">
              <w:rPr>
                <w:color w:val="FFFFFF" w:themeColor="background1"/>
                <w:sz w:val="18"/>
                <w:szCs w:val="18"/>
              </w:rPr>
              <w:t>:</w:t>
            </w:r>
          </w:p>
          <w:p w14:paraId="4AD6E3F4" w14:textId="77777777" w:rsidR="008C2B08" w:rsidRPr="00A61D05" w:rsidRDefault="008C2B08" w:rsidP="00CC4B7D">
            <w:pPr>
              <w:rPr>
                <w:rFonts w:ascii="Calibri" w:eastAsia="Calibri" w:hAnsi="Calibri" w:cs="Calibri"/>
                <w:sz w:val="18"/>
                <w:szCs w:val="18"/>
              </w:rPr>
            </w:pPr>
            <w:r w:rsidRPr="00A61D05">
              <w:rPr>
                <w:rFonts w:ascii="Calibri" w:eastAsia="Calibri" w:hAnsi="Calibri" w:cs="Calibri"/>
                <w:sz w:val="18"/>
                <w:szCs w:val="18"/>
              </w:rPr>
              <w:t xml:space="preserve">Female </w:t>
            </w:r>
          </w:p>
        </w:tc>
        <w:tc>
          <w:tcPr>
            <w:tcW w:w="63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shd w:val="clear" w:color="auto" w:fill="FFFFFF" w:themeFill="background1"/>
          </w:tcPr>
          <w:p w14:paraId="30F3E5E7" w14:textId="77777777" w:rsidR="008C2B08" w:rsidRPr="00504D70" w:rsidRDefault="008C2B08" w:rsidP="00CC4B7D">
            <w:pPr>
              <w:rPr>
                <w:rFonts w:ascii="Calibri" w:eastAsia="Calibri" w:hAnsi="Calibri" w:cs="Calibri"/>
                <w:b/>
                <w:sz w:val="18"/>
                <w:szCs w:val="18"/>
              </w:rPr>
            </w:pPr>
          </w:p>
        </w:tc>
        <w:tc>
          <w:tcPr>
            <w:tcW w:w="72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tcPr>
          <w:p w14:paraId="17C795BA" w14:textId="77777777" w:rsidR="008C2B08" w:rsidRPr="00504D70" w:rsidRDefault="008C2B08" w:rsidP="00CC4B7D">
            <w:pPr>
              <w:rPr>
                <w:rFonts w:ascii="Calibri" w:eastAsia="Calibri" w:hAnsi="Calibri" w:cs="Calibri"/>
                <w:b/>
                <w:sz w:val="18"/>
                <w:szCs w:val="18"/>
              </w:rPr>
            </w:pPr>
          </w:p>
        </w:tc>
        <w:tc>
          <w:tcPr>
            <w:tcW w:w="54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tcPr>
          <w:p w14:paraId="5EC7CCFF" w14:textId="77777777" w:rsidR="008C2B08" w:rsidRPr="00504D70" w:rsidRDefault="008C2B08" w:rsidP="00CC4B7D">
            <w:pPr>
              <w:rPr>
                <w:rFonts w:ascii="Calibri" w:eastAsia="Calibri" w:hAnsi="Calibri" w:cs="Calibri"/>
                <w:b/>
                <w:sz w:val="18"/>
                <w:szCs w:val="18"/>
              </w:rPr>
            </w:pPr>
          </w:p>
        </w:tc>
        <w:tc>
          <w:tcPr>
            <w:tcW w:w="72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tcPr>
          <w:p w14:paraId="321036F8" w14:textId="77777777" w:rsidR="008C2B08" w:rsidRPr="00504D70" w:rsidRDefault="008C2B08" w:rsidP="00CC4B7D">
            <w:pPr>
              <w:rPr>
                <w:rFonts w:ascii="Calibri" w:eastAsia="Calibri" w:hAnsi="Calibri" w:cs="Calibri"/>
                <w:b/>
                <w:sz w:val="18"/>
                <w:szCs w:val="18"/>
              </w:rPr>
            </w:pPr>
          </w:p>
        </w:tc>
        <w:tc>
          <w:tcPr>
            <w:tcW w:w="63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tcPr>
          <w:p w14:paraId="331983E3" w14:textId="77777777" w:rsidR="008C2B08" w:rsidRPr="00504D70" w:rsidRDefault="008C2B08" w:rsidP="00CC4B7D">
            <w:pPr>
              <w:rPr>
                <w:rFonts w:ascii="Calibri" w:eastAsia="Calibri" w:hAnsi="Calibri" w:cs="Calibri"/>
                <w:b/>
                <w:sz w:val="18"/>
                <w:szCs w:val="18"/>
              </w:rPr>
            </w:pPr>
          </w:p>
        </w:tc>
        <w:tc>
          <w:tcPr>
            <w:tcW w:w="54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tcPr>
          <w:p w14:paraId="74E5735A" w14:textId="77777777" w:rsidR="008C2B08" w:rsidRPr="00504D70" w:rsidRDefault="008C2B08" w:rsidP="00CC4B7D">
            <w:pPr>
              <w:rPr>
                <w:rFonts w:ascii="Calibri" w:eastAsia="Calibri" w:hAnsi="Calibri" w:cs="Calibri"/>
                <w:b/>
                <w:sz w:val="18"/>
                <w:szCs w:val="18"/>
              </w:rPr>
            </w:pPr>
          </w:p>
        </w:tc>
        <w:tc>
          <w:tcPr>
            <w:tcW w:w="54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tcPr>
          <w:p w14:paraId="2187465F" w14:textId="77777777" w:rsidR="008C2B08" w:rsidRPr="00504D70" w:rsidRDefault="008C2B08" w:rsidP="00CC4B7D">
            <w:pPr>
              <w:rPr>
                <w:rFonts w:ascii="Calibri" w:eastAsia="Calibri" w:hAnsi="Calibri" w:cs="Calibri"/>
                <w:b/>
                <w:sz w:val="18"/>
                <w:szCs w:val="18"/>
              </w:rPr>
            </w:pPr>
          </w:p>
        </w:tc>
        <w:tc>
          <w:tcPr>
            <w:tcW w:w="450" w:type="dxa"/>
            <w:tcBorders>
              <w:top w:val="single" w:sz="4" w:space="0" w:color="7F7F7F" w:themeColor="text1" w:themeTint="80"/>
              <w:left w:val="single" w:sz="4" w:space="0" w:color="7F7F7F" w:themeColor="text1" w:themeTint="80"/>
              <w:bottom w:val="single" w:sz="12" w:space="0" w:color="7F7F7F" w:themeColor="text1" w:themeTint="80"/>
              <w:right w:val="single" w:sz="12" w:space="0" w:color="7F7F7F" w:themeColor="text1" w:themeTint="80"/>
            </w:tcBorders>
            <w:shd w:val="clear" w:color="auto" w:fill="D9D9D9" w:themeFill="background1" w:themeFillShade="D9"/>
          </w:tcPr>
          <w:p w14:paraId="5DA37BF5" w14:textId="77777777" w:rsidR="008C2B08" w:rsidRPr="00504D70" w:rsidRDefault="008C2B08" w:rsidP="00CC4B7D">
            <w:pPr>
              <w:rPr>
                <w:rFonts w:ascii="Calibri" w:eastAsia="Calibri" w:hAnsi="Calibri" w:cs="Calibri"/>
                <w:b/>
                <w:sz w:val="18"/>
                <w:szCs w:val="18"/>
              </w:rPr>
            </w:pPr>
          </w:p>
        </w:tc>
        <w:tc>
          <w:tcPr>
            <w:tcW w:w="450" w:type="dxa"/>
            <w:tcBorders>
              <w:top w:val="single" w:sz="4" w:space="0" w:color="7F7F7F" w:themeColor="text1" w:themeTint="80"/>
              <w:left w:val="single" w:sz="12" w:space="0" w:color="7F7F7F" w:themeColor="text1" w:themeTint="80"/>
              <w:bottom w:val="single" w:sz="12" w:space="0" w:color="7F7F7F" w:themeColor="text1" w:themeTint="80"/>
            </w:tcBorders>
            <w:shd w:val="clear" w:color="auto" w:fill="auto"/>
          </w:tcPr>
          <w:p w14:paraId="63D750DA" w14:textId="77777777" w:rsidR="008C2B08" w:rsidRPr="00504D70" w:rsidRDefault="008C2B08" w:rsidP="00CC4B7D">
            <w:pPr>
              <w:rPr>
                <w:rFonts w:ascii="Calibri" w:eastAsia="Calibri" w:hAnsi="Calibri" w:cs="Calibri"/>
                <w:b/>
                <w:sz w:val="18"/>
                <w:szCs w:val="18"/>
              </w:rPr>
            </w:pPr>
          </w:p>
        </w:tc>
        <w:tc>
          <w:tcPr>
            <w:tcW w:w="630" w:type="dxa"/>
            <w:tcBorders>
              <w:top w:val="single" w:sz="4" w:space="0" w:color="7F7F7F" w:themeColor="text1" w:themeTint="80"/>
              <w:left w:val="single" w:sz="4" w:space="0" w:color="7F7F7F" w:themeColor="text1" w:themeTint="80"/>
              <w:bottom w:val="single" w:sz="12" w:space="0" w:color="7F7F7F" w:themeColor="text1" w:themeTint="80"/>
            </w:tcBorders>
            <w:shd w:val="clear" w:color="auto" w:fill="auto"/>
          </w:tcPr>
          <w:p w14:paraId="564595C8" w14:textId="77777777" w:rsidR="008C2B08" w:rsidRPr="00504D70" w:rsidRDefault="008C2B08" w:rsidP="00CC4B7D">
            <w:pPr>
              <w:rPr>
                <w:rFonts w:ascii="Calibri" w:eastAsia="Calibri" w:hAnsi="Calibri" w:cs="Calibri"/>
                <w:b/>
                <w:sz w:val="18"/>
                <w:szCs w:val="18"/>
              </w:rPr>
            </w:pPr>
          </w:p>
        </w:tc>
      </w:tr>
      <w:tr w:rsidR="008C2B08" w:rsidRPr="00504D70" w14:paraId="55D8C3E5" w14:textId="77777777" w:rsidTr="00CC4B7D">
        <w:tc>
          <w:tcPr>
            <w:tcW w:w="4180" w:type="dxa"/>
            <w:tcBorders>
              <w:bottom w:val="single" w:sz="18" w:space="0" w:color="auto"/>
            </w:tcBorders>
          </w:tcPr>
          <w:p w14:paraId="1EF558D9" w14:textId="77777777" w:rsidR="008C2B08" w:rsidRPr="00A61D05" w:rsidRDefault="008C2B08" w:rsidP="00CC4B7D">
            <w:pPr>
              <w:rPr>
                <w:rFonts w:ascii="Calibri" w:eastAsia="Calibri" w:hAnsi="Calibri" w:cs="Calibri"/>
                <w:b/>
                <w:color w:val="FFFFFF" w:themeColor="background1"/>
                <w:sz w:val="18"/>
                <w:szCs w:val="18"/>
              </w:rPr>
            </w:pPr>
            <w:r w:rsidRPr="00A61D05">
              <w:rPr>
                <w:color w:val="FFFFFF" w:themeColor="background1"/>
                <w:sz w:val="18"/>
                <w:szCs w:val="18"/>
              </w:rPr>
              <w:t xml:space="preserve">Students enrolled in  </w:t>
            </w:r>
            <w:hyperlink w:anchor="AlgebraII" w:history="1">
              <w:r w:rsidRPr="00A61D05">
                <w:rPr>
                  <w:rStyle w:val="Hyperlink"/>
                  <w:color w:val="FFFFFF" w:themeColor="background1"/>
                  <w:sz w:val="18"/>
                  <w:szCs w:val="18"/>
                </w:rPr>
                <w:t>Algebra II</w:t>
              </w:r>
            </w:hyperlink>
            <w:r w:rsidRPr="00A61D05">
              <w:rPr>
                <w:color w:val="FFFFFF" w:themeColor="background1"/>
                <w:sz w:val="18"/>
                <w:szCs w:val="18"/>
              </w:rPr>
              <w:t>:</w:t>
            </w:r>
          </w:p>
          <w:p w14:paraId="455E4ECE" w14:textId="77777777" w:rsidR="008C2B08" w:rsidRPr="00A61D05" w:rsidRDefault="008C2B08" w:rsidP="00CC4B7D">
            <w:pPr>
              <w:rPr>
                <w:rFonts w:ascii="Calibri" w:eastAsia="Calibri" w:hAnsi="Calibri" w:cs="Calibri"/>
                <w:b/>
                <w:sz w:val="18"/>
                <w:szCs w:val="18"/>
              </w:rPr>
            </w:pPr>
            <w:r w:rsidRPr="00A61D05">
              <w:rPr>
                <w:rFonts w:ascii="Calibri" w:eastAsia="Calibri" w:hAnsi="Calibri" w:cs="Calibri"/>
                <w:b/>
                <w:sz w:val="18"/>
                <w:szCs w:val="18"/>
              </w:rPr>
              <w:t xml:space="preserve">Total </w:t>
            </w:r>
          </w:p>
        </w:tc>
        <w:tc>
          <w:tcPr>
            <w:tcW w:w="630" w:type="dxa"/>
            <w:tcBorders>
              <w:top w:val="single" w:sz="12" w:space="0" w:color="7F7F7F" w:themeColor="text1" w:themeTint="80"/>
              <w:bottom w:val="single" w:sz="18" w:space="0" w:color="auto"/>
            </w:tcBorders>
            <w:shd w:val="clear" w:color="auto" w:fill="D9D9D9" w:themeFill="background1" w:themeFillShade="D9"/>
          </w:tcPr>
          <w:p w14:paraId="4E0203BC" w14:textId="77777777" w:rsidR="008C2B08" w:rsidRPr="00504D70" w:rsidRDefault="008C2B08" w:rsidP="00CC4B7D">
            <w:pPr>
              <w:rPr>
                <w:rFonts w:ascii="Calibri" w:eastAsia="Calibri" w:hAnsi="Calibri" w:cs="Calibri"/>
                <w:b/>
                <w:sz w:val="18"/>
                <w:szCs w:val="18"/>
              </w:rPr>
            </w:pPr>
          </w:p>
        </w:tc>
        <w:tc>
          <w:tcPr>
            <w:tcW w:w="720" w:type="dxa"/>
            <w:tcBorders>
              <w:top w:val="single" w:sz="12" w:space="0" w:color="7F7F7F" w:themeColor="text1" w:themeTint="80"/>
              <w:bottom w:val="single" w:sz="18" w:space="0" w:color="auto"/>
            </w:tcBorders>
            <w:shd w:val="clear" w:color="auto" w:fill="D9D9D9" w:themeFill="background1" w:themeFillShade="D9"/>
          </w:tcPr>
          <w:p w14:paraId="3E562767" w14:textId="77777777" w:rsidR="008C2B08" w:rsidRPr="00504D70" w:rsidRDefault="008C2B08" w:rsidP="00CC4B7D">
            <w:pPr>
              <w:rPr>
                <w:rFonts w:ascii="Calibri" w:eastAsia="Calibri" w:hAnsi="Calibri" w:cs="Calibri"/>
                <w:b/>
                <w:sz w:val="18"/>
                <w:szCs w:val="18"/>
              </w:rPr>
            </w:pPr>
          </w:p>
        </w:tc>
        <w:tc>
          <w:tcPr>
            <w:tcW w:w="540" w:type="dxa"/>
            <w:tcBorders>
              <w:top w:val="single" w:sz="12" w:space="0" w:color="7F7F7F" w:themeColor="text1" w:themeTint="80"/>
              <w:bottom w:val="single" w:sz="18" w:space="0" w:color="auto"/>
            </w:tcBorders>
            <w:shd w:val="clear" w:color="auto" w:fill="D9D9D9" w:themeFill="background1" w:themeFillShade="D9"/>
          </w:tcPr>
          <w:p w14:paraId="0A3267AC" w14:textId="77777777" w:rsidR="008C2B08" w:rsidRPr="00504D70" w:rsidRDefault="008C2B08" w:rsidP="00CC4B7D">
            <w:pPr>
              <w:rPr>
                <w:rFonts w:ascii="Calibri" w:eastAsia="Calibri" w:hAnsi="Calibri" w:cs="Calibri"/>
                <w:b/>
                <w:sz w:val="18"/>
                <w:szCs w:val="18"/>
              </w:rPr>
            </w:pPr>
          </w:p>
        </w:tc>
        <w:tc>
          <w:tcPr>
            <w:tcW w:w="720" w:type="dxa"/>
            <w:tcBorders>
              <w:top w:val="single" w:sz="12" w:space="0" w:color="7F7F7F" w:themeColor="text1" w:themeTint="80"/>
              <w:bottom w:val="single" w:sz="18" w:space="0" w:color="auto"/>
            </w:tcBorders>
            <w:shd w:val="clear" w:color="auto" w:fill="D9D9D9" w:themeFill="background1" w:themeFillShade="D9"/>
          </w:tcPr>
          <w:p w14:paraId="4ABFEF60" w14:textId="77777777" w:rsidR="008C2B08" w:rsidRPr="00504D70" w:rsidRDefault="008C2B08" w:rsidP="00CC4B7D">
            <w:pPr>
              <w:rPr>
                <w:rFonts w:ascii="Calibri" w:eastAsia="Calibri" w:hAnsi="Calibri" w:cs="Calibri"/>
                <w:b/>
                <w:sz w:val="18"/>
                <w:szCs w:val="18"/>
              </w:rPr>
            </w:pPr>
          </w:p>
        </w:tc>
        <w:tc>
          <w:tcPr>
            <w:tcW w:w="630" w:type="dxa"/>
            <w:tcBorders>
              <w:top w:val="single" w:sz="12" w:space="0" w:color="7F7F7F" w:themeColor="text1" w:themeTint="80"/>
              <w:bottom w:val="single" w:sz="18" w:space="0" w:color="auto"/>
            </w:tcBorders>
            <w:shd w:val="clear" w:color="auto" w:fill="D9D9D9" w:themeFill="background1" w:themeFillShade="D9"/>
          </w:tcPr>
          <w:p w14:paraId="404F1110" w14:textId="77777777" w:rsidR="008C2B08" w:rsidRPr="00504D70" w:rsidRDefault="008C2B08" w:rsidP="00CC4B7D">
            <w:pPr>
              <w:rPr>
                <w:rFonts w:ascii="Calibri" w:eastAsia="Calibri" w:hAnsi="Calibri" w:cs="Calibri"/>
                <w:b/>
                <w:sz w:val="18"/>
                <w:szCs w:val="18"/>
              </w:rPr>
            </w:pPr>
          </w:p>
        </w:tc>
        <w:tc>
          <w:tcPr>
            <w:tcW w:w="540" w:type="dxa"/>
            <w:tcBorders>
              <w:top w:val="single" w:sz="12" w:space="0" w:color="7F7F7F" w:themeColor="text1" w:themeTint="80"/>
              <w:bottom w:val="single" w:sz="18" w:space="0" w:color="auto"/>
            </w:tcBorders>
            <w:shd w:val="clear" w:color="auto" w:fill="D9D9D9" w:themeFill="background1" w:themeFillShade="D9"/>
          </w:tcPr>
          <w:p w14:paraId="344E6ED3" w14:textId="77777777" w:rsidR="008C2B08" w:rsidRPr="00504D70" w:rsidRDefault="008C2B08" w:rsidP="00CC4B7D">
            <w:pPr>
              <w:rPr>
                <w:rFonts w:ascii="Calibri" w:eastAsia="Calibri" w:hAnsi="Calibri" w:cs="Calibri"/>
                <w:b/>
                <w:sz w:val="18"/>
                <w:szCs w:val="18"/>
              </w:rPr>
            </w:pPr>
          </w:p>
        </w:tc>
        <w:tc>
          <w:tcPr>
            <w:tcW w:w="540" w:type="dxa"/>
            <w:tcBorders>
              <w:top w:val="single" w:sz="12" w:space="0" w:color="7F7F7F" w:themeColor="text1" w:themeTint="80"/>
              <w:bottom w:val="single" w:sz="18" w:space="0" w:color="auto"/>
              <w:right w:val="single" w:sz="4" w:space="0" w:color="7F7F7F" w:themeColor="text1" w:themeTint="80"/>
            </w:tcBorders>
            <w:shd w:val="clear" w:color="auto" w:fill="D9D9D9" w:themeFill="background1" w:themeFillShade="D9"/>
          </w:tcPr>
          <w:p w14:paraId="3FFE7097" w14:textId="77777777" w:rsidR="008C2B08" w:rsidRPr="00504D70" w:rsidRDefault="008C2B08" w:rsidP="00CC4B7D">
            <w:pPr>
              <w:rPr>
                <w:rFonts w:ascii="Calibri" w:eastAsia="Calibri" w:hAnsi="Calibri" w:cs="Calibri"/>
                <w:b/>
                <w:sz w:val="18"/>
                <w:szCs w:val="18"/>
              </w:rPr>
            </w:pPr>
          </w:p>
        </w:tc>
        <w:tc>
          <w:tcPr>
            <w:tcW w:w="450" w:type="dxa"/>
            <w:tcBorders>
              <w:top w:val="single" w:sz="12" w:space="0" w:color="7F7F7F" w:themeColor="text1" w:themeTint="80"/>
              <w:left w:val="single" w:sz="4" w:space="0" w:color="7F7F7F" w:themeColor="text1" w:themeTint="80"/>
              <w:bottom w:val="single" w:sz="18" w:space="0" w:color="auto"/>
              <w:right w:val="single" w:sz="12" w:space="0" w:color="7F7F7F" w:themeColor="text1" w:themeTint="80"/>
            </w:tcBorders>
            <w:shd w:val="clear" w:color="auto" w:fill="D9D9D9" w:themeFill="background1" w:themeFillShade="D9"/>
          </w:tcPr>
          <w:p w14:paraId="1F3225D4" w14:textId="77777777" w:rsidR="008C2B08" w:rsidRPr="00504D70" w:rsidRDefault="008C2B08" w:rsidP="00CC4B7D">
            <w:pPr>
              <w:rPr>
                <w:rFonts w:ascii="Calibri" w:eastAsia="Calibri" w:hAnsi="Calibri" w:cs="Calibri"/>
                <w:b/>
                <w:sz w:val="18"/>
                <w:szCs w:val="18"/>
              </w:rPr>
            </w:pPr>
          </w:p>
        </w:tc>
        <w:tc>
          <w:tcPr>
            <w:tcW w:w="450" w:type="dxa"/>
            <w:tcBorders>
              <w:top w:val="single" w:sz="12" w:space="0" w:color="7F7F7F" w:themeColor="text1" w:themeTint="80"/>
              <w:left w:val="single" w:sz="12" w:space="0" w:color="7F7F7F" w:themeColor="text1" w:themeTint="80"/>
              <w:bottom w:val="single" w:sz="18" w:space="0" w:color="auto"/>
            </w:tcBorders>
            <w:shd w:val="clear" w:color="auto" w:fill="D9D9D9" w:themeFill="background1" w:themeFillShade="D9"/>
          </w:tcPr>
          <w:p w14:paraId="61E1E8BE" w14:textId="77777777" w:rsidR="008C2B08" w:rsidRPr="00504D70" w:rsidRDefault="008C2B08" w:rsidP="00CC4B7D">
            <w:pPr>
              <w:rPr>
                <w:rFonts w:ascii="Calibri" w:eastAsia="Calibri" w:hAnsi="Calibri" w:cs="Calibri"/>
                <w:b/>
                <w:sz w:val="18"/>
                <w:szCs w:val="18"/>
              </w:rPr>
            </w:pPr>
          </w:p>
        </w:tc>
        <w:tc>
          <w:tcPr>
            <w:tcW w:w="630" w:type="dxa"/>
            <w:tcBorders>
              <w:top w:val="single" w:sz="12" w:space="0" w:color="7F7F7F" w:themeColor="text1" w:themeTint="80"/>
              <w:bottom w:val="single" w:sz="18" w:space="0" w:color="auto"/>
            </w:tcBorders>
            <w:shd w:val="clear" w:color="auto" w:fill="D9D9D9" w:themeFill="background1" w:themeFillShade="D9"/>
          </w:tcPr>
          <w:p w14:paraId="32AA99BD" w14:textId="77777777" w:rsidR="008C2B08" w:rsidRPr="00504D70" w:rsidRDefault="008C2B08" w:rsidP="00CC4B7D">
            <w:pPr>
              <w:rPr>
                <w:rFonts w:ascii="Calibri" w:eastAsia="Calibri" w:hAnsi="Calibri" w:cs="Calibri"/>
                <w:b/>
                <w:sz w:val="18"/>
                <w:szCs w:val="18"/>
              </w:rPr>
            </w:pPr>
          </w:p>
        </w:tc>
      </w:tr>
      <w:tr w:rsidR="008C2B08" w:rsidRPr="00504D70" w14:paraId="2488BB5F" w14:textId="77777777" w:rsidTr="00CC4B7D">
        <w:trPr>
          <w:trHeight w:val="297"/>
        </w:trPr>
        <w:tc>
          <w:tcPr>
            <w:tcW w:w="4180" w:type="dxa"/>
            <w:tcBorders>
              <w:top w:val="single" w:sz="18" w:space="0" w:color="auto"/>
              <w:right w:val="single" w:sz="4" w:space="0" w:color="7F7F7F" w:themeColor="text1" w:themeTint="80"/>
            </w:tcBorders>
          </w:tcPr>
          <w:p w14:paraId="77E01908" w14:textId="77777777" w:rsidR="008C2B08" w:rsidRPr="00A61D05" w:rsidRDefault="008C2B08" w:rsidP="00CC4B7D">
            <w:pPr>
              <w:rPr>
                <w:rFonts w:ascii="Calibri" w:eastAsia="Calibri" w:hAnsi="Calibri" w:cs="Calibri"/>
                <w:b/>
                <w:sz w:val="18"/>
                <w:szCs w:val="18"/>
              </w:rPr>
            </w:pPr>
            <w:r w:rsidRPr="00A61D05">
              <w:rPr>
                <w:b/>
                <w:sz w:val="18"/>
                <w:szCs w:val="18"/>
              </w:rPr>
              <w:t xml:space="preserve">Students enrolled in </w:t>
            </w:r>
            <w:hyperlink w:anchor="AdvancedMath" w:history="1">
              <w:r w:rsidRPr="00A61D05">
                <w:rPr>
                  <w:rStyle w:val="Hyperlink"/>
                  <w:b/>
                  <w:sz w:val="18"/>
                  <w:szCs w:val="18"/>
                </w:rPr>
                <w:t>advanced mathematics</w:t>
              </w:r>
            </w:hyperlink>
            <w:r w:rsidRPr="00A61D05">
              <w:rPr>
                <w:b/>
                <w:color w:val="7F7F7F" w:themeColor="text1" w:themeTint="80"/>
                <w:sz w:val="18"/>
                <w:szCs w:val="18"/>
              </w:rPr>
              <w:t>:</w:t>
            </w:r>
          </w:p>
          <w:p w14:paraId="6B2D36DF" w14:textId="77777777" w:rsidR="008C2B08" w:rsidRPr="00A61D05" w:rsidRDefault="008C2B08" w:rsidP="00CC4B7D">
            <w:pPr>
              <w:rPr>
                <w:rFonts w:ascii="Calibri" w:eastAsia="Calibri" w:hAnsi="Calibri" w:cs="Calibri"/>
                <w:sz w:val="18"/>
                <w:szCs w:val="18"/>
              </w:rPr>
            </w:pPr>
            <w:r w:rsidRPr="00A61D05">
              <w:rPr>
                <w:rFonts w:ascii="Calibri" w:eastAsia="Calibri" w:hAnsi="Calibri" w:cs="Calibri"/>
                <w:sz w:val="18"/>
                <w:szCs w:val="18"/>
              </w:rPr>
              <w:t xml:space="preserve">Male </w:t>
            </w:r>
          </w:p>
        </w:tc>
        <w:tc>
          <w:tcPr>
            <w:tcW w:w="630" w:type="dxa"/>
            <w:tcBorders>
              <w:top w:val="single" w:sz="18" w:space="0" w:color="auto"/>
              <w:left w:val="single" w:sz="4" w:space="0" w:color="7F7F7F" w:themeColor="text1" w:themeTint="80"/>
              <w:bottom w:val="single" w:sz="4" w:space="0" w:color="7F7F7F" w:themeColor="text1" w:themeTint="80"/>
              <w:right w:val="single" w:sz="4" w:space="0" w:color="7F7F7F" w:themeColor="text1" w:themeTint="80"/>
            </w:tcBorders>
            <w:shd w:val="clear" w:color="auto" w:fill="FFFFFF" w:themeFill="background1"/>
          </w:tcPr>
          <w:p w14:paraId="409F09AA" w14:textId="77777777" w:rsidR="008C2B08" w:rsidRPr="00504D70" w:rsidRDefault="008C2B08" w:rsidP="00CC4B7D">
            <w:pPr>
              <w:rPr>
                <w:rFonts w:ascii="Calibri" w:eastAsia="Calibri" w:hAnsi="Calibri" w:cs="Calibri"/>
                <w:b/>
                <w:sz w:val="18"/>
                <w:szCs w:val="18"/>
              </w:rPr>
            </w:pPr>
          </w:p>
        </w:tc>
        <w:tc>
          <w:tcPr>
            <w:tcW w:w="720" w:type="dxa"/>
            <w:tcBorders>
              <w:top w:val="single" w:sz="18" w:space="0" w:color="auto"/>
              <w:left w:val="single" w:sz="4" w:space="0" w:color="7F7F7F" w:themeColor="text1" w:themeTint="80"/>
              <w:bottom w:val="single" w:sz="4" w:space="0" w:color="7F7F7F" w:themeColor="text1" w:themeTint="80"/>
              <w:right w:val="single" w:sz="4" w:space="0" w:color="7F7F7F" w:themeColor="text1" w:themeTint="80"/>
            </w:tcBorders>
          </w:tcPr>
          <w:p w14:paraId="304293F4" w14:textId="77777777" w:rsidR="008C2B08" w:rsidRPr="00504D70" w:rsidRDefault="008C2B08" w:rsidP="00CC4B7D">
            <w:pPr>
              <w:rPr>
                <w:rFonts w:ascii="Calibri" w:eastAsia="Calibri" w:hAnsi="Calibri" w:cs="Calibri"/>
                <w:b/>
                <w:sz w:val="18"/>
                <w:szCs w:val="18"/>
              </w:rPr>
            </w:pPr>
          </w:p>
        </w:tc>
        <w:tc>
          <w:tcPr>
            <w:tcW w:w="540" w:type="dxa"/>
            <w:tcBorders>
              <w:top w:val="single" w:sz="18" w:space="0" w:color="auto"/>
              <w:left w:val="single" w:sz="4" w:space="0" w:color="7F7F7F" w:themeColor="text1" w:themeTint="80"/>
              <w:bottom w:val="single" w:sz="4" w:space="0" w:color="7F7F7F" w:themeColor="text1" w:themeTint="80"/>
              <w:right w:val="single" w:sz="4" w:space="0" w:color="7F7F7F" w:themeColor="text1" w:themeTint="80"/>
            </w:tcBorders>
          </w:tcPr>
          <w:p w14:paraId="0532BF47" w14:textId="77777777" w:rsidR="008C2B08" w:rsidRPr="00504D70" w:rsidRDefault="008C2B08" w:rsidP="00CC4B7D">
            <w:pPr>
              <w:rPr>
                <w:rFonts w:ascii="Calibri" w:eastAsia="Calibri" w:hAnsi="Calibri" w:cs="Calibri"/>
                <w:b/>
                <w:sz w:val="18"/>
                <w:szCs w:val="18"/>
              </w:rPr>
            </w:pPr>
          </w:p>
        </w:tc>
        <w:tc>
          <w:tcPr>
            <w:tcW w:w="720" w:type="dxa"/>
            <w:tcBorders>
              <w:top w:val="single" w:sz="18" w:space="0" w:color="auto"/>
              <w:left w:val="single" w:sz="4" w:space="0" w:color="7F7F7F" w:themeColor="text1" w:themeTint="80"/>
              <w:bottom w:val="single" w:sz="4" w:space="0" w:color="7F7F7F" w:themeColor="text1" w:themeTint="80"/>
              <w:right w:val="single" w:sz="4" w:space="0" w:color="7F7F7F" w:themeColor="text1" w:themeTint="80"/>
            </w:tcBorders>
          </w:tcPr>
          <w:p w14:paraId="06E0ACC9" w14:textId="77777777" w:rsidR="008C2B08" w:rsidRPr="00504D70" w:rsidRDefault="008C2B08" w:rsidP="00CC4B7D">
            <w:pPr>
              <w:rPr>
                <w:rFonts w:ascii="Calibri" w:eastAsia="Calibri" w:hAnsi="Calibri" w:cs="Calibri"/>
                <w:b/>
                <w:sz w:val="18"/>
                <w:szCs w:val="18"/>
              </w:rPr>
            </w:pPr>
          </w:p>
        </w:tc>
        <w:tc>
          <w:tcPr>
            <w:tcW w:w="630" w:type="dxa"/>
            <w:tcBorders>
              <w:top w:val="single" w:sz="18" w:space="0" w:color="auto"/>
              <w:left w:val="single" w:sz="4" w:space="0" w:color="7F7F7F" w:themeColor="text1" w:themeTint="80"/>
              <w:bottom w:val="single" w:sz="4" w:space="0" w:color="7F7F7F" w:themeColor="text1" w:themeTint="80"/>
              <w:right w:val="single" w:sz="4" w:space="0" w:color="7F7F7F" w:themeColor="text1" w:themeTint="80"/>
            </w:tcBorders>
          </w:tcPr>
          <w:p w14:paraId="74515204" w14:textId="77777777" w:rsidR="008C2B08" w:rsidRPr="00504D70" w:rsidRDefault="008C2B08" w:rsidP="00CC4B7D">
            <w:pPr>
              <w:rPr>
                <w:rFonts w:ascii="Calibri" w:eastAsia="Calibri" w:hAnsi="Calibri" w:cs="Calibri"/>
                <w:b/>
                <w:sz w:val="18"/>
                <w:szCs w:val="18"/>
              </w:rPr>
            </w:pPr>
          </w:p>
        </w:tc>
        <w:tc>
          <w:tcPr>
            <w:tcW w:w="540" w:type="dxa"/>
            <w:tcBorders>
              <w:top w:val="single" w:sz="18" w:space="0" w:color="auto"/>
              <w:left w:val="single" w:sz="4" w:space="0" w:color="7F7F7F" w:themeColor="text1" w:themeTint="80"/>
              <w:bottom w:val="single" w:sz="4" w:space="0" w:color="7F7F7F" w:themeColor="text1" w:themeTint="80"/>
              <w:right w:val="single" w:sz="4" w:space="0" w:color="7F7F7F" w:themeColor="text1" w:themeTint="80"/>
            </w:tcBorders>
          </w:tcPr>
          <w:p w14:paraId="6EC449BA" w14:textId="77777777" w:rsidR="008C2B08" w:rsidRPr="00504D70" w:rsidRDefault="008C2B08" w:rsidP="00CC4B7D">
            <w:pPr>
              <w:rPr>
                <w:rFonts w:ascii="Calibri" w:eastAsia="Calibri" w:hAnsi="Calibri" w:cs="Calibri"/>
                <w:b/>
                <w:sz w:val="18"/>
                <w:szCs w:val="18"/>
              </w:rPr>
            </w:pPr>
          </w:p>
        </w:tc>
        <w:tc>
          <w:tcPr>
            <w:tcW w:w="540" w:type="dxa"/>
            <w:tcBorders>
              <w:top w:val="single" w:sz="18" w:space="0" w:color="auto"/>
              <w:left w:val="single" w:sz="4" w:space="0" w:color="7F7F7F" w:themeColor="text1" w:themeTint="80"/>
              <w:bottom w:val="single" w:sz="4" w:space="0" w:color="7F7F7F" w:themeColor="text1" w:themeTint="80"/>
              <w:right w:val="single" w:sz="4" w:space="0" w:color="7F7F7F" w:themeColor="text1" w:themeTint="80"/>
            </w:tcBorders>
          </w:tcPr>
          <w:p w14:paraId="7B4D6285" w14:textId="77777777" w:rsidR="008C2B08" w:rsidRPr="00504D70" w:rsidRDefault="008C2B08" w:rsidP="00CC4B7D">
            <w:pPr>
              <w:rPr>
                <w:rFonts w:ascii="Calibri" w:eastAsia="Calibri" w:hAnsi="Calibri" w:cs="Calibri"/>
                <w:b/>
                <w:sz w:val="18"/>
                <w:szCs w:val="18"/>
              </w:rPr>
            </w:pPr>
          </w:p>
        </w:tc>
        <w:tc>
          <w:tcPr>
            <w:tcW w:w="450" w:type="dxa"/>
            <w:tcBorders>
              <w:top w:val="single" w:sz="18" w:space="0" w:color="auto"/>
              <w:left w:val="single" w:sz="4" w:space="0" w:color="7F7F7F" w:themeColor="text1" w:themeTint="80"/>
              <w:bottom w:val="single" w:sz="4" w:space="0" w:color="7F7F7F" w:themeColor="text1" w:themeTint="80"/>
              <w:right w:val="single" w:sz="12" w:space="0" w:color="7F7F7F" w:themeColor="text1" w:themeTint="80"/>
            </w:tcBorders>
            <w:shd w:val="clear" w:color="auto" w:fill="D9D9D9" w:themeFill="background1" w:themeFillShade="D9"/>
          </w:tcPr>
          <w:p w14:paraId="62C9958E" w14:textId="77777777" w:rsidR="008C2B08" w:rsidRPr="00504D70" w:rsidRDefault="008C2B08" w:rsidP="00CC4B7D">
            <w:pPr>
              <w:rPr>
                <w:rFonts w:ascii="Calibri" w:eastAsia="Calibri" w:hAnsi="Calibri" w:cs="Calibri"/>
                <w:b/>
                <w:sz w:val="18"/>
                <w:szCs w:val="18"/>
              </w:rPr>
            </w:pPr>
          </w:p>
        </w:tc>
        <w:tc>
          <w:tcPr>
            <w:tcW w:w="450" w:type="dxa"/>
            <w:tcBorders>
              <w:top w:val="single" w:sz="18" w:space="0" w:color="auto"/>
              <w:left w:val="single" w:sz="12" w:space="0" w:color="7F7F7F" w:themeColor="text1" w:themeTint="80"/>
              <w:bottom w:val="single" w:sz="4" w:space="0" w:color="7F7F7F" w:themeColor="text1" w:themeTint="80"/>
            </w:tcBorders>
            <w:shd w:val="clear" w:color="auto" w:fill="auto"/>
          </w:tcPr>
          <w:p w14:paraId="6A7B518F" w14:textId="77777777" w:rsidR="008C2B08" w:rsidRPr="00504D70" w:rsidRDefault="008C2B08" w:rsidP="00CC4B7D">
            <w:pPr>
              <w:rPr>
                <w:rFonts w:ascii="Calibri" w:eastAsia="Calibri" w:hAnsi="Calibri" w:cs="Calibri"/>
                <w:b/>
                <w:sz w:val="18"/>
                <w:szCs w:val="18"/>
              </w:rPr>
            </w:pPr>
          </w:p>
        </w:tc>
        <w:tc>
          <w:tcPr>
            <w:tcW w:w="630" w:type="dxa"/>
            <w:tcBorders>
              <w:top w:val="single" w:sz="18" w:space="0" w:color="auto"/>
              <w:left w:val="single" w:sz="4" w:space="0" w:color="7F7F7F" w:themeColor="text1" w:themeTint="80"/>
              <w:bottom w:val="single" w:sz="4" w:space="0" w:color="7F7F7F" w:themeColor="text1" w:themeTint="80"/>
            </w:tcBorders>
            <w:shd w:val="clear" w:color="auto" w:fill="auto"/>
          </w:tcPr>
          <w:p w14:paraId="17F4C726" w14:textId="77777777" w:rsidR="008C2B08" w:rsidRPr="00504D70" w:rsidRDefault="008C2B08" w:rsidP="00CC4B7D">
            <w:pPr>
              <w:rPr>
                <w:rFonts w:ascii="Calibri" w:eastAsia="Calibri" w:hAnsi="Calibri" w:cs="Calibri"/>
                <w:b/>
                <w:sz w:val="18"/>
                <w:szCs w:val="18"/>
              </w:rPr>
            </w:pPr>
          </w:p>
        </w:tc>
      </w:tr>
      <w:tr w:rsidR="008C2B08" w:rsidRPr="00504D70" w14:paraId="4D6716B5" w14:textId="77777777" w:rsidTr="00CC4B7D">
        <w:trPr>
          <w:trHeight w:val="296"/>
        </w:trPr>
        <w:tc>
          <w:tcPr>
            <w:tcW w:w="4180" w:type="dxa"/>
            <w:tcBorders>
              <w:right w:val="single" w:sz="4" w:space="0" w:color="7F7F7F" w:themeColor="text1" w:themeTint="80"/>
            </w:tcBorders>
          </w:tcPr>
          <w:p w14:paraId="2C88F8B0" w14:textId="77777777" w:rsidR="008C2B08" w:rsidRPr="00A61D05" w:rsidRDefault="008C2B08" w:rsidP="00CC4B7D">
            <w:pPr>
              <w:rPr>
                <w:rFonts w:ascii="Calibri" w:eastAsia="Calibri" w:hAnsi="Calibri" w:cs="Calibri"/>
                <w:b/>
                <w:color w:val="FFFFFF" w:themeColor="background1"/>
                <w:sz w:val="18"/>
                <w:szCs w:val="18"/>
              </w:rPr>
            </w:pPr>
            <w:r w:rsidRPr="00A61D05">
              <w:rPr>
                <w:color w:val="FFFFFF" w:themeColor="background1"/>
                <w:sz w:val="18"/>
                <w:szCs w:val="18"/>
              </w:rPr>
              <w:t xml:space="preserve">Students enrolled in </w:t>
            </w:r>
            <w:hyperlink w:anchor="AdvancedMath" w:history="1">
              <w:r w:rsidRPr="00A61D05">
                <w:rPr>
                  <w:rStyle w:val="Hyperlink"/>
                  <w:color w:val="FFFFFF" w:themeColor="background1"/>
                  <w:sz w:val="18"/>
                  <w:szCs w:val="18"/>
                </w:rPr>
                <w:t>advanced mathematics</w:t>
              </w:r>
            </w:hyperlink>
            <w:r w:rsidRPr="00A61D05">
              <w:rPr>
                <w:color w:val="FFFFFF" w:themeColor="background1"/>
                <w:sz w:val="18"/>
                <w:szCs w:val="18"/>
              </w:rPr>
              <w:t>:</w:t>
            </w:r>
          </w:p>
          <w:p w14:paraId="1DB9553A" w14:textId="77777777" w:rsidR="008C2B08" w:rsidRPr="00A61D05" w:rsidRDefault="008C2B08" w:rsidP="00CC4B7D">
            <w:pPr>
              <w:rPr>
                <w:rFonts w:ascii="Calibri" w:eastAsia="Calibri" w:hAnsi="Calibri" w:cs="Calibri"/>
                <w:sz w:val="18"/>
                <w:szCs w:val="18"/>
              </w:rPr>
            </w:pPr>
            <w:r w:rsidRPr="00A61D05">
              <w:rPr>
                <w:rFonts w:ascii="Calibri" w:eastAsia="Calibri" w:hAnsi="Calibri" w:cs="Calibri"/>
                <w:sz w:val="18"/>
                <w:szCs w:val="18"/>
              </w:rPr>
              <w:t xml:space="preserve">Female </w:t>
            </w:r>
          </w:p>
        </w:tc>
        <w:tc>
          <w:tcPr>
            <w:tcW w:w="63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shd w:val="clear" w:color="auto" w:fill="FFFFFF" w:themeFill="background1"/>
          </w:tcPr>
          <w:p w14:paraId="6A074B03" w14:textId="77777777" w:rsidR="008C2B08" w:rsidRPr="00504D70" w:rsidRDefault="008C2B08" w:rsidP="00CC4B7D">
            <w:pPr>
              <w:rPr>
                <w:rFonts w:ascii="Calibri" w:eastAsia="Calibri" w:hAnsi="Calibri" w:cs="Calibri"/>
                <w:b/>
                <w:sz w:val="18"/>
                <w:szCs w:val="18"/>
              </w:rPr>
            </w:pPr>
          </w:p>
        </w:tc>
        <w:tc>
          <w:tcPr>
            <w:tcW w:w="72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tcPr>
          <w:p w14:paraId="34D5B417" w14:textId="77777777" w:rsidR="008C2B08" w:rsidRPr="00504D70" w:rsidRDefault="008C2B08" w:rsidP="00CC4B7D">
            <w:pPr>
              <w:rPr>
                <w:rFonts w:ascii="Calibri" w:eastAsia="Calibri" w:hAnsi="Calibri" w:cs="Calibri"/>
                <w:b/>
                <w:sz w:val="18"/>
                <w:szCs w:val="18"/>
              </w:rPr>
            </w:pPr>
          </w:p>
        </w:tc>
        <w:tc>
          <w:tcPr>
            <w:tcW w:w="54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tcPr>
          <w:p w14:paraId="056AB5D1" w14:textId="77777777" w:rsidR="008C2B08" w:rsidRPr="00504D70" w:rsidRDefault="008C2B08" w:rsidP="00CC4B7D">
            <w:pPr>
              <w:rPr>
                <w:rFonts w:ascii="Calibri" w:eastAsia="Calibri" w:hAnsi="Calibri" w:cs="Calibri"/>
                <w:b/>
                <w:sz w:val="18"/>
                <w:szCs w:val="18"/>
              </w:rPr>
            </w:pPr>
          </w:p>
        </w:tc>
        <w:tc>
          <w:tcPr>
            <w:tcW w:w="72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tcPr>
          <w:p w14:paraId="69CDD622" w14:textId="77777777" w:rsidR="008C2B08" w:rsidRPr="00504D70" w:rsidRDefault="008C2B08" w:rsidP="00CC4B7D">
            <w:pPr>
              <w:rPr>
                <w:rFonts w:ascii="Calibri" w:eastAsia="Calibri" w:hAnsi="Calibri" w:cs="Calibri"/>
                <w:b/>
                <w:sz w:val="18"/>
                <w:szCs w:val="18"/>
              </w:rPr>
            </w:pPr>
          </w:p>
        </w:tc>
        <w:tc>
          <w:tcPr>
            <w:tcW w:w="63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tcPr>
          <w:p w14:paraId="189CD3EF" w14:textId="77777777" w:rsidR="008C2B08" w:rsidRPr="00504D70" w:rsidRDefault="008C2B08" w:rsidP="00CC4B7D">
            <w:pPr>
              <w:rPr>
                <w:rFonts w:ascii="Calibri" w:eastAsia="Calibri" w:hAnsi="Calibri" w:cs="Calibri"/>
                <w:b/>
                <w:sz w:val="18"/>
                <w:szCs w:val="18"/>
              </w:rPr>
            </w:pPr>
          </w:p>
        </w:tc>
        <w:tc>
          <w:tcPr>
            <w:tcW w:w="54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tcPr>
          <w:p w14:paraId="537B3BC9" w14:textId="77777777" w:rsidR="008C2B08" w:rsidRPr="00504D70" w:rsidRDefault="008C2B08" w:rsidP="00CC4B7D">
            <w:pPr>
              <w:rPr>
                <w:rFonts w:ascii="Calibri" w:eastAsia="Calibri" w:hAnsi="Calibri" w:cs="Calibri"/>
                <w:b/>
                <w:sz w:val="18"/>
                <w:szCs w:val="18"/>
              </w:rPr>
            </w:pPr>
          </w:p>
        </w:tc>
        <w:tc>
          <w:tcPr>
            <w:tcW w:w="54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tcPr>
          <w:p w14:paraId="39B15E32" w14:textId="77777777" w:rsidR="008C2B08" w:rsidRPr="00504D70" w:rsidRDefault="008C2B08" w:rsidP="00CC4B7D">
            <w:pPr>
              <w:rPr>
                <w:rFonts w:ascii="Calibri" w:eastAsia="Calibri" w:hAnsi="Calibri" w:cs="Calibri"/>
                <w:b/>
                <w:sz w:val="18"/>
                <w:szCs w:val="18"/>
              </w:rPr>
            </w:pPr>
          </w:p>
        </w:tc>
        <w:tc>
          <w:tcPr>
            <w:tcW w:w="450" w:type="dxa"/>
            <w:tcBorders>
              <w:top w:val="single" w:sz="4" w:space="0" w:color="7F7F7F" w:themeColor="text1" w:themeTint="80"/>
              <w:left w:val="single" w:sz="4" w:space="0" w:color="7F7F7F" w:themeColor="text1" w:themeTint="80"/>
              <w:bottom w:val="single" w:sz="12" w:space="0" w:color="7F7F7F" w:themeColor="text1" w:themeTint="80"/>
              <w:right w:val="single" w:sz="12" w:space="0" w:color="7F7F7F" w:themeColor="text1" w:themeTint="80"/>
            </w:tcBorders>
            <w:shd w:val="clear" w:color="auto" w:fill="D9D9D9" w:themeFill="background1" w:themeFillShade="D9"/>
          </w:tcPr>
          <w:p w14:paraId="64776546" w14:textId="77777777" w:rsidR="008C2B08" w:rsidRPr="00504D70" w:rsidRDefault="008C2B08" w:rsidP="00CC4B7D">
            <w:pPr>
              <w:rPr>
                <w:rFonts w:ascii="Calibri" w:eastAsia="Calibri" w:hAnsi="Calibri" w:cs="Calibri"/>
                <w:b/>
                <w:sz w:val="18"/>
                <w:szCs w:val="18"/>
              </w:rPr>
            </w:pPr>
          </w:p>
        </w:tc>
        <w:tc>
          <w:tcPr>
            <w:tcW w:w="450" w:type="dxa"/>
            <w:tcBorders>
              <w:top w:val="single" w:sz="4" w:space="0" w:color="7F7F7F" w:themeColor="text1" w:themeTint="80"/>
              <w:left w:val="single" w:sz="12" w:space="0" w:color="7F7F7F" w:themeColor="text1" w:themeTint="80"/>
              <w:bottom w:val="single" w:sz="12" w:space="0" w:color="7F7F7F" w:themeColor="text1" w:themeTint="80"/>
            </w:tcBorders>
            <w:shd w:val="clear" w:color="auto" w:fill="auto"/>
          </w:tcPr>
          <w:p w14:paraId="537528B6" w14:textId="77777777" w:rsidR="008C2B08" w:rsidRPr="00504D70" w:rsidRDefault="008C2B08" w:rsidP="00CC4B7D">
            <w:pPr>
              <w:rPr>
                <w:rFonts w:ascii="Calibri" w:eastAsia="Calibri" w:hAnsi="Calibri" w:cs="Calibri"/>
                <w:b/>
                <w:sz w:val="18"/>
                <w:szCs w:val="18"/>
              </w:rPr>
            </w:pPr>
          </w:p>
        </w:tc>
        <w:tc>
          <w:tcPr>
            <w:tcW w:w="630" w:type="dxa"/>
            <w:tcBorders>
              <w:top w:val="single" w:sz="4" w:space="0" w:color="7F7F7F" w:themeColor="text1" w:themeTint="80"/>
              <w:left w:val="single" w:sz="4" w:space="0" w:color="7F7F7F" w:themeColor="text1" w:themeTint="80"/>
              <w:bottom w:val="single" w:sz="12" w:space="0" w:color="7F7F7F" w:themeColor="text1" w:themeTint="80"/>
            </w:tcBorders>
            <w:shd w:val="clear" w:color="auto" w:fill="auto"/>
          </w:tcPr>
          <w:p w14:paraId="50A7B8BD" w14:textId="77777777" w:rsidR="008C2B08" w:rsidRPr="00504D70" w:rsidRDefault="008C2B08" w:rsidP="00CC4B7D">
            <w:pPr>
              <w:rPr>
                <w:rFonts w:ascii="Calibri" w:eastAsia="Calibri" w:hAnsi="Calibri" w:cs="Calibri"/>
                <w:b/>
                <w:sz w:val="18"/>
                <w:szCs w:val="18"/>
              </w:rPr>
            </w:pPr>
          </w:p>
        </w:tc>
      </w:tr>
      <w:tr w:rsidR="008C2B08" w:rsidRPr="00504D70" w14:paraId="6EFA3D03" w14:textId="77777777" w:rsidTr="00CC4B7D">
        <w:tc>
          <w:tcPr>
            <w:tcW w:w="4180" w:type="dxa"/>
            <w:tcBorders>
              <w:bottom w:val="single" w:sz="18" w:space="0" w:color="auto"/>
            </w:tcBorders>
          </w:tcPr>
          <w:p w14:paraId="06DEF4C0" w14:textId="77777777" w:rsidR="008C2B08" w:rsidRPr="00A61D05" w:rsidRDefault="008C2B08" w:rsidP="00CC4B7D">
            <w:pPr>
              <w:rPr>
                <w:rFonts w:ascii="Calibri" w:eastAsia="Calibri" w:hAnsi="Calibri" w:cs="Calibri"/>
                <w:b/>
                <w:color w:val="FFFFFF" w:themeColor="background1"/>
                <w:sz w:val="18"/>
                <w:szCs w:val="18"/>
              </w:rPr>
            </w:pPr>
            <w:r w:rsidRPr="00A61D05">
              <w:rPr>
                <w:color w:val="FFFFFF" w:themeColor="background1"/>
                <w:sz w:val="18"/>
                <w:szCs w:val="18"/>
              </w:rPr>
              <w:t xml:space="preserve">Students enrolled in </w:t>
            </w:r>
            <w:hyperlink w:anchor="AdvancedMath" w:history="1">
              <w:r w:rsidRPr="00A61D05">
                <w:rPr>
                  <w:rStyle w:val="Hyperlink"/>
                  <w:color w:val="FFFFFF" w:themeColor="background1"/>
                  <w:sz w:val="18"/>
                  <w:szCs w:val="18"/>
                </w:rPr>
                <w:t>advanced mathematics</w:t>
              </w:r>
            </w:hyperlink>
            <w:r w:rsidRPr="00A61D05">
              <w:rPr>
                <w:color w:val="FFFFFF" w:themeColor="background1"/>
                <w:sz w:val="18"/>
                <w:szCs w:val="18"/>
              </w:rPr>
              <w:t>:</w:t>
            </w:r>
          </w:p>
          <w:p w14:paraId="326018CE" w14:textId="77777777" w:rsidR="008C2B08" w:rsidRPr="00A61D05" w:rsidRDefault="008C2B08" w:rsidP="00CC4B7D">
            <w:pPr>
              <w:rPr>
                <w:rFonts w:ascii="Calibri" w:eastAsia="Calibri" w:hAnsi="Calibri" w:cs="Calibri"/>
                <w:b/>
                <w:sz w:val="18"/>
                <w:szCs w:val="18"/>
              </w:rPr>
            </w:pPr>
            <w:r w:rsidRPr="00A61D05">
              <w:rPr>
                <w:rFonts w:ascii="Calibri" w:eastAsia="Calibri" w:hAnsi="Calibri" w:cs="Calibri"/>
                <w:b/>
                <w:sz w:val="18"/>
                <w:szCs w:val="18"/>
              </w:rPr>
              <w:t xml:space="preserve">Total </w:t>
            </w:r>
          </w:p>
        </w:tc>
        <w:tc>
          <w:tcPr>
            <w:tcW w:w="630" w:type="dxa"/>
            <w:tcBorders>
              <w:top w:val="single" w:sz="12" w:space="0" w:color="7F7F7F" w:themeColor="text1" w:themeTint="80"/>
              <w:bottom w:val="single" w:sz="18" w:space="0" w:color="auto"/>
            </w:tcBorders>
            <w:shd w:val="clear" w:color="auto" w:fill="D9D9D9" w:themeFill="background1" w:themeFillShade="D9"/>
          </w:tcPr>
          <w:p w14:paraId="2BA47360" w14:textId="77777777" w:rsidR="008C2B08" w:rsidRPr="00504D70" w:rsidRDefault="008C2B08" w:rsidP="00CC4B7D">
            <w:pPr>
              <w:rPr>
                <w:rFonts w:ascii="Calibri" w:eastAsia="Calibri" w:hAnsi="Calibri" w:cs="Calibri"/>
                <w:b/>
                <w:sz w:val="18"/>
                <w:szCs w:val="18"/>
              </w:rPr>
            </w:pPr>
          </w:p>
        </w:tc>
        <w:tc>
          <w:tcPr>
            <w:tcW w:w="720" w:type="dxa"/>
            <w:tcBorders>
              <w:top w:val="single" w:sz="12" w:space="0" w:color="7F7F7F" w:themeColor="text1" w:themeTint="80"/>
              <w:bottom w:val="single" w:sz="18" w:space="0" w:color="auto"/>
            </w:tcBorders>
            <w:shd w:val="clear" w:color="auto" w:fill="D9D9D9" w:themeFill="background1" w:themeFillShade="D9"/>
          </w:tcPr>
          <w:p w14:paraId="5EEAE9DD" w14:textId="77777777" w:rsidR="008C2B08" w:rsidRPr="00504D70" w:rsidRDefault="008C2B08" w:rsidP="00CC4B7D">
            <w:pPr>
              <w:rPr>
                <w:rFonts w:ascii="Calibri" w:eastAsia="Calibri" w:hAnsi="Calibri" w:cs="Calibri"/>
                <w:b/>
                <w:sz w:val="18"/>
                <w:szCs w:val="18"/>
              </w:rPr>
            </w:pPr>
          </w:p>
        </w:tc>
        <w:tc>
          <w:tcPr>
            <w:tcW w:w="540" w:type="dxa"/>
            <w:tcBorders>
              <w:top w:val="single" w:sz="12" w:space="0" w:color="7F7F7F" w:themeColor="text1" w:themeTint="80"/>
              <w:bottom w:val="single" w:sz="18" w:space="0" w:color="auto"/>
            </w:tcBorders>
            <w:shd w:val="clear" w:color="auto" w:fill="D9D9D9" w:themeFill="background1" w:themeFillShade="D9"/>
          </w:tcPr>
          <w:p w14:paraId="751AA1C4" w14:textId="77777777" w:rsidR="008C2B08" w:rsidRPr="00504D70" w:rsidRDefault="008C2B08" w:rsidP="00CC4B7D">
            <w:pPr>
              <w:rPr>
                <w:rFonts w:ascii="Calibri" w:eastAsia="Calibri" w:hAnsi="Calibri" w:cs="Calibri"/>
                <w:b/>
                <w:sz w:val="18"/>
                <w:szCs w:val="18"/>
              </w:rPr>
            </w:pPr>
          </w:p>
        </w:tc>
        <w:tc>
          <w:tcPr>
            <w:tcW w:w="720" w:type="dxa"/>
            <w:tcBorders>
              <w:top w:val="single" w:sz="12" w:space="0" w:color="7F7F7F" w:themeColor="text1" w:themeTint="80"/>
              <w:bottom w:val="single" w:sz="18" w:space="0" w:color="auto"/>
            </w:tcBorders>
            <w:shd w:val="clear" w:color="auto" w:fill="D9D9D9" w:themeFill="background1" w:themeFillShade="D9"/>
          </w:tcPr>
          <w:p w14:paraId="19BCDE48" w14:textId="77777777" w:rsidR="008C2B08" w:rsidRPr="00504D70" w:rsidRDefault="008C2B08" w:rsidP="00CC4B7D">
            <w:pPr>
              <w:rPr>
                <w:rFonts w:ascii="Calibri" w:eastAsia="Calibri" w:hAnsi="Calibri" w:cs="Calibri"/>
                <w:b/>
                <w:sz w:val="18"/>
                <w:szCs w:val="18"/>
              </w:rPr>
            </w:pPr>
          </w:p>
        </w:tc>
        <w:tc>
          <w:tcPr>
            <w:tcW w:w="630" w:type="dxa"/>
            <w:tcBorders>
              <w:top w:val="single" w:sz="12" w:space="0" w:color="7F7F7F" w:themeColor="text1" w:themeTint="80"/>
              <w:bottom w:val="single" w:sz="18" w:space="0" w:color="auto"/>
            </w:tcBorders>
            <w:shd w:val="clear" w:color="auto" w:fill="D9D9D9" w:themeFill="background1" w:themeFillShade="D9"/>
          </w:tcPr>
          <w:p w14:paraId="7DA83037" w14:textId="77777777" w:rsidR="008C2B08" w:rsidRPr="00504D70" w:rsidRDefault="008C2B08" w:rsidP="00CC4B7D">
            <w:pPr>
              <w:rPr>
                <w:rFonts w:ascii="Calibri" w:eastAsia="Calibri" w:hAnsi="Calibri" w:cs="Calibri"/>
                <w:b/>
                <w:sz w:val="18"/>
                <w:szCs w:val="18"/>
              </w:rPr>
            </w:pPr>
          </w:p>
        </w:tc>
        <w:tc>
          <w:tcPr>
            <w:tcW w:w="540" w:type="dxa"/>
            <w:tcBorders>
              <w:top w:val="single" w:sz="12" w:space="0" w:color="7F7F7F" w:themeColor="text1" w:themeTint="80"/>
              <w:bottom w:val="single" w:sz="18" w:space="0" w:color="auto"/>
            </w:tcBorders>
            <w:shd w:val="clear" w:color="auto" w:fill="D9D9D9" w:themeFill="background1" w:themeFillShade="D9"/>
          </w:tcPr>
          <w:p w14:paraId="384EB9CC" w14:textId="77777777" w:rsidR="008C2B08" w:rsidRPr="00504D70" w:rsidRDefault="008C2B08" w:rsidP="00CC4B7D">
            <w:pPr>
              <w:rPr>
                <w:rFonts w:ascii="Calibri" w:eastAsia="Calibri" w:hAnsi="Calibri" w:cs="Calibri"/>
                <w:b/>
                <w:sz w:val="18"/>
                <w:szCs w:val="18"/>
              </w:rPr>
            </w:pPr>
          </w:p>
        </w:tc>
        <w:tc>
          <w:tcPr>
            <w:tcW w:w="540" w:type="dxa"/>
            <w:tcBorders>
              <w:top w:val="single" w:sz="12" w:space="0" w:color="7F7F7F" w:themeColor="text1" w:themeTint="80"/>
              <w:bottom w:val="single" w:sz="18" w:space="0" w:color="auto"/>
              <w:right w:val="single" w:sz="4" w:space="0" w:color="7F7F7F" w:themeColor="text1" w:themeTint="80"/>
            </w:tcBorders>
            <w:shd w:val="clear" w:color="auto" w:fill="D9D9D9" w:themeFill="background1" w:themeFillShade="D9"/>
          </w:tcPr>
          <w:p w14:paraId="3F3A9EB3" w14:textId="77777777" w:rsidR="008C2B08" w:rsidRPr="00504D70" w:rsidRDefault="008C2B08" w:rsidP="00CC4B7D">
            <w:pPr>
              <w:rPr>
                <w:rFonts w:ascii="Calibri" w:eastAsia="Calibri" w:hAnsi="Calibri" w:cs="Calibri"/>
                <w:b/>
                <w:sz w:val="18"/>
                <w:szCs w:val="18"/>
              </w:rPr>
            </w:pPr>
          </w:p>
        </w:tc>
        <w:tc>
          <w:tcPr>
            <w:tcW w:w="450" w:type="dxa"/>
            <w:tcBorders>
              <w:top w:val="single" w:sz="12" w:space="0" w:color="7F7F7F" w:themeColor="text1" w:themeTint="80"/>
              <w:left w:val="single" w:sz="4" w:space="0" w:color="7F7F7F" w:themeColor="text1" w:themeTint="80"/>
              <w:bottom w:val="single" w:sz="18" w:space="0" w:color="auto"/>
              <w:right w:val="single" w:sz="12" w:space="0" w:color="7F7F7F" w:themeColor="text1" w:themeTint="80"/>
            </w:tcBorders>
            <w:shd w:val="clear" w:color="auto" w:fill="D9D9D9" w:themeFill="background1" w:themeFillShade="D9"/>
          </w:tcPr>
          <w:p w14:paraId="46E71FD4" w14:textId="77777777" w:rsidR="008C2B08" w:rsidRPr="00504D70" w:rsidRDefault="008C2B08" w:rsidP="00CC4B7D">
            <w:pPr>
              <w:rPr>
                <w:rFonts w:ascii="Calibri" w:eastAsia="Calibri" w:hAnsi="Calibri" w:cs="Calibri"/>
                <w:b/>
                <w:sz w:val="18"/>
                <w:szCs w:val="18"/>
              </w:rPr>
            </w:pPr>
          </w:p>
        </w:tc>
        <w:tc>
          <w:tcPr>
            <w:tcW w:w="450" w:type="dxa"/>
            <w:tcBorders>
              <w:top w:val="single" w:sz="12" w:space="0" w:color="7F7F7F" w:themeColor="text1" w:themeTint="80"/>
              <w:left w:val="single" w:sz="12" w:space="0" w:color="7F7F7F" w:themeColor="text1" w:themeTint="80"/>
              <w:bottom w:val="single" w:sz="18" w:space="0" w:color="auto"/>
            </w:tcBorders>
            <w:shd w:val="clear" w:color="auto" w:fill="D9D9D9" w:themeFill="background1" w:themeFillShade="D9"/>
          </w:tcPr>
          <w:p w14:paraId="2BBCE9F3" w14:textId="77777777" w:rsidR="008C2B08" w:rsidRPr="00504D70" w:rsidRDefault="008C2B08" w:rsidP="00CC4B7D">
            <w:pPr>
              <w:rPr>
                <w:rFonts w:ascii="Calibri" w:eastAsia="Calibri" w:hAnsi="Calibri" w:cs="Calibri"/>
                <w:b/>
                <w:sz w:val="18"/>
                <w:szCs w:val="18"/>
              </w:rPr>
            </w:pPr>
          </w:p>
        </w:tc>
        <w:tc>
          <w:tcPr>
            <w:tcW w:w="630" w:type="dxa"/>
            <w:tcBorders>
              <w:top w:val="single" w:sz="12" w:space="0" w:color="7F7F7F" w:themeColor="text1" w:themeTint="80"/>
              <w:bottom w:val="single" w:sz="18" w:space="0" w:color="auto"/>
            </w:tcBorders>
            <w:shd w:val="clear" w:color="auto" w:fill="D9D9D9" w:themeFill="background1" w:themeFillShade="D9"/>
          </w:tcPr>
          <w:p w14:paraId="0967D244" w14:textId="77777777" w:rsidR="008C2B08" w:rsidRPr="00504D70" w:rsidRDefault="008C2B08" w:rsidP="00CC4B7D">
            <w:pPr>
              <w:rPr>
                <w:rFonts w:ascii="Calibri" w:eastAsia="Calibri" w:hAnsi="Calibri" w:cs="Calibri"/>
                <w:b/>
                <w:sz w:val="18"/>
                <w:szCs w:val="18"/>
              </w:rPr>
            </w:pPr>
          </w:p>
        </w:tc>
      </w:tr>
      <w:tr w:rsidR="008C2B08" w:rsidRPr="00504D70" w14:paraId="18136702" w14:textId="77777777" w:rsidTr="00CC4B7D">
        <w:trPr>
          <w:trHeight w:val="378"/>
        </w:trPr>
        <w:tc>
          <w:tcPr>
            <w:tcW w:w="4180" w:type="dxa"/>
            <w:tcBorders>
              <w:top w:val="single" w:sz="18" w:space="0" w:color="auto"/>
              <w:right w:val="single" w:sz="4" w:space="0" w:color="7F7F7F" w:themeColor="text1" w:themeTint="80"/>
            </w:tcBorders>
          </w:tcPr>
          <w:p w14:paraId="110392C8" w14:textId="77777777" w:rsidR="008C2B08" w:rsidRPr="00A61D05" w:rsidRDefault="008C2B08" w:rsidP="00CC4B7D">
            <w:pPr>
              <w:rPr>
                <w:rFonts w:ascii="Calibri" w:eastAsia="Calibri" w:hAnsi="Calibri" w:cs="Calibri"/>
                <w:b/>
                <w:sz w:val="18"/>
                <w:szCs w:val="18"/>
              </w:rPr>
            </w:pPr>
            <w:r w:rsidRPr="00A61D05">
              <w:rPr>
                <w:b/>
                <w:sz w:val="18"/>
                <w:szCs w:val="18"/>
              </w:rPr>
              <w:t xml:space="preserve">Students enrolled in </w:t>
            </w:r>
            <w:hyperlink w:anchor="Calculus" w:history="1">
              <w:r w:rsidRPr="00A61D05">
                <w:rPr>
                  <w:rStyle w:val="Hyperlink"/>
                  <w:b/>
                  <w:sz w:val="18"/>
                  <w:szCs w:val="18"/>
                </w:rPr>
                <w:t>Calculus</w:t>
              </w:r>
            </w:hyperlink>
            <w:r w:rsidRPr="00A61D05">
              <w:rPr>
                <w:b/>
                <w:color w:val="7F7F7F" w:themeColor="text1" w:themeTint="80"/>
                <w:sz w:val="18"/>
                <w:szCs w:val="18"/>
              </w:rPr>
              <w:t>:</w:t>
            </w:r>
          </w:p>
          <w:p w14:paraId="5122AB57" w14:textId="77777777" w:rsidR="008C2B08" w:rsidRPr="00A61D05" w:rsidRDefault="008C2B08" w:rsidP="00CC4B7D">
            <w:pPr>
              <w:rPr>
                <w:rFonts w:ascii="Calibri" w:eastAsia="Calibri" w:hAnsi="Calibri" w:cs="Calibri"/>
                <w:sz w:val="18"/>
                <w:szCs w:val="18"/>
              </w:rPr>
            </w:pPr>
            <w:r w:rsidRPr="00A61D05">
              <w:rPr>
                <w:rFonts w:ascii="Calibri" w:eastAsia="Calibri" w:hAnsi="Calibri" w:cs="Calibri"/>
                <w:sz w:val="18"/>
                <w:szCs w:val="18"/>
              </w:rPr>
              <w:t xml:space="preserve">Male </w:t>
            </w:r>
          </w:p>
        </w:tc>
        <w:tc>
          <w:tcPr>
            <w:tcW w:w="630" w:type="dxa"/>
            <w:tcBorders>
              <w:top w:val="single" w:sz="18" w:space="0" w:color="auto"/>
              <w:left w:val="single" w:sz="4" w:space="0" w:color="7F7F7F" w:themeColor="text1" w:themeTint="80"/>
              <w:bottom w:val="single" w:sz="4" w:space="0" w:color="7F7F7F" w:themeColor="text1" w:themeTint="80"/>
              <w:right w:val="single" w:sz="4" w:space="0" w:color="7F7F7F" w:themeColor="text1" w:themeTint="80"/>
            </w:tcBorders>
            <w:shd w:val="clear" w:color="auto" w:fill="FFFFFF" w:themeFill="background1"/>
          </w:tcPr>
          <w:p w14:paraId="3A141AA6" w14:textId="77777777" w:rsidR="008C2B08" w:rsidRPr="00504D70" w:rsidRDefault="008C2B08" w:rsidP="00CC4B7D">
            <w:pPr>
              <w:rPr>
                <w:rFonts w:ascii="Calibri" w:eastAsia="Calibri" w:hAnsi="Calibri" w:cs="Calibri"/>
                <w:b/>
                <w:sz w:val="18"/>
                <w:szCs w:val="18"/>
              </w:rPr>
            </w:pPr>
          </w:p>
        </w:tc>
        <w:tc>
          <w:tcPr>
            <w:tcW w:w="720" w:type="dxa"/>
            <w:tcBorders>
              <w:top w:val="single" w:sz="18" w:space="0" w:color="auto"/>
              <w:left w:val="single" w:sz="4" w:space="0" w:color="7F7F7F" w:themeColor="text1" w:themeTint="80"/>
              <w:bottom w:val="single" w:sz="4" w:space="0" w:color="7F7F7F" w:themeColor="text1" w:themeTint="80"/>
              <w:right w:val="single" w:sz="4" w:space="0" w:color="7F7F7F" w:themeColor="text1" w:themeTint="80"/>
            </w:tcBorders>
          </w:tcPr>
          <w:p w14:paraId="304F1751" w14:textId="77777777" w:rsidR="008C2B08" w:rsidRPr="00504D70" w:rsidRDefault="008C2B08" w:rsidP="00CC4B7D">
            <w:pPr>
              <w:rPr>
                <w:rFonts w:ascii="Calibri" w:eastAsia="Calibri" w:hAnsi="Calibri" w:cs="Calibri"/>
                <w:b/>
                <w:sz w:val="18"/>
                <w:szCs w:val="18"/>
              </w:rPr>
            </w:pPr>
          </w:p>
        </w:tc>
        <w:tc>
          <w:tcPr>
            <w:tcW w:w="540" w:type="dxa"/>
            <w:tcBorders>
              <w:top w:val="single" w:sz="18" w:space="0" w:color="auto"/>
              <w:left w:val="single" w:sz="4" w:space="0" w:color="7F7F7F" w:themeColor="text1" w:themeTint="80"/>
              <w:bottom w:val="single" w:sz="4" w:space="0" w:color="7F7F7F" w:themeColor="text1" w:themeTint="80"/>
              <w:right w:val="single" w:sz="4" w:space="0" w:color="7F7F7F" w:themeColor="text1" w:themeTint="80"/>
            </w:tcBorders>
          </w:tcPr>
          <w:p w14:paraId="653E3D10" w14:textId="77777777" w:rsidR="008C2B08" w:rsidRPr="00504D70" w:rsidRDefault="008C2B08" w:rsidP="00CC4B7D">
            <w:pPr>
              <w:rPr>
                <w:rFonts w:ascii="Calibri" w:eastAsia="Calibri" w:hAnsi="Calibri" w:cs="Calibri"/>
                <w:b/>
                <w:sz w:val="18"/>
                <w:szCs w:val="18"/>
              </w:rPr>
            </w:pPr>
          </w:p>
        </w:tc>
        <w:tc>
          <w:tcPr>
            <w:tcW w:w="720" w:type="dxa"/>
            <w:tcBorders>
              <w:top w:val="single" w:sz="18" w:space="0" w:color="auto"/>
              <w:left w:val="single" w:sz="4" w:space="0" w:color="7F7F7F" w:themeColor="text1" w:themeTint="80"/>
              <w:bottom w:val="single" w:sz="4" w:space="0" w:color="7F7F7F" w:themeColor="text1" w:themeTint="80"/>
              <w:right w:val="single" w:sz="4" w:space="0" w:color="7F7F7F" w:themeColor="text1" w:themeTint="80"/>
            </w:tcBorders>
          </w:tcPr>
          <w:p w14:paraId="1FB98953" w14:textId="77777777" w:rsidR="008C2B08" w:rsidRPr="00504D70" w:rsidRDefault="008C2B08" w:rsidP="00CC4B7D">
            <w:pPr>
              <w:rPr>
                <w:rFonts w:ascii="Calibri" w:eastAsia="Calibri" w:hAnsi="Calibri" w:cs="Calibri"/>
                <w:b/>
                <w:sz w:val="18"/>
                <w:szCs w:val="18"/>
              </w:rPr>
            </w:pPr>
          </w:p>
        </w:tc>
        <w:tc>
          <w:tcPr>
            <w:tcW w:w="630" w:type="dxa"/>
            <w:tcBorders>
              <w:top w:val="single" w:sz="18" w:space="0" w:color="auto"/>
              <w:left w:val="single" w:sz="4" w:space="0" w:color="7F7F7F" w:themeColor="text1" w:themeTint="80"/>
              <w:bottom w:val="single" w:sz="4" w:space="0" w:color="7F7F7F" w:themeColor="text1" w:themeTint="80"/>
              <w:right w:val="single" w:sz="4" w:space="0" w:color="7F7F7F" w:themeColor="text1" w:themeTint="80"/>
            </w:tcBorders>
          </w:tcPr>
          <w:p w14:paraId="2BD5E7F5" w14:textId="77777777" w:rsidR="008C2B08" w:rsidRPr="00504D70" w:rsidRDefault="008C2B08" w:rsidP="00CC4B7D">
            <w:pPr>
              <w:rPr>
                <w:rFonts w:ascii="Calibri" w:eastAsia="Calibri" w:hAnsi="Calibri" w:cs="Calibri"/>
                <w:b/>
                <w:sz w:val="18"/>
                <w:szCs w:val="18"/>
              </w:rPr>
            </w:pPr>
          </w:p>
        </w:tc>
        <w:tc>
          <w:tcPr>
            <w:tcW w:w="540" w:type="dxa"/>
            <w:tcBorders>
              <w:top w:val="single" w:sz="18" w:space="0" w:color="auto"/>
              <w:left w:val="single" w:sz="4" w:space="0" w:color="7F7F7F" w:themeColor="text1" w:themeTint="80"/>
              <w:bottom w:val="single" w:sz="4" w:space="0" w:color="7F7F7F" w:themeColor="text1" w:themeTint="80"/>
              <w:right w:val="single" w:sz="4" w:space="0" w:color="7F7F7F" w:themeColor="text1" w:themeTint="80"/>
            </w:tcBorders>
          </w:tcPr>
          <w:p w14:paraId="48305B53" w14:textId="77777777" w:rsidR="008C2B08" w:rsidRPr="00504D70" w:rsidRDefault="008C2B08" w:rsidP="00CC4B7D">
            <w:pPr>
              <w:rPr>
                <w:rFonts w:ascii="Calibri" w:eastAsia="Calibri" w:hAnsi="Calibri" w:cs="Calibri"/>
                <w:b/>
                <w:sz w:val="18"/>
                <w:szCs w:val="18"/>
              </w:rPr>
            </w:pPr>
          </w:p>
        </w:tc>
        <w:tc>
          <w:tcPr>
            <w:tcW w:w="540" w:type="dxa"/>
            <w:tcBorders>
              <w:top w:val="single" w:sz="18" w:space="0" w:color="auto"/>
              <w:left w:val="single" w:sz="4" w:space="0" w:color="7F7F7F" w:themeColor="text1" w:themeTint="80"/>
              <w:bottom w:val="single" w:sz="4" w:space="0" w:color="7F7F7F" w:themeColor="text1" w:themeTint="80"/>
              <w:right w:val="single" w:sz="4" w:space="0" w:color="7F7F7F" w:themeColor="text1" w:themeTint="80"/>
            </w:tcBorders>
          </w:tcPr>
          <w:p w14:paraId="022C5746" w14:textId="77777777" w:rsidR="008C2B08" w:rsidRPr="00504D70" w:rsidRDefault="008C2B08" w:rsidP="00CC4B7D">
            <w:pPr>
              <w:rPr>
                <w:rFonts w:ascii="Calibri" w:eastAsia="Calibri" w:hAnsi="Calibri" w:cs="Calibri"/>
                <w:b/>
                <w:sz w:val="18"/>
                <w:szCs w:val="18"/>
              </w:rPr>
            </w:pPr>
          </w:p>
        </w:tc>
        <w:tc>
          <w:tcPr>
            <w:tcW w:w="450" w:type="dxa"/>
            <w:tcBorders>
              <w:top w:val="single" w:sz="18" w:space="0" w:color="auto"/>
              <w:left w:val="single" w:sz="4" w:space="0" w:color="7F7F7F" w:themeColor="text1" w:themeTint="80"/>
              <w:bottom w:val="single" w:sz="4" w:space="0" w:color="7F7F7F" w:themeColor="text1" w:themeTint="80"/>
              <w:right w:val="single" w:sz="12" w:space="0" w:color="7F7F7F" w:themeColor="text1" w:themeTint="80"/>
            </w:tcBorders>
            <w:shd w:val="clear" w:color="auto" w:fill="D9D9D9" w:themeFill="background1" w:themeFillShade="D9"/>
          </w:tcPr>
          <w:p w14:paraId="7A1CBCEB" w14:textId="77777777" w:rsidR="008C2B08" w:rsidRPr="00504D70" w:rsidRDefault="008C2B08" w:rsidP="00CC4B7D">
            <w:pPr>
              <w:rPr>
                <w:rFonts w:ascii="Calibri" w:eastAsia="Calibri" w:hAnsi="Calibri" w:cs="Calibri"/>
                <w:b/>
                <w:sz w:val="18"/>
                <w:szCs w:val="18"/>
              </w:rPr>
            </w:pPr>
          </w:p>
        </w:tc>
        <w:tc>
          <w:tcPr>
            <w:tcW w:w="450" w:type="dxa"/>
            <w:tcBorders>
              <w:top w:val="single" w:sz="18" w:space="0" w:color="auto"/>
              <w:left w:val="single" w:sz="12" w:space="0" w:color="7F7F7F" w:themeColor="text1" w:themeTint="80"/>
              <w:bottom w:val="single" w:sz="4" w:space="0" w:color="7F7F7F" w:themeColor="text1" w:themeTint="80"/>
            </w:tcBorders>
            <w:shd w:val="clear" w:color="auto" w:fill="auto"/>
          </w:tcPr>
          <w:p w14:paraId="3B886ED2" w14:textId="77777777" w:rsidR="008C2B08" w:rsidRPr="00504D70" w:rsidRDefault="008C2B08" w:rsidP="00CC4B7D">
            <w:pPr>
              <w:rPr>
                <w:rFonts w:ascii="Calibri" w:eastAsia="Calibri" w:hAnsi="Calibri" w:cs="Calibri"/>
                <w:b/>
                <w:sz w:val="18"/>
                <w:szCs w:val="18"/>
              </w:rPr>
            </w:pPr>
          </w:p>
        </w:tc>
        <w:tc>
          <w:tcPr>
            <w:tcW w:w="630" w:type="dxa"/>
            <w:tcBorders>
              <w:top w:val="single" w:sz="18" w:space="0" w:color="auto"/>
              <w:left w:val="single" w:sz="4" w:space="0" w:color="7F7F7F" w:themeColor="text1" w:themeTint="80"/>
              <w:bottom w:val="single" w:sz="4" w:space="0" w:color="7F7F7F" w:themeColor="text1" w:themeTint="80"/>
            </w:tcBorders>
            <w:shd w:val="clear" w:color="auto" w:fill="auto"/>
          </w:tcPr>
          <w:p w14:paraId="7C104AD2" w14:textId="77777777" w:rsidR="008C2B08" w:rsidRPr="00504D70" w:rsidRDefault="008C2B08" w:rsidP="00CC4B7D">
            <w:pPr>
              <w:rPr>
                <w:rFonts w:ascii="Calibri" w:eastAsia="Calibri" w:hAnsi="Calibri" w:cs="Calibri"/>
                <w:b/>
                <w:sz w:val="18"/>
                <w:szCs w:val="18"/>
              </w:rPr>
            </w:pPr>
          </w:p>
        </w:tc>
      </w:tr>
      <w:tr w:rsidR="008C2B08" w:rsidRPr="00504D70" w14:paraId="675E829D" w14:textId="77777777" w:rsidTr="00CC4B7D">
        <w:trPr>
          <w:trHeight w:val="296"/>
        </w:trPr>
        <w:tc>
          <w:tcPr>
            <w:tcW w:w="4180" w:type="dxa"/>
            <w:tcBorders>
              <w:right w:val="single" w:sz="4" w:space="0" w:color="7F7F7F" w:themeColor="text1" w:themeTint="80"/>
            </w:tcBorders>
          </w:tcPr>
          <w:p w14:paraId="3B636FD9" w14:textId="77777777" w:rsidR="008C2B08" w:rsidRPr="00A61D05" w:rsidRDefault="008C2B08" w:rsidP="00CC4B7D">
            <w:pPr>
              <w:rPr>
                <w:rFonts w:ascii="Calibri" w:eastAsia="Calibri" w:hAnsi="Calibri" w:cs="Calibri"/>
                <w:b/>
                <w:color w:val="FFFFFF" w:themeColor="background1"/>
                <w:sz w:val="18"/>
                <w:szCs w:val="18"/>
              </w:rPr>
            </w:pPr>
            <w:r w:rsidRPr="00A61D05">
              <w:rPr>
                <w:color w:val="FFFFFF" w:themeColor="background1"/>
                <w:sz w:val="18"/>
                <w:szCs w:val="18"/>
              </w:rPr>
              <w:t xml:space="preserve">Students enrolled in </w:t>
            </w:r>
            <w:hyperlink w:anchor="Calculus" w:history="1">
              <w:r w:rsidRPr="00A61D05">
                <w:rPr>
                  <w:rStyle w:val="Hyperlink"/>
                  <w:color w:val="FFFFFF" w:themeColor="background1"/>
                  <w:sz w:val="18"/>
                  <w:szCs w:val="18"/>
                </w:rPr>
                <w:t>Calculus</w:t>
              </w:r>
            </w:hyperlink>
            <w:r w:rsidRPr="00A61D05">
              <w:rPr>
                <w:color w:val="FFFFFF" w:themeColor="background1"/>
                <w:sz w:val="18"/>
                <w:szCs w:val="18"/>
              </w:rPr>
              <w:t>:</w:t>
            </w:r>
          </w:p>
          <w:p w14:paraId="70C6B38B" w14:textId="77777777" w:rsidR="008C2B08" w:rsidRPr="00A61D05" w:rsidRDefault="008C2B08" w:rsidP="00CC4B7D">
            <w:pPr>
              <w:rPr>
                <w:rFonts w:ascii="Calibri" w:eastAsia="Calibri" w:hAnsi="Calibri" w:cs="Calibri"/>
                <w:sz w:val="18"/>
                <w:szCs w:val="18"/>
              </w:rPr>
            </w:pPr>
            <w:r w:rsidRPr="00A61D05">
              <w:rPr>
                <w:rFonts w:ascii="Calibri" w:eastAsia="Calibri" w:hAnsi="Calibri" w:cs="Calibri"/>
                <w:sz w:val="18"/>
                <w:szCs w:val="18"/>
              </w:rPr>
              <w:t xml:space="preserve">Female </w:t>
            </w:r>
          </w:p>
        </w:tc>
        <w:tc>
          <w:tcPr>
            <w:tcW w:w="63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shd w:val="clear" w:color="auto" w:fill="FFFFFF" w:themeFill="background1"/>
          </w:tcPr>
          <w:p w14:paraId="11E2C1ED" w14:textId="77777777" w:rsidR="008C2B08" w:rsidRPr="00504D70" w:rsidRDefault="008C2B08" w:rsidP="00CC4B7D">
            <w:pPr>
              <w:rPr>
                <w:rFonts w:ascii="Calibri" w:eastAsia="Calibri" w:hAnsi="Calibri" w:cs="Calibri"/>
                <w:b/>
                <w:sz w:val="18"/>
                <w:szCs w:val="18"/>
              </w:rPr>
            </w:pPr>
          </w:p>
        </w:tc>
        <w:tc>
          <w:tcPr>
            <w:tcW w:w="72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tcPr>
          <w:p w14:paraId="43366043" w14:textId="77777777" w:rsidR="008C2B08" w:rsidRPr="00504D70" w:rsidRDefault="008C2B08" w:rsidP="00CC4B7D">
            <w:pPr>
              <w:rPr>
                <w:rFonts w:ascii="Calibri" w:eastAsia="Calibri" w:hAnsi="Calibri" w:cs="Calibri"/>
                <w:b/>
                <w:sz w:val="18"/>
                <w:szCs w:val="18"/>
              </w:rPr>
            </w:pPr>
          </w:p>
        </w:tc>
        <w:tc>
          <w:tcPr>
            <w:tcW w:w="54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tcPr>
          <w:p w14:paraId="1817C8E7" w14:textId="77777777" w:rsidR="008C2B08" w:rsidRPr="00504D70" w:rsidRDefault="008C2B08" w:rsidP="00CC4B7D">
            <w:pPr>
              <w:rPr>
                <w:rFonts w:ascii="Calibri" w:eastAsia="Calibri" w:hAnsi="Calibri" w:cs="Calibri"/>
                <w:b/>
                <w:sz w:val="18"/>
                <w:szCs w:val="18"/>
              </w:rPr>
            </w:pPr>
          </w:p>
        </w:tc>
        <w:tc>
          <w:tcPr>
            <w:tcW w:w="72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tcPr>
          <w:p w14:paraId="6383023C" w14:textId="77777777" w:rsidR="008C2B08" w:rsidRPr="00504D70" w:rsidRDefault="008C2B08" w:rsidP="00CC4B7D">
            <w:pPr>
              <w:rPr>
                <w:rFonts w:ascii="Calibri" w:eastAsia="Calibri" w:hAnsi="Calibri" w:cs="Calibri"/>
                <w:b/>
                <w:sz w:val="18"/>
                <w:szCs w:val="18"/>
              </w:rPr>
            </w:pPr>
          </w:p>
        </w:tc>
        <w:tc>
          <w:tcPr>
            <w:tcW w:w="63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tcPr>
          <w:p w14:paraId="33F99A1B" w14:textId="77777777" w:rsidR="008C2B08" w:rsidRPr="00504D70" w:rsidRDefault="008C2B08" w:rsidP="00CC4B7D">
            <w:pPr>
              <w:rPr>
                <w:rFonts w:ascii="Calibri" w:eastAsia="Calibri" w:hAnsi="Calibri" w:cs="Calibri"/>
                <w:b/>
                <w:sz w:val="18"/>
                <w:szCs w:val="18"/>
              </w:rPr>
            </w:pPr>
          </w:p>
        </w:tc>
        <w:tc>
          <w:tcPr>
            <w:tcW w:w="54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tcPr>
          <w:p w14:paraId="0999BD47" w14:textId="77777777" w:rsidR="008C2B08" w:rsidRPr="00504D70" w:rsidRDefault="008C2B08" w:rsidP="00CC4B7D">
            <w:pPr>
              <w:rPr>
                <w:rFonts w:ascii="Calibri" w:eastAsia="Calibri" w:hAnsi="Calibri" w:cs="Calibri"/>
                <w:b/>
                <w:sz w:val="18"/>
                <w:szCs w:val="18"/>
              </w:rPr>
            </w:pPr>
          </w:p>
        </w:tc>
        <w:tc>
          <w:tcPr>
            <w:tcW w:w="54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tcPr>
          <w:p w14:paraId="69FEFA7F" w14:textId="77777777" w:rsidR="008C2B08" w:rsidRPr="00504D70" w:rsidRDefault="008C2B08" w:rsidP="00CC4B7D">
            <w:pPr>
              <w:rPr>
                <w:rFonts w:ascii="Calibri" w:eastAsia="Calibri" w:hAnsi="Calibri" w:cs="Calibri"/>
                <w:b/>
                <w:sz w:val="18"/>
                <w:szCs w:val="18"/>
              </w:rPr>
            </w:pPr>
          </w:p>
        </w:tc>
        <w:tc>
          <w:tcPr>
            <w:tcW w:w="450" w:type="dxa"/>
            <w:tcBorders>
              <w:top w:val="single" w:sz="4" w:space="0" w:color="7F7F7F" w:themeColor="text1" w:themeTint="80"/>
              <w:left w:val="single" w:sz="4" w:space="0" w:color="7F7F7F" w:themeColor="text1" w:themeTint="80"/>
              <w:bottom w:val="single" w:sz="12" w:space="0" w:color="7F7F7F" w:themeColor="text1" w:themeTint="80"/>
              <w:right w:val="single" w:sz="12" w:space="0" w:color="7F7F7F" w:themeColor="text1" w:themeTint="80"/>
            </w:tcBorders>
            <w:shd w:val="clear" w:color="auto" w:fill="D9D9D9" w:themeFill="background1" w:themeFillShade="D9"/>
          </w:tcPr>
          <w:p w14:paraId="75DCD2B2" w14:textId="77777777" w:rsidR="008C2B08" w:rsidRPr="00504D70" w:rsidRDefault="008C2B08" w:rsidP="00CC4B7D">
            <w:pPr>
              <w:rPr>
                <w:rFonts w:ascii="Calibri" w:eastAsia="Calibri" w:hAnsi="Calibri" w:cs="Calibri"/>
                <w:b/>
                <w:sz w:val="18"/>
                <w:szCs w:val="18"/>
              </w:rPr>
            </w:pPr>
          </w:p>
        </w:tc>
        <w:tc>
          <w:tcPr>
            <w:tcW w:w="450" w:type="dxa"/>
            <w:tcBorders>
              <w:top w:val="single" w:sz="4" w:space="0" w:color="7F7F7F" w:themeColor="text1" w:themeTint="80"/>
              <w:left w:val="single" w:sz="12" w:space="0" w:color="7F7F7F" w:themeColor="text1" w:themeTint="80"/>
              <w:bottom w:val="single" w:sz="12" w:space="0" w:color="7F7F7F" w:themeColor="text1" w:themeTint="80"/>
            </w:tcBorders>
            <w:shd w:val="clear" w:color="auto" w:fill="auto"/>
          </w:tcPr>
          <w:p w14:paraId="338BDA78" w14:textId="77777777" w:rsidR="008C2B08" w:rsidRPr="00504D70" w:rsidRDefault="008C2B08" w:rsidP="00CC4B7D">
            <w:pPr>
              <w:rPr>
                <w:rFonts w:ascii="Calibri" w:eastAsia="Calibri" w:hAnsi="Calibri" w:cs="Calibri"/>
                <w:b/>
                <w:sz w:val="18"/>
                <w:szCs w:val="18"/>
              </w:rPr>
            </w:pPr>
          </w:p>
        </w:tc>
        <w:tc>
          <w:tcPr>
            <w:tcW w:w="630" w:type="dxa"/>
            <w:tcBorders>
              <w:top w:val="single" w:sz="4" w:space="0" w:color="7F7F7F" w:themeColor="text1" w:themeTint="80"/>
              <w:left w:val="single" w:sz="4" w:space="0" w:color="7F7F7F" w:themeColor="text1" w:themeTint="80"/>
              <w:bottom w:val="single" w:sz="12" w:space="0" w:color="7F7F7F" w:themeColor="text1" w:themeTint="80"/>
            </w:tcBorders>
            <w:shd w:val="clear" w:color="auto" w:fill="auto"/>
          </w:tcPr>
          <w:p w14:paraId="17490556" w14:textId="77777777" w:rsidR="008C2B08" w:rsidRPr="00504D70" w:rsidRDefault="008C2B08" w:rsidP="00CC4B7D">
            <w:pPr>
              <w:rPr>
                <w:rFonts w:ascii="Calibri" w:eastAsia="Calibri" w:hAnsi="Calibri" w:cs="Calibri"/>
                <w:b/>
                <w:sz w:val="18"/>
                <w:szCs w:val="18"/>
              </w:rPr>
            </w:pPr>
          </w:p>
        </w:tc>
      </w:tr>
      <w:tr w:rsidR="008C2B08" w:rsidRPr="00504D70" w14:paraId="599B08DA" w14:textId="77777777" w:rsidTr="00CC4B7D">
        <w:tc>
          <w:tcPr>
            <w:tcW w:w="4180" w:type="dxa"/>
            <w:tcBorders>
              <w:bottom w:val="single" w:sz="18" w:space="0" w:color="auto"/>
            </w:tcBorders>
          </w:tcPr>
          <w:p w14:paraId="2FC5C117" w14:textId="77777777" w:rsidR="008C2B08" w:rsidRPr="00A61D05" w:rsidRDefault="008C2B08" w:rsidP="00CC4B7D">
            <w:pPr>
              <w:rPr>
                <w:rFonts w:ascii="Calibri" w:eastAsia="Calibri" w:hAnsi="Calibri" w:cs="Calibri"/>
                <w:b/>
                <w:color w:val="FFFFFF" w:themeColor="background1"/>
                <w:sz w:val="18"/>
                <w:szCs w:val="18"/>
              </w:rPr>
            </w:pPr>
            <w:r w:rsidRPr="00A61D05">
              <w:rPr>
                <w:color w:val="FFFFFF" w:themeColor="background1"/>
                <w:sz w:val="18"/>
                <w:szCs w:val="18"/>
              </w:rPr>
              <w:t xml:space="preserve">Students enrolled in </w:t>
            </w:r>
            <w:hyperlink w:anchor="Calculus" w:history="1">
              <w:r w:rsidRPr="00A61D05">
                <w:rPr>
                  <w:rStyle w:val="Hyperlink"/>
                  <w:color w:val="FFFFFF" w:themeColor="background1"/>
                  <w:sz w:val="18"/>
                  <w:szCs w:val="18"/>
                </w:rPr>
                <w:t>Calculus</w:t>
              </w:r>
            </w:hyperlink>
            <w:r w:rsidRPr="00A61D05">
              <w:rPr>
                <w:color w:val="FFFFFF" w:themeColor="background1"/>
                <w:sz w:val="18"/>
                <w:szCs w:val="18"/>
              </w:rPr>
              <w:t>:</w:t>
            </w:r>
          </w:p>
          <w:p w14:paraId="508D5317" w14:textId="77777777" w:rsidR="008C2B08" w:rsidRPr="00A61D05" w:rsidRDefault="008C2B08" w:rsidP="00CC4B7D">
            <w:pPr>
              <w:rPr>
                <w:rFonts w:ascii="Calibri" w:eastAsia="Calibri" w:hAnsi="Calibri" w:cs="Calibri"/>
                <w:b/>
                <w:sz w:val="18"/>
                <w:szCs w:val="18"/>
              </w:rPr>
            </w:pPr>
            <w:r w:rsidRPr="00A61D05">
              <w:rPr>
                <w:rFonts w:ascii="Calibri" w:eastAsia="Calibri" w:hAnsi="Calibri" w:cs="Calibri"/>
                <w:b/>
                <w:sz w:val="18"/>
                <w:szCs w:val="18"/>
              </w:rPr>
              <w:t xml:space="preserve">Total </w:t>
            </w:r>
          </w:p>
        </w:tc>
        <w:tc>
          <w:tcPr>
            <w:tcW w:w="630" w:type="dxa"/>
            <w:tcBorders>
              <w:top w:val="single" w:sz="12" w:space="0" w:color="7F7F7F" w:themeColor="text1" w:themeTint="80"/>
              <w:bottom w:val="single" w:sz="18" w:space="0" w:color="auto"/>
            </w:tcBorders>
            <w:shd w:val="clear" w:color="auto" w:fill="D9D9D9" w:themeFill="background1" w:themeFillShade="D9"/>
          </w:tcPr>
          <w:p w14:paraId="58B97AFC" w14:textId="77777777" w:rsidR="008C2B08" w:rsidRPr="00504D70" w:rsidRDefault="008C2B08" w:rsidP="00CC4B7D">
            <w:pPr>
              <w:rPr>
                <w:rFonts w:ascii="Calibri" w:eastAsia="Calibri" w:hAnsi="Calibri" w:cs="Calibri"/>
                <w:b/>
                <w:sz w:val="18"/>
                <w:szCs w:val="18"/>
              </w:rPr>
            </w:pPr>
          </w:p>
        </w:tc>
        <w:tc>
          <w:tcPr>
            <w:tcW w:w="720" w:type="dxa"/>
            <w:tcBorders>
              <w:top w:val="single" w:sz="12" w:space="0" w:color="7F7F7F" w:themeColor="text1" w:themeTint="80"/>
              <w:bottom w:val="single" w:sz="18" w:space="0" w:color="auto"/>
            </w:tcBorders>
            <w:shd w:val="clear" w:color="auto" w:fill="D9D9D9" w:themeFill="background1" w:themeFillShade="D9"/>
          </w:tcPr>
          <w:p w14:paraId="5EB00962" w14:textId="77777777" w:rsidR="008C2B08" w:rsidRPr="00504D70" w:rsidRDefault="008C2B08" w:rsidP="00CC4B7D">
            <w:pPr>
              <w:rPr>
                <w:rFonts w:ascii="Calibri" w:eastAsia="Calibri" w:hAnsi="Calibri" w:cs="Calibri"/>
                <w:b/>
                <w:sz w:val="18"/>
                <w:szCs w:val="18"/>
              </w:rPr>
            </w:pPr>
          </w:p>
        </w:tc>
        <w:tc>
          <w:tcPr>
            <w:tcW w:w="540" w:type="dxa"/>
            <w:tcBorders>
              <w:top w:val="single" w:sz="12" w:space="0" w:color="7F7F7F" w:themeColor="text1" w:themeTint="80"/>
              <w:bottom w:val="single" w:sz="18" w:space="0" w:color="auto"/>
            </w:tcBorders>
            <w:shd w:val="clear" w:color="auto" w:fill="D9D9D9" w:themeFill="background1" w:themeFillShade="D9"/>
          </w:tcPr>
          <w:p w14:paraId="2264EDC3" w14:textId="77777777" w:rsidR="008C2B08" w:rsidRPr="00504D70" w:rsidRDefault="008C2B08" w:rsidP="00CC4B7D">
            <w:pPr>
              <w:rPr>
                <w:rFonts w:ascii="Calibri" w:eastAsia="Calibri" w:hAnsi="Calibri" w:cs="Calibri"/>
                <w:b/>
                <w:sz w:val="18"/>
                <w:szCs w:val="18"/>
              </w:rPr>
            </w:pPr>
          </w:p>
        </w:tc>
        <w:tc>
          <w:tcPr>
            <w:tcW w:w="720" w:type="dxa"/>
            <w:tcBorders>
              <w:top w:val="single" w:sz="12" w:space="0" w:color="7F7F7F" w:themeColor="text1" w:themeTint="80"/>
              <w:bottom w:val="single" w:sz="18" w:space="0" w:color="auto"/>
            </w:tcBorders>
            <w:shd w:val="clear" w:color="auto" w:fill="D9D9D9" w:themeFill="background1" w:themeFillShade="D9"/>
          </w:tcPr>
          <w:p w14:paraId="150220AB" w14:textId="77777777" w:rsidR="008C2B08" w:rsidRPr="00504D70" w:rsidRDefault="008C2B08" w:rsidP="00CC4B7D">
            <w:pPr>
              <w:rPr>
                <w:rFonts w:ascii="Calibri" w:eastAsia="Calibri" w:hAnsi="Calibri" w:cs="Calibri"/>
                <w:b/>
                <w:sz w:val="18"/>
                <w:szCs w:val="18"/>
              </w:rPr>
            </w:pPr>
          </w:p>
        </w:tc>
        <w:tc>
          <w:tcPr>
            <w:tcW w:w="630" w:type="dxa"/>
            <w:tcBorders>
              <w:top w:val="single" w:sz="12" w:space="0" w:color="7F7F7F" w:themeColor="text1" w:themeTint="80"/>
              <w:bottom w:val="single" w:sz="18" w:space="0" w:color="auto"/>
            </w:tcBorders>
            <w:shd w:val="clear" w:color="auto" w:fill="D9D9D9" w:themeFill="background1" w:themeFillShade="D9"/>
          </w:tcPr>
          <w:p w14:paraId="0DABF6E6" w14:textId="77777777" w:rsidR="008C2B08" w:rsidRPr="00504D70" w:rsidRDefault="008C2B08" w:rsidP="00CC4B7D">
            <w:pPr>
              <w:rPr>
                <w:rFonts w:ascii="Calibri" w:eastAsia="Calibri" w:hAnsi="Calibri" w:cs="Calibri"/>
                <w:b/>
                <w:sz w:val="18"/>
                <w:szCs w:val="18"/>
              </w:rPr>
            </w:pPr>
          </w:p>
        </w:tc>
        <w:tc>
          <w:tcPr>
            <w:tcW w:w="540" w:type="dxa"/>
            <w:tcBorders>
              <w:top w:val="single" w:sz="12" w:space="0" w:color="7F7F7F" w:themeColor="text1" w:themeTint="80"/>
              <w:bottom w:val="single" w:sz="18" w:space="0" w:color="auto"/>
            </w:tcBorders>
            <w:shd w:val="clear" w:color="auto" w:fill="D9D9D9" w:themeFill="background1" w:themeFillShade="D9"/>
          </w:tcPr>
          <w:p w14:paraId="192B8091" w14:textId="77777777" w:rsidR="008C2B08" w:rsidRPr="00504D70" w:rsidRDefault="008C2B08" w:rsidP="00CC4B7D">
            <w:pPr>
              <w:rPr>
                <w:rFonts w:ascii="Calibri" w:eastAsia="Calibri" w:hAnsi="Calibri" w:cs="Calibri"/>
                <w:b/>
                <w:sz w:val="18"/>
                <w:szCs w:val="18"/>
              </w:rPr>
            </w:pPr>
          </w:p>
        </w:tc>
        <w:tc>
          <w:tcPr>
            <w:tcW w:w="540" w:type="dxa"/>
            <w:tcBorders>
              <w:top w:val="single" w:sz="12" w:space="0" w:color="7F7F7F" w:themeColor="text1" w:themeTint="80"/>
              <w:bottom w:val="single" w:sz="18" w:space="0" w:color="auto"/>
              <w:right w:val="single" w:sz="4" w:space="0" w:color="7F7F7F" w:themeColor="text1" w:themeTint="80"/>
            </w:tcBorders>
            <w:shd w:val="clear" w:color="auto" w:fill="D9D9D9" w:themeFill="background1" w:themeFillShade="D9"/>
          </w:tcPr>
          <w:p w14:paraId="34EFF831" w14:textId="77777777" w:rsidR="008C2B08" w:rsidRPr="00504D70" w:rsidRDefault="008C2B08" w:rsidP="00CC4B7D">
            <w:pPr>
              <w:rPr>
                <w:rFonts w:ascii="Calibri" w:eastAsia="Calibri" w:hAnsi="Calibri" w:cs="Calibri"/>
                <w:b/>
                <w:sz w:val="18"/>
                <w:szCs w:val="18"/>
              </w:rPr>
            </w:pPr>
          </w:p>
        </w:tc>
        <w:tc>
          <w:tcPr>
            <w:tcW w:w="450" w:type="dxa"/>
            <w:tcBorders>
              <w:top w:val="single" w:sz="12" w:space="0" w:color="7F7F7F" w:themeColor="text1" w:themeTint="80"/>
              <w:left w:val="single" w:sz="4" w:space="0" w:color="7F7F7F" w:themeColor="text1" w:themeTint="80"/>
              <w:bottom w:val="single" w:sz="18" w:space="0" w:color="auto"/>
              <w:right w:val="single" w:sz="12" w:space="0" w:color="7F7F7F" w:themeColor="text1" w:themeTint="80"/>
            </w:tcBorders>
            <w:shd w:val="clear" w:color="auto" w:fill="D9D9D9" w:themeFill="background1" w:themeFillShade="D9"/>
          </w:tcPr>
          <w:p w14:paraId="75114E82" w14:textId="77777777" w:rsidR="008C2B08" w:rsidRPr="00504D70" w:rsidRDefault="008C2B08" w:rsidP="00CC4B7D">
            <w:pPr>
              <w:rPr>
                <w:rFonts w:ascii="Calibri" w:eastAsia="Calibri" w:hAnsi="Calibri" w:cs="Calibri"/>
                <w:b/>
                <w:sz w:val="18"/>
                <w:szCs w:val="18"/>
              </w:rPr>
            </w:pPr>
          </w:p>
        </w:tc>
        <w:tc>
          <w:tcPr>
            <w:tcW w:w="450" w:type="dxa"/>
            <w:tcBorders>
              <w:top w:val="single" w:sz="12" w:space="0" w:color="7F7F7F" w:themeColor="text1" w:themeTint="80"/>
              <w:left w:val="single" w:sz="12" w:space="0" w:color="7F7F7F" w:themeColor="text1" w:themeTint="80"/>
              <w:bottom w:val="single" w:sz="18" w:space="0" w:color="auto"/>
            </w:tcBorders>
            <w:shd w:val="clear" w:color="auto" w:fill="D9D9D9" w:themeFill="background1" w:themeFillShade="D9"/>
          </w:tcPr>
          <w:p w14:paraId="33FDC1D8" w14:textId="77777777" w:rsidR="008C2B08" w:rsidRPr="00504D70" w:rsidRDefault="008C2B08" w:rsidP="00CC4B7D">
            <w:pPr>
              <w:rPr>
                <w:rFonts w:ascii="Calibri" w:eastAsia="Calibri" w:hAnsi="Calibri" w:cs="Calibri"/>
                <w:b/>
                <w:sz w:val="18"/>
                <w:szCs w:val="18"/>
              </w:rPr>
            </w:pPr>
          </w:p>
        </w:tc>
        <w:tc>
          <w:tcPr>
            <w:tcW w:w="630" w:type="dxa"/>
            <w:tcBorders>
              <w:top w:val="single" w:sz="12" w:space="0" w:color="7F7F7F" w:themeColor="text1" w:themeTint="80"/>
              <w:bottom w:val="single" w:sz="18" w:space="0" w:color="auto"/>
            </w:tcBorders>
            <w:shd w:val="clear" w:color="auto" w:fill="D9D9D9" w:themeFill="background1" w:themeFillShade="D9"/>
          </w:tcPr>
          <w:p w14:paraId="2902559C" w14:textId="77777777" w:rsidR="008C2B08" w:rsidRPr="00504D70" w:rsidRDefault="008C2B08" w:rsidP="00CC4B7D">
            <w:pPr>
              <w:rPr>
                <w:rFonts w:ascii="Calibri" w:eastAsia="Calibri" w:hAnsi="Calibri" w:cs="Calibri"/>
                <w:b/>
                <w:sz w:val="18"/>
                <w:szCs w:val="18"/>
              </w:rPr>
            </w:pPr>
          </w:p>
        </w:tc>
      </w:tr>
    </w:tbl>
    <w:p w14:paraId="2BAF8277" w14:textId="77777777" w:rsidR="008C2B08" w:rsidRPr="00A00784" w:rsidRDefault="008C2B08" w:rsidP="00D70E4E">
      <w:pPr>
        <w:pStyle w:val="Heading3"/>
        <w:keepNext/>
        <w:keepLines/>
        <w:numPr>
          <w:ilvl w:val="0"/>
          <w:numId w:val="12"/>
        </w:numPr>
        <w:spacing w:after="0"/>
        <w:ind w:left="360"/>
      </w:pPr>
      <w:bookmarkStart w:id="163" w:name="_Toc385329434"/>
      <w:bookmarkStart w:id="164" w:name="_Toc390690838"/>
      <w:r w:rsidRPr="00051890">
        <w:t>Classes in Science Courses</w:t>
      </w:r>
      <w:r w:rsidRPr="00A00784">
        <w:t xml:space="preserve"> *</w:t>
      </w:r>
      <w:r w:rsidRPr="00A00784">
        <w:rPr>
          <w:i/>
          <w:smallCaps/>
          <w:vertAlign w:val="superscript"/>
        </w:rPr>
        <w:t xml:space="preserve"> </w:t>
      </w:r>
      <w:r>
        <w:rPr>
          <w:i/>
          <w:smallCaps/>
          <w:vertAlign w:val="superscript"/>
        </w:rPr>
        <w:t>C</w:t>
      </w:r>
      <w:r w:rsidRPr="009F78AE">
        <w:rPr>
          <w:i/>
          <w:smallCaps/>
          <w:vertAlign w:val="superscript"/>
        </w:rPr>
        <w:t>ontinuing for 2013-14 &amp; 2015-16</w:t>
      </w:r>
      <w:bookmarkEnd w:id="163"/>
      <w:bookmarkEnd w:id="164"/>
    </w:p>
    <w:p w14:paraId="072CDEF5" w14:textId="77777777" w:rsidR="008C2B08" w:rsidRPr="00653A25" w:rsidRDefault="008C2B08" w:rsidP="008C2B08">
      <w:pPr>
        <w:pStyle w:val="Header"/>
        <w:spacing w:after="120"/>
        <w:ind w:left="360"/>
        <w:rPr>
          <w:rFonts w:asciiTheme="majorHAnsi" w:hAnsiTheme="majorHAnsi"/>
          <w:i/>
          <w:color w:val="4F81BD" w:themeColor="accent1"/>
          <w:sz w:val="18"/>
          <w:szCs w:val="18"/>
        </w:rPr>
      </w:pPr>
      <w:bookmarkStart w:id="165" w:name="Biology"/>
      <w:r>
        <w:rPr>
          <w:rFonts w:asciiTheme="majorHAnsi" w:hAnsiTheme="majorHAnsi"/>
          <w:color w:val="4F81BD" w:themeColor="accent1"/>
        </w:rPr>
        <w:t>O</w:t>
      </w:r>
      <w:r w:rsidRPr="00653A25">
        <w:rPr>
          <w:rFonts w:asciiTheme="majorHAnsi" w:hAnsiTheme="majorHAnsi"/>
          <w:color w:val="4F81BD" w:themeColor="accent1"/>
        </w:rPr>
        <w:t>nly for schools/justice facilities with any grade 9-12, UG high school age students</w:t>
      </w:r>
    </w:p>
    <w:p w14:paraId="5F721AAB" w14:textId="77777777" w:rsidR="008C2B08" w:rsidRPr="00BF5617" w:rsidRDefault="008C2B08" w:rsidP="00D70E4E">
      <w:pPr>
        <w:pStyle w:val="Header"/>
        <w:numPr>
          <w:ilvl w:val="0"/>
          <w:numId w:val="27"/>
        </w:numPr>
        <w:rPr>
          <w:i/>
          <w:sz w:val="18"/>
          <w:szCs w:val="18"/>
        </w:rPr>
      </w:pPr>
      <w:r w:rsidRPr="002530A7">
        <w:rPr>
          <w:i/>
          <w:sz w:val="18"/>
          <w:szCs w:val="18"/>
          <w:u w:val="single"/>
        </w:rPr>
        <w:t>Biology</w:t>
      </w:r>
      <w:bookmarkEnd w:id="165"/>
      <w:r w:rsidRPr="00D854A0">
        <w:rPr>
          <w:i/>
          <w:sz w:val="18"/>
          <w:szCs w:val="18"/>
        </w:rPr>
        <w:t xml:space="preserve"> </w:t>
      </w:r>
      <w:r>
        <w:rPr>
          <w:i/>
          <w:sz w:val="18"/>
          <w:szCs w:val="18"/>
        </w:rPr>
        <w:t xml:space="preserve">(college-preparatory) </w:t>
      </w:r>
      <w:r w:rsidRPr="00BF5617">
        <w:rPr>
          <w:i/>
          <w:sz w:val="18"/>
          <w:szCs w:val="18"/>
        </w:rPr>
        <w:t>courses are designed to provide information regarding the fundamental concepts of life and life processes. These courses include (but are not restricted to) such topics as cell structure and function, general plant and animal physiology, genetics, and taxonomy.</w:t>
      </w:r>
    </w:p>
    <w:p w14:paraId="3775FEC5" w14:textId="77777777" w:rsidR="008C2B08" w:rsidRPr="00BF5617" w:rsidRDefault="008C2B08" w:rsidP="00D70E4E">
      <w:pPr>
        <w:pStyle w:val="Header"/>
        <w:numPr>
          <w:ilvl w:val="0"/>
          <w:numId w:val="27"/>
        </w:numPr>
        <w:rPr>
          <w:i/>
          <w:sz w:val="18"/>
          <w:szCs w:val="18"/>
        </w:rPr>
      </w:pPr>
      <w:bookmarkStart w:id="166" w:name="Chemistry"/>
      <w:r w:rsidRPr="002530A7">
        <w:rPr>
          <w:i/>
          <w:sz w:val="18"/>
          <w:szCs w:val="18"/>
          <w:u w:val="single"/>
        </w:rPr>
        <w:t>Chemistry</w:t>
      </w:r>
      <w:r w:rsidRPr="00D854A0">
        <w:rPr>
          <w:i/>
          <w:sz w:val="18"/>
          <w:szCs w:val="18"/>
        </w:rPr>
        <w:t xml:space="preserve"> </w:t>
      </w:r>
      <w:r>
        <w:rPr>
          <w:i/>
          <w:sz w:val="18"/>
          <w:szCs w:val="18"/>
        </w:rPr>
        <w:t xml:space="preserve">(college-preparatory) </w:t>
      </w:r>
      <w:r w:rsidRPr="00BF5617">
        <w:rPr>
          <w:i/>
          <w:sz w:val="18"/>
          <w:szCs w:val="18"/>
        </w:rPr>
        <w:t>c</w:t>
      </w:r>
      <w:bookmarkEnd w:id="166"/>
      <w:r w:rsidRPr="00BF5617">
        <w:rPr>
          <w:i/>
          <w:sz w:val="18"/>
          <w:szCs w:val="18"/>
        </w:rPr>
        <w:t>ourses involve studying the composition, properties, and reactions of substances. These courses typically explore such concepts as the behaviors of solids, liquids, and gases; acid/base and oxidation/reduction reactions; and atomic structure. Chemical formulas and equations and nuclear reactions are also studied</w:t>
      </w:r>
      <w:r>
        <w:rPr>
          <w:i/>
          <w:sz w:val="18"/>
          <w:szCs w:val="18"/>
        </w:rPr>
        <w:t>.</w:t>
      </w:r>
    </w:p>
    <w:p w14:paraId="44BB8D94" w14:textId="77777777" w:rsidR="008C2B08" w:rsidRPr="00BF5617" w:rsidRDefault="008C2B08" w:rsidP="00D70E4E">
      <w:pPr>
        <w:pStyle w:val="Header"/>
        <w:numPr>
          <w:ilvl w:val="0"/>
          <w:numId w:val="27"/>
        </w:numPr>
        <w:rPr>
          <w:i/>
          <w:sz w:val="18"/>
          <w:szCs w:val="18"/>
        </w:rPr>
      </w:pPr>
      <w:bookmarkStart w:id="167" w:name="Physics"/>
      <w:r w:rsidRPr="002530A7">
        <w:rPr>
          <w:i/>
          <w:sz w:val="18"/>
          <w:szCs w:val="18"/>
          <w:u w:val="single"/>
        </w:rPr>
        <w:t>Physics</w:t>
      </w:r>
      <w:bookmarkEnd w:id="167"/>
      <w:r w:rsidRPr="00D854A0">
        <w:rPr>
          <w:i/>
          <w:sz w:val="18"/>
          <w:szCs w:val="18"/>
        </w:rPr>
        <w:t xml:space="preserve"> </w:t>
      </w:r>
      <w:r>
        <w:rPr>
          <w:i/>
          <w:sz w:val="18"/>
          <w:szCs w:val="18"/>
        </w:rPr>
        <w:t xml:space="preserve">(college-preparatory) </w:t>
      </w:r>
      <w:r w:rsidRPr="00BF5617">
        <w:rPr>
          <w:i/>
          <w:sz w:val="18"/>
          <w:szCs w:val="18"/>
        </w:rPr>
        <w:t>courses involve the study of the forces and laws of nature affecting matter, such as equilibrium, motion, momentum, and the relationships between matter and energy. The study of physics includes examination of sound, light, and magnetic and electric phenomena.</w:t>
      </w:r>
    </w:p>
    <w:p w14:paraId="6A334194" w14:textId="77777777" w:rsidR="008C2B08" w:rsidRPr="00051890" w:rsidRDefault="008C2B08" w:rsidP="008C2B08">
      <w:pPr>
        <w:pStyle w:val="Header"/>
        <w:spacing w:before="120"/>
        <w:ind w:firstLine="360"/>
        <w:rPr>
          <w:b/>
        </w:rPr>
      </w:pPr>
      <w:r w:rsidRPr="00051890">
        <w:rPr>
          <w:b/>
        </w:rPr>
        <w:t>Instructions</w:t>
      </w:r>
    </w:p>
    <w:p w14:paraId="4B67AA4C" w14:textId="77777777" w:rsidR="008C2B08" w:rsidRPr="00051890" w:rsidRDefault="008C2B08" w:rsidP="00D70E4E">
      <w:pPr>
        <w:pStyle w:val="Header"/>
        <w:numPr>
          <w:ilvl w:val="0"/>
          <w:numId w:val="16"/>
        </w:numPr>
        <w:rPr>
          <w:rFonts w:cstheme="minorHAnsi"/>
          <w:sz w:val="20"/>
          <w:szCs w:val="20"/>
        </w:rPr>
      </w:pPr>
      <w:r w:rsidRPr="00051890">
        <w:rPr>
          <w:sz w:val="20"/>
          <w:szCs w:val="20"/>
        </w:rPr>
        <w:t xml:space="preserve">Enter the number of classes for students in grade 9-12 enrolled in this school for each science </w:t>
      </w:r>
      <w:r w:rsidRPr="0050090D">
        <w:rPr>
          <w:sz w:val="20"/>
          <w:szCs w:val="20"/>
        </w:rPr>
        <w:t>course.  Include</w:t>
      </w:r>
      <w:r w:rsidRPr="00051890">
        <w:rPr>
          <w:sz w:val="20"/>
          <w:szCs w:val="20"/>
        </w:rPr>
        <w:t xml:space="preserve"> classes with ungraded high school age students in your count.</w:t>
      </w:r>
    </w:p>
    <w:p w14:paraId="62FD1626" w14:textId="77777777" w:rsidR="008C2B08" w:rsidRPr="00051890" w:rsidRDefault="008C2B08" w:rsidP="00D70E4E">
      <w:pPr>
        <w:pStyle w:val="Header"/>
        <w:numPr>
          <w:ilvl w:val="0"/>
          <w:numId w:val="16"/>
        </w:numPr>
        <w:rPr>
          <w:sz w:val="20"/>
          <w:szCs w:val="20"/>
        </w:rPr>
      </w:pPr>
      <w:r w:rsidRPr="00051890">
        <w:rPr>
          <w:sz w:val="20"/>
          <w:szCs w:val="20"/>
        </w:rPr>
        <w:t>Science courses include introductory and advanced courses.</w:t>
      </w:r>
    </w:p>
    <w:p w14:paraId="2247A944" w14:textId="77777777" w:rsidR="008C2B08" w:rsidRPr="00BE1ECF" w:rsidRDefault="008C2B08" w:rsidP="00D70E4E">
      <w:pPr>
        <w:pStyle w:val="Header"/>
        <w:numPr>
          <w:ilvl w:val="0"/>
          <w:numId w:val="16"/>
        </w:numPr>
        <w:rPr>
          <w:sz w:val="20"/>
          <w:szCs w:val="20"/>
        </w:rPr>
      </w:pPr>
      <w:r w:rsidRPr="00051890">
        <w:rPr>
          <w:sz w:val="20"/>
          <w:szCs w:val="20"/>
        </w:rPr>
        <w:t xml:space="preserve">Independent study does not </w:t>
      </w:r>
      <w:r w:rsidRPr="00BE1ECF">
        <w:rPr>
          <w:sz w:val="20"/>
          <w:szCs w:val="20"/>
        </w:rPr>
        <w:t>count as a class.</w:t>
      </w:r>
    </w:p>
    <w:tbl>
      <w:tblPr>
        <w:tblStyle w:val="TableGrid"/>
        <w:tblW w:w="0" w:type="auto"/>
        <w:tblInd w:w="720" w:type="dxa"/>
        <w:tblBorders>
          <w:top w:val="single" w:sz="4" w:space="0" w:color="A6A6A6" w:themeColor="background1" w:themeShade="A6"/>
          <w:left w:val="single" w:sz="4" w:space="0" w:color="F2F2F2" w:themeColor="background1" w:themeShade="F2"/>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5688"/>
        <w:gridCol w:w="1710"/>
      </w:tblGrid>
      <w:tr w:rsidR="008C2B08" w:rsidRPr="00530E56" w14:paraId="03E70965" w14:textId="77777777" w:rsidTr="00CC4B7D">
        <w:trPr>
          <w:tblHeader/>
        </w:trPr>
        <w:tc>
          <w:tcPr>
            <w:tcW w:w="5688" w:type="dxa"/>
            <w:tcBorders>
              <w:top w:val="single" w:sz="12" w:space="0" w:color="000000" w:themeColor="text1"/>
              <w:bottom w:val="single" w:sz="12" w:space="0" w:color="000000" w:themeColor="text1"/>
            </w:tcBorders>
          </w:tcPr>
          <w:p w14:paraId="32355A0A" w14:textId="77777777" w:rsidR="008C2B08" w:rsidRPr="00530E56" w:rsidRDefault="008C2B08" w:rsidP="00CC4B7D">
            <w:pPr>
              <w:pStyle w:val="Header"/>
              <w:spacing w:after="60"/>
              <w:rPr>
                <w:b/>
              </w:rPr>
            </w:pPr>
            <w:r>
              <w:rPr>
                <w:b/>
              </w:rPr>
              <w:t>Science Courses</w:t>
            </w:r>
          </w:p>
        </w:tc>
        <w:tc>
          <w:tcPr>
            <w:tcW w:w="1710" w:type="dxa"/>
            <w:tcBorders>
              <w:top w:val="single" w:sz="12" w:space="0" w:color="000000" w:themeColor="text1"/>
              <w:bottom w:val="single" w:sz="12" w:space="0" w:color="000000" w:themeColor="text1"/>
            </w:tcBorders>
          </w:tcPr>
          <w:p w14:paraId="43CBFE49" w14:textId="77777777" w:rsidR="008C2B08" w:rsidRPr="00530E56" w:rsidRDefault="008C2B08" w:rsidP="00CC4B7D">
            <w:pPr>
              <w:pStyle w:val="Header"/>
              <w:spacing w:after="60"/>
              <w:rPr>
                <w:b/>
              </w:rPr>
            </w:pPr>
            <w:r>
              <w:rPr>
                <w:b/>
              </w:rPr>
              <w:t>Number of Classes</w:t>
            </w:r>
          </w:p>
        </w:tc>
      </w:tr>
      <w:tr w:rsidR="008C2B08" w14:paraId="07934A8B" w14:textId="77777777" w:rsidTr="00CC4B7D">
        <w:tc>
          <w:tcPr>
            <w:tcW w:w="5688" w:type="dxa"/>
            <w:tcBorders>
              <w:top w:val="single" w:sz="12" w:space="0" w:color="000000" w:themeColor="text1"/>
            </w:tcBorders>
          </w:tcPr>
          <w:p w14:paraId="5160171F" w14:textId="77777777" w:rsidR="008C2B08" w:rsidRDefault="008C2B08" w:rsidP="00CC4B7D">
            <w:pPr>
              <w:pStyle w:val="Header"/>
              <w:spacing w:after="60"/>
            </w:pPr>
            <w:r>
              <w:t>Biology</w:t>
            </w:r>
          </w:p>
        </w:tc>
        <w:tc>
          <w:tcPr>
            <w:tcW w:w="1710" w:type="dxa"/>
            <w:tcBorders>
              <w:top w:val="single" w:sz="12" w:space="0" w:color="000000" w:themeColor="text1"/>
            </w:tcBorders>
          </w:tcPr>
          <w:p w14:paraId="6E63D946" w14:textId="77777777" w:rsidR="008C2B08" w:rsidRDefault="008C2B08" w:rsidP="00CC4B7D">
            <w:pPr>
              <w:pStyle w:val="Header"/>
              <w:spacing w:after="60"/>
            </w:pPr>
          </w:p>
        </w:tc>
      </w:tr>
      <w:tr w:rsidR="008C2B08" w14:paraId="5236FCC1" w14:textId="77777777" w:rsidTr="00CC4B7D">
        <w:tc>
          <w:tcPr>
            <w:tcW w:w="5688" w:type="dxa"/>
          </w:tcPr>
          <w:p w14:paraId="389F7091" w14:textId="77777777" w:rsidR="008C2B08" w:rsidRDefault="008C2B08" w:rsidP="00CC4B7D">
            <w:pPr>
              <w:pStyle w:val="Header"/>
              <w:spacing w:after="60"/>
            </w:pPr>
            <w:r>
              <w:t>Chemistry</w:t>
            </w:r>
          </w:p>
        </w:tc>
        <w:tc>
          <w:tcPr>
            <w:tcW w:w="1710" w:type="dxa"/>
          </w:tcPr>
          <w:p w14:paraId="57AE3BBF" w14:textId="77777777" w:rsidR="008C2B08" w:rsidRDefault="008C2B08" w:rsidP="00CC4B7D">
            <w:pPr>
              <w:pStyle w:val="Header"/>
              <w:spacing w:after="60"/>
            </w:pPr>
          </w:p>
        </w:tc>
      </w:tr>
      <w:tr w:rsidR="008C2B08" w14:paraId="7E28EC4A" w14:textId="77777777" w:rsidTr="00CC4B7D">
        <w:tc>
          <w:tcPr>
            <w:tcW w:w="5688" w:type="dxa"/>
            <w:tcBorders>
              <w:bottom w:val="single" w:sz="12" w:space="0" w:color="000000" w:themeColor="text1"/>
            </w:tcBorders>
          </w:tcPr>
          <w:p w14:paraId="228B674F" w14:textId="77777777" w:rsidR="008C2B08" w:rsidRDefault="008C2B08" w:rsidP="00CC4B7D">
            <w:pPr>
              <w:pStyle w:val="Header"/>
              <w:spacing w:after="60"/>
            </w:pPr>
            <w:r>
              <w:t>Physics</w:t>
            </w:r>
          </w:p>
        </w:tc>
        <w:tc>
          <w:tcPr>
            <w:tcW w:w="1710" w:type="dxa"/>
            <w:tcBorders>
              <w:bottom w:val="single" w:sz="12" w:space="0" w:color="000000" w:themeColor="text1"/>
            </w:tcBorders>
          </w:tcPr>
          <w:p w14:paraId="59070A74" w14:textId="77777777" w:rsidR="008C2B08" w:rsidRDefault="008C2B08" w:rsidP="00CC4B7D">
            <w:pPr>
              <w:pStyle w:val="Header"/>
              <w:spacing w:after="60"/>
            </w:pPr>
          </w:p>
        </w:tc>
      </w:tr>
    </w:tbl>
    <w:p w14:paraId="02FDBF29" w14:textId="77777777" w:rsidR="008C2B08" w:rsidRPr="00A00784" w:rsidRDefault="008C2B08" w:rsidP="00D70E4E">
      <w:pPr>
        <w:pStyle w:val="Heading3"/>
        <w:keepNext/>
        <w:keepLines/>
        <w:numPr>
          <w:ilvl w:val="0"/>
          <w:numId w:val="12"/>
        </w:numPr>
        <w:spacing w:after="0"/>
        <w:ind w:left="360"/>
      </w:pPr>
      <w:bookmarkStart w:id="168" w:name="_Toc384651535"/>
      <w:bookmarkStart w:id="169" w:name="_Toc385329435"/>
      <w:bookmarkStart w:id="170" w:name="_Toc390690839"/>
      <w:bookmarkEnd w:id="168"/>
      <w:r w:rsidRPr="00A00784">
        <w:rPr>
          <w:rStyle w:val="CommentTextChar"/>
        </w:rPr>
        <w:t xml:space="preserve">Student Enrollment in </w:t>
      </w:r>
      <w:r w:rsidRPr="00051890">
        <w:rPr>
          <w:rStyle w:val="CommentTextChar"/>
        </w:rPr>
        <w:t>Science Courses</w:t>
      </w:r>
      <w:r w:rsidRPr="00051890">
        <w:rPr>
          <w:rStyle w:val="CommentTextChar"/>
          <w:b w:val="0"/>
        </w:rPr>
        <w:t xml:space="preserve"> </w:t>
      </w:r>
      <w:r>
        <w:rPr>
          <w:i/>
          <w:smallCaps/>
          <w:vertAlign w:val="superscript"/>
        </w:rPr>
        <w:t>C</w:t>
      </w:r>
      <w:r w:rsidRPr="009F78AE">
        <w:rPr>
          <w:i/>
          <w:smallCaps/>
          <w:vertAlign w:val="superscript"/>
        </w:rPr>
        <w:t>ontinuing for 2013-14 &amp; 2015-16</w:t>
      </w:r>
      <w:bookmarkEnd w:id="169"/>
      <w:bookmarkEnd w:id="170"/>
    </w:p>
    <w:p w14:paraId="5B9B2723" w14:textId="77777777" w:rsidR="008C2B08" w:rsidRPr="00653A25" w:rsidRDefault="008C2B08" w:rsidP="008C2B08">
      <w:pPr>
        <w:pStyle w:val="Header"/>
        <w:spacing w:after="120"/>
        <w:ind w:left="360"/>
        <w:rPr>
          <w:rFonts w:asciiTheme="majorHAnsi" w:hAnsiTheme="majorHAnsi"/>
          <w:i/>
          <w:color w:val="4F81BD" w:themeColor="accent1"/>
          <w:sz w:val="18"/>
          <w:szCs w:val="18"/>
        </w:rPr>
      </w:pPr>
      <w:r>
        <w:rPr>
          <w:rFonts w:asciiTheme="majorHAnsi" w:hAnsiTheme="majorHAnsi"/>
          <w:color w:val="4F81BD" w:themeColor="accent1"/>
        </w:rPr>
        <w:t>O</w:t>
      </w:r>
      <w:r w:rsidRPr="00653A25">
        <w:rPr>
          <w:rFonts w:asciiTheme="majorHAnsi" w:hAnsiTheme="majorHAnsi"/>
          <w:color w:val="4F81BD" w:themeColor="accent1"/>
        </w:rPr>
        <w:t>nly for schools/justice facilities (with any grade 9-12, UG high school age students) reporting greater than zero high school science classes</w:t>
      </w:r>
    </w:p>
    <w:p w14:paraId="6A39601A" w14:textId="77777777" w:rsidR="008C2B08" w:rsidRPr="00BF5617" w:rsidRDefault="008C2B08" w:rsidP="00D70E4E">
      <w:pPr>
        <w:pStyle w:val="Header"/>
        <w:numPr>
          <w:ilvl w:val="0"/>
          <w:numId w:val="16"/>
        </w:numPr>
        <w:rPr>
          <w:i/>
          <w:sz w:val="18"/>
          <w:szCs w:val="18"/>
        </w:rPr>
      </w:pPr>
      <w:r w:rsidRPr="00161986">
        <w:rPr>
          <w:i/>
          <w:sz w:val="18"/>
          <w:szCs w:val="18"/>
          <w:u w:val="single"/>
        </w:rPr>
        <w:lastRenderedPageBreak/>
        <w:t>Biology</w:t>
      </w:r>
      <w:r w:rsidRPr="00921EB8">
        <w:rPr>
          <w:i/>
          <w:sz w:val="18"/>
          <w:szCs w:val="18"/>
        </w:rPr>
        <w:t xml:space="preserve"> </w:t>
      </w:r>
      <w:r>
        <w:rPr>
          <w:i/>
          <w:sz w:val="18"/>
          <w:szCs w:val="18"/>
        </w:rPr>
        <w:t xml:space="preserve">(college-preparatory) </w:t>
      </w:r>
      <w:r w:rsidRPr="00BF5617">
        <w:rPr>
          <w:i/>
          <w:sz w:val="18"/>
          <w:szCs w:val="18"/>
        </w:rPr>
        <w:t>courses are designed to provide information regarding the fundamental concepts of life and life processes. These courses include (but are not restricted to) such topics as cell structure and function, general plant and animal physiology, genetics, and taxonomy.</w:t>
      </w:r>
    </w:p>
    <w:p w14:paraId="3628B5FD" w14:textId="77777777" w:rsidR="008C2B08" w:rsidRPr="00BF5617" w:rsidRDefault="008C2B08" w:rsidP="00D70E4E">
      <w:pPr>
        <w:pStyle w:val="Header"/>
        <w:numPr>
          <w:ilvl w:val="0"/>
          <w:numId w:val="16"/>
        </w:numPr>
        <w:rPr>
          <w:i/>
          <w:sz w:val="18"/>
          <w:szCs w:val="18"/>
        </w:rPr>
      </w:pPr>
      <w:r w:rsidRPr="00161986">
        <w:rPr>
          <w:i/>
          <w:sz w:val="18"/>
          <w:szCs w:val="18"/>
          <w:u w:val="single"/>
        </w:rPr>
        <w:t>Chemistry</w:t>
      </w:r>
      <w:r w:rsidRPr="00921EB8">
        <w:rPr>
          <w:i/>
          <w:sz w:val="18"/>
          <w:szCs w:val="18"/>
        </w:rPr>
        <w:t xml:space="preserve"> </w:t>
      </w:r>
      <w:r>
        <w:rPr>
          <w:i/>
          <w:sz w:val="18"/>
          <w:szCs w:val="18"/>
        </w:rPr>
        <w:t xml:space="preserve">(college-preparatory) </w:t>
      </w:r>
      <w:r w:rsidRPr="00BF5617">
        <w:rPr>
          <w:i/>
          <w:sz w:val="18"/>
          <w:szCs w:val="18"/>
        </w:rPr>
        <w:t>courses involve studying the composition, properties, and reactions of substances. These courses typically explore such concepts as the behaviors of solids, liquids, and gases; acid/base and oxidation/reduction reactions; and atomic structure. Chemical formulas and equations and nuclear reactions are also studied</w:t>
      </w:r>
      <w:r>
        <w:rPr>
          <w:i/>
          <w:sz w:val="18"/>
          <w:szCs w:val="18"/>
        </w:rPr>
        <w:t>.</w:t>
      </w:r>
    </w:p>
    <w:p w14:paraId="52DA7E01" w14:textId="77777777" w:rsidR="008C2B08" w:rsidRPr="00BF5617" w:rsidRDefault="008C2B08" w:rsidP="00D70E4E">
      <w:pPr>
        <w:pStyle w:val="Header"/>
        <w:numPr>
          <w:ilvl w:val="0"/>
          <w:numId w:val="16"/>
        </w:numPr>
        <w:rPr>
          <w:b/>
          <w:sz w:val="18"/>
          <w:szCs w:val="18"/>
        </w:rPr>
      </w:pPr>
      <w:r w:rsidRPr="00161986">
        <w:rPr>
          <w:i/>
          <w:sz w:val="18"/>
          <w:szCs w:val="18"/>
          <w:u w:val="single"/>
        </w:rPr>
        <w:t>Physics</w:t>
      </w:r>
      <w:r w:rsidRPr="00921EB8">
        <w:rPr>
          <w:i/>
          <w:sz w:val="18"/>
          <w:szCs w:val="18"/>
        </w:rPr>
        <w:t xml:space="preserve"> </w:t>
      </w:r>
      <w:r>
        <w:rPr>
          <w:i/>
          <w:sz w:val="18"/>
          <w:szCs w:val="18"/>
        </w:rPr>
        <w:t xml:space="preserve">(college-preparatory) </w:t>
      </w:r>
      <w:r w:rsidRPr="00BF5617">
        <w:rPr>
          <w:i/>
          <w:sz w:val="18"/>
          <w:szCs w:val="18"/>
        </w:rPr>
        <w:t>courses involve the study of the forces and laws of nature affecting matter, such as equilibrium, motion, momentum, and the relationships between matter and energy. The study of physics includes examination of sound, light, and magnetic and electric phenomena</w:t>
      </w:r>
      <w:r>
        <w:rPr>
          <w:i/>
          <w:sz w:val="18"/>
          <w:szCs w:val="18"/>
        </w:rPr>
        <w:t>.</w:t>
      </w:r>
    </w:p>
    <w:p w14:paraId="2320D710" w14:textId="77777777" w:rsidR="008C2B08" w:rsidRPr="00352FAC" w:rsidRDefault="008C2B08" w:rsidP="008C2B08">
      <w:pPr>
        <w:pStyle w:val="Header"/>
        <w:spacing w:before="120"/>
        <w:ind w:firstLine="360"/>
        <w:rPr>
          <w:b/>
        </w:rPr>
      </w:pPr>
      <w:r w:rsidRPr="00352FAC">
        <w:rPr>
          <w:b/>
        </w:rPr>
        <w:t>Instructions</w:t>
      </w:r>
    </w:p>
    <w:p w14:paraId="3DE74D77" w14:textId="77777777" w:rsidR="008C2B08" w:rsidRDefault="008C2B08" w:rsidP="00D70E4E">
      <w:pPr>
        <w:pStyle w:val="Header"/>
        <w:numPr>
          <w:ilvl w:val="0"/>
          <w:numId w:val="16"/>
        </w:numPr>
        <w:rPr>
          <w:sz w:val="20"/>
          <w:szCs w:val="20"/>
        </w:rPr>
      </w:pPr>
      <w:r w:rsidRPr="007A5DBF">
        <w:rPr>
          <w:sz w:val="20"/>
          <w:szCs w:val="20"/>
        </w:rPr>
        <w:t xml:space="preserve">Enter the </w:t>
      </w:r>
      <w:r>
        <w:rPr>
          <w:sz w:val="20"/>
          <w:szCs w:val="20"/>
        </w:rPr>
        <w:t xml:space="preserve">number of students in grades 9-12 </w:t>
      </w:r>
      <w:r w:rsidRPr="007A5DBF">
        <w:rPr>
          <w:sz w:val="20"/>
          <w:szCs w:val="20"/>
        </w:rPr>
        <w:t xml:space="preserve">enrolled in </w:t>
      </w:r>
      <w:r>
        <w:rPr>
          <w:sz w:val="20"/>
          <w:szCs w:val="20"/>
        </w:rPr>
        <w:t>the listed course</w:t>
      </w:r>
      <w:r w:rsidRPr="007A5DBF">
        <w:rPr>
          <w:sz w:val="20"/>
          <w:szCs w:val="20"/>
        </w:rPr>
        <w:t xml:space="preserve">.  Include ungraded </w:t>
      </w:r>
      <w:r>
        <w:rPr>
          <w:sz w:val="20"/>
          <w:szCs w:val="20"/>
        </w:rPr>
        <w:t xml:space="preserve">high school </w:t>
      </w:r>
      <w:r w:rsidRPr="007A5DBF">
        <w:rPr>
          <w:sz w:val="20"/>
          <w:szCs w:val="20"/>
        </w:rPr>
        <w:t xml:space="preserve">age students enrolled in </w:t>
      </w:r>
      <w:r>
        <w:rPr>
          <w:sz w:val="20"/>
          <w:szCs w:val="20"/>
        </w:rPr>
        <w:t>the listed course</w:t>
      </w:r>
      <w:r w:rsidRPr="007A5DBF">
        <w:rPr>
          <w:sz w:val="20"/>
          <w:szCs w:val="20"/>
        </w:rPr>
        <w:t xml:space="preserve"> in your count.</w:t>
      </w:r>
      <w:r w:rsidRPr="001C7903">
        <w:rPr>
          <w:sz w:val="20"/>
          <w:szCs w:val="20"/>
        </w:rPr>
        <w:t xml:space="preserve"> </w:t>
      </w:r>
    </w:p>
    <w:p w14:paraId="6D93A119" w14:textId="77777777" w:rsidR="008C2B08" w:rsidRPr="007F1755" w:rsidRDefault="008C2B08" w:rsidP="00D70E4E">
      <w:pPr>
        <w:pStyle w:val="Header"/>
        <w:numPr>
          <w:ilvl w:val="0"/>
          <w:numId w:val="18"/>
        </w:numPr>
        <w:rPr>
          <w:sz w:val="20"/>
          <w:szCs w:val="20"/>
        </w:rPr>
      </w:pPr>
      <w:r w:rsidRPr="007F1755">
        <w:rPr>
          <w:sz w:val="20"/>
          <w:szCs w:val="20"/>
        </w:rPr>
        <w:t>A student may be counted in more than one row.</w:t>
      </w:r>
    </w:p>
    <w:p w14:paraId="5398383D" w14:textId="77777777" w:rsidR="008C2B08" w:rsidRPr="007A5DBF" w:rsidRDefault="008C2B08" w:rsidP="00D70E4E">
      <w:pPr>
        <w:pStyle w:val="Header"/>
        <w:numPr>
          <w:ilvl w:val="0"/>
          <w:numId w:val="18"/>
        </w:numPr>
        <w:rPr>
          <w:sz w:val="20"/>
          <w:szCs w:val="20"/>
        </w:rPr>
      </w:pPr>
      <w:r w:rsidRPr="007A5DBF">
        <w:rPr>
          <w:sz w:val="20"/>
          <w:szCs w:val="20"/>
        </w:rPr>
        <w:t xml:space="preserve">Do not count students scheduled to take the </w:t>
      </w:r>
      <w:r>
        <w:rPr>
          <w:sz w:val="20"/>
          <w:szCs w:val="20"/>
        </w:rPr>
        <w:t xml:space="preserve">listed </w:t>
      </w:r>
      <w:r w:rsidRPr="007A5DBF">
        <w:rPr>
          <w:sz w:val="20"/>
          <w:szCs w:val="20"/>
        </w:rPr>
        <w:t>course, but not yet enrolled.</w:t>
      </w:r>
    </w:p>
    <w:p w14:paraId="11B25541" w14:textId="77777777" w:rsidR="008C2B08" w:rsidRPr="00470F79" w:rsidRDefault="008C2B08" w:rsidP="00D70E4E">
      <w:pPr>
        <w:pStyle w:val="Header"/>
        <w:numPr>
          <w:ilvl w:val="0"/>
          <w:numId w:val="18"/>
        </w:numPr>
        <w:rPr>
          <w:sz w:val="20"/>
          <w:szCs w:val="20"/>
        </w:rPr>
      </w:pPr>
      <w:r>
        <w:rPr>
          <w:sz w:val="20"/>
          <w:szCs w:val="20"/>
        </w:rPr>
        <w:t>Science courses include introductory and advanced courses.</w:t>
      </w:r>
    </w:p>
    <w:tbl>
      <w:tblPr>
        <w:tblStyle w:val="TableGrid"/>
        <w:tblW w:w="10030" w:type="dxa"/>
        <w:tblInd w:w="198" w:type="dxa"/>
        <w:tblLayout w:type="fixed"/>
        <w:tblCellMar>
          <w:left w:w="58" w:type="dxa"/>
          <w:right w:w="58" w:type="dxa"/>
        </w:tblCellMar>
        <w:tblLook w:val="04A0" w:firstRow="1" w:lastRow="0" w:firstColumn="1" w:lastColumn="0" w:noHBand="0" w:noVBand="1"/>
      </w:tblPr>
      <w:tblGrid>
        <w:gridCol w:w="3190"/>
        <w:gridCol w:w="720"/>
        <w:gridCol w:w="810"/>
        <w:gridCol w:w="540"/>
        <w:gridCol w:w="900"/>
        <w:gridCol w:w="720"/>
        <w:gridCol w:w="720"/>
        <w:gridCol w:w="630"/>
        <w:gridCol w:w="450"/>
        <w:gridCol w:w="720"/>
        <w:gridCol w:w="630"/>
      </w:tblGrid>
      <w:tr w:rsidR="008C2B08" w:rsidRPr="00504D70" w14:paraId="61188E8B" w14:textId="77777777" w:rsidTr="00CC4B7D">
        <w:trPr>
          <w:cantSplit/>
          <w:trHeight w:val="1628"/>
          <w:tblHeader/>
        </w:trPr>
        <w:tc>
          <w:tcPr>
            <w:tcW w:w="3190" w:type="dxa"/>
            <w:tcBorders>
              <w:bottom w:val="single" w:sz="18" w:space="0" w:color="000000" w:themeColor="text1"/>
            </w:tcBorders>
            <w:vAlign w:val="center"/>
          </w:tcPr>
          <w:p w14:paraId="017D50F8" w14:textId="77777777" w:rsidR="008C2B08" w:rsidRPr="00872B86" w:rsidRDefault="008C2B08" w:rsidP="00CC4B7D">
            <w:pPr>
              <w:rPr>
                <w:rFonts w:ascii="Calibri" w:eastAsia="Calibri" w:hAnsi="Calibri" w:cs="Calibri"/>
                <w:b/>
                <w:sz w:val="17"/>
                <w:szCs w:val="17"/>
              </w:rPr>
            </w:pPr>
            <w:r>
              <w:rPr>
                <w:rFonts w:ascii="Calibri" w:eastAsia="Calibri" w:hAnsi="Calibri" w:cs="Calibri"/>
                <w:b/>
                <w:sz w:val="17"/>
                <w:szCs w:val="17"/>
              </w:rPr>
              <w:t>Data Element</w:t>
            </w:r>
          </w:p>
          <w:p w14:paraId="3F97EFF8" w14:textId="77777777" w:rsidR="008C2B08" w:rsidRPr="00872B86" w:rsidRDefault="008C2B08" w:rsidP="00CC4B7D">
            <w:pPr>
              <w:ind w:left="113" w:right="113"/>
              <w:rPr>
                <w:rFonts w:ascii="Calibri" w:eastAsia="Calibri" w:hAnsi="Calibri" w:cs="Calibri"/>
                <w:b/>
                <w:sz w:val="17"/>
                <w:szCs w:val="17"/>
              </w:rPr>
            </w:pPr>
          </w:p>
        </w:tc>
        <w:tc>
          <w:tcPr>
            <w:tcW w:w="720" w:type="dxa"/>
            <w:tcBorders>
              <w:bottom w:val="single" w:sz="18" w:space="0" w:color="000000" w:themeColor="text1"/>
            </w:tcBorders>
            <w:textDirection w:val="btLr"/>
          </w:tcPr>
          <w:p w14:paraId="42DDC793" w14:textId="77777777" w:rsidR="008C2B08" w:rsidRPr="00872B86" w:rsidRDefault="008C2B08" w:rsidP="00CC4B7D">
            <w:pPr>
              <w:ind w:left="113" w:right="113"/>
              <w:rPr>
                <w:rFonts w:ascii="Calibri" w:eastAsia="Calibri" w:hAnsi="Calibri" w:cs="Calibri"/>
                <w:b/>
                <w:sz w:val="17"/>
                <w:szCs w:val="17"/>
              </w:rPr>
            </w:pPr>
            <w:r w:rsidRPr="00872B86">
              <w:rPr>
                <w:rFonts w:ascii="Calibri" w:eastAsia="Calibri" w:hAnsi="Calibri" w:cs="Calibri"/>
                <w:sz w:val="17"/>
                <w:szCs w:val="17"/>
              </w:rPr>
              <w:t>Hispanic or Latino of any race</w:t>
            </w:r>
          </w:p>
        </w:tc>
        <w:tc>
          <w:tcPr>
            <w:tcW w:w="810" w:type="dxa"/>
            <w:tcBorders>
              <w:bottom w:val="single" w:sz="18" w:space="0" w:color="000000" w:themeColor="text1"/>
            </w:tcBorders>
            <w:textDirection w:val="btLr"/>
          </w:tcPr>
          <w:p w14:paraId="513E2679" w14:textId="77777777" w:rsidR="008C2B08" w:rsidRPr="00872B86" w:rsidRDefault="008C2B08" w:rsidP="00CC4B7D">
            <w:pPr>
              <w:ind w:left="113" w:right="113"/>
              <w:rPr>
                <w:rFonts w:ascii="Calibri" w:eastAsia="Calibri" w:hAnsi="Calibri" w:cs="Calibri"/>
                <w:b/>
                <w:sz w:val="17"/>
                <w:szCs w:val="17"/>
              </w:rPr>
            </w:pPr>
            <w:r w:rsidRPr="00872B86">
              <w:rPr>
                <w:rFonts w:ascii="Calibri" w:eastAsia="Calibri" w:hAnsi="Calibri" w:cs="Calibri"/>
                <w:sz w:val="17"/>
                <w:szCs w:val="17"/>
              </w:rPr>
              <w:t>American Indian or Alaska Native</w:t>
            </w:r>
          </w:p>
        </w:tc>
        <w:tc>
          <w:tcPr>
            <w:tcW w:w="540" w:type="dxa"/>
            <w:tcBorders>
              <w:bottom w:val="single" w:sz="18" w:space="0" w:color="000000" w:themeColor="text1"/>
            </w:tcBorders>
            <w:textDirection w:val="btLr"/>
          </w:tcPr>
          <w:p w14:paraId="5856C227" w14:textId="77777777" w:rsidR="008C2B08" w:rsidRPr="00872B86" w:rsidRDefault="008C2B08" w:rsidP="00CC4B7D">
            <w:pPr>
              <w:ind w:left="113" w:right="113"/>
              <w:rPr>
                <w:rFonts w:ascii="Calibri" w:eastAsia="Calibri" w:hAnsi="Calibri" w:cs="Calibri"/>
                <w:b/>
                <w:sz w:val="17"/>
                <w:szCs w:val="17"/>
              </w:rPr>
            </w:pPr>
            <w:r w:rsidRPr="00872B86">
              <w:rPr>
                <w:rFonts w:ascii="Calibri" w:eastAsia="Calibri" w:hAnsi="Calibri" w:cs="Calibri"/>
                <w:sz w:val="17"/>
                <w:szCs w:val="17"/>
              </w:rPr>
              <w:t>Asian</w:t>
            </w:r>
          </w:p>
        </w:tc>
        <w:tc>
          <w:tcPr>
            <w:tcW w:w="900" w:type="dxa"/>
            <w:tcBorders>
              <w:bottom w:val="single" w:sz="18" w:space="0" w:color="000000" w:themeColor="text1"/>
            </w:tcBorders>
            <w:textDirection w:val="btLr"/>
          </w:tcPr>
          <w:p w14:paraId="136335FA" w14:textId="4D79C4E7" w:rsidR="008C2B08" w:rsidRPr="00872B86" w:rsidRDefault="008C2B08" w:rsidP="00CC4B7D">
            <w:pPr>
              <w:ind w:left="113" w:right="113"/>
              <w:rPr>
                <w:rFonts w:ascii="Calibri" w:eastAsia="Calibri" w:hAnsi="Calibri" w:cs="Calibri"/>
                <w:b/>
                <w:sz w:val="17"/>
                <w:szCs w:val="17"/>
              </w:rPr>
            </w:pPr>
            <w:r w:rsidRPr="00872B86">
              <w:rPr>
                <w:rFonts w:ascii="Calibri" w:eastAsia="Calibri" w:hAnsi="Calibri" w:cs="Calibri"/>
                <w:sz w:val="17"/>
                <w:szCs w:val="17"/>
              </w:rPr>
              <w:t>Native an or Other Pacific Islander</w:t>
            </w:r>
          </w:p>
        </w:tc>
        <w:tc>
          <w:tcPr>
            <w:tcW w:w="720" w:type="dxa"/>
            <w:tcBorders>
              <w:bottom w:val="single" w:sz="18" w:space="0" w:color="000000" w:themeColor="text1"/>
            </w:tcBorders>
            <w:textDirection w:val="btLr"/>
          </w:tcPr>
          <w:p w14:paraId="601A6932" w14:textId="77777777" w:rsidR="008C2B08" w:rsidRPr="00872B86" w:rsidRDefault="008C2B08" w:rsidP="00CC4B7D">
            <w:pPr>
              <w:ind w:left="113" w:right="113"/>
              <w:rPr>
                <w:rFonts w:ascii="Calibri" w:eastAsia="Calibri" w:hAnsi="Calibri" w:cs="Calibri"/>
                <w:b/>
                <w:sz w:val="17"/>
                <w:szCs w:val="17"/>
              </w:rPr>
            </w:pPr>
            <w:r w:rsidRPr="00872B86">
              <w:rPr>
                <w:rFonts w:ascii="Calibri" w:eastAsia="Calibri" w:hAnsi="Calibri" w:cs="Calibri"/>
                <w:sz w:val="17"/>
                <w:szCs w:val="17"/>
              </w:rPr>
              <w:t>Black or African American</w:t>
            </w:r>
          </w:p>
        </w:tc>
        <w:tc>
          <w:tcPr>
            <w:tcW w:w="720" w:type="dxa"/>
            <w:tcBorders>
              <w:bottom w:val="single" w:sz="18" w:space="0" w:color="000000" w:themeColor="text1"/>
            </w:tcBorders>
            <w:textDirection w:val="btLr"/>
          </w:tcPr>
          <w:p w14:paraId="704297E6" w14:textId="77777777" w:rsidR="008C2B08" w:rsidRPr="00872B86" w:rsidRDefault="008C2B08" w:rsidP="00CC4B7D">
            <w:pPr>
              <w:ind w:left="113" w:right="113"/>
              <w:rPr>
                <w:rFonts w:ascii="Calibri" w:eastAsia="Calibri" w:hAnsi="Calibri" w:cs="Calibri"/>
                <w:b/>
                <w:sz w:val="17"/>
                <w:szCs w:val="17"/>
              </w:rPr>
            </w:pPr>
            <w:r w:rsidRPr="00872B86">
              <w:rPr>
                <w:rFonts w:ascii="Calibri" w:eastAsia="Calibri" w:hAnsi="Calibri" w:cs="Calibri"/>
                <w:sz w:val="17"/>
                <w:szCs w:val="17"/>
              </w:rPr>
              <w:t>White</w:t>
            </w:r>
          </w:p>
        </w:tc>
        <w:tc>
          <w:tcPr>
            <w:tcW w:w="630" w:type="dxa"/>
            <w:tcBorders>
              <w:bottom w:val="single" w:sz="18" w:space="0" w:color="000000" w:themeColor="text1"/>
              <w:right w:val="single" w:sz="4" w:space="0" w:color="7F7F7F" w:themeColor="text1" w:themeTint="80"/>
            </w:tcBorders>
            <w:textDirection w:val="btLr"/>
          </w:tcPr>
          <w:p w14:paraId="45CA529B" w14:textId="77777777" w:rsidR="008C2B08" w:rsidRPr="00872B86" w:rsidRDefault="008C2B08" w:rsidP="00CC4B7D">
            <w:pPr>
              <w:ind w:left="113" w:right="113"/>
              <w:rPr>
                <w:rFonts w:ascii="Calibri" w:eastAsia="Calibri" w:hAnsi="Calibri" w:cs="Calibri"/>
                <w:b/>
                <w:sz w:val="17"/>
                <w:szCs w:val="17"/>
              </w:rPr>
            </w:pPr>
            <w:r w:rsidRPr="00872B86">
              <w:rPr>
                <w:rFonts w:ascii="Calibri" w:eastAsia="Calibri" w:hAnsi="Calibri" w:cs="Calibri"/>
                <w:sz w:val="17"/>
                <w:szCs w:val="17"/>
              </w:rPr>
              <w:t>Two or more races</w:t>
            </w:r>
          </w:p>
        </w:tc>
        <w:tc>
          <w:tcPr>
            <w:tcW w:w="450" w:type="dxa"/>
            <w:tcBorders>
              <w:left w:val="single" w:sz="4" w:space="0" w:color="7F7F7F" w:themeColor="text1" w:themeTint="80"/>
              <w:bottom w:val="single" w:sz="18" w:space="0" w:color="000000" w:themeColor="text1"/>
              <w:right w:val="single" w:sz="12" w:space="0" w:color="7F7F7F" w:themeColor="text1" w:themeTint="80"/>
            </w:tcBorders>
            <w:textDirection w:val="btLr"/>
          </w:tcPr>
          <w:p w14:paraId="7DCFEE7B" w14:textId="77777777" w:rsidR="008C2B08" w:rsidRPr="00872B86" w:rsidRDefault="008C2B08" w:rsidP="00CC4B7D">
            <w:pPr>
              <w:ind w:left="113" w:right="113"/>
              <w:rPr>
                <w:rFonts w:ascii="Calibri" w:eastAsia="Calibri" w:hAnsi="Calibri" w:cs="Calibri"/>
                <w:b/>
                <w:sz w:val="17"/>
                <w:szCs w:val="17"/>
              </w:rPr>
            </w:pPr>
            <w:r w:rsidRPr="00872B86">
              <w:rPr>
                <w:rFonts w:ascii="Calibri" w:eastAsia="Calibri" w:hAnsi="Calibri" w:cs="Calibri"/>
                <w:b/>
                <w:sz w:val="17"/>
                <w:szCs w:val="17"/>
              </w:rPr>
              <w:t>Total</w:t>
            </w:r>
          </w:p>
        </w:tc>
        <w:tc>
          <w:tcPr>
            <w:tcW w:w="720" w:type="dxa"/>
            <w:tcBorders>
              <w:left w:val="single" w:sz="12" w:space="0" w:color="7F7F7F" w:themeColor="text1" w:themeTint="80"/>
              <w:bottom w:val="single" w:sz="18" w:space="0" w:color="000000" w:themeColor="text1"/>
            </w:tcBorders>
            <w:textDirection w:val="btLr"/>
          </w:tcPr>
          <w:p w14:paraId="2CFCCD49" w14:textId="77777777" w:rsidR="008C2B08" w:rsidRPr="00872B86" w:rsidRDefault="008C2B08" w:rsidP="00CC4B7D">
            <w:pPr>
              <w:ind w:left="113" w:right="113"/>
              <w:rPr>
                <w:rFonts w:ascii="Calibri" w:eastAsia="Calibri" w:hAnsi="Calibri" w:cs="Calibri"/>
                <w:sz w:val="17"/>
                <w:szCs w:val="17"/>
              </w:rPr>
            </w:pPr>
            <w:r>
              <w:rPr>
                <w:rFonts w:ascii="Calibri" w:eastAsia="Calibri" w:hAnsi="Calibri" w:cs="Calibri"/>
                <w:sz w:val="17"/>
                <w:szCs w:val="17"/>
              </w:rPr>
              <w:t>LEP</w:t>
            </w:r>
          </w:p>
        </w:tc>
        <w:tc>
          <w:tcPr>
            <w:tcW w:w="630" w:type="dxa"/>
            <w:tcBorders>
              <w:bottom w:val="single" w:sz="18" w:space="0" w:color="000000" w:themeColor="text1"/>
            </w:tcBorders>
            <w:textDirection w:val="btLr"/>
          </w:tcPr>
          <w:p w14:paraId="795C32DF" w14:textId="77777777" w:rsidR="008C2B08" w:rsidRPr="00872B86" w:rsidRDefault="008C2B08" w:rsidP="00CC4B7D">
            <w:pPr>
              <w:ind w:left="113" w:right="113"/>
              <w:rPr>
                <w:rFonts w:ascii="Calibri" w:eastAsia="Calibri" w:hAnsi="Calibri" w:cs="Calibri"/>
                <w:sz w:val="17"/>
                <w:szCs w:val="17"/>
              </w:rPr>
            </w:pPr>
            <w:r w:rsidRPr="00872B86">
              <w:rPr>
                <w:rFonts w:ascii="Calibri" w:eastAsia="Calibri" w:hAnsi="Calibri" w:cs="Calibri"/>
                <w:sz w:val="17"/>
                <w:szCs w:val="17"/>
              </w:rPr>
              <w:t>Students with Disabilities (IDEA)</w:t>
            </w:r>
          </w:p>
        </w:tc>
      </w:tr>
      <w:tr w:rsidR="008C2B08" w:rsidRPr="00504D70" w14:paraId="2113F6AD" w14:textId="77777777" w:rsidTr="00CC4B7D">
        <w:trPr>
          <w:trHeight w:val="359"/>
        </w:trPr>
        <w:tc>
          <w:tcPr>
            <w:tcW w:w="3190" w:type="dxa"/>
            <w:tcBorders>
              <w:top w:val="single" w:sz="18" w:space="0" w:color="000000" w:themeColor="text1"/>
              <w:left w:val="single" w:sz="4" w:space="0" w:color="595959" w:themeColor="text1" w:themeTint="A6"/>
              <w:right w:val="single" w:sz="4" w:space="0" w:color="595959" w:themeColor="text1" w:themeTint="A6"/>
            </w:tcBorders>
          </w:tcPr>
          <w:p w14:paraId="06215C2B" w14:textId="77777777" w:rsidR="008C2B08" w:rsidRPr="00A61D05" w:rsidRDefault="008C2B08" w:rsidP="00CC4B7D">
            <w:pPr>
              <w:rPr>
                <w:rFonts w:ascii="Calibri" w:eastAsia="Calibri" w:hAnsi="Calibri" w:cs="Calibri"/>
                <w:b/>
                <w:i/>
                <w:sz w:val="18"/>
                <w:szCs w:val="18"/>
              </w:rPr>
            </w:pPr>
            <w:r w:rsidRPr="00A61D05">
              <w:rPr>
                <w:b/>
                <w:sz w:val="18"/>
                <w:szCs w:val="18"/>
              </w:rPr>
              <w:t xml:space="preserve">Students enrolled in </w:t>
            </w:r>
            <w:hyperlink w:anchor="Biology" w:history="1">
              <w:r w:rsidRPr="00A61D05">
                <w:rPr>
                  <w:rStyle w:val="Hyperlink"/>
                  <w:b/>
                  <w:sz w:val="18"/>
                  <w:szCs w:val="18"/>
                </w:rPr>
                <w:t>Biology</w:t>
              </w:r>
            </w:hyperlink>
            <w:r w:rsidRPr="00A61D05">
              <w:rPr>
                <w:b/>
                <w:color w:val="7F7F7F" w:themeColor="text1" w:themeTint="80"/>
                <w:sz w:val="18"/>
                <w:szCs w:val="18"/>
              </w:rPr>
              <w:t>:</w:t>
            </w:r>
          </w:p>
          <w:p w14:paraId="48D97FCA" w14:textId="77777777" w:rsidR="008C2B08" w:rsidRPr="00A61D05" w:rsidRDefault="008C2B08" w:rsidP="00CC4B7D">
            <w:pPr>
              <w:rPr>
                <w:rFonts w:ascii="Calibri" w:eastAsia="Calibri" w:hAnsi="Calibri" w:cs="Calibri"/>
                <w:sz w:val="18"/>
                <w:szCs w:val="18"/>
              </w:rPr>
            </w:pPr>
            <w:r w:rsidRPr="00A61D05">
              <w:rPr>
                <w:rFonts w:ascii="Calibri" w:eastAsia="Calibri" w:hAnsi="Calibri" w:cs="Calibri"/>
                <w:sz w:val="18"/>
                <w:szCs w:val="18"/>
              </w:rPr>
              <w:t xml:space="preserve">Male </w:t>
            </w:r>
          </w:p>
        </w:tc>
        <w:tc>
          <w:tcPr>
            <w:tcW w:w="72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shd w:val="clear" w:color="auto" w:fill="FFFFFF" w:themeFill="background1"/>
          </w:tcPr>
          <w:p w14:paraId="5B083BA0" w14:textId="77777777" w:rsidR="008C2B08" w:rsidRPr="00504D70" w:rsidRDefault="008C2B08" w:rsidP="00CC4B7D">
            <w:pPr>
              <w:rPr>
                <w:rFonts w:ascii="Calibri" w:eastAsia="Calibri" w:hAnsi="Calibri" w:cs="Calibri"/>
                <w:i/>
                <w:sz w:val="18"/>
                <w:szCs w:val="18"/>
              </w:rPr>
            </w:pPr>
          </w:p>
        </w:tc>
        <w:tc>
          <w:tcPr>
            <w:tcW w:w="81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tcPr>
          <w:p w14:paraId="65E461C2" w14:textId="77777777" w:rsidR="008C2B08" w:rsidRPr="00504D70" w:rsidRDefault="008C2B08" w:rsidP="00CC4B7D">
            <w:pPr>
              <w:rPr>
                <w:rFonts w:ascii="Calibri" w:eastAsia="Calibri" w:hAnsi="Calibri" w:cs="Calibri"/>
                <w:b/>
                <w:sz w:val="18"/>
                <w:szCs w:val="18"/>
              </w:rPr>
            </w:pPr>
          </w:p>
        </w:tc>
        <w:tc>
          <w:tcPr>
            <w:tcW w:w="54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tcPr>
          <w:p w14:paraId="05873A41" w14:textId="77777777" w:rsidR="008C2B08" w:rsidRPr="00504D70" w:rsidRDefault="008C2B08" w:rsidP="00CC4B7D">
            <w:pPr>
              <w:rPr>
                <w:rFonts w:ascii="Calibri" w:eastAsia="Calibri" w:hAnsi="Calibri" w:cs="Calibri"/>
                <w:b/>
                <w:sz w:val="18"/>
                <w:szCs w:val="18"/>
              </w:rPr>
            </w:pPr>
          </w:p>
        </w:tc>
        <w:tc>
          <w:tcPr>
            <w:tcW w:w="90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tcPr>
          <w:p w14:paraId="2FD27CDF" w14:textId="77777777" w:rsidR="008C2B08" w:rsidRPr="00504D70" w:rsidRDefault="008C2B08" w:rsidP="00CC4B7D">
            <w:pPr>
              <w:rPr>
                <w:rFonts w:ascii="Calibri" w:eastAsia="Calibri" w:hAnsi="Calibri" w:cs="Calibri"/>
                <w:b/>
                <w:sz w:val="18"/>
                <w:szCs w:val="18"/>
              </w:rPr>
            </w:pPr>
          </w:p>
        </w:tc>
        <w:tc>
          <w:tcPr>
            <w:tcW w:w="72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tcPr>
          <w:p w14:paraId="390D45C3" w14:textId="77777777" w:rsidR="008C2B08" w:rsidRPr="00504D70" w:rsidRDefault="008C2B08" w:rsidP="00CC4B7D">
            <w:pPr>
              <w:rPr>
                <w:rFonts w:ascii="Calibri" w:eastAsia="Calibri" w:hAnsi="Calibri" w:cs="Calibri"/>
                <w:b/>
                <w:sz w:val="18"/>
                <w:szCs w:val="18"/>
              </w:rPr>
            </w:pPr>
          </w:p>
        </w:tc>
        <w:tc>
          <w:tcPr>
            <w:tcW w:w="72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tcPr>
          <w:p w14:paraId="4D3A2002" w14:textId="77777777" w:rsidR="008C2B08" w:rsidRPr="00504D70" w:rsidRDefault="008C2B08" w:rsidP="00CC4B7D">
            <w:pPr>
              <w:rPr>
                <w:rFonts w:ascii="Calibri" w:eastAsia="Calibri" w:hAnsi="Calibri" w:cs="Calibri"/>
                <w:b/>
                <w:sz w:val="18"/>
                <w:szCs w:val="18"/>
              </w:rPr>
            </w:pPr>
          </w:p>
        </w:tc>
        <w:tc>
          <w:tcPr>
            <w:tcW w:w="630" w:type="dxa"/>
            <w:tcBorders>
              <w:top w:val="single" w:sz="18" w:space="0" w:color="000000" w:themeColor="text1"/>
              <w:left w:val="single" w:sz="4" w:space="0" w:color="595959" w:themeColor="text1" w:themeTint="A6"/>
              <w:bottom w:val="single" w:sz="4" w:space="0" w:color="595959" w:themeColor="text1" w:themeTint="A6"/>
              <w:right w:val="single" w:sz="4" w:space="0" w:color="7F7F7F" w:themeColor="text1" w:themeTint="80"/>
            </w:tcBorders>
          </w:tcPr>
          <w:p w14:paraId="49EAC238" w14:textId="77777777" w:rsidR="008C2B08" w:rsidRPr="00504D70" w:rsidRDefault="008C2B08" w:rsidP="00CC4B7D">
            <w:pPr>
              <w:rPr>
                <w:rFonts w:ascii="Calibri" w:eastAsia="Calibri" w:hAnsi="Calibri" w:cs="Calibri"/>
                <w:b/>
                <w:sz w:val="18"/>
                <w:szCs w:val="18"/>
              </w:rPr>
            </w:pPr>
          </w:p>
        </w:tc>
        <w:tc>
          <w:tcPr>
            <w:tcW w:w="450" w:type="dxa"/>
            <w:tcBorders>
              <w:top w:val="single" w:sz="18" w:space="0" w:color="000000" w:themeColor="text1"/>
              <w:left w:val="single" w:sz="4" w:space="0" w:color="7F7F7F" w:themeColor="text1" w:themeTint="80"/>
              <w:right w:val="single" w:sz="12" w:space="0" w:color="7F7F7F" w:themeColor="text1" w:themeTint="80"/>
            </w:tcBorders>
            <w:shd w:val="clear" w:color="auto" w:fill="D9D9D9" w:themeFill="background1" w:themeFillShade="D9"/>
          </w:tcPr>
          <w:p w14:paraId="4E29C1D9" w14:textId="77777777" w:rsidR="008C2B08" w:rsidRPr="00504D70" w:rsidRDefault="008C2B08" w:rsidP="00CC4B7D">
            <w:pPr>
              <w:rPr>
                <w:rFonts w:ascii="Calibri" w:eastAsia="Calibri" w:hAnsi="Calibri" w:cs="Calibri"/>
                <w:b/>
                <w:sz w:val="18"/>
                <w:szCs w:val="18"/>
              </w:rPr>
            </w:pPr>
          </w:p>
        </w:tc>
        <w:tc>
          <w:tcPr>
            <w:tcW w:w="720" w:type="dxa"/>
            <w:tcBorders>
              <w:top w:val="single" w:sz="18" w:space="0" w:color="000000" w:themeColor="text1"/>
              <w:left w:val="single" w:sz="12" w:space="0" w:color="7F7F7F" w:themeColor="text1" w:themeTint="80"/>
            </w:tcBorders>
            <w:shd w:val="clear" w:color="auto" w:fill="auto"/>
          </w:tcPr>
          <w:p w14:paraId="32FE8410" w14:textId="77777777" w:rsidR="008C2B08" w:rsidRPr="00504D70" w:rsidRDefault="008C2B08" w:rsidP="00CC4B7D">
            <w:pPr>
              <w:rPr>
                <w:rFonts w:ascii="Calibri" w:eastAsia="Calibri" w:hAnsi="Calibri" w:cs="Calibri"/>
                <w:b/>
                <w:sz w:val="18"/>
                <w:szCs w:val="18"/>
              </w:rPr>
            </w:pPr>
          </w:p>
        </w:tc>
        <w:tc>
          <w:tcPr>
            <w:tcW w:w="630" w:type="dxa"/>
            <w:tcBorders>
              <w:top w:val="single" w:sz="18" w:space="0" w:color="000000" w:themeColor="text1"/>
              <w:left w:val="single" w:sz="4" w:space="0" w:color="595959" w:themeColor="text1" w:themeTint="A6"/>
            </w:tcBorders>
            <w:shd w:val="clear" w:color="auto" w:fill="auto"/>
          </w:tcPr>
          <w:p w14:paraId="691D38AB" w14:textId="77777777" w:rsidR="008C2B08" w:rsidRPr="00504D70" w:rsidRDefault="008C2B08" w:rsidP="00CC4B7D">
            <w:pPr>
              <w:rPr>
                <w:rFonts w:ascii="Calibri" w:eastAsia="Calibri" w:hAnsi="Calibri" w:cs="Calibri"/>
                <w:b/>
                <w:sz w:val="18"/>
                <w:szCs w:val="18"/>
              </w:rPr>
            </w:pPr>
          </w:p>
        </w:tc>
      </w:tr>
      <w:tr w:rsidR="008C2B08" w:rsidRPr="00504D70" w14:paraId="2AF5C62F" w14:textId="77777777" w:rsidTr="00CC4B7D">
        <w:trPr>
          <w:trHeight w:val="260"/>
        </w:trPr>
        <w:tc>
          <w:tcPr>
            <w:tcW w:w="3190" w:type="dxa"/>
            <w:tcBorders>
              <w:left w:val="single" w:sz="4" w:space="0" w:color="595959" w:themeColor="text1" w:themeTint="A6"/>
              <w:right w:val="single" w:sz="4" w:space="0" w:color="595959" w:themeColor="text1" w:themeTint="A6"/>
            </w:tcBorders>
          </w:tcPr>
          <w:p w14:paraId="15EB1CAC" w14:textId="77777777" w:rsidR="008C2B08" w:rsidRPr="00A61D05" w:rsidRDefault="008C2B08" w:rsidP="00CC4B7D">
            <w:pPr>
              <w:rPr>
                <w:rFonts w:ascii="Calibri" w:eastAsia="Calibri" w:hAnsi="Calibri" w:cs="Calibri"/>
                <w:b/>
                <w:i/>
                <w:color w:val="FFFFFF" w:themeColor="background1"/>
                <w:sz w:val="18"/>
                <w:szCs w:val="18"/>
              </w:rPr>
            </w:pPr>
            <w:r w:rsidRPr="00A61D05">
              <w:rPr>
                <w:color w:val="FFFFFF" w:themeColor="background1"/>
                <w:sz w:val="18"/>
                <w:szCs w:val="18"/>
              </w:rPr>
              <w:t xml:space="preserve">Students enrolled in </w:t>
            </w:r>
            <w:hyperlink w:anchor="Biology" w:history="1">
              <w:r w:rsidRPr="00A61D05">
                <w:rPr>
                  <w:rStyle w:val="Hyperlink"/>
                  <w:color w:val="FFFFFF" w:themeColor="background1"/>
                  <w:sz w:val="18"/>
                  <w:szCs w:val="18"/>
                </w:rPr>
                <w:t>Biology</w:t>
              </w:r>
            </w:hyperlink>
            <w:r w:rsidRPr="00A61D05">
              <w:rPr>
                <w:color w:val="FFFFFF" w:themeColor="background1"/>
                <w:sz w:val="18"/>
                <w:szCs w:val="18"/>
              </w:rPr>
              <w:t>:</w:t>
            </w:r>
          </w:p>
          <w:p w14:paraId="77B7B372" w14:textId="77777777" w:rsidR="008C2B08" w:rsidRPr="00A61D05" w:rsidRDefault="008C2B08" w:rsidP="00CC4B7D">
            <w:pPr>
              <w:rPr>
                <w:rFonts w:ascii="Calibri" w:eastAsia="Calibri" w:hAnsi="Calibri" w:cs="Calibri"/>
                <w:sz w:val="18"/>
                <w:szCs w:val="18"/>
              </w:rPr>
            </w:pPr>
            <w:r w:rsidRPr="00A61D05">
              <w:rPr>
                <w:rFonts w:ascii="Calibri" w:eastAsia="Calibri" w:hAnsi="Calibri" w:cs="Calibri"/>
                <w:sz w:val="18"/>
                <w:szCs w:val="18"/>
              </w:rPr>
              <w:t xml:space="preserve">Female </w:t>
            </w:r>
          </w:p>
        </w:tc>
        <w:tc>
          <w:tcPr>
            <w:tcW w:w="720" w:type="dxa"/>
            <w:tcBorders>
              <w:top w:val="single" w:sz="4" w:space="0" w:color="595959" w:themeColor="text1" w:themeTint="A6"/>
              <w:left w:val="single" w:sz="4" w:space="0" w:color="595959" w:themeColor="text1" w:themeTint="A6"/>
              <w:bottom w:val="single" w:sz="12" w:space="0" w:color="595959" w:themeColor="text1" w:themeTint="A6"/>
              <w:right w:val="single" w:sz="4" w:space="0" w:color="595959" w:themeColor="text1" w:themeTint="A6"/>
            </w:tcBorders>
            <w:shd w:val="clear" w:color="auto" w:fill="FFFFFF" w:themeFill="background1"/>
          </w:tcPr>
          <w:p w14:paraId="5D6C08C2" w14:textId="77777777" w:rsidR="008C2B08" w:rsidRPr="00504D70" w:rsidRDefault="008C2B08" w:rsidP="00CC4B7D">
            <w:pPr>
              <w:rPr>
                <w:rFonts w:ascii="Calibri" w:eastAsia="Calibri" w:hAnsi="Calibri" w:cs="Calibri"/>
                <w:b/>
                <w:sz w:val="18"/>
                <w:szCs w:val="18"/>
              </w:rPr>
            </w:pPr>
          </w:p>
        </w:tc>
        <w:tc>
          <w:tcPr>
            <w:tcW w:w="810" w:type="dxa"/>
            <w:tcBorders>
              <w:top w:val="single" w:sz="4" w:space="0" w:color="595959" w:themeColor="text1" w:themeTint="A6"/>
              <w:left w:val="single" w:sz="4" w:space="0" w:color="595959" w:themeColor="text1" w:themeTint="A6"/>
              <w:bottom w:val="single" w:sz="12" w:space="0" w:color="595959" w:themeColor="text1" w:themeTint="A6"/>
              <w:right w:val="single" w:sz="4" w:space="0" w:color="595959" w:themeColor="text1" w:themeTint="A6"/>
            </w:tcBorders>
          </w:tcPr>
          <w:p w14:paraId="1498ED58" w14:textId="77777777" w:rsidR="008C2B08" w:rsidRPr="00504D70" w:rsidRDefault="008C2B08" w:rsidP="00CC4B7D">
            <w:pPr>
              <w:rPr>
                <w:rFonts w:ascii="Calibri" w:eastAsia="Calibri" w:hAnsi="Calibri" w:cs="Calibri"/>
                <w:b/>
                <w:sz w:val="18"/>
                <w:szCs w:val="18"/>
              </w:rPr>
            </w:pPr>
          </w:p>
        </w:tc>
        <w:tc>
          <w:tcPr>
            <w:tcW w:w="540" w:type="dxa"/>
            <w:tcBorders>
              <w:top w:val="single" w:sz="4" w:space="0" w:color="595959" w:themeColor="text1" w:themeTint="A6"/>
              <w:left w:val="single" w:sz="4" w:space="0" w:color="595959" w:themeColor="text1" w:themeTint="A6"/>
              <w:bottom w:val="single" w:sz="12" w:space="0" w:color="595959" w:themeColor="text1" w:themeTint="A6"/>
              <w:right w:val="single" w:sz="4" w:space="0" w:color="595959" w:themeColor="text1" w:themeTint="A6"/>
            </w:tcBorders>
          </w:tcPr>
          <w:p w14:paraId="49D60DE7" w14:textId="77777777" w:rsidR="008C2B08" w:rsidRPr="00504D70" w:rsidRDefault="008C2B08" w:rsidP="00CC4B7D">
            <w:pPr>
              <w:rPr>
                <w:rFonts w:ascii="Calibri" w:eastAsia="Calibri" w:hAnsi="Calibri" w:cs="Calibri"/>
                <w:b/>
                <w:sz w:val="18"/>
                <w:szCs w:val="18"/>
              </w:rPr>
            </w:pPr>
          </w:p>
        </w:tc>
        <w:tc>
          <w:tcPr>
            <w:tcW w:w="900" w:type="dxa"/>
            <w:tcBorders>
              <w:top w:val="single" w:sz="4" w:space="0" w:color="595959" w:themeColor="text1" w:themeTint="A6"/>
              <w:left w:val="single" w:sz="4" w:space="0" w:color="595959" w:themeColor="text1" w:themeTint="A6"/>
              <w:bottom w:val="single" w:sz="12" w:space="0" w:color="595959" w:themeColor="text1" w:themeTint="A6"/>
              <w:right w:val="single" w:sz="4" w:space="0" w:color="595959" w:themeColor="text1" w:themeTint="A6"/>
            </w:tcBorders>
          </w:tcPr>
          <w:p w14:paraId="33E034F4" w14:textId="77777777" w:rsidR="008C2B08" w:rsidRPr="00504D70" w:rsidRDefault="008C2B08" w:rsidP="00CC4B7D">
            <w:pPr>
              <w:rPr>
                <w:rFonts w:ascii="Calibri" w:eastAsia="Calibri" w:hAnsi="Calibri" w:cs="Calibri"/>
                <w:b/>
                <w:sz w:val="18"/>
                <w:szCs w:val="18"/>
              </w:rPr>
            </w:pPr>
          </w:p>
        </w:tc>
        <w:tc>
          <w:tcPr>
            <w:tcW w:w="720" w:type="dxa"/>
            <w:tcBorders>
              <w:top w:val="single" w:sz="4" w:space="0" w:color="595959" w:themeColor="text1" w:themeTint="A6"/>
              <w:left w:val="single" w:sz="4" w:space="0" w:color="595959" w:themeColor="text1" w:themeTint="A6"/>
              <w:bottom w:val="single" w:sz="12" w:space="0" w:color="808080" w:themeColor="background1" w:themeShade="80"/>
              <w:right w:val="single" w:sz="4" w:space="0" w:color="595959" w:themeColor="text1" w:themeTint="A6"/>
            </w:tcBorders>
          </w:tcPr>
          <w:p w14:paraId="3B5C4CE8" w14:textId="77777777" w:rsidR="008C2B08" w:rsidRPr="00504D70" w:rsidRDefault="008C2B08" w:rsidP="00CC4B7D">
            <w:pPr>
              <w:rPr>
                <w:rFonts w:ascii="Calibri" w:eastAsia="Calibri" w:hAnsi="Calibri" w:cs="Calibri"/>
                <w:b/>
                <w:sz w:val="18"/>
                <w:szCs w:val="18"/>
              </w:rPr>
            </w:pPr>
          </w:p>
        </w:tc>
        <w:tc>
          <w:tcPr>
            <w:tcW w:w="720" w:type="dxa"/>
            <w:tcBorders>
              <w:top w:val="single" w:sz="4" w:space="0" w:color="595959" w:themeColor="text1" w:themeTint="A6"/>
              <w:left w:val="single" w:sz="4" w:space="0" w:color="595959" w:themeColor="text1" w:themeTint="A6"/>
              <w:bottom w:val="single" w:sz="12" w:space="0" w:color="808080" w:themeColor="background1" w:themeShade="80"/>
              <w:right w:val="single" w:sz="4" w:space="0" w:color="595959" w:themeColor="text1" w:themeTint="A6"/>
            </w:tcBorders>
          </w:tcPr>
          <w:p w14:paraId="5EFF3912" w14:textId="77777777" w:rsidR="008C2B08" w:rsidRPr="00504D70" w:rsidRDefault="008C2B08" w:rsidP="00CC4B7D">
            <w:pPr>
              <w:rPr>
                <w:rFonts w:ascii="Calibri" w:eastAsia="Calibri" w:hAnsi="Calibri" w:cs="Calibri"/>
                <w:b/>
                <w:sz w:val="18"/>
                <w:szCs w:val="18"/>
              </w:rPr>
            </w:pPr>
          </w:p>
        </w:tc>
        <w:tc>
          <w:tcPr>
            <w:tcW w:w="630" w:type="dxa"/>
            <w:tcBorders>
              <w:top w:val="single" w:sz="4" w:space="0" w:color="595959" w:themeColor="text1" w:themeTint="A6"/>
              <w:left w:val="single" w:sz="4" w:space="0" w:color="595959" w:themeColor="text1" w:themeTint="A6"/>
              <w:bottom w:val="single" w:sz="12" w:space="0" w:color="808080" w:themeColor="background1" w:themeShade="80"/>
              <w:right w:val="single" w:sz="4" w:space="0" w:color="7F7F7F" w:themeColor="text1" w:themeTint="80"/>
            </w:tcBorders>
          </w:tcPr>
          <w:p w14:paraId="003D4AC0" w14:textId="77777777" w:rsidR="008C2B08" w:rsidRPr="00504D70" w:rsidRDefault="008C2B08" w:rsidP="00CC4B7D">
            <w:pPr>
              <w:rPr>
                <w:rFonts w:ascii="Calibri" w:eastAsia="Calibri" w:hAnsi="Calibri" w:cs="Calibri"/>
                <w:b/>
                <w:sz w:val="18"/>
                <w:szCs w:val="18"/>
              </w:rPr>
            </w:pPr>
          </w:p>
        </w:tc>
        <w:tc>
          <w:tcPr>
            <w:tcW w:w="450" w:type="dxa"/>
            <w:tcBorders>
              <w:left w:val="single" w:sz="4" w:space="0" w:color="7F7F7F" w:themeColor="text1" w:themeTint="80"/>
              <w:bottom w:val="single" w:sz="12" w:space="0" w:color="808080" w:themeColor="background1" w:themeShade="80"/>
              <w:right w:val="single" w:sz="12" w:space="0" w:color="7F7F7F" w:themeColor="text1" w:themeTint="80"/>
            </w:tcBorders>
            <w:shd w:val="clear" w:color="auto" w:fill="D9D9D9" w:themeFill="background1" w:themeFillShade="D9"/>
          </w:tcPr>
          <w:p w14:paraId="4A6947BE" w14:textId="77777777" w:rsidR="008C2B08" w:rsidRPr="00504D70" w:rsidRDefault="008C2B08" w:rsidP="00CC4B7D">
            <w:pPr>
              <w:rPr>
                <w:rFonts w:ascii="Calibri" w:eastAsia="Calibri" w:hAnsi="Calibri" w:cs="Calibri"/>
                <w:b/>
                <w:sz w:val="18"/>
                <w:szCs w:val="18"/>
              </w:rPr>
            </w:pPr>
          </w:p>
        </w:tc>
        <w:tc>
          <w:tcPr>
            <w:tcW w:w="720" w:type="dxa"/>
            <w:tcBorders>
              <w:left w:val="single" w:sz="12" w:space="0" w:color="7F7F7F" w:themeColor="text1" w:themeTint="80"/>
              <w:bottom w:val="single" w:sz="12" w:space="0" w:color="808080" w:themeColor="background1" w:themeShade="80"/>
            </w:tcBorders>
            <w:shd w:val="clear" w:color="auto" w:fill="auto"/>
          </w:tcPr>
          <w:p w14:paraId="43F2335E" w14:textId="77777777" w:rsidR="008C2B08" w:rsidRPr="00504D70" w:rsidRDefault="008C2B08" w:rsidP="00CC4B7D">
            <w:pPr>
              <w:rPr>
                <w:rFonts w:ascii="Calibri" w:eastAsia="Calibri" w:hAnsi="Calibri" w:cs="Calibri"/>
                <w:b/>
                <w:sz w:val="18"/>
                <w:szCs w:val="18"/>
              </w:rPr>
            </w:pPr>
          </w:p>
        </w:tc>
        <w:tc>
          <w:tcPr>
            <w:tcW w:w="630" w:type="dxa"/>
            <w:tcBorders>
              <w:left w:val="single" w:sz="4" w:space="0" w:color="595959" w:themeColor="text1" w:themeTint="A6"/>
              <w:bottom w:val="single" w:sz="12" w:space="0" w:color="808080" w:themeColor="background1" w:themeShade="80"/>
            </w:tcBorders>
            <w:shd w:val="clear" w:color="auto" w:fill="auto"/>
          </w:tcPr>
          <w:p w14:paraId="3DA9823A" w14:textId="77777777" w:rsidR="008C2B08" w:rsidRPr="00504D70" w:rsidRDefault="008C2B08" w:rsidP="00CC4B7D">
            <w:pPr>
              <w:rPr>
                <w:rFonts w:ascii="Calibri" w:eastAsia="Calibri" w:hAnsi="Calibri" w:cs="Calibri"/>
                <w:b/>
                <w:sz w:val="18"/>
                <w:szCs w:val="18"/>
              </w:rPr>
            </w:pPr>
          </w:p>
        </w:tc>
      </w:tr>
      <w:tr w:rsidR="008C2B08" w:rsidRPr="00504D70" w14:paraId="54E25614" w14:textId="77777777" w:rsidTr="00CC4B7D">
        <w:tc>
          <w:tcPr>
            <w:tcW w:w="3190" w:type="dxa"/>
            <w:tcBorders>
              <w:left w:val="single" w:sz="4" w:space="0" w:color="595959" w:themeColor="text1" w:themeTint="A6"/>
              <w:bottom w:val="single" w:sz="18" w:space="0" w:color="auto"/>
            </w:tcBorders>
          </w:tcPr>
          <w:p w14:paraId="31C0CE1E" w14:textId="77777777" w:rsidR="008C2B08" w:rsidRPr="00A61D05" w:rsidRDefault="008C2B08" w:rsidP="00CC4B7D">
            <w:pPr>
              <w:rPr>
                <w:rFonts w:ascii="Calibri" w:eastAsia="Calibri" w:hAnsi="Calibri" w:cs="Calibri"/>
                <w:b/>
                <w:i/>
                <w:color w:val="FFFFFF" w:themeColor="background1"/>
                <w:sz w:val="18"/>
                <w:szCs w:val="18"/>
              </w:rPr>
            </w:pPr>
            <w:r w:rsidRPr="00A61D05">
              <w:rPr>
                <w:color w:val="FFFFFF" w:themeColor="background1"/>
                <w:sz w:val="18"/>
                <w:szCs w:val="18"/>
              </w:rPr>
              <w:t xml:space="preserve">Students enrolled in </w:t>
            </w:r>
            <w:hyperlink w:anchor="Biology" w:history="1">
              <w:r w:rsidRPr="00A61D05">
                <w:rPr>
                  <w:rStyle w:val="Hyperlink"/>
                  <w:color w:val="FFFFFF" w:themeColor="background1"/>
                  <w:sz w:val="18"/>
                  <w:szCs w:val="18"/>
                </w:rPr>
                <w:t>Biology</w:t>
              </w:r>
            </w:hyperlink>
            <w:r w:rsidRPr="00A61D05">
              <w:rPr>
                <w:color w:val="FFFFFF" w:themeColor="background1"/>
                <w:sz w:val="18"/>
                <w:szCs w:val="18"/>
              </w:rPr>
              <w:t>:</w:t>
            </w:r>
          </w:p>
          <w:p w14:paraId="4CB034F5" w14:textId="77777777" w:rsidR="008C2B08" w:rsidRPr="00A61D05" w:rsidRDefault="008C2B08" w:rsidP="00CC4B7D">
            <w:pPr>
              <w:rPr>
                <w:rFonts w:ascii="Calibri" w:eastAsia="Calibri" w:hAnsi="Calibri" w:cs="Calibri"/>
                <w:b/>
                <w:sz w:val="18"/>
                <w:szCs w:val="18"/>
              </w:rPr>
            </w:pPr>
            <w:r w:rsidRPr="00A61D05">
              <w:rPr>
                <w:rFonts w:ascii="Calibri" w:eastAsia="Calibri" w:hAnsi="Calibri" w:cs="Calibri"/>
                <w:b/>
                <w:sz w:val="18"/>
                <w:szCs w:val="18"/>
              </w:rPr>
              <w:t xml:space="preserve">Total </w:t>
            </w:r>
          </w:p>
        </w:tc>
        <w:tc>
          <w:tcPr>
            <w:tcW w:w="720" w:type="dxa"/>
            <w:tcBorders>
              <w:top w:val="single" w:sz="12" w:space="0" w:color="595959" w:themeColor="text1" w:themeTint="A6"/>
              <w:bottom w:val="single" w:sz="18" w:space="0" w:color="auto"/>
            </w:tcBorders>
            <w:shd w:val="clear" w:color="auto" w:fill="D9D9D9" w:themeFill="background1" w:themeFillShade="D9"/>
          </w:tcPr>
          <w:p w14:paraId="1EEC6F9A" w14:textId="77777777" w:rsidR="008C2B08" w:rsidRPr="00504D70" w:rsidRDefault="008C2B08" w:rsidP="00CC4B7D">
            <w:pPr>
              <w:rPr>
                <w:rFonts w:ascii="Calibri" w:eastAsia="Calibri" w:hAnsi="Calibri" w:cs="Calibri"/>
                <w:b/>
                <w:sz w:val="18"/>
                <w:szCs w:val="18"/>
              </w:rPr>
            </w:pPr>
          </w:p>
        </w:tc>
        <w:tc>
          <w:tcPr>
            <w:tcW w:w="810" w:type="dxa"/>
            <w:tcBorders>
              <w:top w:val="single" w:sz="12" w:space="0" w:color="595959" w:themeColor="text1" w:themeTint="A6"/>
              <w:bottom w:val="single" w:sz="18" w:space="0" w:color="auto"/>
            </w:tcBorders>
            <w:shd w:val="clear" w:color="auto" w:fill="D9D9D9" w:themeFill="background1" w:themeFillShade="D9"/>
          </w:tcPr>
          <w:p w14:paraId="6F821D31" w14:textId="77777777" w:rsidR="008C2B08" w:rsidRPr="00504D70" w:rsidRDefault="008C2B08" w:rsidP="00CC4B7D">
            <w:pPr>
              <w:rPr>
                <w:rFonts w:ascii="Calibri" w:eastAsia="Calibri" w:hAnsi="Calibri" w:cs="Calibri"/>
                <w:b/>
                <w:sz w:val="18"/>
                <w:szCs w:val="18"/>
              </w:rPr>
            </w:pPr>
          </w:p>
        </w:tc>
        <w:tc>
          <w:tcPr>
            <w:tcW w:w="540" w:type="dxa"/>
            <w:tcBorders>
              <w:top w:val="single" w:sz="12" w:space="0" w:color="595959" w:themeColor="text1" w:themeTint="A6"/>
              <w:bottom w:val="single" w:sz="18" w:space="0" w:color="auto"/>
            </w:tcBorders>
            <w:shd w:val="clear" w:color="auto" w:fill="D9D9D9" w:themeFill="background1" w:themeFillShade="D9"/>
          </w:tcPr>
          <w:p w14:paraId="6DA6CE1E" w14:textId="77777777" w:rsidR="008C2B08" w:rsidRPr="00504D70" w:rsidRDefault="008C2B08" w:rsidP="00CC4B7D">
            <w:pPr>
              <w:rPr>
                <w:rFonts w:ascii="Calibri" w:eastAsia="Calibri" w:hAnsi="Calibri" w:cs="Calibri"/>
                <w:b/>
                <w:sz w:val="18"/>
                <w:szCs w:val="18"/>
              </w:rPr>
            </w:pPr>
          </w:p>
        </w:tc>
        <w:tc>
          <w:tcPr>
            <w:tcW w:w="900" w:type="dxa"/>
            <w:tcBorders>
              <w:top w:val="single" w:sz="12" w:space="0" w:color="595959" w:themeColor="text1" w:themeTint="A6"/>
              <w:bottom w:val="single" w:sz="18" w:space="0" w:color="auto"/>
            </w:tcBorders>
            <w:shd w:val="clear" w:color="auto" w:fill="D9D9D9" w:themeFill="background1" w:themeFillShade="D9"/>
          </w:tcPr>
          <w:p w14:paraId="333E55B4" w14:textId="77777777" w:rsidR="008C2B08" w:rsidRPr="00504D70" w:rsidRDefault="008C2B08" w:rsidP="00CC4B7D">
            <w:pPr>
              <w:rPr>
                <w:rFonts w:ascii="Calibri" w:eastAsia="Calibri" w:hAnsi="Calibri" w:cs="Calibri"/>
                <w:b/>
                <w:sz w:val="18"/>
                <w:szCs w:val="18"/>
              </w:rPr>
            </w:pPr>
          </w:p>
        </w:tc>
        <w:tc>
          <w:tcPr>
            <w:tcW w:w="720" w:type="dxa"/>
            <w:tcBorders>
              <w:top w:val="single" w:sz="12" w:space="0" w:color="808080" w:themeColor="background1" w:themeShade="80"/>
              <w:bottom w:val="single" w:sz="18" w:space="0" w:color="auto"/>
            </w:tcBorders>
            <w:shd w:val="clear" w:color="auto" w:fill="D9D9D9" w:themeFill="background1" w:themeFillShade="D9"/>
          </w:tcPr>
          <w:p w14:paraId="796A9727" w14:textId="77777777" w:rsidR="008C2B08" w:rsidRPr="00504D70" w:rsidRDefault="008C2B08" w:rsidP="00CC4B7D">
            <w:pPr>
              <w:rPr>
                <w:rFonts w:ascii="Calibri" w:eastAsia="Calibri" w:hAnsi="Calibri" w:cs="Calibri"/>
                <w:b/>
                <w:sz w:val="18"/>
                <w:szCs w:val="18"/>
              </w:rPr>
            </w:pPr>
          </w:p>
        </w:tc>
        <w:tc>
          <w:tcPr>
            <w:tcW w:w="720" w:type="dxa"/>
            <w:tcBorders>
              <w:top w:val="single" w:sz="12" w:space="0" w:color="808080" w:themeColor="background1" w:themeShade="80"/>
              <w:bottom w:val="single" w:sz="18" w:space="0" w:color="auto"/>
            </w:tcBorders>
            <w:shd w:val="clear" w:color="auto" w:fill="D9D9D9" w:themeFill="background1" w:themeFillShade="D9"/>
          </w:tcPr>
          <w:p w14:paraId="0935BF4A" w14:textId="77777777" w:rsidR="008C2B08" w:rsidRPr="00504D70" w:rsidRDefault="008C2B08" w:rsidP="00CC4B7D">
            <w:pPr>
              <w:rPr>
                <w:rFonts w:ascii="Calibri" w:eastAsia="Calibri" w:hAnsi="Calibri" w:cs="Calibri"/>
                <w:b/>
                <w:sz w:val="18"/>
                <w:szCs w:val="18"/>
              </w:rPr>
            </w:pPr>
          </w:p>
        </w:tc>
        <w:tc>
          <w:tcPr>
            <w:tcW w:w="630" w:type="dxa"/>
            <w:tcBorders>
              <w:top w:val="single" w:sz="12" w:space="0" w:color="808080" w:themeColor="background1" w:themeShade="80"/>
              <w:bottom w:val="single" w:sz="18" w:space="0" w:color="auto"/>
              <w:right w:val="single" w:sz="4" w:space="0" w:color="7F7F7F" w:themeColor="text1" w:themeTint="80"/>
            </w:tcBorders>
            <w:shd w:val="clear" w:color="auto" w:fill="D9D9D9" w:themeFill="background1" w:themeFillShade="D9"/>
          </w:tcPr>
          <w:p w14:paraId="6DF8209E" w14:textId="77777777" w:rsidR="008C2B08" w:rsidRPr="00504D70" w:rsidRDefault="008C2B08" w:rsidP="00CC4B7D">
            <w:pPr>
              <w:rPr>
                <w:rFonts w:ascii="Calibri" w:eastAsia="Calibri" w:hAnsi="Calibri" w:cs="Calibri"/>
                <w:b/>
                <w:sz w:val="18"/>
                <w:szCs w:val="18"/>
              </w:rPr>
            </w:pPr>
          </w:p>
        </w:tc>
        <w:tc>
          <w:tcPr>
            <w:tcW w:w="450" w:type="dxa"/>
            <w:tcBorders>
              <w:top w:val="single" w:sz="12" w:space="0" w:color="808080" w:themeColor="background1" w:themeShade="80"/>
              <w:left w:val="single" w:sz="4" w:space="0" w:color="7F7F7F" w:themeColor="text1" w:themeTint="80"/>
              <w:bottom w:val="single" w:sz="18" w:space="0" w:color="auto"/>
              <w:right w:val="single" w:sz="12" w:space="0" w:color="7F7F7F" w:themeColor="text1" w:themeTint="80"/>
            </w:tcBorders>
            <w:shd w:val="clear" w:color="auto" w:fill="D9D9D9" w:themeFill="background1" w:themeFillShade="D9"/>
          </w:tcPr>
          <w:p w14:paraId="63084A14" w14:textId="77777777" w:rsidR="008C2B08" w:rsidRPr="00504D70" w:rsidRDefault="008C2B08" w:rsidP="00CC4B7D">
            <w:pPr>
              <w:rPr>
                <w:rFonts w:ascii="Calibri" w:eastAsia="Calibri" w:hAnsi="Calibri" w:cs="Calibri"/>
                <w:b/>
                <w:sz w:val="18"/>
                <w:szCs w:val="18"/>
              </w:rPr>
            </w:pPr>
          </w:p>
        </w:tc>
        <w:tc>
          <w:tcPr>
            <w:tcW w:w="720" w:type="dxa"/>
            <w:tcBorders>
              <w:top w:val="single" w:sz="12" w:space="0" w:color="808080" w:themeColor="background1" w:themeShade="80"/>
              <w:left w:val="single" w:sz="12" w:space="0" w:color="7F7F7F" w:themeColor="text1" w:themeTint="80"/>
              <w:bottom w:val="single" w:sz="18" w:space="0" w:color="auto"/>
            </w:tcBorders>
            <w:shd w:val="clear" w:color="auto" w:fill="D9D9D9" w:themeFill="background1" w:themeFillShade="D9"/>
          </w:tcPr>
          <w:p w14:paraId="500EC4B2" w14:textId="77777777" w:rsidR="008C2B08" w:rsidRPr="00504D70" w:rsidRDefault="008C2B08" w:rsidP="00CC4B7D">
            <w:pPr>
              <w:rPr>
                <w:rFonts w:ascii="Calibri" w:eastAsia="Calibri" w:hAnsi="Calibri" w:cs="Calibri"/>
                <w:b/>
                <w:sz w:val="18"/>
                <w:szCs w:val="18"/>
              </w:rPr>
            </w:pPr>
          </w:p>
        </w:tc>
        <w:tc>
          <w:tcPr>
            <w:tcW w:w="630" w:type="dxa"/>
            <w:tcBorders>
              <w:top w:val="single" w:sz="12" w:space="0" w:color="808080" w:themeColor="background1" w:themeShade="80"/>
              <w:bottom w:val="single" w:sz="18" w:space="0" w:color="auto"/>
            </w:tcBorders>
            <w:shd w:val="clear" w:color="auto" w:fill="D9D9D9" w:themeFill="background1" w:themeFillShade="D9"/>
          </w:tcPr>
          <w:p w14:paraId="619CBBED" w14:textId="77777777" w:rsidR="008C2B08" w:rsidRPr="00504D70" w:rsidRDefault="008C2B08" w:rsidP="00CC4B7D">
            <w:pPr>
              <w:rPr>
                <w:rFonts w:ascii="Calibri" w:eastAsia="Calibri" w:hAnsi="Calibri" w:cs="Calibri"/>
                <w:b/>
                <w:sz w:val="18"/>
                <w:szCs w:val="18"/>
              </w:rPr>
            </w:pPr>
          </w:p>
        </w:tc>
      </w:tr>
      <w:tr w:rsidR="008C2B08" w:rsidRPr="00504D70" w14:paraId="475B5DA9" w14:textId="77777777" w:rsidTr="00CC4B7D">
        <w:trPr>
          <w:trHeight w:val="378"/>
        </w:trPr>
        <w:tc>
          <w:tcPr>
            <w:tcW w:w="3190" w:type="dxa"/>
            <w:tcBorders>
              <w:top w:val="single" w:sz="18" w:space="0" w:color="auto"/>
              <w:right w:val="single" w:sz="4" w:space="0" w:color="7F7F7F" w:themeColor="text1" w:themeTint="80"/>
            </w:tcBorders>
          </w:tcPr>
          <w:p w14:paraId="0A0D1516" w14:textId="77777777" w:rsidR="008C2B08" w:rsidRPr="00A61D05" w:rsidRDefault="008C2B08" w:rsidP="00CC4B7D">
            <w:pPr>
              <w:rPr>
                <w:rFonts w:ascii="Calibri" w:eastAsia="Calibri" w:hAnsi="Calibri" w:cs="Calibri"/>
                <w:b/>
                <w:sz w:val="18"/>
                <w:szCs w:val="18"/>
              </w:rPr>
            </w:pPr>
            <w:r w:rsidRPr="00A61D05">
              <w:rPr>
                <w:b/>
                <w:sz w:val="18"/>
                <w:szCs w:val="18"/>
              </w:rPr>
              <w:t xml:space="preserve">Students enrolled in </w:t>
            </w:r>
            <w:hyperlink w:anchor="Chemistry" w:history="1">
              <w:r w:rsidRPr="00A61D05">
                <w:rPr>
                  <w:rStyle w:val="Hyperlink"/>
                  <w:b/>
                  <w:sz w:val="18"/>
                  <w:szCs w:val="18"/>
                </w:rPr>
                <w:t>Chemistry</w:t>
              </w:r>
            </w:hyperlink>
            <w:r w:rsidRPr="00A61D05">
              <w:rPr>
                <w:b/>
                <w:color w:val="7F7F7F" w:themeColor="text1" w:themeTint="80"/>
                <w:sz w:val="18"/>
                <w:szCs w:val="18"/>
              </w:rPr>
              <w:t>:</w:t>
            </w:r>
          </w:p>
          <w:p w14:paraId="32EE9BF9" w14:textId="77777777" w:rsidR="008C2B08" w:rsidRPr="00A61D05" w:rsidRDefault="008C2B08" w:rsidP="00CC4B7D">
            <w:pPr>
              <w:rPr>
                <w:rFonts w:ascii="Calibri" w:eastAsia="Calibri" w:hAnsi="Calibri" w:cs="Calibri"/>
                <w:sz w:val="18"/>
                <w:szCs w:val="18"/>
              </w:rPr>
            </w:pPr>
            <w:r w:rsidRPr="00A61D05">
              <w:rPr>
                <w:rFonts w:ascii="Calibri" w:eastAsia="Calibri" w:hAnsi="Calibri" w:cs="Calibri"/>
                <w:sz w:val="18"/>
                <w:szCs w:val="18"/>
              </w:rPr>
              <w:t xml:space="preserve">Male </w:t>
            </w:r>
          </w:p>
        </w:tc>
        <w:tc>
          <w:tcPr>
            <w:tcW w:w="720" w:type="dxa"/>
            <w:tcBorders>
              <w:top w:val="single" w:sz="18" w:space="0" w:color="auto"/>
              <w:left w:val="single" w:sz="4" w:space="0" w:color="7F7F7F" w:themeColor="text1" w:themeTint="80"/>
              <w:bottom w:val="single" w:sz="4" w:space="0" w:color="7F7F7F" w:themeColor="text1" w:themeTint="80"/>
              <w:right w:val="single" w:sz="4" w:space="0" w:color="7F7F7F" w:themeColor="text1" w:themeTint="80"/>
            </w:tcBorders>
            <w:shd w:val="clear" w:color="auto" w:fill="FFFFFF" w:themeFill="background1"/>
          </w:tcPr>
          <w:p w14:paraId="06E27507" w14:textId="77777777" w:rsidR="008C2B08" w:rsidRPr="00504D70" w:rsidRDefault="008C2B08" w:rsidP="00CC4B7D">
            <w:pPr>
              <w:rPr>
                <w:rFonts w:ascii="Calibri" w:eastAsia="Calibri" w:hAnsi="Calibri" w:cs="Calibri"/>
                <w:b/>
                <w:sz w:val="18"/>
                <w:szCs w:val="18"/>
              </w:rPr>
            </w:pPr>
          </w:p>
        </w:tc>
        <w:tc>
          <w:tcPr>
            <w:tcW w:w="810" w:type="dxa"/>
            <w:tcBorders>
              <w:top w:val="single" w:sz="18" w:space="0" w:color="auto"/>
              <w:left w:val="single" w:sz="4" w:space="0" w:color="7F7F7F" w:themeColor="text1" w:themeTint="80"/>
              <w:bottom w:val="single" w:sz="4" w:space="0" w:color="7F7F7F" w:themeColor="text1" w:themeTint="80"/>
              <w:right w:val="single" w:sz="4" w:space="0" w:color="7F7F7F" w:themeColor="text1" w:themeTint="80"/>
            </w:tcBorders>
          </w:tcPr>
          <w:p w14:paraId="38B051A7" w14:textId="77777777" w:rsidR="008C2B08" w:rsidRPr="00504D70" w:rsidRDefault="008C2B08" w:rsidP="00CC4B7D">
            <w:pPr>
              <w:rPr>
                <w:rFonts w:ascii="Calibri" w:eastAsia="Calibri" w:hAnsi="Calibri" w:cs="Calibri"/>
                <w:b/>
                <w:sz w:val="18"/>
                <w:szCs w:val="18"/>
              </w:rPr>
            </w:pPr>
          </w:p>
        </w:tc>
        <w:tc>
          <w:tcPr>
            <w:tcW w:w="540" w:type="dxa"/>
            <w:tcBorders>
              <w:top w:val="single" w:sz="18" w:space="0" w:color="auto"/>
              <w:left w:val="single" w:sz="4" w:space="0" w:color="7F7F7F" w:themeColor="text1" w:themeTint="80"/>
              <w:bottom w:val="single" w:sz="4" w:space="0" w:color="7F7F7F" w:themeColor="text1" w:themeTint="80"/>
              <w:right w:val="single" w:sz="4" w:space="0" w:color="7F7F7F" w:themeColor="text1" w:themeTint="80"/>
            </w:tcBorders>
          </w:tcPr>
          <w:p w14:paraId="5F3951C7" w14:textId="77777777" w:rsidR="008C2B08" w:rsidRPr="00504D70" w:rsidRDefault="008C2B08" w:rsidP="00CC4B7D">
            <w:pPr>
              <w:rPr>
                <w:rFonts w:ascii="Calibri" w:eastAsia="Calibri" w:hAnsi="Calibri" w:cs="Calibri"/>
                <w:b/>
                <w:sz w:val="18"/>
                <w:szCs w:val="18"/>
              </w:rPr>
            </w:pPr>
          </w:p>
        </w:tc>
        <w:tc>
          <w:tcPr>
            <w:tcW w:w="900" w:type="dxa"/>
            <w:tcBorders>
              <w:top w:val="single" w:sz="18" w:space="0" w:color="auto"/>
              <w:left w:val="single" w:sz="4" w:space="0" w:color="7F7F7F" w:themeColor="text1" w:themeTint="80"/>
              <w:bottom w:val="single" w:sz="4" w:space="0" w:color="7F7F7F" w:themeColor="text1" w:themeTint="80"/>
              <w:right w:val="single" w:sz="4" w:space="0" w:color="7F7F7F" w:themeColor="text1" w:themeTint="80"/>
            </w:tcBorders>
          </w:tcPr>
          <w:p w14:paraId="35031E87" w14:textId="77777777" w:rsidR="008C2B08" w:rsidRPr="00504D70" w:rsidRDefault="008C2B08" w:rsidP="00CC4B7D">
            <w:pPr>
              <w:rPr>
                <w:rFonts w:ascii="Calibri" w:eastAsia="Calibri" w:hAnsi="Calibri" w:cs="Calibri"/>
                <w:b/>
                <w:sz w:val="18"/>
                <w:szCs w:val="18"/>
              </w:rPr>
            </w:pPr>
          </w:p>
        </w:tc>
        <w:tc>
          <w:tcPr>
            <w:tcW w:w="720" w:type="dxa"/>
            <w:tcBorders>
              <w:top w:val="single" w:sz="18" w:space="0" w:color="auto"/>
              <w:left w:val="single" w:sz="4" w:space="0" w:color="7F7F7F" w:themeColor="text1" w:themeTint="80"/>
              <w:bottom w:val="single" w:sz="4" w:space="0" w:color="7F7F7F" w:themeColor="text1" w:themeTint="80"/>
              <w:right w:val="single" w:sz="4" w:space="0" w:color="7F7F7F" w:themeColor="text1" w:themeTint="80"/>
            </w:tcBorders>
          </w:tcPr>
          <w:p w14:paraId="53B6F5B6" w14:textId="77777777" w:rsidR="008C2B08" w:rsidRPr="00504D70" w:rsidRDefault="008C2B08" w:rsidP="00CC4B7D">
            <w:pPr>
              <w:rPr>
                <w:rFonts w:ascii="Calibri" w:eastAsia="Calibri" w:hAnsi="Calibri" w:cs="Calibri"/>
                <w:b/>
                <w:sz w:val="18"/>
                <w:szCs w:val="18"/>
              </w:rPr>
            </w:pPr>
          </w:p>
        </w:tc>
        <w:tc>
          <w:tcPr>
            <w:tcW w:w="720" w:type="dxa"/>
            <w:tcBorders>
              <w:top w:val="single" w:sz="18" w:space="0" w:color="auto"/>
              <w:left w:val="single" w:sz="4" w:space="0" w:color="7F7F7F" w:themeColor="text1" w:themeTint="80"/>
              <w:bottom w:val="single" w:sz="4" w:space="0" w:color="7F7F7F" w:themeColor="text1" w:themeTint="80"/>
              <w:right w:val="single" w:sz="4" w:space="0" w:color="7F7F7F" w:themeColor="text1" w:themeTint="80"/>
            </w:tcBorders>
          </w:tcPr>
          <w:p w14:paraId="2CFD2AB3" w14:textId="77777777" w:rsidR="008C2B08" w:rsidRPr="00504D70" w:rsidRDefault="008C2B08" w:rsidP="00CC4B7D">
            <w:pPr>
              <w:rPr>
                <w:rFonts w:ascii="Calibri" w:eastAsia="Calibri" w:hAnsi="Calibri" w:cs="Calibri"/>
                <w:b/>
                <w:sz w:val="18"/>
                <w:szCs w:val="18"/>
              </w:rPr>
            </w:pPr>
          </w:p>
        </w:tc>
        <w:tc>
          <w:tcPr>
            <w:tcW w:w="630" w:type="dxa"/>
            <w:tcBorders>
              <w:top w:val="single" w:sz="18" w:space="0" w:color="auto"/>
              <w:left w:val="single" w:sz="4" w:space="0" w:color="7F7F7F" w:themeColor="text1" w:themeTint="80"/>
              <w:bottom w:val="single" w:sz="4" w:space="0" w:color="7F7F7F" w:themeColor="text1" w:themeTint="80"/>
              <w:right w:val="single" w:sz="4" w:space="0" w:color="7F7F7F" w:themeColor="text1" w:themeTint="80"/>
            </w:tcBorders>
          </w:tcPr>
          <w:p w14:paraId="075BD7DE" w14:textId="77777777" w:rsidR="008C2B08" w:rsidRPr="00504D70" w:rsidRDefault="008C2B08" w:rsidP="00CC4B7D">
            <w:pPr>
              <w:rPr>
                <w:rFonts w:ascii="Calibri" w:eastAsia="Calibri" w:hAnsi="Calibri" w:cs="Calibri"/>
                <w:b/>
                <w:sz w:val="18"/>
                <w:szCs w:val="18"/>
              </w:rPr>
            </w:pPr>
          </w:p>
        </w:tc>
        <w:tc>
          <w:tcPr>
            <w:tcW w:w="450" w:type="dxa"/>
            <w:tcBorders>
              <w:top w:val="single" w:sz="18" w:space="0" w:color="auto"/>
              <w:left w:val="single" w:sz="4" w:space="0" w:color="7F7F7F" w:themeColor="text1" w:themeTint="80"/>
              <w:bottom w:val="single" w:sz="4" w:space="0" w:color="7F7F7F" w:themeColor="text1" w:themeTint="80"/>
              <w:right w:val="single" w:sz="12" w:space="0" w:color="7F7F7F" w:themeColor="text1" w:themeTint="80"/>
            </w:tcBorders>
            <w:shd w:val="clear" w:color="auto" w:fill="D9D9D9" w:themeFill="background1" w:themeFillShade="D9"/>
          </w:tcPr>
          <w:p w14:paraId="69751405" w14:textId="77777777" w:rsidR="008C2B08" w:rsidRPr="00504D70" w:rsidRDefault="008C2B08" w:rsidP="00CC4B7D">
            <w:pPr>
              <w:rPr>
                <w:rFonts w:ascii="Calibri" w:eastAsia="Calibri" w:hAnsi="Calibri" w:cs="Calibri"/>
                <w:b/>
                <w:sz w:val="18"/>
                <w:szCs w:val="18"/>
              </w:rPr>
            </w:pPr>
          </w:p>
        </w:tc>
        <w:tc>
          <w:tcPr>
            <w:tcW w:w="720" w:type="dxa"/>
            <w:tcBorders>
              <w:top w:val="single" w:sz="18" w:space="0" w:color="auto"/>
              <w:left w:val="single" w:sz="12" w:space="0" w:color="7F7F7F" w:themeColor="text1" w:themeTint="80"/>
              <w:bottom w:val="single" w:sz="4" w:space="0" w:color="7F7F7F" w:themeColor="text1" w:themeTint="80"/>
            </w:tcBorders>
            <w:shd w:val="clear" w:color="auto" w:fill="auto"/>
          </w:tcPr>
          <w:p w14:paraId="4B8E02BF" w14:textId="77777777" w:rsidR="008C2B08" w:rsidRPr="00504D70" w:rsidRDefault="008C2B08" w:rsidP="00CC4B7D">
            <w:pPr>
              <w:rPr>
                <w:rFonts w:ascii="Calibri" w:eastAsia="Calibri" w:hAnsi="Calibri" w:cs="Calibri"/>
                <w:b/>
                <w:sz w:val="18"/>
                <w:szCs w:val="18"/>
              </w:rPr>
            </w:pPr>
          </w:p>
        </w:tc>
        <w:tc>
          <w:tcPr>
            <w:tcW w:w="630" w:type="dxa"/>
            <w:tcBorders>
              <w:top w:val="single" w:sz="18" w:space="0" w:color="auto"/>
              <w:left w:val="single" w:sz="4" w:space="0" w:color="7F7F7F" w:themeColor="text1" w:themeTint="80"/>
              <w:bottom w:val="single" w:sz="4" w:space="0" w:color="7F7F7F" w:themeColor="text1" w:themeTint="80"/>
            </w:tcBorders>
            <w:shd w:val="clear" w:color="auto" w:fill="auto"/>
          </w:tcPr>
          <w:p w14:paraId="220C27B0" w14:textId="77777777" w:rsidR="008C2B08" w:rsidRPr="00504D70" w:rsidRDefault="008C2B08" w:rsidP="00CC4B7D">
            <w:pPr>
              <w:rPr>
                <w:rFonts w:ascii="Calibri" w:eastAsia="Calibri" w:hAnsi="Calibri" w:cs="Calibri"/>
                <w:b/>
                <w:sz w:val="18"/>
                <w:szCs w:val="18"/>
              </w:rPr>
            </w:pPr>
          </w:p>
        </w:tc>
      </w:tr>
      <w:tr w:rsidR="008C2B08" w:rsidRPr="00504D70" w14:paraId="4C6C7D73" w14:textId="77777777" w:rsidTr="00CC4B7D">
        <w:trPr>
          <w:trHeight w:val="323"/>
        </w:trPr>
        <w:tc>
          <w:tcPr>
            <w:tcW w:w="3190" w:type="dxa"/>
            <w:tcBorders>
              <w:right w:val="single" w:sz="4" w:space="0" w:color="7F7F7F" w:themeColor="text1" w:themeTint="80"/>
            </w:tcBorders>
          </w:tcPr>
          <w:p w14:paraId="1724E441" w14:textId="77777777" w:rsidR="008C2B08" w:rsidRPr="00A61D05" w:rsidRDefault="008C2B08" w:rsidP="00CC4B7D">
            <w:pPr>
              <w:rPr>
                <w:rFonts w:ascii="Calibri" w:eastAsia="Calibri" w:hAnsi="Calibri" w:cs="Calibri"/>
                <w:b/>
                <w:color w:val="FFFFFF" w:themeColor="background1"/>
                <w:sz w:val="18"/>
                <w:szCs w:val="18"/>
              </w:rPr>
            </w:pPr>
            <w:r w:rsidRPr="00A61D05">
              <w:rPr>
                <w:color w:val="FFFFFF" w:themeColor="background1"/>
                <w:sz w:val="18"/>
                <w:szCs w:val="18"/>
              </w:rPr>
              <w:t xml:space="preserve">Students enrolled in </w:t>
            </w:r>
            <w:hyperlink w:anchor="Chemistry" w:history="1">
              <w:r w:rsidRPr="00A61D05">
                <w:rPr>
                  <w:rStyle w:val="Hyperlink"/>
                  <w:color w:val="FFFFFF" w:themeColor="background1"/>
                  <w:sz w:val="18"/>
                  <w:szCs w:val="18"/>
                </w:rPr>
                <w:t>Chemistry</w:t>
              </w:r>
            </w:hyperlink>
            <w:r w:rsidRPr="00A61D05">
              <w:rPr>
                <w:color w:val="FFFFFF" w:themeColor="background1"/>
                <w:sz w:val="18"/>
                <w:szCs w:val="18"/>
              </w:rPr>
              <w:t>:</w:t>
            </w:r>
          </w:p>
          <w:p w14:paraId="7D554C81" w14:textId="77777777" w:rsidR="008C2B08" w:rsidRPr="00A61D05" w:rsidRDefault="008C2B08" w:rsidP="00CC4B7D">
            <w:pPr>
              <w:rPr>
                <w:rFonts w:ascii="Calibri" w:eastAsia="Calibri" w:hAnsi="Calibri" w:cs="Calibri"/>
                <w:sz w:val="18"/>
                <w:szCs w:val="18"/>
              </w:rPr>
            </w:pPr>
            <w:r w:rsidRPr="00A61D05">
              <w:rPr>
                <w:rFonts w:ascii="Calibri" w:eastAsia="Calibri" w:hAnsi="Calibri" w:cs="Calibri"/>
                <w:sz w:val="18"/>
                <w:szCs w:val="18"/>
              </w:rPr>
              <w:t xml:space="preserve">Female </w:t>
            </w:r>
          </w:p>
        </w:tc>
        <w:tc>
          <w:tcPr>
            <w:tcW w:w="72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shd w:val="clear" w:color="auto" w:fill="FFFFFF" w:themeFill="background1"/>
          </w:tcPr>
          <w:p w14:paraId="4C64E839" w14:textId="77777777" w:rsidR="008C2B08" w:rsidRPr="00504D70" w:rsidRDefault="008C2B08" w:rsidP="00CC4B7D">
            <w:pPr>
              <w:rPr>
                <w:rFonts w:ascii="Calibri" w:eastAsia="Calibri" w:hAnsi="Calibri" w:cs="Calibri"/>
                <w:b/>
                <w:sz w:val="18"/>
                <w:szCs w:val="18"/>
              </w:rPr>
            </w:pPr>
          </w:p>
        </w:tc>
        <w:tc>
          <w:tcPr>
            <w:tcW w:w="81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tcPr>
          <w:p w14:paraId="562DBA2F" w14:textId="77777777" w:rsidR="008C2B08" w:rsidRPr="00504D70" w:rsidRDefault="008C2B08" w:rsidP="00CC4B7D">
            <w:pPr>
              <w:rPr>
                <w:rFonts w:ascii="Calibri" w:eastAsia="Calibri" w:hAnsi="Calibri" w:cs="Calibri"/>
                <w:b/>
                <w:sz w:val="18"/>
                <w:szCs w:val="18"/>
              </w:rPr>
            </w:pPr>
          </w:p>
        </w:tc>
        <w:tc>
          <w:tcPr>
            <w:tcW w:w="54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tcPr>
          <w:p w14:paraId="334C70FF" w14:textId="77777777" w:rsidR="008C2B08" w:rsidRPr="00504D70" w:rsidRDefault="008C2B08" w:rsidP="00CC4B7D">
            <w:pPr>
              <w:rPr>
                <w:rFonts w:ascii="Calibri" w:eastAsia="Calibri" w:hAnsi="Calibri" w:cs="Calibri"/>
                <w:b/>
                <w:sz w:val="18"/>
                <w:szCs w:val="18"/>
              </w:rPr>
            </w:pPr>
          </w:p>
        </w:tc>
        <w:tc>
          <w:tcPr>
            <w:tcW w:w="90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tcPr>
          <w:p w14:paraId="1697AAE6" w14:textId="77777777" w:rsidR="008C2B08" w:rsidRPr="00504D70" w:rsidRDefault="008C2B08" w:rsidP="00CC4B7D">
            <w:pPr>
              <w:rPr>
                <w:rFonts w:ascii="Calibri" w:eastAsia="Calibri" w:hAnsi="Calibri" w:cs="Calibri"/>
                <w:b/>
                <w:sz w:val="18"/>
                <w:szCs w:val="18"/>
              </w:rPr>
            </w:pPr>
          </w:p>
        </w:tc>
        <w:tc>
          <w:tcPr>
            <w:tcW w:w="72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tcPr>
          <w:p w14:paraId="5383FF3D" w14:textId="77777777" w:rsidR="008C2B08" w:rsidRPr="00504D70" w:rsidRDefault="008C2B08" w:rsidP="00CC4B7D">
            <w:pPr>
              <w:rPr>
                <w:rFonts w:ascii="Calibri" w:eastAsia="Calibri" w:hAnsi="Calibri" w:cs="Calibri"/>
                <w:b/>
                <w:sz w:val="18"/>
                <w:szCs w:val="18"/>
              </w:rPr>
            </w:pPr>
          </w:p>
        </w:tc>
        <w:tc>
          <w:tcPr>
            <w:tcW w:w="72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tcPr>
          <w:p w14:paraId="09E39E28" w14:textId="77777777" w:rsidR="008C2B08" w:rsidRPr="00504D70" w:rsidRDefault="008C2B08" w:rsidP="00CC4B7D">
            <w:pPr>
              <w:rPr>
                <w:rFonts w:ascii="Calibri" w:eastAsia="Calibri" w:hAnsi="Calibri" w:cs="Calibri"/>
                <w:b/>
                <w:sz w:val="18"/>
                <w:szCs w:val="18"/>
              </w:rPr>
            </w:pPr>
          </w:p>
        </w:tc>
        <w:tc>
          <w:tcPr>
            <w:tcW w:w="63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tcPr>
          <w:p w14:paraId="7C371395" w14:textId="77777777" w:rsidR="008C2B08" w:rsidRPr="00504D70" w:rsidRDefault="008C2B08" w:rsidP="00CC4B7D">
            <w:pPr>
              <w:rPr>
                <w:rFonts w:ascii="Calibri" w:eastAsia="Calibri" w:hAnsi="Calibri" w:cs="Calibri"/>
                <w:b/>
                <w:sz w:val="18"/>
                <w:szCs w:val="18"/>
              </w:rPr>
            </w:pPr>
          </w:p>
        </w:tc>
        <w:tc>
          <w:tcPr>
            <w:tcW w:w="450" w:type="dxa"/>
            <w:tcBorders>
              <w:top w:val="single" w:sz="4" w:space="0" w:color="7F7F7F" w:themeColor="text1" w:themeTint="80"/>
              <w:left w:val="single" w:sz="4" w:space="0" w:color="7F7F7F" w:themeColor="text1" w:themeTint="80"/>
              <w:bottom w:val="single" w:sz="12" w:space="0" w:color="7F7F7F" w:themeColor="text1" w:themeTint="80"/>
              <w:right w:val="single" w:sz="12" w:space="0" w:color="7F7F7F" w:themeColor="text1" w:themeTint="80"/>
            </w:tcBorders>
            <w:shd w:val="clear" w:color="auto" w:fill="D9D9D9" w:themeFill="background1" w:themeFillShade="D9"/>
          </w:tcPr>
          <w:p w14:paraId="67F73E07" w14:textId="77777777" w:rsidR="008C2B08" w:rsidRPr="00504D70" w:rsidRDefault="008C2B08" w:rsidP="00CC4B7D">
            <w:pPr>
              <w:rPr>
                <w:rFonts w:ascii="Calibri" w:eastAsia="Calibri" w:hAnsi="Calibri" w:cs="Calibri"/>
                <w:b/>
                <w:sz w:val="18"/>
                <w:szCs w:val="18"/>
              </w:rPr>
            </w:pPr>
          </w:p>
        </w:tc>
        <w:tc>
          <w:tcPr>
            <w:tcW w:w="720" w:type="dxa"/>
            <w:tcBorders>
              <w:top w:val="single" w:sz="4" w:space="0" w:color="7F7F7F" w:themeColor="text1" w:themeTint="80"/>
              <w:left w:val="single" w:sz="12" w:space="0" w:color="7F7F7F" w:themeColor="text1" w:themeTint="80"/>
              <w:bottom w:val="single" w:sz="12" w:space="0" w:color="7F7F7F" w:themeColor="text1" w:themeTint="80"/>
            </w:tcBorders>
            <w:shd w:val="clear" w:color="auto" w:fill="auto"/>
          </w:tcPr>
          <w:p w14:paraId="131378F9" w14:textId="77777777" w:rsidR="008C2B08" w:rsidRPr="00504D70" w:rsidRDefault="008C2B08" w:rsidP="00CC4B7D">
            <w:pPr>
              <w:rPr>
                <w:rFonts w:ascii="Calibri" w:eastAsia="Calibri" w:hAnsi="Calibri" w:cs="Calibri"/>
                <w:b/>
                <w:sz w:val="18"/>
                <w:szCs w:val="18"/>
              </w:rPr>
            </w:pPr>
          </w:p>
        </w:tc>
        <w:tc>
          <w:tcPr>
            <w:tcW w:w="630" w:type="dxa"/>
            <w:tcBorders>
              <w:top w:val="single" w:sz="4" w:space="0" w:color="7F7F7F" w:themeColor="text1" w:themeTint="80"/>
              <w:left w:val="single" w:sz="4" w:space="0" w:color="7F7F7F" w:themeColor="text1" w:themeTint="80"/>
              <w:bottom w:val="single" w:sz="12" w:space="0" w:color="7F7F7F" w:themeColor="text1" w:themeTint="80"/>
            </w:tcBorders>
            <w:shd w:val="clear" w:color="auto" w:fill="auto"/>
          </w:tcPr>
          <w:p w14:paraId="6D14A78B" w14:textId="77777777" w:rsidR="008C2B08" w:rsidRPr="00504D70" w:rsidRDefault="008C2B08" w:rsidP="00CC4B7D">
            <w:pPr>
              <w:rPr>
                <w:rFonts w:ascii="Calibri" w:eastAsia="Calibri" w:hAnsi="Calibri" w:cs="Calibri"/>
                <w:b/>
                <w:sz w:val="18"/>
                <w:szCs w:val="18"/>
              </w:rPr>
            </w:pPr>
          </w:p>
        </w:tc>
      </w:tr>
      <w:tr w:rsidR="008C2B08" w:rsidRPr="00504D70" w14:paraId="08AAE34F" w14:textId="77777777" w:rsidTr="00CC4B7D">
        <w:tc>
          <w:tcPr>
            <w:tcW w:w="3190" w:type="dxa"/>
            <w:tcBorders>
              <w:bottom w:val="single" w:sz="18" w:space="0" w:color="auto"/>
            </w:tcBorders>
          </w:tcPr>
          <w:p w14:paraId="79158BA7" w14:textId="77777777" w:rsidR="008C2B08" w:rsidRPr="00A61D05" w:rsidRDefault="008C2B08" w:rsidP="00CC4B7D">
            <w:pPr>
              <w:rPr>
                <w:rFonts w:ascii="Calibri" w:eastAsia="Calibri" w:hAnsi="Calibri" w:cs="Calibri"/>
                <w:b/>
                <w:color w:val="FFFFFF" w:themeColor="background1"/>
                <w:sz w:val="18"/>
                <w:szCs w:val="18"/>
              </w:rPr>
            </w:pPr>
            <w:r w:rsidRPr="00A61D05">
              <w:rPr>
                <w:color w:val="FFFFFF" w:themeColor="background1"/>
                <w:sz w:val="18"/>
                <w:szCs w:val="18"/>
              </w:rPr>
              <w:t xml:space="preserve">Students enrolled in </w:t>
            </w:r>
            <w:hyperlink w:anchor="Chemistry" w:history="1">
              <w:r w:rsidRPr="00A61D05">
                <w:rPr>
                  <w:rStyle w:val="Hyperlink"/>
                  <w:color w:val="FFFFFF" w:themeColor="background1"/>
                  <w:sz w:val="18"/>
                  <w:szCs w:val="18"/>
                </w:rPr>
                <w:t>Chemistry</w:t>
              </w:r>
            </w:hyperlink>
            <w:r w:rsidRPr="00A61D05">
              <w:rPr>
                <w:color w:val="FFFFFF" w:themeColor="background1"/>
                <w:sz w:val="18"/>
                <w:szCs w:val="18"/>
              </w:rPr>
              <w:t>:</w:t>
            </w:r>
          </w:p>
          <w:p w14:paraId="4A9B6E91" w14:textId="77777777" w:rsidR="008C2B08" w:rsidRPr="00A61D05" w:rsidRDefault="008C2B08" w:rsidP="00CC4B7D">
            <w:pPr>
              <w:rPr>
                <w:rFonts w:ascii="Calibri" w:eastAsia="Calibri" w:hAnsi="Calibri" w:cs="Calibri"/>
                <w:b/>
                <w:sz w:val="18"/>
                <w:szCs w:val="18"/>
              </w:rPr>
            </w:pPr>
            <w:r w:rsidRPr="00A61D05">
              <w:rPr>
                <w:rFonts w:ascii="Calibri" w:eastAsia="Calibri" w:hAnsi="Calibri" w:cs="Calibri"/>
                <w:b/>
                <w:sz w:val="18"/>
                <w:szCs w:val="18"/>
              </w:rPr>
              <w:t xml:space="preserve">Total </w:t>
            </w:r>
          </w:p>
        </w:tc>
        <w:tc>
          <w:tcPr>
            <w:tcW w:w="720" w:type="dxa"/>
            <w:tcBorders>
              <w:top w:val="single" w:sz="12" w:space="0" w:color="7F7F7F" w:themeColor="text1" w:themeTint="80"/>
              <w:bottom w:val="single" w:sz="18" w:space="0" w:color="auto"/>
            </w:tcBorders>
            <w:shd w:val="clear" w:color="auto" w:fill="D9D9D9" w:themeFill="background1" w:themeFillShade="D9"/>
          </w:tcPr>
          <w:p w14:paraId="47ED95E7" w14:textId="77777777" w:rsidR="008C2B08" w:rsidRPr="00504D70" w:rsidRDefault="008C2B08" w:rsidP="00CC4B7D">
            <w:pPr>
              <w:rPr>
                <w:rFonts w:ascii="Calibri" w:eastAsia="Calibri" w:hAnsi="Calibri" w:cs="Calibri"/>
                <w:b/>
                <w:sz w:val="18"/>
                <w:szCs w:val="18"/>
              </w:rPr>
            </w:pPr>
          </w:p>
        </w:tc>
        <w:tc>
          <w:tcPr>
            <w:tcW w:w="810" w:type="dxa"/>
            <w:tcBorders>
              <w:top w:val="single" w:sz="12" w:space="0" w:color="7F7F7F" w:themeColor="text1" w:themeTint="80"/>
              <w:bottom w:val="single" w:sz="18" w:space="0" w:color="auto"/>
            </w:tcBorders>
            <w:shd w:val="clear" w:color="auto" w:fill="D9D9D9" w:themeFill="background1" w:themeFillShade="D9"/>
          </w:tcPr>
          <w:p w14:paraId="009CA7F9" w14:textId="77777777" w:rsidR="008C2B08" w:rsidRPr="00504D70" w:rsidRDefault="008C2B08" w:rsidP="00CC4B7D">
            <w:pPr>
              <w:rPr>
                <w:rFonts w:ascii="Calibri" w:eastAsia="Calibri" w:hAnsi="Calibri" w:cs="Calibri"/>
                <w:b/>
                <w:sz w:val="18"/>
                <w:szCs w:val="18"/>
              </w:rPr>
            </w:pPr>
          </w:p>
        </w:tc>
        <w:tc>
          <w:tcPr>
            <w:tcW w:w="540" w:type="dxa"/>
            <w:tcBorders>
              <w:top w:val="single" w:sz="12" w:space="0" w:color="7F7F7F" w:themeColor="text1" w:themeTint="80"/>
              <w:bottom w:val="single" w:sz="18" w:space="0" w:color="auto"/>
            </w:tcBorders>
            <w:shd w:val="clear" w:color="auto" w:fill="D9D9D9" w:themeFill="background1" w:themeFillShade="D9"/>
          </w:tcPr>
          <w:p w14:paraId="14E4A1E6" w14:textId="77777777" w:rsidR="008C2B08" w:rsidRPr="00504D70" w:rsidRDefault="008C2B08" w:rsidP="00CC4B7D">
            <w:pPr>
              <w:rPr>
                <w:rFonts w:ascii="Calibri" w:eastAsia="Calibri" w:hAnsi="Calibri" w:cs="Calibri"/>
                <w:b/>
                <w:sz w:val="18"/>
                <w:szCs w:val="18"/>
              </w:rPr>
            </w:pPr>
          </w:p>
        </w:tc>
        <w:tc>
          <w:tcPr>
            <w:tcW w:w="900" w:type="dxa"/>
            <w:tcBorders>
              <w:top w:val="single" w:sz="12" w:space="0" w:color="7F7F7F" w:themeColor="text1" w:themeTint="80"/>
              <w:bottom w:val="single" w:sz="18" w:space="0" w:color="auto"/>
            </w:tcBorders>
            <w:shd w:val="clear" w:color="auto" w:fill="D9D9D9" w:themeFill="background1" w:themeFillShade="D9"/>
          </w:tcPr>
          <w:p w14:paraId="2223AF01" w14:textId="77777777" w:rsidR="008C2B08" w:rsidRPr="00504D70" w:rsidRDefault="008C2B08" w:rsidP="00CC4B7D">
            <w:pPr>
              <w:rPr>
                <w:rFonts w:ascii="Calibri" w:eastAsia="Calibri" w:hAnsi="Calibri" w:cs="Calibri"/>
                <w:b/>
                <w:sz w:val="18"/>
                <w:szCs w:val="18"/>
              </w:rPr>
            </w:pPr>
          </w:p>
        </w:tc>
        <w:tc>
          <w:tcPr>
            <w:tcW w:w="720" w:type="dxa"/>
            <w:tcBorders>
              <w:top w:val="single" w:sz="12" w:space="0" w:color="7F7F7F" w:themeColor="text1" w:themeTint="80"/>
              <w:bottom w:val="single" w:sz="18" w:space="0" w:color="auto"/>
            </w:tcBorders>
            <w:shd w:val="clear" w:color="auto" w:fill="D9D9D9" w:themeFill="background1" w:themeFillShade="D9"/>
          </w:tcPr>
          <w:p w14:paraId="4DFD6C0D" w14:textId="77777777" w:rsidR="008C2B08" w:rsidRPr="00504D70" w:rsidRDefault="008C2B08" w:rsidP="00CC4B7D">
            <w:pPr>
              <w:rPr>
                <w:rFonts w:ascii="Calibri" w:eastAsia="Calibri" w:hAnsi="Calibri" w:cs="Calibri"/>
                <w:b/>
                <w:sz w:val="18"/>
                <w:szCs w:val="18"/>
              </w:rPr>
            </w:pPr>
          </w:p>
        </w:tc>
        <w:tc>
          <w:tcPr>
            <w:tcW w:w="720" w:type="dxa"/>
            <w:tcBorders>
              <w:top w:val="single" w:sz="12" w:space="0" w:color="7F7F7F" w:themeColor="text1" w:themeTint="80"/>
              <w:bottom w:val="single" w:sz="18" w:space="0" w:color="auto"/>
            </w:tcBorders>
            <w:shd w:val="clear" w:color="auto" w:fill="D9D9D9" w:themeFill="background1" w:themeFillShade="D9"/>
          </w:tcPr>
          <w:p w14:paraId="0E271723" w14:textId="77777777" w:rsidR="008C2B08" w:rsidRPr="00504D70" w:rsidRDefault="008C2B08" w:rsidP="00CC4B7D">
            <w:pPr>
              <w:rPr>
                <w:rFonts w:ascii="Calibri" w:eastAsia="Calibri" w:hAnsi="Calibri" w:cs="Calibri"/>
                <w:b/>
                <w:sz w:val="18"/>
                <w:szCs w:val="18"/>
              </w:rPr>
            </w:pPr>
          </w:p>
        </w:tc>
        <w:tc>
          <w:tcPr>
            <w:tcW w:w="630" w:type="dxa"/>
            <w:tcBorders>
              <w:top w:val="single" w:sz="12" w:space="0" w:color="7F7F7F" w:themeColor="text1" w:themeTint="80"/>
              <w:bottom w:val="single" w:sz="18" w:space="0" w:color="auto"/>
              <w:right w:val="single" w:sz="4" w:space="0" w:color="7F7F7F" w:themeColor="text1" w:themeTint="80"/>
            </w:tcBorders>
            <w:shd w:val="clear" w:color="auto" w:fill="D9D9D9" w:themeFill="background1" w:themeFillShade="D9"/>
          </w:tcPr>
          <w:p w14:paraId="0CAF64DF" w14:textId="77777777" w:rsidR="008C2B08" w:rsidRPr="00504D70" w:rsidRDefault="008C2B08" w:rsidP="00CC4B7D">
            <w:pPr>
              <w:rPr>
                <w:rFonts w:ascii="Calibri" w:eastAsia="Calibri" w:hAnsi="Calibri" w:cs="Calibri"/>
                <w:b/>
                <w:sz w:val="18"/>
                <w:szCs w:val="18"/>
              </w:rPr>
            </w:pPr>
          </w:p>
        </w:tc>
        <w:tc>
          <w:tcPr>
            <w:tcW w:w="450" w:type="dxa"/>
            <w:tcBorders>
              <w:top w:val="single" w:sz="12" w:space="0" w:color="7F7F7F" w:themeColor="text1" w:themeTint="80"/>
              <w:left w:val="single" w:sz="4" w:space="0" w:color="7F7F7F" w:themeColor="text1" w:themeTint="80"/>
              <w:bottom w:val="single" w:sz="18" w:space="0" w:color="auto"/>
              <w:right w:val="single" w:sz="12" w:space="0" w:color="7F7F7F" w:themeColor="text1" w:themeTint="80"/>
            </w:tcBorders>
            <w:shd w:val="clear" w:color="auto" w:fill="D9D9D9" w:themeFill="background1" w:themeFillShade="D9"/>
          </w:tcPr>
          <w:p w14:paraId="3FBD799B" w14:textId="77777777" w:rsidR="008C2B08" w:rsidRPr="00504D70" w:rsidRDefault="008C2B08" w:rsidP="00CC4B7D">
            <w:pPr>
              <w:rPr>
                <w:rFonts w:ascii="Calibri" w:eastAsia="Calibri" w:hAnsi="Calibri" w:cs="Calibri"/>
                <w:b/>
                <w:sz w:val="18"/>
                <w:szCs w:val="18"/>
              </w:rPr>
            </w:pPr>
          </w:p>
        </w:tc>
        <w:tc>
          <w:tcPr>
            <w:tcW w:w="720" w:type="dxa"/>
            <w:tcBorders>
              <w:top w:val="single" w:sz="12" w:space="0" w:color="7F7F7F" w:themeColor="text1" w:themeTint="80"/>
              <w:left w:val="single" w:sz="12" w:space="0" w:color="7F7F7F" w:themeColor="text1" w:themeTint="80"/>
              <w:bottom w:val="single" w:sz="18" w:space="0" w:color="auto"/>
            </w:tcBorders>
            <w:shd w:val="clear" w:color="auto" w:fill="D9D9D9" w:themeFill="background1" w:themeFillShade="D9"/>
          </w:tcPr>
          <w:p w14:paraId="62EF0ACB" w14:textId="77777777" w:rsidR="008C2B08" w:rsidRPr="00504D70" w:rsidRDefault="008C2B08" w:rsidP="00CC4B7D">
            <w:pPr>
              <w:rPr>
                <w:rFonts w:ascii="Calibri" w:eastAsia="Calibri" w:hAnsi="Calibri" w:cs="Calibri"/>
                <w:b/>
                <w:sz w:val="18"/>
                <w:szCs w:val="18"/>
              </w:rPr>
            </w:pPr>
          </w:p>
        </w:tc>
        <w:tc>
          <w:tcPr>
            <w:tcW w:w="630" w:type="dxa"/>
            <w:tcBorders>
              <w:top w:val="single" w:sz="12" w:space="0" w:color="7F7F7F" w:themeColor="text1" w:themeTint="80"/>
              <w:bottom w:val="single" w:sz="18" w:space="0" w:color="auto"/>
            </w:tcBorders>
            <w:shd w:val="clear" w:color="auto" w:fill="D9D9D9" w:themeFill="background1" w:themeFillShade="D9"/>
          </w:tcPr>
          <w:p w14:paraId="077E05A3" w14:textId="77777777" w:rsidR="008C2B08" w:rsidRPr="00504D70" w:rsidRDefault="008C2B08" w:rsidP="00CC4B7D">
            <w:pPr>
              <w:rPr>
                <w:rFonts w:ascii="Calibri" w:eastAsia="Calibri" w:hAnsi="Calibri" w:cs="Calibri"/>
                <w:b/>
                <w:sz w:val="18"/>
                <w:szCs w:val="18"/>
              </w:rPr>
            </w:pPr>
          </w:p>
        </w:tc>
      </w:tr>
      <w:tr w:rsidR="008C2B08" w:rsidRPr="00504D70" w14:paraId="4969D389" w14:textId="77777777" w:rsidTr="00CC4B7D">
        <w:trPr>
          <w:trHeight w:val="378"/>
        </w:trPr>
        <w:tc>
          <w:tcPr>
            <w:tcW w:w="3190" w:type="dxa"/>
            <w:tcBorders>
              <w:top w:val="single" w:sz="18" w:space="0" w:color="auto"/>
              <w:right w:val="single" w:sz="4" w:space="0" w:color="7F7F7F" w:themeColor="text1" w:themeTint="80"/>
            </w:tcBorders>
          </w:tcPr>
          <w:p w14:paraId="1EDEFDCE" w14:textId="77777777" w:rsidR="008C2B08" w:rsidRPr="00A61D05" w:rsidRDefault="008C2B08" w:rsidP="00CC4B7D">
            <w:pPr>
              <w:rPr>
                <w:rFonts w:ascii="Calibri" w:eastAsia="Calibri" w:hAnsi="Calibri" w:cs="Calibri"/>
                <w:b/>
                <w:sz w:val="18"/>
                <w:szCs w:val="18"/>
              </w:rPr>
            </w:pPr>
            <w:r w:rsidRPr="00A61D05">
              <w:rPr>
                <w:b/>
                <w:sz w:val="18"/>
                <w:szCs w:val="18"/>
              </w:rPr>
              <w:t xml:space="preserve">Students enrolled in </w:t>
            </w:r>
            <w:hyperlink w:anchor="Physics" w:history="1">
              <w:r w:rsidRPr="00A61D05">
                <w:rPr>
                  <w:rStyle w:val="Hyperlink"/>
                  <w:b/>
                  <w:sz w:val="18"/>
                  <w:szCs w:val="18"/>
                </w:rPr>
                <w:t>Physics</w:t>
              </w:r>
            </w:hyperlink>
            <w:r w:rsidRPr="00A61D05">
              <w:rPr>
                <w:b/>
                <w:color w:val="7F7F7F" w:themeColor="text1" w:themeTint="80"/>
                <w:sz w:val="18"/>
                <w:szCs w:val="18"/>
              </w:rPr>
              <w:t>:</w:t>
            </w:r>
          </w:p>
          <w:p w14:paraId="6BBB92D6" w14:textId="77777777" w:rsidR="008C2B08" w:rsidRPr="00A61D05" w:rsidRDefault="008C2B08" w:rsidP="00CC4B7D">
            <w:pPr>
              <w:rPr>
                <w:rFonts w:ascii="Calibri" w:eastAsia="Calibri" w:hAnsi="Calibri" w:cs="Calibri"/>
                <w:sz w:val="18"/>
                <w:szCs w:val="18"/>
              </w:rPr>
            </w:pPr>
            <w:r w:rsidRPr="00A61D05">
              <w:rPr>
                <w:rFonts w:ascii="Calibri" w:eastAsia="Calibri" w:hAnsi="Calibri" w:cs="Calibri"/>
                <w:sz w:val="18"/>
                <w:szCs w:val="18"/>
              </w:rPr>
              <w:t xml:space="preserve">Male </w:t>
            </w:r>
          </w:p>
        </w:tc>
        <w:tc>
          <w:tcPr>
            <w:tcW w:w="720" w:type="dxa"/>
            <w:tcBorders>
              <w:top w:val="single" w:sz="18" w:space="0" w:color="auto"/>
              <w:left w:val="single" w:sz="4" w:space="0" w:color="7F7F7F" w:themeColor="text1" w:themeTint="80"/>
              <w:bottom w:val="single" w:sz="4" w:space="0" w:color="7F7F7F" w:themeColor="text1" w:themeTint="80"/>
              <w:right w:val="single" w:sz="4" w:space="0" w:color="7F7F7F" w:themeColor="text1" w:themeTint="80"/>
            </w:tcBorders>
            <w:shd w:val="clear" w:color="auto" w:fill="FFFFFF" w:themeFill="background1"/>
          </w:tcPr>
          <w:p w14:paraId="15FD1521" w14:textId="77777777" w:rsidR="008C2B08" w:rsidRPr="00504D70" w:rsidRDefault="008C2B08" w:rsidP="00CC4B7D">
            <w:pPr>
              <w:rPr>
                <w:rFonts w:ascii="Calibri" w:eastAsia="Calibri" w:hAnsi="Calibri" w:cs="Calibri"/>
                <w:b/>
                <w:sz w:val="18"/>
                <w:szCs w:val="18"/>
              </w:rPr>
            </w:pPr>
          </w:p>
        </w:tc>
        <w:tc>
          <w:tcPr>
            <w:tcW w:w="810" w:type="dxa"/>
            <w:tcBorders>
              <w:top w:val="single" w:sz="18" w:space="0" w:color="auto"/>
              <w:left w:val="single" w:sz="4" w:space="0" w:color="7F7F7F" w:themeColor="text1" w:themeTint="80"/>
              <w:bottom w:val="single" w:sz="4" w:space="0" w:color="7F7F7F" w:themeColor="text1" w:themeTint="80"/>
              <w:right w:val="single" w:sz="4" w:space="0" w:color="7F7F7F" w:themeColor="text1" w:themeTint="80"/>
            </w:tcBorders>
          </w:tcPr>
          <w:p w14:paraId="2920505B" w14:textId="77777777" w:rsidR="008C2B08" w:rsidRPr="00504D70" w:rsidRDefault="008C2B08" w:rsidP="00CC4B7D">
            <w:pPr>
              <w:rPr>
                <w:rFonts w:ascii="Calibri" w:eastAsia="Calibri" w:hAnsi="Calibri" w:cs="Calibri"/>
                <w:b/>
                <w:sz w:val="18"/>
                <w:szCs w:val="18"/>
              </w:rPr>
            </w:pPr>
          </w:p>
        </w:tc>
        <w:tc>
          <w:tcPr>
            <w:tcW w:w="540" w:type="dxa"/>
            <w:tcBorders>
              <w:top w:val="single" w:sz="18" w:space="0" w:color="auto"/>
              <w:left w:val="single" w:sz="4" w:space="0" w:color="7F7F7F" w:themeColor="text1" w:themeTint="80"/>
              <w:bottom w:val="single" w:sz="4" w:space="0" w:color="7F7F7F" w:themeColor="text1" w:themeTint="80"/>
              <w:right w:val="single" w:sz="4" w:space="0" w:color="7F7F7F" w:themeColor="text1" w:themeTint="80"/>
            </w:tcBorders>
          </w:tcPr>
          <w:p w14:paraId="57B783D5" w14:textId="77777777" w:rsidR="008C2B08" w:rsidRPr="00504D70" w:rsidRDefault="008C2B08" w:rsidP="00CC4B7D">
            <w:pPr>
              <w:rPr>
                <w:rFonts w:ascii="Calibri" w:eastAsia="Calibri" w:hAnsi="Calibri" w:cs="Calibri"/>
                <w:b/>
                <w:sz w:val="18"/>
                <w:szCs w:val="18"/>
              </w:rPr>
            </w:pPr>
          </w:p>
        </w:tc>
        <w:tc>
          <w:tcPr>
            <w:tcW w:w="900" w:type="dxa"/>
            <w:tcBorders>
              <w:top w:val="single" w:sz="18" w:space="0" w:color="auto"/>
              <w:left w:val="single" w:sz="4" w:space="0" w:color="7F7F7F" w:themeColor="text1" w:themeTint="80"/>
              <w:bottom w:val="single" w:sz="4" w:space="0" w:color="7F7F7F" w:themeColor="text1" w:themeTint="80"/>
              <w:right w:val="single" w:sz="4" w:space="0" w:color="7F7F7F" w:themeColor="text1" w:themeTint="80"/>
            </w:tcBorders>
          </w:tcPr>
          <w:p w14:paraId="364954E0" w14:textId="77777777" w:rsidR="008C2B08" w:rsidRPr="00504D70" w:rsidRDefault="008C2B08" w:rsidP="00CC4B7D">
            <w:pPr>
              <w:rPr>
                <w:rFonts w:ascii="Calibri" w:eastAsia="Calibri" w:hAnsi="Calibri" w:cs="Calibri"/>
                <w:b/>
                <w:sz w:val="18"/>
                <w:szCs w:val="18"/>
              </w:rPr>
            </w:pPr>
          </w:p>
        </w:tc>
        <w:tc>
          <w:tcPr>
            <w:tcW w:w="720" w:type="dxa"/>
            <w:tcBorders>
              <w:top w:val="single" w:sz="18" w:space="0" w:color="auto"/>
              <w:left w:val="single" w:sz="4" w:space="0" w:color="7F7F7F" w:themeColor="text1" w:themeTint="80"/>
              <w:bottom w:val="single" w:sz="4" w:space="0" w:color="7F7F7F" w:themeColor="text1" w:themeTint="80"/>
              <w:right w:val="single" w:sz="4" w:space="0" w:color="7F7F7F" w:themeColor="text1" w:themeTint="80"/>
            </w:tcBorders>
          </w:tcPr>
          <w:p w14:paraId="3649EEB1" w14:textId="77777777" w:rsidR="008C2B08" w:rsidRPr="00504D70" w:rsidRDefault="008C2B08" w:rsidP="00CC4B7D">
            <w:pPr>
              <w:rPr>
                <w:rFonts w:ascii="Calibri" w:eastAsia="Calibri" w:hAnsi="Calibri" w:cs="Calibri"/>
                <w:b/>
                <w:sz w:val="18"/>
                <w:szCs w:val="18"/>
              </w:rPr>
            </w:pPr>
          </w:p>
        </w:tc>
        <w:tc>
          <w:tcPr>
            <w:tcW w:w="720" w:type="dxa"/>
            <w:tcBorders>
              <w:top w:val="single" w:sz="18" w:space="0" w:color="auto"/>
              <w:left w:val="single" w:sz="4" w:space="0" w:color="7F7F7F" w:themeColor="text1" w:themeTint="80"/>
              <w:bottom w:val="single" w:sz="4" w:space="0" w:color="7F7F7F" w:themeColor="text1" w:themeTint="80"/>
              <w:right w:val="single" w:sz="4" w:space="0" w:color="7F7F7F" w:themeColor="text1" w:themeTint="80"/>
            </w:tcBorders>
          </w:tcPr>
          <w:p w14:paraId="4D56C38F" w14:textId="77777777" w:rsidR="008C2B08" w:rsidRPr="00504D70" w:rsidRDefault="008C2B08" w:rsidP="00CC4B7D">
            <w:pPr>
              <w:rPr>
                <w:rFonts w:ascii="Calibri" w:eastAsia="Calibri" w:hAnsi="Calibri" w:cs="Calibri"/>
                <w:b/>
                <w:sz w:val="18"/>
                <w:szCs w:val="18"/>
              </w:rPr>
            </w:pPr>
          </w:p>
        </w:tc>
        <w:tc>
          <w:tcPr>
            <w:tcW w:w="630" w:type="dxa"/>
            <w:tcBorders>
              <w:top w:val="single" w:sz="18" w:space="0" w:color="auto"/>
              <w:left w:val="single" w:sz="4" w:space="0" w:color="7F7F7F" w:themeColor="text1" w:themeTint="80"/>
              <w:bottom w:val="single" w:sz="4" w:space="0" w:color="7F7F7F" w:themeColor="text1" w:themeTint="80"/>
              <w:right w:val="single" w:sz="4" w:space="0" w:color="7F7F7F" w:themeColor="text1" w:themeTint="80"/>
            </w:tcBorders>
          </w:tcPr>
          <w:p w14:paraId="149914D3" w14:textId="77777777" w:rsidR="008C2B08" w:rsidRPr="00504D70" w:rsidRDefault="008C2B08" w:rsidP="00CC4B7D">
            <w:pPr>
              <w:rPr>
                <w:rFonts w:ascii="Calibri" w:eastAsia="Calibri" w:hAnsi="Calibri" w:cs="Calibri"/>
                <w:b/>
                <w:sz w:val="18"/>
                <w:szCs w:val="18"/>
              </w:rPr>
            </w:pPr>
          </w:p>
        </w:tc>
        <w:tc>
          <w:tcPr>
            <w:tcW w:w="450" w:type="dxa"/>
            <w:tcBorders>
              <w:top w:val="single" w:sz="18" w:space="0" w:color="auto"/>
              <w:left w:val="single" w:sz="4" w:space="0" w:color="7F7F7F" w:themeColor="text1" w:themeTint="80"/>
              <w:bottom w:val="single" w:sz="4" w:space="0" w:color="7F7F7F" w:themeColor="text1" w:themeTint="80"/>
              <w:right w:val="single" w:sz="12" w:space="0" w:color="7F7F7F" w:themeColor="text1" w:themeTint="80"/>
            </w:tcBorders>
            <w:shd w:val="clear" w:color="auto" w:fill="D9D9D9" w:themeFill="background1" w:themeFillShade="D9"/>
          </w:tcPr>
          <w:p w14:paraId="4FC0AE41" w14:textId="77777777" w:rsidR="008C2B08" w:rsidRPr="00504D70" w:rsidRDefault="008C2B08" w:rsidP="00CC4B7D">
            <w:pPr>
              <w:rPr>
                <w:rFonts w:ascii="Calibri" w:eastAsia="Calibri" w:hAnsi="Calibri" w:cs="Calibri"/>
                <w:b/>
                <w:sz w:val="18"/>
                <w:szCs w:val="18"/>
              </w:rPr>
            </w:pPr>
          </w:p>
        </w:tc>
        <w:tc>
          <w:tcPr>
            <w:tcW w:w="720" w:type="dxa"/>
            <w:tcBorders>
              <w:top w:val="single" w:sz="18" w:space="0" w:color="auto"/>
              <w:left w:val="single" w:sz="12" w:space="0" w:color="7F7F7F" w:themeColor="text1" w:themeTint="80"/>
              <w:bottom w:val="single" w:sz="4" w:space="0" w:color="7F7F7F" w:themeColor="text1" w:themeTint="80"/>
            </w:tcBorders>
            <w:shd w:val="clear" w:color="auto" w:fill="auto"/>
          </w:tcPr>
          <w:p w14:paraId="2DE9D805" w14:textId="77777777" w:rsidR="008C2B08" w:rsidRPr="00504D70" w:rsidRDefault="008C2B08" w:rsidP="00CC4B7D">
            <w:pPr>
              <w:rPr>
                <w:rFonts w:ascii="Calibri" w:eastAsia="Calibri" w:hAnsi="Calibri" w:cs="Calibri"/>
                <w:b/>
                <w:sz w:val="18"/>
                <w:szCs w:val="18"/>
              </w:rPr>
            </w:pPr>
          </w:p>
        </w:tc>
        <w:tc>
          <w:tcPr>
            <w:tcW w:w="630" w:type="dxa"/>
            <w:tcBorders>
              <w:top w:val="single" w:sz="18" w:space="0" w:color="auto"/>
              <w:left w:val="single" w:sz="4" w:space="0" w:color="7F7F7F" w:themeColor="text1" w:themeTint="80"/>
              <w:bottom w:val="single" w:sz="4" w:space="0" w:color="7F7F7F" w:themeColor="text1" w:themeTint="80"/>
            </w:tcBorders>
            <w:shd w:val="clear" w:color="auto" w:fill="auto"/>
          </w:tcPr>
          <w:p w14:paraId="7F10FA93" w14:textId="77777777" w:rsidR="008C2B08" w:rsidRPr="00504D70" w:rsidRDefault="008C2B08" w:rsidP="00CC4B7D">
            <w:pPr>
              <w:rPr>
                <w:rFonts w:ascii="Calibri" w:eastAsia="Calibri" w:hAnsi="Calibri" w:cs="Calibri"/>
                <w:b/>
                <w:sz w:val="18"/>
                <w:szCs w:val="18"/>
              </w:rPr>
            </w:pPr>
          </w:p>
        </w:tc>
      </w:tr>
      <w:tr w:rsidR="008C2B08" w:rsidRPr="00504D70" w14:paraId="690EEE87" w14:textId="77777777" w:rsidTr="00CC4B7D">
        <w:trPr>
          <w:trHeight w:val="296"/>
        </w:trPr>
        <w:tc>
          <w:tcPr>
            <w:tcW w:w="3190" w:type="dxa"/>
            <w:tcBorders>
              <w:right w:val="single" w:sz="4" w:space="0" w:color="7F7F7F" w:themeColor="text1" w:themeTint="80"/>
            </w:tcBorders>
          </w:tcPr>
          <w:p w14:paraId="7BE50B74" w14:textId="77777777" w:rsidR="008C2B08" w:rsidRPr="00A61D05" w:rsidRDefault="008C2B08" w:rsidP="00CC4B7D">
            <w:pPr>
              <w:rPr>
                <w:rFonts w:ascii="Calibri" w:eastAsia="Calibri" w:hAnsi="Calibri" w:cs="Calibri"/>
                <w:b/>
                <w:color w:val="FFFFFF" w:themeColor="background1"/>
                <w:sz w:val="18"/>
                <w:szCs w:val="18"/>
              </w:rPr>
            </w:pPr>
            <w:r w:rsidRPr="00A61D05">
              <w:rPr>
                <w:color w:val="FFFFFF" w:themeColor="background1"/>
                <w:sz w:val="18"/>
                <w:szCs w:val="18"/>
              </w:rPr>
              <w:t xml:space="preserve">Students enrolled in </w:t>
            </w:r>
            <w:hyperlink w:anchor="Physics" w:history="1">
              <w:r w:rsidRPr="00A61D05">
                <w:rPr>
                  <w:rStyle w:val="Hyperlink"/>
                  <w:color w:val="FFFFFF" w:themeColor="background1"/>
                  <w:sz w:val="18"/>
                  <w:szCs w:val="18"/>
                </w:rPr>
                <w:t>Physics</w:t>
              </w:r>
            </w:hyperlink>
            <w:r w:rsidRPr="00A61D05">
              <w:rPr>
                <w:color w:val="FFFFFF" w:themeColor="background1"/>
                <w:sz w:val="18"/>
                <w:szCs w:val="18"/>
              </w:rPr>
              <w:t>:</w:t>
            </w:r>
          </w:p>
          <w:p w14:paraId="1CF5556F" w14:textId="77777777" w:rsidR="008C2B08" w:rsidRPr="00A61D05" w:rsidRDefault="008C2B08" w:rsidP="00CC4B7D">
            <w:pPr>
              <w:rPr>
                <w:rFonts w:ascii="Calibri" w:eastAsia="Calibri" w:hAnsi="Calibri" w:cs="Calibri"/>
                <w:sz w:val="18"/>
                <w:szCs w:val="18"/>
              </w:rPr>
            </w:pPr>
            <w:r w:rsidRPr="00A61D05">
              <w:rPr>
                <w:rFonts w:ascii="Calibri" w:eastAsia="Calibri" w:hAnsi="Calibri" w:cs="Calibri"/>
                <w:sz w:val="18"/>
                <w:szCs w:val="18"/>
              </w:rPr>
              <w:t xml:space="preserve">Female </w:t>
            </w:r>
          </w:p>
        </w:tc>
        <w:tc>
          <w:tcPr>
            <w:tcW w:w="72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shd w:val="clear" w:color="auto" w:fill="FFFFFF" w:themeFill="background1"/>
          </w:tcPr>
          <w:p w14:paraId="0ADB3335" w14:textId="77777777" w:rsidR="008C2B08" w:rsidRPr="00504D70" w:rsidRDefault="008C2B08" w:rsidP="00CC4B7D">
            <w:pPr>
              <w:rPr>
                <w:rFonts w:ascii="Calibri" w:eastAsia="Calibri" w:hAnsi="Calibri" w:cs="Calibri"/>
                <w:b/>
                <w:sz w:val="18"/>
                <w:szCs w:val="18"/>
              </w:rPr>
            </w:pPr>
          </w:p>
        </w:tc>
        <w:tc>
          <w:tcPr>
            <w:tcW w:w="81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tcPr>
          <w:p w14:paraId="16482E5B" w14:textId="77777777" w:rsidR="008C2B08" w:rsidRPr="00504D70" w:rsidRDefault="008C2B08" w:rsidP="00CC4B7D">
            <w:pPr>
              <w:rPr>
                <w:rFonts w:ascii="Calibri" w:eastAsia="Calibri" w:hAnsi="Calibri" w:cs="Calibri"/>
                <w:b/>
                <w:sz w:val="18"/>
                <w:szCs w:val="18"/>
              </w:rPr>
            </w:pPr>
          </w:p>
        </w:tc>
        <w:tc>
          <w:tcPr>
            <w:tcW w:w="54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tcPr>
          <w:p w14:paraId="6A271214" w14:textId="77777777" w:rsidR="008C2B08" w:rsidRPr="00504D70" w:rsidRDefault="008C2B08" w:rsidP="00CC4B7D">
            <w:pPr>
              <w:rPr>
                <w:rFonts w:ascii="Calibri" w:eastAsia="Calibri" w:hAnsi="Calibri" w:cs="Calibri"/>
                <w:b/>
                <w:sz w:val="18"/>
                <w:szCs w:val="18"/>
              </w:rPr>
            </w:pPr>
          </w:p>
        </w:tc>
        <w:tc>
          <w:tcPr>
            <w:tcW w:w="90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tcPr>
          <w:p w14:paraId="77ED6BDE" w14:textId="77777777" w:rsidR="008C2B08" w:rsidRPr="00504D70" w:rsidRDefault="008C2B08" w:rsidP="00CC4B7D">
            <w:pPr>
              <w:rPr>
                <w:rFonts w:ascii="Calibri" w:eastAsia="Calibri" w:hAnsi="Calibri" w:cs="Calibri"/>
                <w:b/>
                <w:sz w:val="18"/>
                <w:szCs w:val="18"/>
              </w:rPr>
            </w:pPr>
          </w:p>
        </w:tc>
        <w:tc>
          <w:tcPr>
            <w:tcW w:w="72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tcPr>
          <w:p w14:paraId="6A502559" w14:textId="77777777" w:rsidR="008C2B08" w:rsidRPr="00504D70" w:rsidRDefault="008C2B08" w:rsidP="00CC4B7D">
            <w:pPr>
              <w:rPr>
                <w:rFonts w:ascii="Calibri" w:eastAsia="Calibri" w:hAnsi="Calibri" w:cs="Calibri"/>
                <w:b/>
                <w:sz w:val="18"/>
                <w:szCs w:val="18"/>
              </w:rPr>
            </w:pPr>
          </w:p>
        </w:tc>
        <w:tc>
          <w:tcPr>
            <w:tcW w:w="72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tcPr>
          <w:p w14:paraId="1FB5B15C" w14:textId="77777777" w:rsidR="008C2B08" w:rsidRPr="00504D70" w:rsidRDefault="008C2B08" w:rsidP="00CC4B7D">
            <w:pPr>
              <w:rPr>
                <w:rFonts w:ascii="Calibri" w:eastAsia="Calibri" w:hAnsi="Calibri" w:cs="Calibri"/>
                <w:b/>
                <w:sz w:val="18"/>
                <w:szCs w:val="18"/>
              </w:rPr>
            </w:pPr>
          </w:p>
        </w:tc>
        <w:tc>
          <w:tcPr>
            <w:tcW w:w="63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tcPr>
          <w:p w14:paraId="1861CAB9" w14:textId="77777777" w:rsidR="008C2B08" w:rsidRPr="00504D70" w:rsidRDefault="008C2B08" w:rsidP="00CC4B7D">
            <w:pPr>
              <w:rPr>
                <w:rFonts w:ascii="Calibri" w:eastAsia="Calibri" w:hAnsi="Calibri" w:cs="Calibri"/>
                <w:b/>
                <w:sz w:val="18"/>
                <w:szCs w:val="18"/>
              </w:rPr>
            </w:pPr>
          </w:p>
        </w:tc>
        <w:tc>
          <w:tcPr>
            <w:tcW w:w="450" w:type="dxa"/>
            <w:tcBorders>
              <w:top w:val="single" w:sz="4" w:space="0" w:color="7F7F7F" w:themeColor="text1" w:themeTint="80"/>
              <w:left w:val="single" w:sz="4" w:space="0" w:color="7F7F7F" w:themeColor="text1" w:themeTint="80"/>
              <w:bottom w:val="single" w:sz="12" w:space="0" w:color="7F7F7F" w:themeColor="text1" w:themeTint="80"/>
              <w:right w:val="single" w:sz="12" w:space="0" w:color="7F7F7F" w:themeColor="text1" w:themeTint="80"/>
            </w:tcBorders>
            <w:shd w:val="clear" w:color="auto" w:fill="D9D9D9" w:themeFill="background1" w:themeFillShade="D9"/>
          </w:tcPr>
          <w:p w14:paraId="7AAAECCD" w14:textId="77777777" w:rsidR="008C2B08" w:rsidRPr="00504D70" w:rsidRDefault="008C2B08" w:rsidP="00CC4B7D">
            <w:pPr>
              <w:rPr>
                <w:rFonts w:ascii="Calibri" w:eastAsia="Calibri" w:hAnsi="Calibri" w:cs="Calibri"/>
                <w:b/>
                <w:sz w:val="18"/>
                <w:szCs w:val="18"/>
              </w:rPr>
            </w:pPr>
          </w:p>
        </w:tc>
        <w:tc>
          <w:tcPr>
            <w:tcW w:w="720" w:type="dxa"/>
            <w:tcBorders>
              <w:top w:val="single" w:sz="4" w:space="0" w:color="7F7F7F" w:themeColor="text1" w:themeTint="80"/>
              <w:left w:val="single" w:sz="12" w:space="0" w:color="7F7F7F" w:themeColor="text1" w:themeTint="80"/>
              <w:bottom w:val="single" w:sz="12" w:space="0" w:color="7F7F7F" w:themeColor="text1" w:themeTint="80"/>
            </w:tcBorders>
            <w:shd w:val="clear" w:color="auto" w:fill="auto"/>
          </w:tcPr>
          <w:p w14:paraId="0A4B6D43" w14:textId="77777777" w:rsidR="008C2B08" w:rsidRPr="00504D70" w:rsidRDefault="008C2B08" w:rsidP="00CC4B7D">
            <w:pPr>
              <w:rPr>
                <w:rFonts w:ascii="Calibri" w:eastAsia="Calibri" w:hAnsi="Calibri" w:cs="Calibri"/>
                <w:b/>
                <w:sz w:val="18"/>
                <w:szCs w:val="18"/>
              </w:rPr>
            </w:pPr>
          </w:p>
        </w:tc>
        <w:tc>
          <w:tcPr>
            <w:tcW w:w="630" w:type="dxa"/>
            <w:tcBorders>
              <w:top w:val="single" w:sz="4" w:space="0" w:color="7F7F7F" w:themeColor="text1" w:themeTint="80"/>
              <w:left w:val="single" w:sz="4" w:space="0" w:color="7F7F7F" w:themeColor="text1" w:themeTint="80"/>
              <w:bottom w:val="single" w:sz="12" w:space="0" w:color="7F7F7F" w:themeColor="text1" w:themeTint="80"/>
            </w:tcBorders>
            <w:shd w:val="clear" w:color="auto" w:fill="auto"/>
          </w:tcPr>
          <w:p w14:paraId="0AAB4F54" w14:textId="77777777" w:rsidR="008C2B08" w:rsidRPr="00504D70" w:rsidRDefault="008C2B08" w:rsidP="00CC4B7D">
            <w:pPr>
              <w:rPr>
                <w:rFonts w:ascii="Calibri" w:eastAsia="Calibri" w:hAnsi="Calibri" w:cs="Calibri"/>
                <w:b/>
                <w:sz w:val="18"/>
                <w:szCs w:val="18"/>
              </w:rPr>
            </w:pPr>
          </w:p>
        </w:tc>
      </w:tr>
      <w:tr w:rsidR="008C2B08" w:rsidRPr="00504D70" w14:paraId="7D97B117" w14:textId="77777777" w:rsidTr="00CC4B7D">
        <w:tc>
          <w:tcPr>
            <w:tcW w:w="3190" w:type="dxa"/>
            <w:tcBorders>
              <w:bottom w:val="single" w:sz="18" w:space="0" w:color="auto"/>
            </w:tcBorders>
          </w:tcPr>
          <w:p w14:paraId="7CE1A6E7" w14:textId="77777777" w:rsidR="008C2B08" w:rsidRPr="00A61D05" w:rsidRDefault="008C2B08" w:rsidP="00CC4B7D">
            <w:pPr>
              <w:rPr>
                <w:rFonts w:ascii="Calibri" w:eastAsia="Calibri" w:hAnsi="Calibri" w:cs="Calibri"/>
                <w:b/>
                <w:color w:val="FFFFFF" w:themeColor="background1"/>
                <w:sz w:val="18"/>
                <w:szCs w:val="18"/>
              </w:rPr>
            </w:pPr>
            <w:r w:rsidRPr="00A61D05">
              <w:rPr>
                <w:color w:val="FFFFFF" w:themeColor="background1"/>
                <w:sz w:val="18"/>
                <w:szCs w:val="18"/>
              </w:rPr>
              <w:t xml:space="preserve">Students enrolled in </w:t>
            </w:r>
            <w:hyperlink w:anchor="Physics" w:history="1">
              <w:r w:rsidRPr="00A61D05">
                <w:rPr>
                  <w:rStyle w:val="Hyperlink"/>
                  <w:color w:val="FFFFFF" w:themeColor="background1"/>
                  <w:sz w:val="18"/>
                  <w:szCs w:val="18"/>
                </w:rPr>
                <w:t>Physics</w:t>
              </w:r>
            </w:hyperlink>
            <w:r w:rsidRPr="00A61D05">
              <w:rPr>
                <w:color w:val="FFFFFF" w:themeColor="background1"/>
                <w:sz w:val="18"/>
                <w:szCs w:val="18"/>
              </w:rPr>
              <w:t>:</w:t>
            </w:r>
          </w:p>
          <w:p w14:paraId="77CCE167" w14:textId="77777777" w:rsidR="008C2B08" w:rsidRPr="00A61D05" w:rsidRDefault="008C2B08" w:rsidP="00CC4B7D">
            <w:pPr>
              <w:rPr>
                <w:rFonts w:ascii="Calibri" w:eastAsia="Calibri" w:hAnsi="Calibri" w:cs="Calibri"/>
                <w:b/>
                <w:sz w:val="18"/>
                <w:szCs w:val="18"/>
              </w:rPr>
            </w:pPr>
            <w:r w:rsidRPr="00A61D05">
              <w:rPr>
                <w:rFonts w:ascii="Calibri" w:eastAsia="Calibri" w:hAnsi="Calibri" w:cs="Calibri"/>
                <w:b/>
                <w:sz w:val="18"/>
                <w:szCs w:val="18"/>
              </w:rPr>
              <w:t xml:space="preserve">Total </w:t>
            </w:r>
          </w:p>
        </w:tc>
        <w:tc>
          <w:tcPr>
            <w:tcW w:w="720" w:type="dxa"/>
            <w:tcBorders>
              <w:top w:val="single" w:sz="12" w:space="0" w:color="7F7F7F" w:themeColor="text1" w:themeTint="80"/>
              <w:bottom w:val="single" w:sz="18" w:space="0" w:color="auto"/>
            </w:tcBorders>
            <w:shd w:val="clear" w:color="auto" w:fill="D9D9D9" w:themeFill="background1" w:themeFillShade="D9"/>
          </w:tcPr>
          <w:p w14:paraId="09F0256E" w14:textId="77777777" w:rsidR="008C2B08" w:rsidRPr="00504D70" w:rsidRDefault="008C2B08" w:rsidP="00CC4B7D">
            <w:pPr>
              <w:rPr>
                <w:rFonts w:ascii="Calibri" w:eastAsia="Calibri" w:hAnsi="Calibri" w:cs="Calibri"/>
                <w:b/>
                <w:sz w:val="18"/>
                <w:szCs w:val="18"/>
              </w:rPr>
            </w:pPr>
          </w:p>
        </w:tc>
        <w:tc>
          <w:tcPr>
            <w:tcW w:w="810" w:type="dxa"/>
            <w:tcBorders>
              <w:top w:val="single" w:sz="12" w:space="0" w:color="7F7F7F" w:themeColor="text1" w:themeTint="80"/>
              <w:bottom w:val="single" w:sz="18" w:space="0" w:color="auto"/>
            </w:tcBorders>
            <w:shd w:val="clear" w:color="auto" w:fill="D9D9D9" w:themeFill="background1" w:themeFillShade="D9"/>
          </w:tcPr>
          <w:p w14:paraId="5CD8ADEC" w14:textId="77777777" w:rsidR="008C2B08" w:rsidRPr="00504D70" w:rsidRDefault="008C2B08" w:rsidP="00CC4B7D">
            <w:pPr>
              <w:rPr>
                <w:rFonts w:ascii="Calibri" w:eastAsia="Calibri" w:hAnsi="Calibri" w:cs="Calibri"/>
                <w:b/>
                <w:sz w:val="18"/>
                <w:szCs w:val="18"/>
              </w:rPr>
            </w:pPr>
          </w:p>
        </w:tc>
        <w:tc>
          <w:tcPr>
            <w:tcW w:w="540" w:type="dxa"/>
            <w:tcBorders>
              <w:top w:val="single" w:sz="12" w:space="0" w:color="7F7F7F" w:themeColor="text1" w:themeTint="80"/>
              <w:bottom w:val="single" w:sz="18" w:space="0" w:color="auto"/>
            </w:tcBorders>
            <w:shd w:val="clear" w:color="auto" w:fill="D9D9D9" w:themeFill="background1" w:themeFillShade="D9"/>
          </w:tcPr>
          <w:p w14:paraId="7F952314" w14:textId="77777777" w:rsidR="008C2B08" w:rsidRPr="00504D70" w:rsidRDefault="008C2B08" w:rsidP="00CC4B7D">
            <w:pPr>
              <w:rPr>
                <w:rFonts w:ascii="Calibri" w:eastAsia="Calibri" w:hAnsi="Calibri" w:cs="Calibri"/>
                <w:b/>
                <w:sz w:val="18"/>
                <w:szCs w:val="18"/>
              </w:rPr>
            </w:pPr>
          </w:p>
        </w:tc>
        <w:tc>
          <w:tcPr>
            <w:tcW w:w="900" w:type="dxa"/>
            <w:tcBorders>
              <w:top w:val="single" w:sz="12" w:space="0" w:color="7F7F7F" w:themeColor="text1" w:themeTint="80"/>
              <w:bottom w:val="single" w:sz="18" w:space="0" w:color="auto"/>
            </w:tcBorders>
            <w:shd w:val="clear" w:color="auto" w:fill="D9D9D9" w:themeFill="background1" w:themeFillShade="D9"/>
          </w:tcPr>
          <w:p w14:paraId="176FA922" w14:textId="77777777" w:rsidR="008C2B08" w:rsidRPr="00504D70" w:rsidRDefault="008C2B08" w:rsidP="00CC4B7D">
            <w:pPr>
              <w:rPr>
                <w:rFonts w:ascii="Calibri" w:eastAsia="Calibri" w:hAnsi="Calibri" w:cs="Calibri"/>
                <w:b/>
                <w:sz w:val="18"/>
                <w:szCs w:val="18"/>
              </w:rPr>
            </w:pPr>
          </w:p>
        </w:tc>
        <w:tc>
          <w:tcPr>
            <w:tcW w:w="720" w:type="dxa"/>
            <w:tcBorders>
              <w:top w:val="single" w:sz="12" w:space="0" w:color="7F7F7F" w:themeColor="text1" w:themeTint="80"/>
              <w:bottom w:val="single" w:sz="18" w:space="0" w:color="auto"/>
            </w:tcBorders>
            <w:shd w:val="clear" w:color="auto" w:fill="D9D9D9" w:themeFill="background1" w:themeFillShade="D9"/>
          </w:tcPr>
          <w:p w14:paraId="31B8425D" w14:textId="77777777" w:rsidR="008C2B08" w:rsidRPr="00504D70" w:rsidRDefault="008C2B08" w:rsidP="00CC4B7D">
            <w:pPr>
              <w:rPr>
                <w:rFonts w:ascii="Calibri" w:eastAsia="Calibri" w:hAnsi="Calibri" w:cs="Calibri"/>
                <w:b/>
                <w:sz w:val="18"/>
                <w:szCs w:val="18"/>
              </w:rPr>
            </w:pPr>
          </w:p>
        </w:tc>
        <w:tc>
          <w:tcPr>
            <w:tcW w:w="720" w:type="dxa"/>
            <w:tcBorders>
              <w:top w:val="single" w:sz="12" w:space="0" w:color="7F7F7F" w:themeColor="text1" w:themeTint="80"/>
              <w:bottom w:val="single" w:sz="18" w:space="0" w:color="auto"/>
            </w:tcBorders>
            <w:shd w:val="clear" w:color="auto" w:fill="D9D9D9" w:themeFill="background1" w:themeFillShade="D9"/>
          </w:tcPr>
          <w:p w14:paraId="04D6A86E" w14:textId="77777777" w:rsidR="008C2B08" w:rsidRPr="00504D70" w:rsidRDefault="008C2B08" w:rsidP="00CC4B7D">
            <w:pPr>
              <w:rPr>
                <w:rFonts w:ascii="Calibri" w:eastAsia="Calibri" w:hAnsi="Calibri" w:cs="Calibri"/>
                <w:b/>
                <w:sz w:val="18"/>
                <w:szCs w:val="18"/>
              </w:rPr>
            </w:pPr>
          </w:p>
        </w:tc>
        <w:tc>
          <w:tcPr>
            <w:tcW w:w="630" w:type="dxa"/>
            <w:tcBorders>
              <w:top w:val="single" w:sz="12" w:space="0" w:color="7F7F7F" w:themeColor="text1" w:themeTint="80"/>
              <w:bottom w:val="single" w:sz="18" w:space="0" w:color="auto"/>
              <w:right w:val="single" w:sz="4" w:space="0" w:color="7F7F7F" w:themeColor="text1" w:themeTint="80"/>
            </w:tcBorders>
            <w:shd w:val="clear" w:color="auto" w:fill="D9D9D9" w:themeFill="background1" w:themeFillShade="D9"/>
          </w:tcPr>
          <w:p w14:paraId="3A0831BE" w14:textId="77777777" w:rsidR="008C2B08" w:rsidRPr="00504D70" w:rsidRDefault="008C2B08" w:rsidP="00CC4B7D">
            <w:pPr>
              <w:rPr>
                <w:rFonts w:ascii="Calibri" w:eastAsia="Calibri" w:hAnsi="Calibri" w:cs="Calibri"/>
                <w:b/>
                <w:sz w:val="18"/>
                <w:szCs w:val="18"/>
              </w:rPr>
            </w:pPr>
          </w:p>
        </w:tc>
        <w:tc>
          <w:tcPr>
            <w:tcW w:w="450" w:type="dxa"/>
            <w:tcBorders>
              <w:top w:val="single" w:sz="12" w:space="0" w:color="7F7F7F" w:themeColor="text1" w:themeTint="80"/>
              <w:left w:val="single" w:sz="4" w:space="0" w:color="7F7F7F" w:themeColor="text1" w:themeTint="80"/>
              <w:bottom w:val="single" w:sz="18" w:space="0" w:color="auto"/>
              <w:right w:val="single" w:sz="12" w:space="0" w:color="7F7F7F" w:themeColor="text1" w:themeTint="80"/>
            </w:tcBorders>
            <w:shd w:val="clear" w:color="auto" w:fill="D9D9D9" w:themeFill="background1" w:themeFillShade="D9"/>
          </w:tcPr>
          <w:p w14:paraId="67691F30" w14:textId="77777777" w:rsidR="008C2B08" w:rsidRPr="00504D70" w:rsidRDefault="008C2B08" w:rsidP="00CC4B7D">
            <w:pPr>
              <w:rPr>
                <w:rFonts w:ascii="Calibri" w:eastAsia="Calibri" w:hAnsi="Calibri" w:cs="Calibri"/>
                <w:b/>
                <w:sz w:val="18"/>
                <w:szCs w:val="18"/>
              </w:rPr>
            </w:pPr>
          </w:p>
        </w:tc>
        <w:tc>
          <w:tcPr>
            <w:tcW w:w="720" w:type="dxa"/>
            <w:tcBorders>
              <w:top w:val="single" w:sz="12" w:space="0" w:color="7F7F7F" w:themeColor="text1" w:themeTint="80"/>
              <w:left w:val="single" w:sz="12" w:space="0" w:color="7F7F7F" w:themeColor="text1" w:themeTint="80"/>
              <w:bottom w:val="single" w:sz="18" w:space="0" w:color="auto"/>
            </w:tcBorders>
            <w:shd w:val="clear" w:color="auto" w:fill="D9D9D9" w:themeFill="background1" w:themeFillShade="D9"/>
          </w:tcPr>
          <w:p w14:paraId="46DE541F" w14:textId="77777777" w:rsidR="008C2B08" w:rsidRPr="00504D70" w:rsidRDefault="008C2B08" w:rsidP="00CC4B7D">
            <w:pPr>
              <w:rPr>
                <w:rFonts w:ascii="Calibri" w:eastAsia="Calibri" w:hAnsi="Calibri" w:cs="Calibri"/>
                <w:b/>
                <w:sz w:val="18"/>
                <w:szCs w:val="18"/>
              </w:rPr>
            </w:pPr>
          </w:p>
        </w:tc>
        <w:tc>
          <w:tcPr>
            <w:tcW w:w="630" w:type="dxa"/>
            <w:tcBorders>
              <w:top w:val="single" w:sz="12" w:space="0" w:color="7F7F7F" w:themeColor="text1" w:themeTint="80"/>
              <w:bottom w:val="single" w:sz="18" w:space="0" w:color="auto"/>
            </w:tcBorders>
            <w:shd w:val="clear" w:color="auto" w:fill="D9D9D9" w:themeFill="background1" w:themeFillShade="D9"/>
          </w:tcPr>
          <w:p w14:paraId="5A4E0160" w14:textId="77777777" w:rsidR="008C2B08" w:rsidRPr="00504D70" w:rsidRDefault="008C2B08" w:rsidP="00CC4B7D">
            <w:pPr>
              <w:rPr>
                <w:rFonts w:ascii="Calibri" w:eastAsia="Calibri" w:hAnsi="Calibri" w:cs="Calibri"/>
                <w:b/>
                <w:sz w:val="18"/>
                <w:szCs w:val="18"/>
              </w:rPr>
            </w:pPr>
          </w:p>
        </w:tc>
      </w:tr>
    </w:tbl>
    <w:p w14:paraId="3F71AACE" w14:textId="77777777" w:rsidR="008C2B08" w:rsidRPr="00A00784" w:rsidRDefault="008C2B08" w:rsidP="00D70E4E">
      <w:pPr>
        <w:pStyle w:val="Heading3"/>
        <w:keepNext/>
        <w:keepLines/>
        <w:numPr>
          <w:ilvl w:val="0"/>
          <w:numId w:val="12"/>
        </w:numPr>
        <w:spacing w:after="0"/>
        <w:ind w:left="360"/>
        <w:rPr>
          <w:color w:val="E36C0A" w:themeColor="accent6" w:themeShade="BF"/>
        </w:rPr>
      </w:pPr>
      <w:bookmarkStart w:id="171" w:name="_Toc384636846"/>
      <w:bookmarkStart w:id="172" w:name="_Toc384637198"/>
      <w:bookmarkStart w:id="173" w:name="_Toc384637414"/>
      <w:bookmarkStart w:id="174" w:name="_Toc384637630"/>
      <w:bookmarkStart w:id="175" w:name="_Toc384636847"/>
      <w:bookmarkStart w:id="176" w:name="_Toc384637199"/>
      <w:bookmarkStart w:id="177" w:name="_Toc384637415"/>
      <w:bookmarkStart w:id="178" w:name="_Toc384637631"/>
      <w:bookmarkStart w:id="179" w:name="_Toc384636849"/>
      <w:bookmarkStart w:id="180" w:name="_Toc384637201"/>
      <w:bookmarkStart w:id="181" w:name="_Toc384637417"/>
      <w:bookmarkStart w:id="182" w:name="_Toc384637633"/>
      <w:bookmarkStart w:id="183" w:name="_Toc384636850"/>
      <w:bookmarkStart w:id="184" w:name="_Toc384637202"/>
      <w:bookmarkStart w:id="185" w:name="_Toc384637418"/>
      <w:bookmarkStart w:id="186" w:name="_Toc384637634"/>
      <w:bookmarkStart w:id="187" w:name="_Toc384636851"/>
      <w:bookmarkStart w:id="188" w:name="_Toc384637203"/>
      <w:bookmarkStart w:id="189" w:name="_Toc384637419"/>
      <w:bookmarkStart w:id="190" w:name="_Toc384637635"/>
      <w:bookmarkStart w:id="191" w:name="_Toc384636852"/>
      <w:bookmarkStart w:id="192" w:name="_Toc384637204"/>
      <w:bookmarkStart w:id="193" w:name="_Toc384637420"/>
      <w:bookmarkStart w:id="194" w:name="_Toc384637636"/>
      <w:bookmarkStart w:id="195" w:name="_Toc384636879"/>
      <w:bookmarkStart w:id="196" w:name="_Toc384637231"/>
      <w:bookmarkStart w:id="197" w:name="_Toc384637447"/>
      <w:bookmarkStart w:id="198" w:name="_Toc384637663"/>
      <w:bookmarkStart w:id="199" w:name="_Toc384636892"/>
      <w:bookmarkStart w:id="200" w:name="_Toc384637244"/>
      <w:bookmarkStart w:id="201" w:name="_Toc384637460"/>
      <w:bookmarkStart w:id="202" w:name="_Toc384637676"/>
      <w:bookmarkStart w:id="203" w:name="_Toc384636905"/>
      <w:bookmarkStart w:id="204" w:name="_Toc384637257"/>
      <w:bookmarkStart w:id="205" w:name="_Toc384637473"/>
      <w:bookmarkStart w:id="206" w:name="_Toc384637689"/>
      <w:bookmarkStart w:id="207" w:name="_Toc385329436"/>
      <w:bookmarkStart w:id="208" w:name="_Toc39069084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r w:rsidRPr="00A00784">
        <w:rPr>
          <w:rStyle w:val="CommentTextChar"/>
          <w:color w:val="E36C0A" w:themeColor="accent6" w:themeShade="BF"/>
        </w:rPr>
        <w:t>International Baccalaureate Diploma</w:t>
      </w:r>
      <w:r>
        <w:rPr>
          <w:rStyle w:val="CommentTextChar"/>
          <w:color w:val="E36C0A" w:themeColor="accent6" w:themeShade="BF"/>
        </w:rPr>
        <w:t xml:space="preserve"> </w:t>
      </w:r>
      <w:proofErr w:type="spellStart"/>
      <w:r>
        <w:rPr>
          <w:rStyle w:val="CommentTextChar"/>
          <w:color w:val="E36C0A" w:themeColor="accent6" w:themeShade="BF"/>
        </w:rPr>
        <w:t>Programme</w:t>
      </w:r>
      <w:proofErr w:type="spellEnd"/>
      <w:r w:rsidRPr="00A00784">
        <w:rPr>
          <w:rStyle w:val="CommentTextChar"/>
          <w:color w:val="E36C0A" w:themeColor="accent6" w:themeShade="BF"/>
        </w:rPr>
        <w:t xml:space="preserve"> *</w:t>
      </w:r>
      <w:r w:rsidRPr="00A00784">
        <w:rPr>
          <w:i/>
          <w:smallCaps/>
          <w:color w:val="E36C0A" w:themeColor="accent6" w:themeShade="BF"/>
          <w:vertAlign w:val="superscript"/>
        </w:rPr>
        <w:t xml:space="preserve"> New Guiding question!</w:t>
      </w:r>
      <w:bookmarkEnd w:id="207"/>
      <w:bookmarkEnd w:id="208"/>
    </w:p>
    <w:p w14:paraId="06B26673" w14:textId="77777777" w:rsidR="008C2B08" w:rsidRPr="009C0D74" w:rsidRDefault="008C2B08" w:rsidP="008C2B08">
      <w:pPr>
        <w:spacing w:after="120"/>
        <w:ind w:left="360"/>
        <w:rPr>
          <w:rFonts w:asciiTheme="majorHAnsi" w:eastAsia="Calibri" w:hAnsiTheme="majorHAnsi" w:cs="Calibri"/>
          <w:sz w:val="18"/>
          <w:szCs w:val="18"/>
        </w:rPr>
      </w:pPr>
      <w:r>
        <w:rPr>
          <w:rStyle w:val="CommentTextChar"/>
          <w:color w:val="E36C0A" w:themeColor="accent6" w:themeShade="BF"/>
        </w:rPr>
        <w:t>O</w:t>
      </w:r>
      <w:r w:rsidRPr="009C0D74">
        <w:rPr>
          <w:rStyle w:val="CommentTextChar"/>
          <w:color w:val="E36C0A" w:themeColor="accent6" w:themeShade="BF"/>
        </w:rPr>
        <w:t>nly for schools with any grade 9-12, UG high school age students</w:t>
      </w:r>
    </w:p>
    <w:p w14:paraId="0510F371" w14:textId="77777777" w:rsidR="008C2B08" w:rsidRDefault="008C2B08" w:rsidP="00D70E4E">
      <w:pPr>
        <w:numPr>
          <w:ilvl w:val="0"/>
          <w:numId w:val="24"/>
        </w:numPr>
        <w:spacing w:after="0"/>
        <w:rPr>
          <w:rFonts w:ascii="Calibri" w:eastAsia="Calibri" w:hAnsi="Calibri" w:cs="Calibri"/>
          <w:sz w:val="18"/>
          <w:szCs w:val="18"/>
        </w:rPr>
      </w:pPr>
      <w:r w:rsidRPr="00A00784">
        <w:rPr>
          <w:rFonts w:ascii="Calibri" w:eastAsia="Calibri" w:hAnsi="Calibri" w:cs="Calibri"/>
          <w:i/>
          <w:sz w:val="18"/>
          <w:szCs w:val="18"/>
        </w:rPr>
        <w:t xml:space="preserve">The </w:t>
      </w:r>
      <w:r w:rsidRPr="00A00784">
        <w:rPr>
          <w:rFonts w:ascii="Calibri" w:eastAsia="Calibri" w:hAnsi="Calibri" w:cs="Calibri"/>
          <w:i/>
          <w:sz w:val="18"/>
          <w:szCs w:val="18"/>
          <w:u w:val="single"/>
        </w:rPr>
        <w:t xml:space="preserve">International Baccalaureate (IB) Diploma </w:t>
      </w:r>
      <w:proofErr w:type="spellStart"/>
      <w:r w:rsidRPr="00A00784">
        <w:rPr>
          <w:rFonts w:ascii="Calibri" w:eastAsia="Calibri" w:hAnsi="Calibri" w:cs="Calibri"/>
          <w:i/>
          <w:sz w:val="18"/>
          <w:szCs w:val="18"/>
          <w:u w:val="single"/>
        </w:rPr>
        <w:t>Programme</w:t>
      </w:r>
      <w:proofErr w:type="spellEnd"/>
      <w:r w:rsidRPr="00A00784">
        <w:rPr>
          <w:rFonts w:ascii="Calibri" w:eastAsia="Calibri" w:hAnsi="Calibri" w:cs="Calibri"/>
          <w:i/>
          <w:sz w:val="18"/>
          <w:szCs w:val="18"/>
        </w:rPr>
        <w:t xml:space="preserve">, sponsored by the International Baccalaureate Organization, is designed as an academically challenging and balanced program of education with final examinations that prepares students, usually aged 16 to 19, for success at university and life beyond.  The </w:t>
      </w:r>
      <w:proofErr w:type="spellStart"/>
      <w:r w:rsidRPr="00A00784">
        <w:rPr>
          <w:rFonts w:ascii="Calibri" w:eastAsia="Calibri" w:hAnsi="Calibri" w:cs="Calibri"/>
          <w:i/>
          <w:sz w:val="18"/>
          <w:szCs w:val="18"/>
        </w:rPr>
        <w:t>Programme</w:t>
      </w:r>
      <w:proofErr w:type="spellEnd"/>
      <w:r w:rsidRPr="00A00784">
        <w:rPr>
          <w:rFonts w:ascii="Calibri" w:eastAsia="Calibri" w:hAnsi="Calibri" w:cs="Calibri"/>
          <w:i/>
          <w:sz w:val="18"/>
          <w:szCs w:val="18"/>
        </w:rPr>
        <w:t xml:space="preserve"> is typically taught over two years.  IB Diploma </w:t>
      </w:r>
      <w:proofErr w:type="spellStart"/>
      <w:r w:rsidRPr="00A00784">
        <w:rPr>
          <w:rFonts w:ascii="Calibri" w:eastAsia="Calibri" w:hAnsi="Calibri" w:cs="Calibri"/>
          <w:i/>
          <w:sz w:val="18"/>
          <w:szCs w:val="18"/>
        </w:rPr>
        <w:t>Programme</w:t>
      </w:r>
      <w:proofErr w:type="spellEnd"/>
      <w:r w:rsidRPr="00A00784">
        <w:rPr>
          <w:rFonts w:ascii="Calibri" w:eastAsia="Calibri" w:hAnsi="Calibri" w:cs="Calibri"/>
          <w:i/>
          <w:sz w:val="18"/>
          <w:szCs w:val="18"/>
        </w:rPr>
        <w:t xml:space="preserve"> students study six courses at higher level or standard level.  Students must choose one subject from each of groups 1 to 5, thus ensuring breadth of experience in languages, social studies, the experimental sciences and mathematics.  The sixth subject may be an arts subject chosen from group 6, or the student may choose another subject from groups 1 to 5.  Additionally, IB Diploma </w:t>
      </w:r>
      <w:proofErr w:type="spellStart"/>
      <w:r w:rsidRPr="00A00784">
        <w:rPr>
          <w:rFonts w:ascii="Calibri" w:eastAsia="Calibri" w:hAnsi="Calibri" w:cs="Calibri"/>
          <w:i/>
          <w:sz w:val="18"/>
          <w:szCs w:val="18"/>
        </w:rPr>
        <w:t>Programme</w:t>
      </w:r>
      <w:proofErr w:type="spellEnd"/>
      <w:r w:rsidRPr="00A00784">
        <w:rPr>
          <w:rFonts w:ascii="Calibri" w:eastAsia="Calibri" w:hAnsi="Calibri" w:cs="Calibri"/>
          <w:i/>
          <w:sz w:val="18"/>
          <w:szCs w:val="18"/>
        </w:rPr>
        <w:t xml:space="preserve"> students must meet three core requirements:  the extended essay, the theory of knowledge course, and a creativity/action/service experience</w:t>
      </w:r>
      <w:r w:rsidRPr="00A00784">
        <w:rPr>
          <w:rFonts w:ascii="Calibri" w:eastAsia="Calibri" w:hAnsi="Calibri" w:cs="Calibri"/>
          <w:sz w:val="18"/>
          <w:szCs w:val="18"/>
        </w:rPr>
        <w:t>.</w:t>
      </w:r>
    </w:p>
    <w:p w14:paraId="7657E939" w14:textId="77777777" w:rsidR="008C2B08" w:rsidRDefault="008C2B08" w:rsidP="008C2B08">
      <w:pPr>
        <w:spacing w:after="0"/>
        <w:rPr>
          <w:rFonts w:ascii="Calibri" w:eastAsia="Calibri" w:hAnsi="Calibri" w:cs="Calibri"/>
          <w:sz w:val="18"/>
          <w:szCs w:val="18"/>
        </w:rPr>
      </w:pPr>
    </w:p>
    <w:p w14:paraId="259B323C" w14:textId="77777777" w:rsidR="008C2B08" w:rsidRPr="00A00784" w:rsidRDefault="008C2B08" w:rsidP="008C2B08">
      <w:pPr>
        <w:spacing w:after="0"/>
        <w:rPr>
          <w:rFonts w:ascii="Calibri" w:eastAsia="Calibri" w:hAnsi="Calibri" w:cs="Calibri"/>
          <w:sz w:val="18"/>
          <w:szCs w:val="18"/>
        </w:rPr>
      </w:pPr>
    </w:p>
    <w:tbl>
      <w:tblPr>
        <w:tblStyle w:val="TableGrid"/>
        <w:tblW w:w="0" w:type="auto"/>
        <w:tblInd w:w="648" w:type="dxa"/>
        <w:tblBorders>
          <w:top w:val="single" w:sz="4" w:space="0" w:color="A6A6A6" w:themeColor="background1" w:themeShade="A6"/>
          <w:left w:val="single" w:sz="4" w:space="0" w:color="F2F2F2" w:themeColor="background1" w:themeShade="F2"/>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7920"/>
        <w:gridCol w:w="630"/>
        <w:gridCol w:w="540"/>
      </w:tblGrid>
      <w:tr w:rsidR="008C2B08" w:rsidRPr="00A00784" w14:paraId="5B673F5C" w14:textId="77777777" w:rsidTr="00CC4B7D">
        <w:trPr>
          <w:tblHeader/>
        </w:trPr>
        <w:tc>
          <w:tcPr>
            <w:tcW w:w="7920" w:type="dxa"/>
            <w:tcBorders>
              <w:top w:val="single" w:sz="12" w:space="0" w:color="000000" w:themeColor="text1"/>
              <w:bottom w:val="single" w:sz="12" w:space="0" w:color="000000" w:themeColor="text1"/>
            </w:tcBorders>
          </w:tcPr>
          <w:p w14:paraId="4DE2EB4F" w14:textId="77777777" w:rsidR="008C2B08" w:rsidRPr="00A00784" w:rsidRDefault="008C2B08" w:rsidP="00CC4B7D">
            <w:pPr>
              <w:pStyle w:val="Header"/>
              <w:spacing w:after="60"/>
              <w:rPr>
                <w:b/>
              </w:rPr>
            </w:pPr>
            <w:r w:rsidRPr="00A00784">
              <w:rPr>
                <w:b/>
              </w:rPr>
              <w:lastRenderedPageBreak/>
              <w:t>Question</w:t>
            </w:r>
          </w:p>
        </w:tc>
        <w:tc>
          <w:tcPr>
            <w:tcW w:w="630" w:type="dxa"/>
            <w:tcBorders>
              <w:top w:val="single" w:sz="12" w:space="0" w:color="000000" w:themeColor="text1"/>
              <w:bottom w:val="single" w:sz="12" w:space="0" w:color="000000" w:themeColor="text1"/>
            </w:tcBorders>
          </w:tcPr>
          <w:p w14:paraId="156A026E" w14:textId="77777777" w:rsidR="008C2B08" w:rsidRPr="00A00784" w:rsidRDefault="008C2B08" w:rsidP="00CC4B7D">
            <w:pPr>
              <w:pStyle w:val="Header"/>
              <w:spacing w:after="60"/>
              <w:rPr>
                <w:b/>
              </w:rPr>
            </w:pPr>
            <w:r w:rsidRPr="00A00784">
              <w:rPr>
                <w:b/>
              </w:rPr>
              <w:t>Yes</w:t>
            </w:r>
          </w:p>
        </w:tc>
        <w:tc>
          <w:tcPr>
            <w:tcW w:w="540" w:type="dxa"/>
            <w:tcBorders>
              <w:top w:val="single" w:sz="12" w:space="0" w:color="000000" w:themeColor="text1"/>
              <w:bottom w:val="single" w:sz="12" w:space="0" w:color="000000" w:themeColor="text1"/>
            </w:tcBorders>
          </w:tcPr>
          <w:p w14:paraId="1EEBE970" w14:textId="77777777" w:rsidR="008C2B08" w:rsidRPr="00A00784" w:rsidRDefault="008C2B08" w:rsidP="00CC4B7D">
            <w:pPr>
              <w:pStyle w:val="Header"/>
              <w:spacing w:after="60"/>
              <w:rPr>
                <w:b/>
              </w:rPr>
            </w:pPr>
            <w:r w:rsidRPr="00A00784">
              <w:rPr>
                <w:b/>
              </w:rPr>
              <w:t>No</w:t>
            </w:r>
          </w:p>
        </w:tc>
      </w:tr>
      <w:tr w:rsidR="008C2B08" w:rsidRPr="00A00784" w14:paraId="575151B1" w14:textId="77777777" w:rsidTr="00CC4B7D">
        <w:tc>
          <w:tcPr>
            <w:tcW w:w="7920" w:type="dxa"/>
            <w:tcBorders>
              <w:top w:val="single" w:sz="12" w:space="0" w:color="000000" w:themeColor="text1"/>
            </w:tcBorders>
          </w:tcPr>
          <w:p w14:paraId="22F685D0" w14:textId="77777777" w:rsidR="008C2B08" w:rsidRPr="00A00784" w:rsidRDefault="008C2B08" w:rsidP="00CC4B7D">
            <w:pPr>
              <w:pStyle w:val="Header"/>
              <w:spacing w:after="60"/>
            </w:pPr>
            <w:r w:rsidRPr="00A00784">
              <w:rPr>
                <w:szCs w:val="20"/>
              </w:rPr>
              <w:t xml:space="preserve">Does this school have any students enrolled in the International Baccalaureate Diploma </w:t>
            </w:r>
            <w:proofErr w:type="spellStart"/>
            <w:r w:rsidRPr="00A00784">
              <w:rPr>
                <w:szCs w:val="20"/>
              </w:rPr>
              <w:t>Programme</w:t>
            </w:r>
            <w:proofErr w:type="spellEnd"/>
            <w:r w:rsidRPr="00A00784">
              <w:rPr>
                <w:szCs w:val="20"/>
              </w:rPr>
              <w:t>?</w:t>
            </w:r>
            <w:r w:rsidRPr="00A00784">
              <w:t xml:space="preserve">  </w:t>
            </w:r>
          </w:p>
        </w:tc>
        <w:tc>
          <w:tcPr>
            <w:tcW w:w="630" w:type="dxa"/>
            <w:tcBorders>
              <w:top w:val="single" w:sz="12" w:space="0" w:color="000000" w:themeColor="text1"/>
            </w:tcBorders>
          </w:tcPr>
          <w:p w14:paraId="66784AC9" w14:textId="77777777" w:rsidR="008C2B08" w:rsidRPr="00A00784" w:rsidRDefault="008C2B08" w:rsidP="00CC4B7D">
            <w:pPr>
              <w:pStyle w:val="Header"/>
              <w:spacing w:after="60"/>
            </w:pPr>
          </w:p>
        </w:tc>
        <w:tc>
          <w:tcPr>
            <w:tcW w:w="540" w:type="dxa"/>
            <w:tcBorders>
              <w:top w:val="single" w:sz="12" w:space="0" w:color="000000" w:themeColor="text1"/>
            </w:tcBorders>
          </w:tcPr>
          <w:p w14:paraId="2FD9F323" w14:textId="77777777" w:rsidR="008C2B08" w:rsidRPr="00A00784" w:rsidRDefault="008C2B08" w:rsidP="00CC4B7D">
            <w:pPr>
              <w:pStyle w:val="Header"/>
              <w:spacing w:after="60"/>
            </w:pPr>
          </w:p>
        </w:tc>
      </w:tr>
    </w:tbl>
    <w:p w14:paraId="65B7D42E" w14:textId="77777777" w:rsidR="008C2B08" w:rsidRPr="00A00784" w:rsidRDefault="008C2B08" w:rsidP="00D70E4E">
      <w:pPr>
        <w:pStyle w:val="Heading3"/>
        <w:keepNext/>
        <w:keepLines/>
        <w:numPr>
          <w:ilvl w:val="0"/>
          <w:numId w:val="12"/>
        </w:numPr>
        <w:spacing w:after="0"/>
        <w:ind w:left="360"/>
      </w:pPr>
      <w:bookmarkStart w:id="209" w:name="_Toc385329437"/>
      <w:bookmarkStart w:id="210" w:name="_Toc390690841"/>
      <w:r w:rsidRPr="00A00784">
        <w:rPr>
          <w:rStyle w:val="CommentTextChar"/>
        </w:rPr>
        <w:t xml:space="preserve">Student Enrollment in the International Baccalaureate (IB) Diploma </w:t>
      </w:r>
      <w:proofErr w:type="spellStart"/>
      <w:r w:rsidRPr="00A00784">
        <w:rPr>
          <w:rStyle w:val="CommentTextChar"/>
        </w:rPr>
        <w:t>Programme</w:t>
      </w:r>
      <w:proofErr w:type="spellEnd"/>
      <w:r w:rsidRPr="00A00784">
        <w:rPr>
          <w:b w:val="0"/>
        </w:rPr>
        <w:t xml:space="preserve"> </w:t>
      </w:r>
      <w:r>
        <w:rPr>
          <w:i/>
          <w:smallCaps/>
          <w:vertAlign w:val="superscript"/>
        </w:rPr>
        <w:t>C</w:t>
      </w:r>
      <w:r w:rsidRPr="009F78AE">
        <w:rPr>
          <w:i/>
          <w:smallCaps/>
          <w:vertAlign w:val="superscript"/>
        </w:rPr>
        <w:t>ontinuing for 2013-14 &amp; 2015-16</w:t>
      </w:r>
      <w:bookmarkEnd w:id="209"/>
      <w:bookmarkEnd w:id="210"/>
    </w:p>
    <w:p w14:paraId="5853E398" w14:textId="77777777" w:rsidR="008C2B08" w:rsidRPr="009C0D74" w:rsidRDefault="008C2B08" w:rsidP="008C2B08">
      <w:pPr>
        <w:spacing w:after="120"/>
        <w:ind w:left="360"/>
        <w:rPr>
          <w:rFonts w:asciiTheme="majorHAnsi" w:hAnsiTheme="majorHAnsi"/>
          <w:i/>
          <w:color w:val="4F81BD" w:themeColor="accent1"/>
          <w:sz w:val="18"/>
          <w:szCs w:val="18"/>
        </w:rPr>
      </w:pPr>
      <w:r>
        <w:rPr>
          <w:rFonts w:asciiTheme="majorHAnsi" w:hAnsiTheme="majorHAnsi"/>
          <w:color w:val="4F81BD" w:themeColor="accent1"/>
        </w:rPr>
        <w:t>O</w:t>
      </w:r>
      <w:r w:rsidRPr="009C0D74">
        <w:rPr>
          <w:rFonts w:asciiTheme="majorHAnsi" w:hAnsiTheme="majorHAnsi"/>
          <w:color w:val="4F81BD" w:themeColor="accent1"/>
        </w:rPr>
        <w:t xml:space="preserve">nly for schools (with any grade 9-12, UG high school age students) with an IB Diploma </w:t>
      </w:r>
      <w:proofErr w:type="spellStart"/>
      <w:r w:rsidRPr="009C0D74">
        <w:rPr>
          <w:rFonts w:asciiTheme="majorHAnsi" w:hAnsiTheme="majorHAnsi"/>
          <w:color w:val="4F81BD" w:themeColor="accent1"/>
        </w:rPr>
        <w:t>Programme</w:t>
      </w:r>
      <w:proofErr w:type="spellEnd"/>
    </w:p>
    <w:p w14:paraId="254F13DD" w14:textId="77777777" w:rsidR="008C2B08" w:rsidRPr="00BF5617" w:rsidRDefault="008C2B08" w:rsidP="00D70E4E">
      <w:pPr>
        <w:numPr>
          <w:ilvl w:val="0"/>
          <w:numId w:val="28"/>
        </w:numPr>
        <w:spacing w:after="120"/>
        <w:rPr>
          <w:i/>
          <w:sz w:val="18"/>
          <w:szCs w:val="18"/>
        </w:rPr>
      </w:pPr>
      <w:r w:rsidRPr="00BF5617">
        <w:rPr>
          <w:i/>
          <w:sz w:val="18"/>
          <w:szCs w:val="18"/>
        </w:rPr>
        <w:t xml:space="preserve">The </w:t>
      </w:r>
      <w:r w:rsidRPr="00B12B34">
        <w:rPr>
          <w:i/>
          <w:sz w:val="18"/>
          <w:szCs w:val="18"/>
          <w:u w:val="single"/>
        </w:rPr>
        <w:t xml:space="preserve">International Baccalaureate (IB) Diploma </w:t>
      </w:r>
      <w:proofErr w:type="spellStart"/>
      <w:r w:rsidRPr="00B12B34">
        <w:rPr>
          <w:i/>
          <w:sz w:val="18"/>
          <w:szCs w:val="18"/>
          <w:u w:val="single"/>
        </w:rPr>
        <w:t>Programme</w:t>
      </w:r>
      <w:proofErr w:type="spellEnd"/>
      <w:r w:rsidRPr="00BF5617">
        <w:rPr>
          <w:i/>
          <w:sz w:val="18"/>
          <w:szCs w:val="18"/>
        </w:rPr>
        <w:t xml:space="preserve">, sponsored by the International Baccalaureate Organization, is designed as an academically challenging and balanced program of education with final examinations that prepares students, usually aged 16 to 19, for success at university and life beyond.  The </w:t>
      </w:r>
      <w:proofErr w:type="spellStart"/>
      <w:r w:rsidRPr="00BF5617">
        <w:rPr>
          <w:i/>
          <w:sz w:val="18"/>
          <w:szCs w:val="18"/>
        </w:rPr>
        <w:t>Programme</w:t>
      </w:r>
      <w:proofErr w:type="spellEnd"/>
      <w:r w:rsidRPr="00BF5617">
        <w:rPr>
          <w:i/>
          <w:sz w:val="18"/>
          <w:szCs w:val="18"/>
        </w:rPr>
        <w:t xml:space="preserve"> is typically taught over two years.  IB Diploma </w:t>
      </w:r>
      <w:proofErr w:type="spellStart"/>
      <w:r w:rsidRPr="00BF5617">
        <w:rPr>
          <w:i/>
          <w:sz w:val="18"/>
          <w:szCs w:val="18"/>
        </w:rPr>
        <w:t>Programme</w:t>
      </w:r>
      <w:proofErr w:type="spellEnd"/>
      <w:r w:rsidRPr="00BF5617">
        <w:rPr>
          <w:i/>
          <w:sz w:val="18"/>
          <w:szCs w:val="18"/>
        </w:rPr>
        <w:t xml:space="preserve"> students study six courses at higher level or standard level.  Students must choose one subject from each of groups 1 to 5, thus ensuring breadth of experience in languages, social studies, the experimental sciences and mathematics.  The sixth subject may be an arts subject chosen from group 6, or the student may choose another subject from groups 1 to 5.  Additionally, IB Diploma </w:t>
      </w:r>
      <w:proofErr w:type="spellStart"/>
      <w:r w:rsidRPr="00BF5617">
        <w:rPr>
          <w:i/>
          <w:sz w:val="18"/>
          <w:szCs w:val="18"/>
        </w:rPr>
        <w:t>Programme</w:t>
      </w:r>
      <w:proofErr w:type="spellEnd"/>
      <w:r w:rsidRPr="00BF5617">
        <w:rPr>
          <w:i/>
          <w:sz w:val="18"/>
          <w:szCs w:val="18"/>
        </w:rPr>
        <w:t xml:space="preserve"> students must meet three core requirements:  the extended essay, the theory of knowledge course, and a creativity/action/service experience.</w:t>
      </w:r>
    </w:p>
    <w:p w14:paraId="65B9D05D" w14:textId="77777777" w:rsidR="008C2B08" w:rsidRPr="00D35E19" w:rsidRDefault="008C2B08" w:rsidP="008C2B08">
      <w:pPr>
        <w:spacing w:after="0"/>
        <w:ind w:firstLine="360"/>
        <w:rPr>
          <w:b/>
        </w:rPr>
      </w:pPr>
      <w:r w:rsidRPr="00D35E19">
        <w:rPr>
          <w:b/>
        </w:rPr>
        <w:t>Instructions</w:t>
      </w:r>
    </w:p>
    <w:p w14:paraId="247B59C7" w14:textId="77777777" w:rsidR="008C2B08" w:rsidRPr="00442918" w:rsidRDefault="008C2B08" w:rsidP="00D70E4E">
      <w:pPr>
        <w:pStyle w:val="Header"/>
        <w:numPr>
          <w:ilvl w:val="0"/>
          <w:numId w:val="16"/>
        </w:numPr>
        <w:rPr>
          <w:sz w:val="20"/>
          <w:szCs w:val="20"/>
        </w:rPr>
      </w:pPr>
      <w:r w:rsidRPr="00442918">
        <w:rPr>
          <w:sz w:val="20"/>
          <w:szCs w:val="20"/>
        </w:rPr>
        <w:t>Enter the number of students</w:t>
      </w:r>
      <w:r>
        <w:rPr>
          <w:sz w:val="20"/>
          <w:szCs w:val="20"/>
        </w:rPr>
        <w:t xml:space="preserve"> in grades 9-12 enrolled in the IB Diploma </w:t>
      </w:r>
      <w:proofErr w:type="spellStart"/>
      <w:r>
        <w:rPr>
          <w:sz w:val="20"/>
          <w:szCs w:val="20"/>
        </w:rPr>
        <w:t>Programme</w:t>
      </w:r>
      <w:proofErr w:type="spellEnd"/>
      <w:r>
        <w:rPr>
          <w:sz w:val="20"/>
          <w:szCs w:val="20"/>
        </w:rPr>
        <w:t>.</w:t>
      </w:r>
      <w:r w:rsidRPr="00442918">
        <w:rPr>
          <w:sz w:val="20"/>
          <w:szCs w:val="20"/>
        </w:rPr>
        <w:t xml:space="preserve"> </w:t>
      </w:r>
      <w:r>
        <w:rPr>
          <w:sz w:val="20"/>
          <w:szCs w:val="20"/>
        </w:rPr>
        <w:t>Include ungraded high school age students enrolled in the program.</w:t>
      </w:r>
    </w:p>
    <w:tbl>
      <w:tblPr>
        <w:tblStyle w:val="TableGrid"/>
        <w:tblW w:w="10030" w:type="dxa"/>
        <w:tblInd w:w="198" w:type="dxa"/>
        <w:tblLayout w:type="fixed"/>
        <w:tblCellMar>
          <w:left w:w="58" w:type="dxa"/>
          <w:right w:w="58" w:type="dxa"/>
        </w:tblCellMar>
        <w:tblLook w:val="04A0" w:firstRow="1" w:lastRow="0" w:firstColumn="1" w:lastColumn="0" w:noHBand="0" w:noVBand="1"/>
      </w:tblPr>
      <w:tblGrid>
        <w:gridCol w:w="3910"/>
        <w:gridCol w:w="810"/>
        <w:gridCol w:w="810"/>
        <w:gridCol w:w="630"/>
        <w:gridCol w:w="720"/>
        <w:gridCol w:w="630"/>
        <w:gridCol w:w="450"/>
        <w:gridCol w:w="540"/>
        <w:gridCol w:w="450"/>
        <w:gridCol w:w="450"/>
        <w:gridCol w:w="630"/>
      </w:tblGrid>
      <w:tr w:rsidR="008C2B08" w:rsidRPr="00504D70" w14:paraId="1F2A43E8" w14:textId="77777777" w:rsidTr="00CC4B7D">
        <w:trPr>
          <w:cantSplit/>
          <w:trHeight w:val="1628"/>
          <w:tblHeader/>
        </w:trPr>
        <w:tc>
          <w:tcPr>
            <w:tcW w:w="3910" w:type="dxa"/>
            <w:tcBorders>
              <w:bottom w:val="single" w:sz="18" w:space="0" w:color="000000" w:themeColor="text1"/>
            </w:tcBorders>
            <w:vAlign w:val="center"/>
          </w:tcPr>
          <w:p w14:paraId="2B2FE08A" w14:textId="77777777" w:rsidR="008C2B08" w:rsidRPr="00872B86" w:rsidRDefault="008C2B08" w:rsidP="00CC4B7D">
            <w:pPr>
              <w:jc w:val="center"/>
              <w:rPr>
                <w:rFonts w:ascii="Calibri" w:eastAsia="Calibri" w:hAnsi="Calibri" w:cs="Calibri"/>
                <w:b/>
                <w:sz w:val="17"/>
                <w:szCs w:val="17"/>
              </w:rPr>
            </w:pPr>
            <w:r>
              <w:rPr>
                <w:rFonts w:ascii="Calibri" w:eastAsia="Calibri" w:hAnsi="Calibri" w:cs="Calibri"/>
                <w:b/>
                <w:sz w:val="17"/>
                <w:szCs w:val="17"/>
              </w:rPr>
              <w:t>Data Element</w:t>
            </w:r>
          </w:p>
          <w:p w14:paraId="66C5DF47" w14:textId="77777777" w:rsidR="008C2B08" w:rsidRPr="00872B86" w:rsidRDefault="008C2B08" w:rsidP="00CC4B7D">
            <w:pPr>
              <w:ind w:left="113" w:right="113"/>
              <w:rPr>
                <w:rFonts w:ascii="Calibri" w:eastAsia="Calibri" w:hAnsi="Calibri" w:cs="Calibri"/>
                <w:b/>
                <w:sz w:val="17"/>
                <w:szCs w:val="17"/>
              </w:rPr>
            </w:pPr>
          </w:p>
        </w:tc>
        <w:tc>
          <w:tcPr>
            <w:tcW w:w="810" w:type="dxa"/>
            <w:tcBorders>
              <w:bottom w:val="single" w:sz="18" w:space="0" w:color="000000" w:themeColor="text1"/>
            </w:tcBorders>
            <w:textDirection w:val="btLr"/>
          </w:tcPr>
          <w:p w14:paraId="50139C21" w14:textId="77777777" w:rsidR="008C2B08" w:rsidRPr="00872B86" w:rsidRDefault="008C2B08" w:rsidP="00CC4B7D">
            <w:pPr>
              <w:ind w:left="113" w:right="113"/>
              <w:rPr>
                <w:rFonts w:ascii="Calibri" w:eastAsia="Calibri" w:hAnsi="Calibri" w:cs="Calibri"/>
                <w:b/>
                <w:sz w:val="17"/>
                <w:szCs w:val="17"/>
              </w:rPr>
            </w:pPr>
            <w:r w:rsidRPr="00872B86">
              <w:rPr>
                <w:rFonts w:ascii="Calibri" w:eastAsia="Calibri" w:hAnsi="Calibri" w:cs="Calibri"/>
                <w:sz w:val="17"/>
                <w:szCs w:val="17"/>
              </w:rPr>
              <w:t>Hispanic or Latino of any race</w:t>
            </w:r>
          </w:p>
        </w:tc>
        <w:tc>
          <w:tcPr>
            <w:tcW w:w="810" w:type="dxa"/>
            <w:tcBorders>
              <w:bottom w:val="single" w:sz="18" w:space="0" w:color="000000" w:themeColor="text1"/>
            </w:tcBorders>
            <w:textDirection w:val="btLr"/>
          </w:tcPr>
          <w:p w14:paraId="1B598910" w14:textId="77777777" w:rsidR="008C2B08" w:rsidRPr="00872B86" w:rsidRDefault="008C2B08" w:rsidP="00CC4B7D">
            <w:pPr>
              <w:ind w:left="113" w:right="113"/>
              <w:rPr>
                <w:rFonts w:ascii="Calibri" w:eastAsia="Calibri" w:hAnsi="Calibri" w:cs="Calibri"/>
                <w:b/>
                <w:sz w:val="17"/>
                <w:szCs w:val="17"/>
              </w:rPr>
            </w:pPr>
            <w:r w:rsidRPr="00872B86">
              <w:rPr>
                <w:rFonts w:ascii="Calibri" w:eastAsia="Calibri" w:hAnsi="Calibri" w:cs="Calibri"/>
                <w:sz w:val="17"/>
                <w:szCs w:val="17"/>
              </w:rPr>
              <w:t>American Indian or Alaska Native</w:t>
            </w:r>
          </w:p>
        </w:tc>
        <w:tc>
          <w:tcPr>
            <w:tcW w:w="630" w:type="dxa"/>
            <w:tcBorders>
              <w:bottom w:val="single" w:sz="18" w:space="0" w:color="000000" w:themeColor="text1"/>
            </w:tcBorders>
            <w:textDirection w:val="btLr"/>
          </w:tcPr>
          <w:p w14:paraId="54EBF3F1" w14:textId="77777777" w:rsidR="008C2B08" w:rsidRPr="00872B86" w:rsidRDefault="008C2B08" w:rsidP="00CC4B7D">
            <w:pPr>
              <w:ind w:left="113" w:right="113"/>
              <w:rPr>
                <w:rFonts w:ascii="Calibri" w:eastAsia="Calibri" w:hAnsi="Calibri" w:cs="Calibri"/>
                <w:b/>
                <w:sz w:val="17"/>
                <w:szCs w:val="17"/>
              </w:rPr>
            </w:pPr>
            <w:r w:rsidRPr="00872B86">
              <w:rPr>
                <w:rFonts w:ascii="Calibri" w:eastAsia="Calibri" w:hAnsi="Calibri" w:cs="Calibri"/>
                <w:sz w:val="17"/>
                <w:szCs w:val="17"/>
              </w:rPr>
              <w:t>Asian</w:t>
            </w:r>
          </w:p>
        </w:tc>
        <w:tc>
          <w:tcPr>
            <w:tcW w:w="720" w:type="dxa"/>
            <w:tcBorders>
              <w:bottom w:val="single" w:sz="18" w:space="0" w:color="000000" w:themeColor="text1"/>
            </w:tcBorders>
            <w:textDirection w:val="btLr"/>
          </w:tcPr>
          <w:p w14:paraId="7AFA492D" w14:textId="5383BE1D" w:rsidR="008C2B08" w:rsidRPr="00872B86" w:rsidRDefault="008C2B08" w:rsidP="00CC4B7D">
            <w:pPr>
              <w:ind w:left="113" w:right="113"/>
              <w:rPr>
                <w:rFonts w:ascii="Calibri" w:eastAsia="Calibri" w:hAnsi="Calibri" w:cs="Calibri"/>
                <w:b/>
                <w:sz w:val="17"/>
                <w:szCs w:val="17"/>
              </w:rPr>
            </w:pPr>
            <w:r w:rsidRPr="00872B86">
              <w:rPr>
                <w:rFonts w:ascii="Calibri" w:eastAsia="Calibri" w:hAnsi="Calibri" w:cs="Calibri"/>
                <w:sz w:val="17"/>
                <w:szCs w:val="17"/>
              </w:rPr>
              <w:t>Native an or Other Pacific Islander</w:t>
            </w:r>
          </w:p>
        </w:tc>
        <w:tc>
          <w:tcPr>
            <w:tcW w:w="630" w:type="dxa"/>
            <w:tcBorders>
              <w:bottom w:val="single" w:sz="18" w:space="0" w:color="000000" w:themeColor="text1"/>
            </w:tcBorders>
            <w:textDirection w:val="btLr"/>
          </w:tcPr>
          <w:p w14:paraId="6ED64160" w14:textId="77777777" w:rsidR="008C2B08" w:rsidRPr="00872B86" w:rsidRDefault="008C2B08" w:rsidP="00CC4B7D">
            <w:pPr>
              <w:ind w:left="113" w:right="113"/>
              <w:rPr>
                <w:rFonts w:ascii="Calibri" w:eastAsia="Calibri" w:hAnsi="Calibri" w:cs="Calibri"/>
                <w:b/>
                <w:sz w:val="17"/>
                <w:szCs w:val="17"/>
              </w:rPr>
            </w:pPr>
            <w:r w:rsidRPr="00872B86">
              <w:rPr>
                <w:rFonts w:ascii="Calibri" w:eastAsia="Calibri" w:hAnsi="Calibri" w:cs="Calibri"/>
                <w:sz w:val="17"/>
                <w:szCs w:val="17"/>
              </w:rPr>
              <w:t>Black or African American</w:t>
            </w:r>
          </w:p>
        </w:tc>
        <w:tc>
          <w:tcPr>
            <w:tcW w:w="450" w:type="dxa"/>
            <w:tcBorders>
              <w:bottom w:val="single" w:sz="18" w:space="0" w:color="000000" w:themeColor="text1"/>
            </w:tcBorders>
            <w:textDirection w:val="btLr"/>
          </w:tcPr>
          <w:p w14:paraId="2C96EDA5" w14:textId="77777777" w:rsidR="008C2B08" w:rsidRPr="00872B86" w:rsidRDefault="008C2B08" w:rsidP="00CC4B7D">
            <w:pPr>
              <w:ind w:left="113" w:right="113"/>
              <w:rPr>
                <w:rFonts w:ascii="Calibri" w:eastAsia="Calibri" w:hAnsi="Calibri" w:cs="Calibri"/>
                <w:b/>
                <w:sz w:val="17"/>
                <w:szCs w:val="17"/>
              </w:rPr>
            </w:pPr>
            <w:r w:rsidRPr="00872B86">
              <w:rPr>
                <w:rFonts w:ascii="Calibri" w:eastAsia="Calibri" w:hAnsi="Calibri" w:cs="Calibri"/>
                <w:sz w:val="17"/>
                <w:szCs w:val="17"/>
              </w:rPr>
              <w:t>White</w:t>
            </w:r>
          </w:p>
        </w:tc>
        <w:tc>
          <w:tcPr>
            <w:tcW w:w="540" w:type="dxa"/>
            <w:tcBorders>
              <w:bottom w:val="single" w:sz="18" w:space="0" w:color="000000" w:themeColor="text1"/>
              <w:right w:val="single" w:sz="4" w:space="0" w:color="7F7F7F" w:themeColor="text1" w:themeTint="80"/>
            </w:tcBorders>
            <w:textDirection w:val="btLr"/>
          </w:tcPr>
          <w:p w14:paraId="3527B0D4" w14:textId="77777777" w:rsidR="008C2B08" w:rsidRPr="00872B86" w:rsidRDefault="008C2B08" w:rsidP="00CC4B7D">
            <w:pPr>
              <w:ind w:left="113" w:right="113"/>
              <w:rPr>
                <w:rFonts w:ascii="Calibri" w:eastAsia="Calibri" w:hAnsi="Calibri" w:cs="Calibri"/>
                <w:b/>
                <w:sz w:val="17"/>
                <w:szCs w:val="17"/>
              </w:rPr>
            </w:pPr>
            <w:r w:rsidRPr="00872B86">
              <w:rPr>
                <w:rFonts w:ascii="Calibri" w:eastAsia="Calibri" w:hAnsi="Calibri" w:cs="Calibri"/>
                <w:sz w:val="17"/>
                <w:szCs w:val="17"/>
              </w:rPr>
              <w:t>Two or more races</w:t>
            </w:r>
          </w:p>
        </w:tc>
        <w:tc>
          <w:tcPr>
            <w:tcW w:w="450" w:type="dxa"/>
            <w:tcBorders>
              <w:left w:val="single" w:sz="4" w:space="0" w:color="7F7F7F" w:themeColor="text1" w:themeTint="80"/>
              <w:bottom w:val="single" w:sz="18" w:space="0" w:color="000000" w:themeColor="text1"/>
              <w:right w:val="single" w:sz="12" w:space="0" w:color="7F7F7F" w:themeColor="text1" w:themeTint="80"/>
            </w:tcBorders>
            <w:textDirection w:val="btLr"/>
          </w:tcPr>
          <w:p w14:paraId="4EB77F58" w14:textId="77777777" w:rsidR="008C2B08" w:rsidRPr="00872B86" w:rsidRDefault="008C2B08" w:rsidP="00CC4B7D">
            <w:pPr>
              <w:ind w:left="113" w:right="113"/>
              <w:rPr>
                <w:rFonts w:ascii="Calibri" w:eastAsia="Calibri" w:hAnsi="Calibri" w:cs="Calibri"/>
                <w:b/>
                <w:sz w:val="17"/>
                <w:szCs w:val="17"/>
              </w:rPr>
            </w:pPr>
            <w:r w:rsidRPr="00872B86">
              <w:rPr>
                <w:rFonts w:ascii="Calibri" w:eastAsia="Calibri" w:hAnsi="Calibri" w:cs="Calibri"/>
                <w:b/>
                <w:sz w:val="17"/>
                <w:szCs w:val="17"/>
              </w:rPr>
              <w:t>Total</w:t>
            </w:r>
          </w:p>
        </w:tc>
        <w:tc>
          <w:tcPr>
            <w:tcW w:w="450" w:type="dxa"/>
            <w:tcBorders>
              <w:left w:val="single" w:sz="12" w:space="0" w:color="7F7F7F" w:themeColor="text1" w:themeTint="80"/>
              <w:bottom w:val="single" w:sz="18" w:space="0" w:color="000000" w:themeColor="text1"/>
            </w:tcBorders>
            <w:textDirection w:val="btLr"/>
          </w:tcPr>
          <w:p w14:paraId="709D3400" w14:textId="77777777" w:rsidR="008C2B08" w:rsidRPr="00872B86" w:rsidRDefault="008C2B08" w:rsidP="00CC4B7D">
            <w:pPr>
              <w:ind w:left="113" w:right="113"/>
              <w:rPr>
                <w:rFonts w:ascii="Calibri" w:eastAsia="Calibri" w:hAnsi="Calibri" w:cs="Calibri"/>
                <w:sz w:val="17"/>
                <w:szCs w:val="17"/>
              </w:rPr>
            </w:pPr>
            <w:r>
              <w:rPr>
                <w:rFonts w:ascii="Calibri" w:eastAsia="Calibri" w:hAnsi="Calibri" w:cs="Calibri"/>
                <w:sz w:val="17"/>
                <w:szCs w:val="17"/>
              </w:rPr>
              <w:t>LEP</w:t>
            </w:r>
          </w:p>
        </w:tc>
        <w:tc>
          <w:tcPr>
            <w:tcW w:w="630" w:type="dxa"/>
            <w:tcBorders>
              <w:bottom w:val="single" w:sz="18" w:space="0" w:color="000000" w:themeColor="text1"/>
            </w:tcBorders>
            <w:textDirection w:val="btLr"/>
          </w:tcPr>
          <w:p w14:paraId="59E0C674" w14:textId="77777777" w:rsidR="008C2B08" w:rsidRPr="00872B86" w:rsidRDefault="008C2B08" w:rsidP="00CC4B7D">
            <w:pPr>
              <w:ind w:left="113" w:right="113"/>
              <w:rPr>
                <w:rFonts w:ascii="Calibri" w:eastAsia="Calibri" w:hAnsi="Calibri" w:cs="Calibri"/>
                <w:sz w:val="17"/>
                <w:szCs w:val="17"/>
              </w:rPr>
            </w:pPr>
            <w:r w:rsidRPr="00872B86">
              <w:rPr>
                <w:rFonts w:ascii="Calibri" w:eastAsia="Calibri" w:hAnsi="Calibri" w:cs="Calibri"/>
                <w:sz w:val="17"/>
                <w:szCs w:val="17"/>
              </w:rPr>
              <w:t>Students with Disabilities (IDEA)</w:t>
            </w:r>
          </w:p>
        </w:tc>
      </w:tr>
      <w:tr w:rsidR="008C2B08" w:rsidRPr="00504D70" w14:paraId="186A64FC" w14:textId="77777777" w:rsidTr="00CC4B7D">
        <w:trPr>
          <w:trHeight w:val="359"/>
        </w:trPr>
        <w:tc>
          <w:tcPr>
            <w:tcW w:w="3910" w:type="dxa"/>
            <w:tcBorders>
              <w:top w:val="single" w:sz="18" w:space="0" w:color="000000" w:themeColor="text1"/>
              <w:left w:val="single" w:sz="4" w:space="0" w:color="595959" w:themeColor="text1" w:themeTint="A6"/>
              <w:right w:val="single" w:sz="4" w:space="0" w:color="595959" w:themeColor="text1" w:themeTint="A6"/>
            </w:tcBorders>
          </w:tcPr>
          <w:p w14:paraId="337BE71C" w14:textId="77777777" w:rsidR="008C2B08" w:rsidRPr="00A849F3" w:rsidRDefault="008C2B08" w:rsidP="00CC4B7D">
            <w:pPr>
              <w:rPr>
                <w:rFonts w:ascii="Calibri" w:eastAsia="Calibri" w:hAnsi="Calibri" w:cs="Calibri"/>
                <w:b/>
                <w:i/>
                <w:sz w:val="18"/>
                <w:szCs w:val="18"/>
              </w:rPr>
            </w:pPr>
            <w:r w:rsidRPr="00A849F3">
              <w:rPr>
                <w:b/>
                <w:sz w:val="18"/>
                <w:szCs w:val="18"/>
              </w:rPr>
              <w:t xml:space="preserve">Students enrolled in the International Baccalaureate (IB) Diploma </w:t>
            </w:r>
            <w:proofErr w:type="spellStart"/>
            <w:r w:rsidRPr="00A849F3">
              <w:rPr>
                <w:b/>
                <w:sz w:val="18"/>
                <w:szCs w:val="18"/>
              </w:rPr>
              <w:t>Programme</w:t>
            </w:r>
            <w:proofErr w:type="spellEnd"/>
            <w:r w:rsidRPr="00A849F3">
              <w:rPr>
                <w:color w:val="7F7F7F" w:themeColor="text1" w:themeTint="80"/>
                <w:sz w:val="18"/>
                <w:szCs w:val="18"/>
              </w:rPr>
              <w:t>:</w:t>
            </w:r>
          </w:p>
          <w:p w14:paraId="335DF01E" w14:textId="77777777" w:rsidR="008C2B08" w:rsidRPr="00A849F3" w:rsidRDefault="008C2B08" w:rsidP="00CC4B7D">
            <w:pPr>
              <w:rPr>
                <w:rFonts w:ascii="Calibri" w:eastAsia="Calibri" w:hAnsi="Calibri" w:cs="Calibri"/>
                <w:sz w:val="18"/>
                <w:szCs w:val="18"/>
              </w:rPr>
            </w:pPr>
            <w:r w:rsidRPr="00A849F3">
              <w:rPr>
                <w:rFonts w:ascii="Calibri" w:eastAsia="Calibri" w:hAnsi="Calibri" w:cs="Calibri"/>
                <w:sz w:val="18"/>
                <w:szCs w:val="18"/>
              </w:rPr>
              <w:t xml:space="preserve">Male </w:t>
            </w:r>
          </w:p>
        </w:tc>
        <w:tc>
          <w:tcPr>
            <w:tcW w:w="81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shd w:val="clear" w:color="auto" w:fill="FFFFFF" w:themeFill="background1"/>
          </w:tcPr>
          <w:p w14:paraId="35D18BA9" w14:textId="77777777" w:rsidR="008C2B08" w:rsidRPr="00504D70" w:rsidRDefault="008C2B08" w:rsidP="00CC4B7D">
            <w:pPr>
              <w:rPr>
                <w:rFonts w:ascii="Calibri" w:eastAsia="Calibri" w:hAnsi="Calibri" w:cs="Calibri"/>
                <w:i/>
                <w:sz w:val="18"/>
                <w:szCs w:val="18"/>
              </w:rPr>
            </w:pPr>
          </w:p>
        </w:tc>
        <w:tc>
          <w:tcPr>
            <w:tcW w:w="81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tcPr>
          <w:p w14:paraId="42E7A74A" w14:textId="77777777" w:rsidR="008C2B08" w:rsidRPr="00504D70" w:rsidRDefault="008C2B08" w:rsidP="00CC4B7D">
            <w:pPr>
              <w:rPr>
                <w:rFonts w:ascii="Calibri" w:eastAsia="Calibri" w:hAnsi="Calibri" w:cs="Calibri"/>
                <w:b/>
                <w:sz w:val="18"/>
                <w:szCs w:val="18"/>
              </w:rPr>
            </w:pPr>
          </w:p>
        </w:tc>
        <w:tc>
          <w:tcPr>
            <w:tcW w:w="63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tcPr>
          <w:p w14:paraId="4C099401" w14:textId="77777777" w:rsidR="008C2B08" w:rsidRPr="00504D70" w:rsidRDefault="008C2B08" w:rsidP="00CC4B7D">
            <w:pPr>
              <w:rPr>
                <w:rFonts w:ascii="Calibri" w:eastAsia="Calibri" w:hAnsi="Calibri" w:cs="Calibri"/>
                <w:b/>
                <w:sz w:val="18"/>
                <w:szCs w:val="18"/>
              </w:rPr>
            </w:pPr>
          </w:p>
        </w:tc>
        <w:tc>
          <w:tcPr>
            <w:tcW w:w="72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tcPr>
          <w:p w14:paraId="267FC734" w14:textId="77777777" w:rsidR="008C2B08" w:rsidRPr="00504D70" w:rsidRDefault="008C2B08" w:rsidP="00CC4B7D">
            <w:pPr>
              <w:rPr>
                <w:rFonts w:ascii="Calibri" w:eastAsia="Calibri" w:hAnsi="Calibri" w:cs="Calibri"/>
                <w:b/>
                <w:sz w:val="18"/>
                <w:szCs w:val="18"/>
              </w:rPr>
            </w:pPr>
          </w:p>
        </w:tc>
        <w:tc>
          <w:tcPr>
            <w:tcW w:w="63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tcPr>
          <w:p w14:paraId="0F09CB65" w14:textId="77777777" w:rsidR="008C2B08" w:rsidRPr="00504D70" w:rsidRDefault="008C2B08" w:rsidP="00CC4B7D">
            <w:pPr>
              <w:rPr>
                <w:rFonts w:ascii="Calibri" w:eastAsia="Calibri" w:hAnsi="Calibri" w:cs="Calibri"/>
                <w:b/>
                <w:sz w:val="18"/>
                <w:szCs w:val="18"/>
              </w:rPr>
            </w:pPr>
          </w:p>
        </w:tc>
        <w:tc>
          <w:tcPr>
            <w:tcW w:w="45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tcPr>
          <w:p w14:paraId="05CC8955" w14:textId="77777777" w:rsidR="008C2B08" w:rsidRPr="00504D70" w:rsidRDefault="008C2B08" w:rsidP="00CC4B7D">
            <w:pPr>
              <w:rPr>
                <w:rFonts w:ascii="Calibri" w:eastAsia="Calibri" w:hAnsi="Calibri" w:cs="Calibri"/>
                <w:b/>
                <w:sz w:val="18"/>
                <w:szCs w:val="18"/>
              </w:rPr>
            </w:pPr>
          </w:p>
        </w:tc>
        <w:tc>
          <w:tcPr>
            <w:tcW w:w="540" w:type="dxa"/>
            <w:tcBorders>
              <w:top w:val="single" w:sz="18" w:space="0" w:color="000000" w:themeColor="text1"/>
              <w:left w:val="single" w:sz="4" w:space="0" w:color="595959" w:themeColor="text1" w:themeTint="A6"/>
              <w:bottom w:val="single" w:sz="4" w:space="0" w:color="595959" w:themeColor="text1" w:themeTint="A6"/>
              <w:right w:val="single" w:sz="4" w:space="0" w:color="7F7F7F" w:themeColor="text1" w:themeTint="80"/>
            </w:tcBorders>
          </w:tcPr>
          <w:p w14:paraId="12BD38BB" w14:textId="77777777" w:rsidR="008C2B08" w:rsidRPr="00504D70" w:rsidRDefault="008C2B08" w:rsidP="00CC4B7D">
            <w:pPr>
              <w:rPr>
                <w:rFonts w:ascii="Calibri" w:eastAsia="Calibri" w:hAnsi="Calibri" w:cs="Calibri"/>
                <w:b/>
                <w:sz w:val="18"/>
                <w:szCs w:val="18"/>
              </w:rPr>
            </w:pPr>
          </w:p>
        </w:tc>
        <w:tc>
          <w:tcPr>
            <w:tcW w:w="450" w:type="dxa"/>
            <w:tcBorders>
              <w:top w:val="single" w:sz="18" w:space="0" w:color="000000" w:themeColor="text1"/>
              <w:left w:val="single" w:sz="4" w:space="0" w:color="7F7F7F" w:themeColor="text1" w:themeTint="80"/>
              <w:right w:val="single" w:sz="12" w:space="0" w:color="7F7F7F" w:themeColor="text1" w:themeTint="80"/>
            </w:tcBorders>
            <w:shd w:val="clear" w:color="auto" w:fill="D9D9D9" w:themeFill="background1" w:themeFillShade="D9"/>
          </w:tcPr>
          <w:p w14:paraId="00360FEA" w14:textId="77777777" w:rsidR="008C2B08" w:rsidRPr="00504D70" w:rsidRDefault="008C2B08" w:rsidP="00CC4B7D">
            <w:pPr>
              <w:rPr>
                <w:rFonts w:ascii="Calibri" w:eastAsia="Calibri" w:hAnsi="Calibri" w:cs="Calibri"/>
                <w:b/>
                <w:sz w:val="18"/>
                <w:szCs w:val="18"/>
              </w:rPr>
            </w:pPr>
          </w:p>
        </w:tc>
        <w:tc>
          <w:tcPr>
            <w:tcW w:w="450" w:type="dxa"/>
            <w:tcBorders>
              <w:top w:val="single" w:sz="18" w:space="0" w:color="000000" w:themeColor="text1"/>
              <w:left w:val="single" w:sz="12" w:space="0" w:color="7F7F7F" w:themeColor="text1" w:themeTint="80"/>
            </w:tcBorders>
            <w:shd w:val="clear" w:color="auto" w:fill="auto"/>
          </w:tcPr>
          <w:p w14:paraId="350D3D67" w14:textId="77777777" w:rsidR="008C2B08" w:rsidRPr="00504D70" w:rsidRDefault="008C2B08" w:rsidP="00CC4B7D">
            <w:pPr>
              <w:rPr>
                <w:rFonts w:ascii="Calibri" w:eastAsia="Calibri" w:hAnsi="Calibri" w:cs="Calibri"/>
                <w:b/>
                <w:sz w:val="18"/>
                <w:szCs w:val="18"/>
              </w:rPr>
            </w:pPr>
          </w:p>
        </w:tc>
        <w:tc>
          <w:tcPr>
            <w:tcW w:w="630" w:type="dxa"/>
            <w:tcBorders>
              <w:top w:val="single" w:sz="18" w:space="0" w:color="000000" w:themeColor="text1"/>
              <w:left w:val="single" w:sz="4" w:space="0" w:color="595959" w:themeColor="text1" w:themeTint="A6"/>
            </w:tcBorders>
            <w:shd w:val="clear" w:color="auto" w:fill="auto"/>
          </w:tcPr>
          <w:p w14:paraId="57F97781" w14:textId="77777777" w:rsidR="008C2B08" w:rsidRPr="00504D70" w:rsidRDefault="008C2B08" w:rsidP="00CC4B7D">
            <w:pPr>
              <w:rPr>
                <w:rFonts w:ascii="Calibri" w:eastAsia="Calibri" w:hAnsi="Calibri" w:cs="Calibri"/>
                <w:b/>
                <w:sz w:val="18"/>
                <w:szCs w:val="18"/>
              </w:rPr>
            </w:pPr>
          </w:p>
        </w:tc>
      </w:tr>
      <w:tr w:rsidR="008C2B08" w:rsidRPr="00504D70" w14:paraId="3C3F7B9A" w14:textId="77777777" w:rsidTr="00CC4B7D">
        <w:trPr>
          <w:trHeight w:val="260"/>
        </w:trPr>
        <w:tc>
          <w:tcPr>
            <w:tcW w:w="3910" w:type="dxa"/>
            <w:tcBorders>
              <w:left w:val="single" w:sz="4" w:space="0" w:color="595959" w:themeColor="text1" w:themeTint="A6"/>
              <w:right w:val="single" w:sz="4" w:space="0" w:color="595959" w:themeColor="text1" w:themeTint="A6"/>
            </w:tcBorders>
          </w:tcPr>
          <w:p w14:paraId="44B0D836" w14:textId="77777777" w:rsidR="008C2B08" w:rsidRPr="00A61D05" w:rsidRDefault="008C2B08" w:rsidP="00CC4B7D">
            <w:pPr>
              <w:rPr>
                <w:rFonts w:ascii="Calibri" w:eastAsia="Calibri" w:hAnsi="Calibri" w:cs="Calibri"/>
                <w:b/>
                <w:i/>
                <w:color w:val="FFFFFF" w:themeColor="background1"/>
                <w:sz w:val="14"/>
                <w:szCs w:val="14"/>
              </w:rPr>
            </w:pPr>
            <w:r w:rsidRPr="00A61D05">
              <w:rPr>
                <w:color w:val="FFFFFF" w:themeColor="background1"/>
                <w:sz w:val="14"/>
                <w:szCs w:val="14"/>
              </w:rPr>
              <w:t xml:space="preserve">Students enrolled in the International Baccalaureate (IB) Diploma </w:t>
            </w:r>
            <w:proofErr w:type="spellStart"/>
            <w:r w:rsidRPr="00A61D05">
              <w:rPr>
                <w:color w:val="FFFFFF" w:themeColor="background1"/>
                <w:sz w:val="14"/>
                <w:szCs w:val="14"/>
              </w:rPr>
              <w:t>Programme</w:t>
            </w:r>
            <w:proofErr w:type="spellEnd"/>
            <w:r w:rsidRPr="00A61D05">
              <w:rPr>
                <w:color w:val="FFFFFF" w:themeColor="background1"/>
                <w:sz w:val="14"/>
                <w:szCs w:val="14"/>
              </w:rPr>
              <w:t>:</w:t>
            </w:r>
          </w:p>
          <w:p w14:paraId="4F636017" w14:textId="77777777" w:rsidR="008C2B08" w:rsidRPr="00A849F3" w:rsidRDefault="008C2B08" w:rsidP="00CC4B7D">
            <w:pPr>
              <w:rPr>
                <w:rFonts w:ascii="Calibri" w:eastAsia="Calibri" w:hAnsi="Calibri" w:cs="Calibri"/>
                <w:sz w:val="18"/>
                <w:szCs w:val="18"/>
              </w:rPr>
            </w:pPr>
            <w:r w:rsidRPr="00A849F3">
              <w:rPr>
                <w:rFonts w:ascii="Calibri" w:eastAsia="Calibri" w:hAnsi="Calibri" w:cs="Calibri"/>
                <w:sz w:val="18"/>
                <w:szCs w:val="18"/>
              </w:rPr>
              <w:t xml:space="preserve">Female </w:t>
            </w:r>
          </w:p>
        </w:tc>
        <w:tc>
          <w:tcPr>
            <w:tcW w:w="810" w:type="dxa"/>
            <w:tcBorders>
              <w:top w:val="single" w:sz="4" w:space="0" w:color="595959" w:themeColor="text1" w:themeTint="A6"/>
              <w:left w:val="single" w:sz="4" w:space="0" w:color="595959" w:themeColor="text1" w:themeTint="A6"/>
              <w:bottom w:val="single" w:sz="12" w:space="0" w:color="595959" w:themeColor="text1" w:themeTint="A6"/>
              <w:right w:val="single" w:sz="4" w:space="0" w:color="595959" w:themeColor="text1" w:themeTint="A6"/>
            </w:tcBorders>
            <w:shd w:val="clear" w:color="auto" w:fill="FFFFFF" w:themeFill="background1"/>
          </w:tcPr>
          <w:p w14:paraId="326A2F58" w14:textId="77777777" w:rsidR="008C2B08" w:rsidRPr="00504D70" w:rsidRDefault="008C2B08" w:rsidP="00CC4B7D">
            <w:pPr>
              <w:rPr>
                <w:rFonts w:ascii="Calibri" w:eastAsia="Calibri" w:hAnsi="Calibri" w:cs="Calibri"/>
                <w:b/>
                <w:sz w:val="18"/>
                <w:szCs w:val="18"/>
              </w:rPr>
            </w:pPr>
          </w:p>
        </w:tc>
        <w:tc>
          <w:tcPr>
            <w:tcW w:w="810" w:type="dxa"/>
            <w:tcBorders>
              <w:top w:val="single" w:sz="4" w:space="0" w:color="595959" w:themeColor="text1" w:themeTint="A6"/>
              <w:left w:val="single" w:sz="4" w:space="0" w:color="595959" w:themeColor="text1" w:themeTint="A6"/>
              <w:bottom w:val="single" w:sz="12" w:space="0" w:color="595959" w:themeColor="text1" w:themeTint="A6"/>
              <w:right w:val="single" w:sz="4" w:space="0" w:color="595959" w:themeColor="text1" w:themeTint="A6"/>
            </w:tcBorders>
          </w:tcPr>
          <w:p w14:paraId="2EA70668" w14:textId="77777777" w:rsidR="008C2B08" w:rsidRPr="00504D70" w:rsidRDefault="008C2B08" w:rsidP="00CC4B7D">
            <w:pPr>
              <w:rPr>
                <w:rFonts w:ascii="Calibri" w:eastAsia="Calibri" w:hAnsi="Calibri" w:cs="Calibri"/>
                <w:b/>
                <w:sz w:val="18"/>
                <w:szCs w:val="18"/>
              </w:rPr>
            </w:pPr>
          </w:p>
        </w:tc>
        <w:tc>
          <w:tcPr>
            <w:tcW w:w="630" w:type="dxa"/>
            <w:tcBorders>
              <w:top w:val="single" w:sz="4" w:space="0" w:color="595959" w:themeColor="text1" w:themeTint="A6"/>
              <w:left w:val="single" w:sz="4" w:space="0" w:color="595959" w:themeColor="text1" w:themeTint="A6"/>
              <w:bottom w:val="single" w:sz="12" w:space="0" w:color="595959" w:themeColor="text1" w:themeTint="A6"/>
              <w:right w:val="single" w:sz="4" w:space="0" w:color="595959" w:themeColor="text1" w:themeTint="A6"/>
            </w:tcBorders>
          </w:tcPr>
          <w:p w14:paraId="58AD898A" w14:textId="77777777" w:rsidR="008C2B08" w:rsidRPr="00504D70" w:rsidRDefault="008C2B08" w:rsidP="00CC4B7D">
            <w:pPr>
              <w:rPr>
                <w:rFonts w:ascii="Calibri" w:eastAsia="Calibri" w:hAnsi="Calibri" w:cs="Calibri"/>
                <w:b/>
                <w:sz w:val="18"/>
                <w:szCs w:val="18"/>
              </w:rPr>
            </w:pPr>
          </w:p>
        </w:tc>
        <w:tc>
          <w:tcPr>
            <w:tcW w:w="720" w:type="dxa"/>
            <w:tcBorders>
              <w:top w:val="single" w:sz="4" w:space="0" w:color="595959" w:themeColor="text1" w:themeTint="A6"/>
              <w:left w:val="single" w:sz="4" w:space="0" w:color="595959" w:themeColor="text1" w:themeTint="A6"/>
              <w:bottom w:val="single" w:sz="12" w:space="0" w:color="595959" w:themeColor="text1" w:themeTint="A6"/>
              <w:right w:val="single" w:sz="4" w:space="0" w:color="595959" w:themeColor="text1" w:themeTint="A6"/>
            </w:tcBorders>
          </w:tcPr>
          <w:p w14:paraId="14825119" w14:textId="77777777" w:rsidR="008C2B08" w:rsidRPr="00504D70" w:rsidRDefault="008C2B08" w:rsidP="00CC4B7D">
            <w:pPr>
              <w:rPr>
                <w:rFonts w:ascii="Calibri" w:eastAsia="Calibri" w:hAnsi="Calibri" w:cs="Calibri"/>
                <w:b/>
                <w:sz w:val="18"/>
                <w:szCs w:val="18"/>
              </w:rPr>
            </w:pPr>
          </w:p>
        </w:tc>
        <w:tc>
          <w:tcPr>
            <w:tcW w:w="630" w:type="dxa"/>
            <w:tcBorders>
              <w:top w:val="single" w:sz="4" w:space="0" w:color="595959" w:themeColor="text1" w:themeTint="A6"/>
              <w:left w:val="single" w:sz="4" w:space="0" w:color="595959" w:themeColor="text1" w:themeTint="A6"/>
              <w:bottom w:val="single" w:sz="12" w:space="0" w:color="808080" w:themeColor="background1" w:themeShade="80"/>
              <w:right w:val="single" w:sz="4" w:space="0" w:color="595959" w:themeColor="text1" w:themeTint="A6"/>
            </w:tcBorders>
          </w:tcPr>
          <w:p w14:paraId="666DD704" w14:textId="77777777" w:rsidR="008C2B08" w:rsidRPr="00504D70" w:rsidRDefault="008C2B08" w:rsidP="00CC4B7D">
            <w:pPr>
              <w:rPr>
                <w:rFonts w:ascii="Calibri" w:eastAsia="Calibri" w:hAnsi="Calibri" w:cs="Calibri"/>
                <w:b/>
                <w:sz w:val="18"/>
                <w:szCs w:val="18"/>
              </w:rPr>
            </w:pPr>
          </w:p>
        </w:tc>
        <w:tc>
          <w:tcPr>
            <w:tcW w:w="450" w:type="dxa"/>
            <w:tcBorders>
              <w:top w:val="single" w:sz="4" w:space="0" w:color="595959" w:themeColor="text1" w:themeTint="A6"/>
              <w:left w:val="single" w:sz="4" w:space="0" w:color="595959" w:themeColor="text1" w:themeTint="A6"/>
              <w:bottom w:val="single" w:sz="12" w:space="0" w:color="808080" w:themeColor="background1" w:themeShade="80"/>
              <w:right w:val="single" w:sz="4" w:space="0" w:color="595959" w:themeColor="text1" w:themeTint="A6"/>
            </w:tcBorders>
          </w:tcPr>
          <w:p w14:paraId="1EDE915E" w14:textId="77777777" w:rsidR="008C2B08" w:rsidRPr="00504D70" w:rsidRDefault="008C2B08" w:rsidP="00CC4B7D">
            <w:pPr>
              <w:rPr>
                <w:rFonts w:ascii="Calibri" w:eastAsia="Calibri" w:hAnsi="Calibri" w:cs="Calibri"/>
                <w:b/>
                <w:sz w:val="18"/>
                <w:szCs w:val="18"/>
              </w:rPr>
            </w:pPr>
          </w:p>
        </w:tc>
        <w:tc>
          <w:tcPr>
            <w:tcW w:w="540" w:type="dxa"/>
            <w:tcBorders>
              <w:top w:val="single" w:sz="4" w:space="0" w:color="595959" w:themeColor="text1" w:themeTint="A6"/>
              <w:left w:val="single" w:sz="4" w:space="0" w:color="595959" w:themeColor="text1" w:themeTint="A6"/>
              <w:bottom w:val="single" w:sz="12" w:space="0" w:color="808080" w:themeColor="background1" w:themeShade="80"/>
              <w:right w:val="single" w:sz="4" w:space="0" w:color="7F7F7F" w:themeColor="text1" w:themeTint="80"/>
            </w:tcBorders>
          </w:tcPr>
          <w:p w14:paraId="5B7B7F9D" w14:textId="77777777" w:rsidR="008C2B08" w:rsidRPr="00504D70" w:rsidRDefault="008C2B08" w:rsidP="00CC4B7D">
            <w:pPr>
              <w:rPr>
                <w:rFonts w:ascii="Calibri" w:eastAsia="Calibri" w:hAnsi="Calibri" w:cs="Calibri"/>
                <w:b/>
                <w:sz w:val="18"/>
                <w:szCs w:val="18"/>
              </w:rPr>
            </w:pPr>
          </w:p>
        </w:tc>
        <w:tc>
          <w:tcPr>
            <w:tcW w:w="450" w:type="dxa"/>
            <w:tcBorders>
              <w:left w:val="single" w:sz="4" w:space="0" w:color="7F7F7F" w:themeColor="text1" w:themeTint="80"/>
              <w:bottom w:val="single" w:sz="12" w:space="0" w:color="808080" w:themeColor="background1" w:themeShade="80"/>
              <w:right w:val="single" w:sz="12" w:space="0" w:color="7F7F7F" w:themeColor="text1" w:themeTint="80"/>
            </w:tcBorders>
            <w:shd w:val="clear" w:color="auto" w:fill="D9D9D9" w:themeFill="background1" w:themeFillShade="D9"/>
          </w:tcPr>
          <w:p w14:paraId="2BDB9A47" w14:textId="77777777" w:rsidR="008C2B08" w:rsidRPr="00504D70" w:rsidRDefault="008C2B08" w:rsidP="00CC4B7D">
            <w:pPr>
              <w:rPr>
                <w:rFonts w:ascii="Calibri" w:eastAsia="Calibri" w:hAnsi="Calibri" w:cs="Calibri"/>
                <w:b/>
                <w:sz w:val="18"/>
                <w:szCs w:val="18"/>
              </w:rPr>
            </w:pPr>
          </w:p>
        </w:tc>
        <w:tc>
          <w:tcPr>
            <w:tcW w:w="450" w:type="dxa"/>
            <w:tcBorders>
              <w:left w:val="single" w:sz="12" w:space="0" w:color="7F7F7F" w:themeColor="text1" w:themeTint="80"/>
              <w:bottom w:val="single" w:sz="12" w:space="0" w:color="808080" w:themeColor="background1" w:themeShade="80"/>
            </w:tcBorders>
            <w:shd w:val="clear" w:color="auto" w:fill="auto"/>
          </w:tcPr>
          <w:p w14:paraId="22BA7361" w14:textId="77777777" w:rsidR="008C2B08" w:rsidRPr="00504D70" w:rsidRDefault="008C2B08" w:rsidP="00CC4B7D">
            <w:pPr>
              <w:rPr>
                <w:rFonts w:ascii="Calibri" w:eastAsia="Calibri" w:hAnsi="Calibri" w:cs="Calibri"/>
                <w:b/>
                <w:sz w:val="18"/>
                <w:szCs w:val="18"/>
              </w:rPr>
            </w:pPr>
          </w:p>
        </w:tc>
        <w:tc>
          <w:tcPr>
            <w:tcW w:w="630" w:type="dxa"/>
            <w:tcBorders>
              <w:left w:val="single" w:sz="4" w:space="0" w:color="595959" w:themeColor="text1" w:themeTint="A6"/>
              <w:bottom w:val="single" w:sz="12" w:space="0" w:color="808080" w:themeColor="background1" w:themeShade="80"/>
            </w:tcBorders>
            <w:shd w:val="clear" w:color="auto" w:fill="auto"/>
          </w:tcPr>
          <w:p w14:paraId="65E9250E" w14:textId="77777777" w:rsidR="008C2B08" w:rsidRPr="00504D70" w:rsidRDefault="008C2B08" w:rsidP="00CC4B7D">
            <w:pPr>
              <w:rPr>
                <w:rFonts w:ascii="Calibri" w:eastAsia="Calibri" w:hAnsi="Calibri" w:cs="Calibri"/>
                <w:b/>
                <w:sz w:val="18"/>
                <w:szCs w:val="18"/>
              </w:rPr>
            </w:pPr>
          </w:p>
        </w:tc>
      </w:tr>
      <w:tr w:rsidR="008C2B08" w:rsidRPr="00504D70" w14:paraId="25187C07" w14:textId="77777777" w:rsidTr="00CC4B7D">
        <w:tc>
          <w:tcPr>
            <w:tcW w:w="3910" w:type="dxa"/>
            <w:tcBorders>
              <w:left w:val="single" w:sz="4" w:space="0" w:color="595959" w:themeColor="text1" w:themeTint="A6"/>
              <w:bottom w:val="single" w:sz="18" w:space="0" w:color="auto"/>
            </w:tcBorders>
          </w:tcPr>
          <w:p w14:paraId="6A75A3E6" w14:textId="77777777" w:rsidR="008C2B08" w:rsidRPr="00A61D05" w:rsidRDefault="008C2B08" w:rsidP="00CC4B7D">
            <w:pPr>
              <w:rPr>
                <w:rFonts w:ascii="Calibri" w:eastAsia="Calibri" w:hAnsi="Calibri" w:cs="Calibri"/>
                <w:b/>
                <w:i/>
                <w:color w:val="FFFFFF" w:themeColor="background1"/>
                <w:sz w:val="14"/>
                <w:szCs w:val="14"/>
              </w:rPr>
            </w:pPr>
            <w:r w:rsidRPr="00A61D05">
              <w:rPr>
                <w:color w:val="FFFFFF" w:themeColor="background1"/>
                <w:sz w:val="14"/>
                <w:szCs w:val="14"/>
              </w:rPr>
              <w:t xml:space="preserve">Students enrolled in the International Baccalaureate (IB) Diploma </w:t>
            </w:r>
            <w:proofErr w:type="spellStart"/>
            <w:r w:rsidRPr="00A61D05">
              <w:rPr>
                <w:color w:val="FFFFFF" w:themeColor="background1"/>
                <w:sz w:val="14"/>
                <w:szCs w:val="14"/>
              </w:rPr>
              <w:t>Programme</w:t>
            </w:r>
            <w:proofErr w:type="spellEnd"/>
            <w:r w:rsidRPr="00A61D05">
              <w:rPr>
                <w:color w:val="FFFFFF" w:themeColor="background1"/>
                <w:sz w:val="14"/>
                <w:szCs w:val="14"/>
              </w:rPr>
              <w:t>:</w:t>
            </w:r>
          </w:p>
          <w:p w14:paraId="3E1DB068" w14:textId="77777777" w:rsidR="008C2B08" w:rsidRPr="00A849F3" w:rsidRDefault="008C2B08" w:rsidP="00CC4B7D">
            <w:pPr>
              <w:rPr>
                <w:rFonts w:ascii="Calibri" w:eastAsia="Calibri" w:hAnsi="Calibri" w:cs="Calibri"/>
                <w:b/>
                <w:sz w:val="18"/>
                <w:szCs w:val="18"/>
              </w:rPr>
            </w:pPr>
            <w:r w:rsidRPr="00A849F3">
              <w:rPr>
                <w:rFonts w:ascii="Calibri" w:eastAsia="Calibri" w:hAnsi="Calibri" w:cs="Calibri"/>
                <w:b/>
                <w:sz w:val="18"/>
                <w:szCs w:val="18"/>
              </w:rPr>
              <w:t xml:space="preserve">Total </w:t>
            </w:r>
          </w:p>
        </w:tc>
        <w:tc>
          <w:tcPr>
            <w:tcW w:w="810" w:type="dxa"/>
            <w:tcBorders>
              <w:top w:val="single" w:sz="12" w:space="0" w:color="595959" w:themeColor="text1" w:themeTint="A6"/>
              <w:bottom w:val="single" w:sz="18" w:space="0" w:color="auto"/>
            </w:tcBorders>
            <w:shd w:val="clear" w:color="auto" w:fill="D9D9D9" w:themeFill="background1" w:themeFillShade="D9"/>
          </w:tcPr>
          <w:p w14:paraId="1405574E" w14:textId="77777777" w:rsidR="008C2B08" w:rsidRPr="00504D70" w:rsidRDefault="008C2B08" w:rsidP="00CC4B7D">
            <w:pPr>
              <w:rPr>
                <w:rFonts w:ascii="Calibri" w:eastAsia="Calibri" w:hAnsi="Calibri" w:cs="Calibri"/>
                <w:b/>
                <w:sz w:val="18"/>
                <w:szCs w:val="18"/>
              </w:rPr>
            </w:pPr>
          </w:p>
        </w:tc>
        <w:tc>
          <w:tcPr>
            <w:tcW w:w="810" w:type="dxa"/>
            <w:tcBorders>
              <w:top w:val="single" w:sz="12" w:space="0" w:color="595959" w:themeColor="text1" w:themeTint="A6"/>
              <w:bottom w:val="single" w:sz="18" w:space="0" w:color="auto"/>
            </w:tcBorders>
            <w:shd w:val="clear" w:color="auto" w:fill="D9D9D9" w:themeFill="background1" w:themeFillShade="D9"/>
          </w:tcPr>
          <w:p w14:paraId="2BF316CA" w14:textId="77777777" w:rsidR="008C2B08" w:rsidRPr="00504D70" w:rsidRDefault="008C2B08" w:rsidP="00CC4B7D">
            <w:pPr>
              <w:rPr>
                <w:rFonts w:ascii="Calibri" w:eastAsia="Calibri" w:hAnsi="Calibri" w:cs="Calibri"/>
                <w:b/>
                <w:sz w:val="18"/>
                <w:szCs w:val="18"/>
              </w:rPr>
            </w:pPr>
          </w:p>
        </w:tc>
        <w:tc>
          <w:tcPr>
            <w:tcW w:w="630" w:type="dxa"/>
            <w:tcBorders>
              <w:top w:val="single" w:sz="12" w:space="0" w:color="595959" w:themeColor="text1" w:themeTint="A6"/>
              <w:bottom w:val="single" w:sz="18" w:space="0" w:color="auto"/>
            </w:tcBorders>
            <w:shd w:val="clear" w:color="auto" w:fill="D9D9D9" w:themeFill="background1" w:themeFillShade="D9"/>
          </w:tcPr>
          <w:p w14:paraId="27BE19DA" w14:textId="77777777" w:rsidR="008C2B08" w:rsidRPr="00504D70" w:rsidRDefault="008C2B08" w:rsidP="00CC4B7D">
            <w:pPr>
              <w:rPr>
                <w:rFonts w:ascii="Calibri" w:eastAsia="Calibri" w:hAnsi="Calibri" w:cs="Calibri"/>
                <w:b/>
                <w:sz w:val="18"/>
                <w:szCs w:val="18"/>
              </w:rPr>
            </w:pPr>
          </w:p>
        </w:tc>
        <w:tc>
          <w:tcPr>
            <w:tcW w:w="720" w:type="dxa"/>
            <w:tcBorders>
              <w:top w:val="single" w:sz="12" w:space="0" w:color="595959" w:themeColor="text1" w:themeTint="A6"/>
              <w:bottom w:val="single" w:sz="18" w:space="0" w:color="auto"/>
            </w:tcBorders>
            <w:shd w:val="clear" w:color="auto" w:fill="D9D9D9" w:themeFill="background1" w:themeFillShade="D9"/>
          </w:tcPr>
          <w:p w14:paraId="42F28B33" w14:textId="77777777" w:rsidR="008C2B08" w:rsidRPr="00504D70" w:rsidRDefault="008C2B08" w:rsidP="00CC4B7D">
            <w:pPr>
              <w:rPr>
                <w:rFonts w:ascii="Calibri" w:eastAsia="Calibri" w:hAnsi="Calibri" w:cs="Calibri"/>
                <w:b/>
                <w:sz w:val="18"/>
                <w:szCs w:val="18"/>
              </w:rPr>
            </w:pPr>
          </w:p>
        </w:tc>
        <w:tc>
          <w:tcPr>
            <w:tcW w:w="630" w:type="dxa"/>
            <w:tcBorders>
              <w:top w:val="single" w:sz="12" w:space="0" w:color="808080" w:themeColor="background1" w:themeShade="80"/>
              <w:bottom w:val="single" w:sz="18" w:space="0" w:color="auto"/>
            </w:tcBorders>
            <w:shd w:val="clear" w:color="auto" w:fill="D9D9D9" w:themeFill="background1" w:themeFillShade="D9"/>
          </w:tcPr>
          <w:p w14:paraId="6DD2F68C" w14:textId="77777777" w:rsidR="008C2B08" w:rsidRPr="00504D70" w:rsidRDefault="008C2B08" w:rsidP="00CC4B7D">
            <w:pPr>
              <w:rPr>
                <w:rFonts w:ascii="Calibri" w:eastAsia="Calibri" w:hAnsi="Calibri" w:cs="Calibri"/>
                <w:b/>
                <w:sz w:val="18"/>
                <w:szCs w:val="18"/>
              </w:rPr>
            </w:pPr>
          </w:p>
        </w:tc>
        <w:tc>
          <w:tcPr>
            <w:tcW w:w="450" w:type="dxa"/>
            <w:tcBorders>
              <w:top w:val="single" w:sz="12" w:space="0" w:color="808080" w:themeColor="background1" w:themeShade="80"/>
              <w:bottom w:val="single" w:sz="18" w:space="0" w:color="auto"/>
            </w:tcBorders>
            <w:shd w:val="clear" w:color="auto" w:fill="D9D9D9" w:themeFill="background1" w:themeFillShade="D9"/>
          </w:tcPr>
          <w:p w14:paraId="51493C97" w14:textId="77777777" w:rsidR="008C2B08" w:rsidRPr="00504D70" w:rsidRDefault="008C2B08" w:rsidP="00CC4B7D">
            <w:pPr>
              <w:rPr>
                <w:rFonts w:ascii="Calibri" w:eastAsia="Calibri" w:hAnsi="Calibri" w:cs="Calibri"/>
                <w:b/>
                <w:sz w:val="18"/>
                <w:szCs w:val="18"/>
              </w:rPr>
            </w:pPr>
          </w:p>
        </w:tc>
        <w:tc>
          <w:tcPr>
            <w:tcW w:w="540" w:type="dxa"/>
            <w:tcBorders>
              <w:top w:val="single" w:sz="12" w:space="0" w:color="808080" w:themeColor="background1" w:themeShade="80"/>
              <w:bottom w:val="single" w:sz="18" w:space="0" w:color="auto"/>
              <w:right w:val="single" w:sz="4" w:space="0" w:color="7F7F7F" w:themeColor="text1" w:themeTint="80"/>
            </w:tcBorders>
            <w:shd w:val="clear" w:color="auto" w:fill="D9D9D9" w:themeFill="background1" w:themeFillShade="D9"/>
          </w:tcPr>
          <w:p w14:paraId="01A63DB5" w14:textId="77777777" w:rsidR="008C2B08" w:rsidRPr="00504D70" w:rsidRDefault="008C2B08" w:rsidP="00CC4B7D">
            <w:pPr>
              <w:rPr>
                <w:rFonts w:ascii="Calibri" w:eastAsia="Calibri" w:hAnsi="Calibri" w:cs="Calibri"/>
                <w:b/>
                <w:sz w:val="18"/>
                <w:szCs w:val="18"/>
              </w:rPr>
            </w:pPr>
          </w:p>
        </w:tc>
        <w:tc>
          <w:tcPr>
            <w:tcW w:w="450" w:type="dxa"/>
            <w:tcBorders>
              <w:top w:val="single" w:sz="12" w:space="0" w:color="808080" w:themeColor="background1" w:themeShade="80"/>
              <w:left w:val="single" w:sz="4" w:space="0" w:color="7F7F7F" w:themeColor="text1" w:themeTint="80"/>
              <w:bottom w:val="single" w:sz="18" w:space="0" w:color="auto"/>
              <w:right w:val="single" w:sz="12" w:space="0" w:color="7F7F7F" w:themeColor="text1" w:themeTint="80"/>
            </w:tcBorders>
            <w:shd w:val="clear" w:color="auto" w:fill="D9D9D9" w:themeFill="background1" w:themeFillShade="D9"/>
          </w:tcPr>
          <w:p w14:paraId="6199FBDA" w14:textId="77777777" w:rsidR="008C2B08" w:rsidRPr="00504D70" w:rsidRDefault="008C2B08" w:rsidP="00CC4B7D">
            <w:pPr>
              <w:rPr>
                <w:rFonts w:ascii="Calibri" w:eastAsia="Calibri" w:hAnsi="Calibri" w:cs="Calibri"/>
                <w:b/>
                <w:sz w:val="18"/>
                <w:szCs w:val="18"/>
              </w:rPr>
            </w:pPr>
          </w:p>
        </w:tc>
        <w:tc>
          <w:tcPr>
            <w:tcW w:w="450" w:type="dxa"/>
            <w:tcBorders>
              <w:top w:val="single" w:sz="12" w:space="0" w:color="808080" w:themeColor="background1" w:themeShade="80"/>
              <w:left w:val="single" w:sz="12" w:space="0" w:color="7F7F7F" w:themeColor="text1" w:themeTint="80"/>
              <w:bottom w:val="single" w:sz="18" w:space="0" w:color="auto"/>
            </w:tcBorders>
            <w:shd w:val="clear" w:color="auto" w:fill="D9D9D9" w:themeFill="background1" w:themeFillShade="D9"/>
          </w:tcPr>
          <w:p w14:paraId="6B5FD5C0" w14:textId="77777777" w:rsidR="008C2B08" w:rsidRPr="00504D70" w:rsidRDefault="008C2B08" w:rsidP="00CC4B7D">
            <w:pPr>
              <w:rPr>
                <w:rFonts w:ascii="Calibri" w:eastAsia="Calibri" w:hAnsi="Calibri" w:cs="Calibri"/>
                <w:b/>
                <w:sz w:val="18"/>
                <w:szCs w:val="18"/>
              </w:rPr>
            </w:pPr>
          </w:p>
        </w:tc>
        <w:tc>
          <w:tcPr>
            <w:tcW w:w="630" w:type="dxa"/>
            <w:tcBorders>
              <w:top w:val="single" w:sz="12" w:space="0" w:color="808080" w:themeColor="background1" w:themeShade="80"/>
              <w:bottom w:val="single" w:sz="18" w:space="0" w:color="auto"/>
            </w:tcBorders>
            <w:shd w:val="clear" w:color="auto" w:fill="D9D9D9" w:themeFill="background1" w:themeFillShade="D9"/>
          </w:tcPr>
          <w:p w14:paraId="56982035" w14:textId="77777777" w:rsidR="008C2B08" w:rsidRPr="00504D70" w:rsidRDefault="008C2B08" w:rsidP="00CC4B7D">
            <w:pPr>
              <w:rPr>
                <w:rFonts w:ascii="Calibri" w:eastAsia="Calibri" w:hAnsi="Calibri" w:cs="Calibri"/>
                <w:b/>
                <w:sz w:val="18"/>
                <w:szCs w:val="18"/>
              </w:rPr>
            </w:pPr>
          </w:p>
        </w:tc>
      </w:tr>
    </w:tbl>
    <w:p w14:paraId="375AEC2A" w14:textId="77777777" w:rsidR="008C2B08" w:rsidRPr="00A00784" w:rsidRDefault="008C2B08" w:rsidP="00D70E4E">
      <w:pPr>
        <w:pStyle w:val="Heading3"/>
        <w:keepNext/>
        <w:keepLines/>
        <w:numPr>
          <w:ilvl w:val="0"/>
          <w:numId w:val="12"/>
        </w:numPr>
        <w:spacing w:after="0"/>
        <w:ind w:left="360"/>
      </w:pPr>
      <w:bookmarkStart w:id="211" w:name="_Toc385329438"/>
      <w:bookmarkStart w:id="212" w:name="_Toc390690842"/>
      <w:r w:rsidRPr="00A00784">
        <w:t>Advanced Placement</w:t>
      </w:r>
      <w:r>
        <w:t xml:space="preserve"> Program Indicator</w:t>
      </w:r>
      <w:r w:rsidRPr="00A00784">
        <w:t xml:space="preserve"> </w:t>
      </w:r>
      <w:r w:rsidRPr="00A00784">
        <w:rPr>
          <w:rStyle w:val="CommentTextChar"/>
        </w:rPr>
        <w:t>*</w:t>
      </w:r>
      <w:r w:rsidRPr="00A00784">
        <w:rPr>
          <w:i/>
          <w:smallCaps/>
          <w:vertAlign w:val="superscript"/>
        </w:rPr>
        <w:t xml:space="preserve"> </w:t>
      </w:r>
      <w:r>
        <w:rPr>
          <w:i/>
          <w:smallCaps/>
          <w:vertAlign w:val="superscript"/>
        </w:rPr>
        <w:t>C</w:t>
      </w:r>
      <w:r w:rsidRPr="009F78AE">
        <w:rPr>
          <w:i/>
          <w:smallCaps/>
          <w:vertAlign w:val="superscript"/>
        </w:rPr>
        <w:t>ontinuing for 2013-14 &amp; 2015-16</w:t>
      </w:r>
      <w:bookmarkEnd w:id="211"/>
      <w:bookmarkEnd w:id="212"/>
    </w:p>
    <w:p w14:paraId="3622D602" w14:textId="77777777" w:rsidR="008C2B08" w:rsidRPr="009C0D74" w:rsidRDefault="008C2B08" w:rsidP="008C2B08">
      <w:pPr>
        <w:spacing w:after="120"/>
        <w:ind w:left="360"/>
        <w:rPr>
          <w:rFonts w:asciiTheme="majorHAnsi" w:eastAsia="Calibri" w:hAnsiTheme="majorHAnsi" w:cs="Calibri"/>
          <w:i/>
          <w:color w:val="4F81BD" w:themeColor="accent1"/>
          <w:sz w:val="18"/>
          <w:szCs w:val="18"/>
        </w:rPr>
      </w:pPr>
      <w:r>
        <w:rPr>
          <w:rStyle w:val="CommentTextChar"/>
        </w:rPr>
        <w:t>O</w:t>
      </w:r>
      <w:r w:rsidRPr="009C0D74">
        <w:rPr>
          <w:rStyle w:val="CommentTextChar"/>
        </w:rPr>
        <w:t>nly for schools with any grade 9-12, UG high school age students</w:t>
      </w:r>
    </w:p>
    <w:p w14:paraId="7178E0E4" w14:textId="77777777" w:rsidR="008C2B08" w:rsidRPr="00A00784" w:rsidRDefault="008C2B08" w:rsidP="00D70E4E">
      <w:pPr>
        <w:numPr>
          <w:ilvl w:val="0"/>
          <w:numId w:val="24"/>
        </w:numPr>
        <w:spacing w:after="0"/>
        <w:rPr>
          <w:rFonts w:ascii="Calibri" w:eastAsia="Calibri" w:hAnsi="Calibri" w:cs="Calibri"/>
          <w:i/>
          <w:sz w:val="18"/>
          <w:szCs w:val="18"/>
        </w:rPr>
      </w:pPr>
      <w:r w:rsidRPr="00A00784">
        <w:rPr>
          <w:rFonts w:ascii="Calibri" w:eastAsia="Calibri" w:hAnsi="Calibri" w:cs="Calibri"/>
          <w:i/>
          <w:sz w:val="18"/>
          <w:szCs w:val="18"/>
          <w:u w:val="single"/>
        </w:rPr>
        <w:t>Advanced Placement (AP)</w:t>
      </w:r>
      <w:r w:rsidRPr="00A00784">
        <w:rPr>
          <w:rFonts w:ascii="Calibri" w:eastAsia="Calibri" w:hAnsi="Calibri" w:cs="Calibri"/>
          <w:i/>
          <w:sz w:val="18"/>
          <w:szCs w:val="18"/>
        </w:rPr>
        <w:t xml:space="preserve"> refers to a program, sponsored by the College Board, through which students may earn college credit and advanced college placement by successfully completing AP courses and standardized AP exams.</w:t>
      </w:r>
    </w:p>
    <w:tbl>
      <w:tblPr>
        <w:tblStyle w:val="TableGrid"/>
        <w:tblW w:w="0" w:type="auto"/>
        <w:tblInd w:w="648" w:type="dxa"/>
        <w:tblBorders>
          <w:top w:val="single" w:sz="4" w:space="0" w:color="A6A6A6" w:themeColor="background1" w:themeShade="A6"/>
          <w:left w:val="single" w:sz="4" w:space="0" w:color="F2F2F2" w:themeColor="background1" w:themeShade="F2"/>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7920"/>
        <w:gridCol w:w="630"/>
        <w:gridCol w:w="540"/>
      </w:tblGrid>
      <w:tr w:rsidR="008C2B08" w:rsidRPr="00A00784" w14:paraId="041A70E4" w14:textId="77777777" w:rsidTr="00CC4B7D">
        <w:trPr>
          <w:tblHeader/>
        </w:trPr>
        <w:tc>
          <w:tcPr>
            <w:tcW w:w="7920" w:type="dxa"/>
            <w:tcBorders>
              <w:top w:val="single" w:sz="12" w:space="0" w:color="000000" w:themeColor="text1"/>
              <w:bottom w:val="single" w:sz="12" w:space="0" w:color="000000" w:themeColor="text1"/>
            </w:tcBorders>
          </w:tcPr>
          <w:p w14:paraId="455886AF" w14:textId="77777777" w:rsidR="008C2B08" w:rsidRPr="00A00784" w:rsidRDefault="008C2B08" w:rsidP="00CC4B7D">
            <w:pPr>
              <w:pStyle w:val="Header"/>
              <w:spacing w:after="60"/>
              <w:rPr>
                <w:b/>
              </w:rPr>
            </w:pPr>
            <w:r w:rsidRPr="00A00784">
              <w:rPr>
                <w:b/>
              </w:rPr>
              <w:t>Question</w:t>
            </w:r>
          </w:p>
        </w:tc>
        <w:tc>
          <w:tcPr>
            <w:tcW w:w="630" w:type="dxa"/>
            <w:tcBorders>
              <w:top w:val="single" w:sz="12" w:space="0" w:color="000000" w:themeColor="text1"/>
              <w:bottom w:val="single" w:sz="12" w:space="0" w:color="000000" w:themeColor="text1"/>
            </w:tcBorders>
          </w:tcPr>
          <w:p w14:paraId="7033CB27" w14:textId="77777777" w:rsidR="008C2B08" w:rsidRPr="00A00784" w:rsidRDefault="008C2B08" w:rsidP="00CC4B7D">
            <w:pPr>
              <w:pStyle w:val="Header"/>
              <w:spacing w:after="60"/>
              <w:rPr>
                <w:b/>
              </w:rPr>
            </w:pPr>
            <w:r w:rsidRPr="00A00784">
              <w:rPr>
                <w:b/>
              </w:rPr>
              <w:t>Yes</w:t>
            </w:r>
          </w:p>
        </w:tc>
        <w:tc>
          <w:tcPr>
            <w:tcW w:w="540" w:type="dxa"/>
            <w:tcBorders>
              <w:top w:val="single" w:sz="12" w:space="0" w:color="000000" w:themeColor="text1"/>
              <w:bottom w:val="single" w:sz="12" w:space="0" w:color="000000" w:themeColor="text1"/>
            </w:tcBorders>
          </w:tcPr>
          <w:p w14:paraId="0E05805F" w14:textId="77777777" w:rsidR="008C2B08" w:rsidRPr="00A00784" w:rsidRDefault="008C2B08" w:rsidP="00CC4B7D">
            <w:pPr>
              <w:pStyle w:val="Header"/>
              <w:spacing w:after="60"/>
              <w:rPr>
                <w:b/>
              </w:rPr>
            </w:pPr>
            <w:r w:rsidRPr="00A00784">
              <w:rPr>
                <w:b/>
              </w:rPr>
              <w:t>No</w:t>
            </w:r>
          </w:p>
        </w:tc>
      </w:tr>
      <w:tr w:rsidR="008C2B08" w:rsidRPr="00A00784" w14:paraId="22A29FAE" w14:textId="77777777" w:rsidTr="00CC4B7D">
        <w:tc>
          <w:tcPr>
            <w:tcW w:w="7920" w:type="dxa"/>
            <w:tcBorders>
              <w:top w:val="single" w:sz="12" w:space="0" w:color="000000" w:themeColor="text1"/>
            </w:tcBorders>
          </w:tcPr>
          <w:p w14:paraId="05698D09" w14:textId="77777777" w:rsidR="008C2B08" w:rsidRPr="00A00784" w:rsidRDefault="008C2B08" w:rsidP="00CC4B7D">
            <w:pPr>
              <w:pStyle w:val="Header"/>
              <w:spacing w:after="60"/>
            </w:pPr>
            <w:r w:rsidRPr="00A00784">
              <w:rPr>
                <w:szCs w:val="20"/>
              </w:rPr>
              <w:t>Does this school have any students enrolled in Advanced Placement (AP) courses?</w:t>
            </w:r>
            <w:r w:rsidRPr="00A00784">
              <w:t xml:space="preserve">  </w:t>
            </w:r>
          </w:p>
        </w:tc>
        <w:tc>
          <w:tcPr>
            <w:tcW w:w="630" w:type="dxa"/>
            <w:tcBorders>
              <w:top w:val="single" w:sz="12" w:space="0" w:color="000000" w:themeColor="text1"/>
            </w:tcBorders>
          </w:tcPr>
          <w:p w14:paraId="3D543A35" w14:textId="77777777" w:rsidR="008C2B08" w:rsidRPr="00A00784" w:rsidRDefault="008C2B08" w:rsidP="00CC4B7D">
            <w:pPr>
              <w:pStyle w:val="Header"/>
              <w:spacing w:after="60"/>
            </w:pPr>
          </w:p>
        </w:tc>
        <w:tc>
          <w:tcPr>
            <w:tcW w:w="540" w:type="dxa"/>
            <w:tcBorders>
              <w:top w:val="single" w:sz="12" w:space="0" w:color="000000" w:themeColor="text1"/>
            </w:tcBorders>
          </w:tcPr>
          <w:p w14:paraId="6349D5F9" w14:textId="77777777" w:rsidR="008C2B08" w:rsidRPr="00A00784" w:rsidRDefault="008C2B08" w:rsidP="00CC4B7D">
            <w:pPr>
              <w:pStyle w:val="Header"/>
              <w:spacing w:after="60"/>
            </w:pPr>
          </w:p>
        </w:tc>
      </w:tr>
    </w:tbl>
    <w:p w14:paraId="53D4911B" w14:textId="77777777" w:rsidR="008C2B08" w:rsidRPr="00A00784" w:rsidRDefault="008C2B08" w:rsidP="00D70E4E">
      <w:pPr>
        <w:pStyle w:val="Heading3"/>
        <w:keepNext/>
        <w:keepLines/>
        <w:numPr>
          <w:ilvl w:val="0"/>
          <w:numId w:val="12"/>
        </w:numPr>
        <w:spacing w:after="0"/>
        <w:ind w:left="360"/>
      </w:pPr>
      <w:bookmarkStart w:id="213" w:name="_Toc385329439"/>
      <w:bookmarkStart w:id="214" w:name="_Toc390690843"/>
      <w:r w:rsidRPr="00A00784">
        <w:t xml:space="preserve">Different Advanced Placement (AP) Courses </w:t>
      </w:r>
      <w:r>
        <w:rPr>
          <w:i/>
          <w:smallCaps/>
          <w:vertAlign w:val="superscript"/>
        </w:rPr>
        <w:t>C</w:t>
      </w:r>
      <w:r w:rsidRPr="009F78AE">
        <w:rPr>
          <w:i/>
          <w:smallCaps/>
          <w:vertAlign w:val="superscript"/>
        </w:rPr>
        <w:t>ontinuing for 2013-14 &amp; 2015-16</w:t>
      </w:r>
      <w:bookmarkEnd w:id="213"/>
      <w:bookmarkEnd w:id="214"/>
    </w:p>
    <w:p w14:paraId="1CCF89CF" w14:textId="77777777" w:rsidR="008C2B08" w:rsidRPr="009C0D74" w:rsidRDefault="008C2B08" w:rsidP="008C2B08">
      <w:pPr>
        <w:spacing w:after="120"/>
        <w:ind w:left="360"/>
        <w:rPr>
          <w:rFonts w:asciiTheme="majorHAnsi" w:eastAsia="Calibri" w:hAnsiTheme="majorHAnsi" w:cs="Calibri"/>
          <w:i/>
          <w:color w:val="4F81BD" w:themeColor="accent1"/>
          <w:sz w:val="18"/>
          <w:szCs w:val="18"/>
        </w:rPr>
      </w:pPr>
      <w:r>
        <w:rPr>
          <w:rFonts w:asciiTheme="majorHAnsi" w:hAnsiTheme="majorHAnsi"/>
          <w:color w:val="4F81BD" w:themeColor="accent1"/>
        </w:rPr>
        <w:t>O</w:t>
      </w:r>
      <w:r w:rsidRPr="009C0D74">
        <w:rPr>
          <w:rFonts w:asciiTheme="majorHAnsi" w:hAnsiTheme="majorHAnsi"/>
          <w:color w:val="4F81BD" w:themeColor="accent1"/>
        </w:rPr>
        <w:t>nly for schools</w:t>
      </w:r>
      <w:r>
        <w:rPr>
          <w:rFonts w:asciiTheme="majorHAnsi" w:hAnsiTheme="majorHAnsi"/>
          <w:color w:val="4F81BD" w:themeColor="accent1"/>
        </w:rPr>
        <w:t xml:space="preserve"> </w:t>
      </w:r>
      <w:r w:rsidRPr="009C0D74">
        <w:rPr>
          <w:rFonts w:asciiTheme="majorHAnsi" w:hAnsiTheme="majorHAnsi"/>
          <w:color w:val="4F81BD" w:themeColor="accent1"/>
        </w:rPr>
        <w:t>with any grade 9-12, UG high school age students</w:t>
      </w:r>
      <w:r>
        <w:rPr>
          <w:rFonts w:asciiTheme="majorHAnsi" w:hAnsiTheme="majorHAnsi"/>
          <w:color w:val="4F81BD" w:themeColor="accent1"/>
        </w:rPr>
        <w:t xml:space="preserve"> enrolled in AP</w:t>
      </w:r>
    </w:p>
    <w:p w14:paraId="60E68B3C" w14:textId="77777777" w:rsidR="008C2B08" w:rsidRPr="00291F55" w:rsidRDefault="008C2B08" w:rsidP="00D70E4E">
      <w:pPr>
        <w:numPr>
          <w:ilvl w:val="0"/>
          <w:numId w:val="24"/>
        </w:numPr>
        <w:spacing w:after="0"/>
        <w:rPr>
          <w:rFonts w:ascii="Calibri" w:eastAsia="Calibri" w:hAnsi="Calibri" w:cs="Calibri"/>
          <w:i/>
          <w:sz w:val="18"/>
          <w:szCs w:val="18"/>
        </w:rPr>
      </w:pPr>
      <w:r w:rsidRPr="00B12B34">
        <w:rPr>
          <w:rFonts w:ascii="Calibri" w:eastAsia="Calibri" w:hAnsi="Calibri" w:cs="Calibri"/>
          <w:i/>
          <w:sz w:val="18"/>
          <w:szCs w:val="18"/>
          <w:u w:val="single"/>
        </w:rPr>
        <w:t>Advanced Placement (AP)</w:t>
      </w:r>
      <w:r w:rsidRPr="00291F55">
        <w:rPr>
          <w:rFonts w:ascii="Calibri" w:eastAsia="Calibri" w:hAnsi="Calibri" w:cs="Calibri"/>
          <w:i/>
          <w:sz w:val="18"/>
          <w:szCs w:val="18"/>
        </w:rPr>
        <w:t xml:space="preserve"> refers to a program, sponsored by the College Board, through which students may earn college credit and advanced college placement by successfully completing AP courses and standardized AP exams.</w:t>
      </w:r>
    </w:p>
    <w:p w14:paraId="0778701E" w14:textId="77777777" w:rsidR="008C2B08" w:rsidRPr="00952B92" w:rsidRDefault="008C2B08" w:rsidP="00D70E4E">
      <w:pPr>
        <w:pStyle w:val="ListParagraph"/>
        <w:numPr>
          <w:ilvl w:val="0"/>
          <w:numId w:val="28"/>
        </w:numPr>
        <w:spacing w:after="0"/>
        <w:rPr>
          <w:i/>
          <w:sz w:val="18"/>
          <w:szCs w:val="18"/>
        </w:rPr>
      </w:pPr>
      <w:bookmarkStart w:id="215" w:name="APcourse"/>
      <w:bookmarkEnd w:id="215"/>
      <w:r w:rsidRPr="00B12B34">
        <w:rPr>
          <w:i/>
          <w:sz w:val="18"/>
          <w:szCs w:val="18"/>
          <w:u w:val="single"/>
        </w:rPr>
        <w:t>Advanced Placement (AP) course</w:t>
      </w:r>
      <w:r w:rsidRPr="00952B92">
        <w:rPr>
          <w:i/>
          <w:sz w:val="18"/>
          <w:szCs w:val="18"/>
        </w:rPr>
        <w:t xml:space="preserve"> is an advanced, college-level course designed for students who achieve a specified level of academic performance.  Upon successful completion of the course and a standardized AP exam, a student may be qualified to receive college credit and/or placement into advanced college courses.</w:t>
      </w:r>
    </w:p>
    <w:p w14:paraId="3271D0EB" w14:textId="77777777" w:rsidR="008C2B08" w:rsidRPr="00A34DAE" w:rsidRDefault="008C2B08" w:rsidP="008C2B08">
      <w:pPr>
        <w:spacing w:before="120" w:after="0"/>
        <w:ind w:firstLine="360"/>
        <w:rPr>
          <w:b/>
        </w:rPr>
      </w:pPr>
      <w:r w:rsidRPr="00A34DAE">
        <w:rPr>
          <w:b/>
        </w:rPr>
        <w:t>Instructions</w:t>
      </w:r>
    </w:p>
    <w:p w14:paraId="53688CAE" w14:textId="77777777" w:rsidR="008C2B08" w:rsidRPr="00EE0273" w:rsidRDefault="008C2B08" w:rsidP="00D70E4E">
      <w:pPr>
        <w:pStyle w:val="Header"/>
        <w:numPr>
          <w:ilvl w:val="0"/>
          <w:numId w:val="19"/>
        </w:numPr>
        <w:ind w:right="-54"/>
        <w:rPr>
          <w:sz w:val="20"/>
          <w:szCs w:val="20"/>
        </w:rPr>
      </w:pPr>
      <w:r w:rsidRPr="00B12B34">
        <w:rPr>
          <w:sz w:val="20"/>
          <w:szCs w:val="20"/>
        </w:rPr>
        <w:lastRenderedPageBreak/>
        <w:t xml:space="preserve">Count each course separately.  For example, Biology and Chemistry are different courses; </w:t>
      </w:r>
      <w:r w:rsidRPr="00B12B34">
        <w:rPr>
          <w:color w:val="000000"/>
          <w:sz w:val="20"/>
          <w:szCs w:val="20"/>
        </w:rPr>
        <w:t>Calculus</w:t>
      </w:r>
      <w:r w:rsidRPr="00B12B34">
        <w:rPr>
          <w:sz w:val="20"/>
          <w:szCs w:val="20"/>
        </w:rPr>
        <w:t xml:space="preserve"> AB and Calculus BC are different courses.  But multiple classes in Calculus AB are not different courses.  For a list of AP courses, see the Cour</w:t>
      </w:r>
      <w:r>
        <w:rPr>
          <w:sz w:val="20"/>
          <w:szCs w:val="20"/>
        </w:rPr>
        <w:t>ses and Exams drop-down list at</w:t>
      </w:r>
      <w:r w:rsidRPr="00B12B34">
        <w:rPr>
          <w:sz w:val="20"/>
          <w:szCs w:val="20"/>
        </w:rPr>
        <w:t xml:space="preserve"> </w:t>
      </w:r>
      <w:hyperlink r:id="rId18" w:history="1">
        <w:r w:rsidRPr="00B12B34">
          <w:rPr>
            <w:sz w:val="20"/>
            <w:szCs w:val="20"/>
            <w:u w:val="single"/>
          </w:rPr>
          <w:t>www.collegeboard.com/student/testing/ap/about.html</w:t>
        </w:r>
      </w:hyperlink>
      <w:r>
        <w:rPr>
          <w:sz w:val="20"/>
          <w:szCs w:val="20"/>
        </w:rPr>
        <w:t>.</w:t>
      </w:r>
    </w:p>
    <w:tbl>
      <w:tblPr>
        <w:tblStyle w:val="TableGrid"/>
        <w:tblW w:w="0" w:type="auto"/>
        <w:tblInd w:w="648" w:type="dxa"/>
        <w:tblBorders>
          <w:top w:val="single" w:sz="4" w:space="0" w:color="A6A6A6" w:themeColor="background1" w:themeShade="A6"/>
          <w:left w:val="single" w:sz="4" w:space="0" w:color="F2F2F2" w:themeColor="background1" w:themeShade="F2"/>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5021"/>
        <w:gridCol w:w="1189"/>
      </w:tblGrid>
      <w:tr w:rsidR="008C2B08" w:rsidRPr="00530E56" w14:paraId="14FEBA2D" w14:textId="77777777" w:rsidTr="00CC4B7D">
        <w:trPr>
          <w:tblHeader/>
        </w:trPr>
        <w:tc>
          <w:tcPr>
            <w:tcW w:w="5021" w:type="dxa"/>
            <w:tcBorders>
              <w:top w:val="single" w:sz="12" w:space="0" w:color="000000" w:themeColor="text1"/>
              <w:bottom w:val="single" w:sz="12" w:space="0" w:color="000000" w:themeColor="text1"/>
            </w:tcBorders>
          </w:tcPr>
          <w:p w14:paraId="6CE9C9B9" w14:textId="77777777" w:rsidR="008C2B08" w:rsidRPr="00530E56" w:rsidRDefault="008C2B08" w:rsidP="00CC4B7D">
            <w:pPr>
              <w:pStyle w:val="Header"/>
              <w:spacing w:after="60"/>
              <w:rPr>
                <w:b/>
              </w:rPr>
            </w:pPr>
            <w:r>
              <w:rPr>
                <w:b/>
              </w:rPr>
              <w:t>Question</w:t>
            </w:r>
          </w:p>
        </w:tc>
        <w:tc>
          <w:tcPr>
            <w:tcW w:w="1189" w:type="dxa"/>
            <w:tcBorders>
              <w:top w:val="single" w:sz="12" w:space="0" w:color="000000" w:themeColor="text1"/>
              <w:bottom w:val="single" w:sz="12" w:space="0" w:color="000000" w:themeColor="text1"/>
            </w:tcBorders>
          </w:tcPr>
          <w:p w14:paraId="5FECA83B" w14:textId="77777777" w:rsidR="008C2B08" w:rsidRPr="00530E56" w:rsidRDefault="008C2B08" w:rsidP="00CC4B7D">
            <w:pPr>
              <w:pStyle w:val="Header"/>
              <w:spacing w:after="60"/>
              <w:rPr>
                <w:b/>
              </w:rPr>
            </w:pPr>
            <w:r>
              <w:rPr>
                <w:b/>
              </w:rPr>
              <w:t>Number of Courses</w:t>
            </w:r>
          </w:p>
        </w:tc>
      </w:tr>
      <w:tr w:rsidR="008C2B08" w14:paraId="642B4C66" w14:textId="77777777" w:rsidTr="00CC4B7D">
        <w:tc>
          <w:tcPr>
            <w:tcW w:w="5021" w:type="dxa"/>
            <w:tcBorders>
              <w:top w:val="single" w:sz="12" w:space="0" w:color="000000" w:themeColor="text1"/>
            </w:tcBorders>
          </w:tcPr>
          <w:p w14:paraId="0B39028E" w14:textId="77777777" w:rsidR="008C2B08" w:rsidRDefault="008C2B08" w:rsidP="00CC4B7D">
            <w:pPr>
              <w:pStyle w:val="Header"/>
              <w:spacing w:after="60"/>
            </w:pPr>
            <w:r>
              <w:rPr>
                <w:szCs w:val="20"/>
              </w:rPr>
              <w:t xml:space="preserve">How many different AP courses does the school provide?  </w:t>
            </w:r>
          </w:p>
        </w:tc>
        <w:tc>
          <w:tcPr>
            <w:tcW w:w="1189" w:type="dxa"/>
            <w:tcBorders>
              <w:top w:val="single" w:sz="12" w:space="0" w:color="000000" w:themeColor="text1"/>
            </w:tcBorders>
          </w:tcPr>
          <w:p w14:paraId="2523A986" w14:textId="77777777" w:rsidR="008C2B08" w:rsidRDefault="008C2B08" w:rsidP="00CC4B7D">
            <w:pPr>
              <w:pStyle w:val="Header"/>
              <w:spacing w:after="60"/>
            </w:pPr>
          </w:p>
        </w:tc>
      </w:tr>
    </w:tbl>
    <w:p w14:paraId="6C1ED346" w14:textId="77777777" w:rsidR="008C2B08" w:rsidRPr="00850782" w:rsidRDefault="008C2B08" w:rsidP="00D70E4E">
      <w:pPr>
        <w:pStyle w:val="Heading3"/>
        <w:keepNext/>
        <w:keepLines/>
        <w:numPr>
          <w:ilvl w:val="0"/>
          <w:numId w:val="12"/>
        </w:numPr>
        <w:spacing w:after="0"/>
        <w:ind w:left="360"/>
        <w:rPr>
          <w:color w:val="76923C" w:themeColor="accent3" w:themeShade="BF"/>
        </w:rPr>
      </w:pPr>
      <w:bookmarkStart w:id="216" w:name="_Toc385329440"/>
      <w:bookmarkStart w:id="217" w:name="_Toc390690844"/>
      <w:r w:rsidRPr="00850782">
        <w:rPr>
          <w:color w:val="76923C" w:themeColor="accent3" w:themeShade="BF"/>
        </w:rPr>
        <w:t>Advanced Placement (AP) Course Self-Selection</w:t>
      </w:r>
      <w:r w:rsidRPr="00850782">
        <w:rPr>
          <w:i/>
          <w:smallCaps/>
          <w:color w:val="76923C" w:themeColor="accent3" w:themeShade="BF"/>
          <w:vertAlign w:val="superscript"/>
        </w:rPr>
        <w:t xml:space="preserve"> Revised</w:t>
      </w:r>
      <w:bookmarkEnd w:id="216"/>
      <w:bookmarkEnd w:id="217"/>
    </w:p>
    <w:p w14:paraId="759C05AF" w14:textId="77777777" w:rsidR="008C2B08" w:rsidRPr="009C0D74" w:rsidRDefault="008C2B08" w:rsidP="008C2B08">
      <w:pPr>
        <w:pStyle w:val="Header"/>
        <w:spacing w:after="120"/>
        <w:ind w:left="360"/>
        <w:rPr>
          <w:rFonts w:asciiTheme="majorHAnsi" w:hAnsiTheme="majorHAnsi"/>
          <w:i/>
          <w:sz w:val="18"/>
          <w:szCs w:val="18"/>
        </w:rPr>
      </w:pPr>
      <w:r>
        <w:rPr>
          <w:rFonts w:asciiTheme="majorHAnsi" w:hAnsiTheme="majorHAnsi"/>
          <w:color w:val="76923C" w:themeColor="accent3" w:themeShade="BF"/>
        </w:rPr>
        <w:t>O</w:t>
      </w:r>
      <w:r w:rsidRPr="009C0D74">
        <w:rPr>
          <w:rFonts w:asciiTheme="majorHAnsi" w:hAnsiTheme="majorHAnsi"/>
          <w:color w:val="76923C" w:themeColor="accent3" w:themeShade="BF"/>
        </w:rPr>
        <w:t>nly for schools with any grade 9-12, UG high school age students enrolled in AP</w:t>
      </w:r>
    </w:p>
    <w:p w14:paraId="7D9301EE" w14:textId="77777777" w:rsidR="008C2B08" w:rsidRPr="00952B92" w:rsidRDefault="008C2B08" w:rsidP="00D70E4E">
      <w:pPr>
        <w:pStyle w:val="Header"/>
        <w:numPr>
          <w:ilvl w:val="0"/>
          <w:numId w:val="19"/>
        </w:numPr>
        <w:spacing w:after="60"/>
        <w:rPr>
          <w:i/>
          <w:sz w:val="18"/>
          <w:szCs w:val="18"/>
        </w:rPr>
      </w:pPr>
      <w:r w:rsidRPr="00B12B34">
        <w:rPr>
          <w:i/>
          <w:sz w:val="18"/>
          <w:szCs w:val="18"/>
          <w:u w:val="single"/>
        </w:rPr>
        <w:t>Advanced Placement (AP) course self-selection</w:t>
      </w:r>
      <w:r w:rsidRPr="00952B92">
        <w:rPr>
          <w:i/>
          <w:sz w:val="18"/>
          <w:szCs w:val="18"/>
        </w:rPr>
        <w:t xml:space="preserve"> refers to a student enrolling in any AP course offered by a school without needing a recommendation or without meeting other criteria (except for any necessary course prerequisites).  </w:t>
      </w:r>
    </w:p>
    <w:p w14:paraId="0BBE154E" w14:textId="77777777" w:rsidR="008C2B08" w:rsidRPr="00A34DAE" w:rsidRDefault="008C2B08" w:rsidP="008C2B08">
      <w:pPr>
        <w:pStyle w:val="Header"/>
        <w:spacing w:before="120"/>
        <w:ind w:left="259" w:firstLine="90"/>
        <w:rPr>
          <w:b/>
          <w:szCs w:val="20"/>
        </w:rPr>
      </w:pPr>
      <w:r w:rsidRPr="00A34DAE">
        <w:rPr>
          <w:b/>
          <w:szCs w:val="20"/>
        </w:rPr>
        <w:t>Instructions</w:t>
      </w:r>
    </w:p>
    <w:p w14:paraId="1643FEF8" w14:textId="77777777" w:rsidR="008C2B08" w:rsidRPr="00EE0273" w:rsidRDefault="008C2B08" w:rsidP="00D70E4E">
      <w:pPr>
        <w:pStyle w:val="Header"/>
        <w:numPr>
          <w:ilvl w:val="0"/>
          <w:numId w:val="19"/>
        </w:numPr>
        <w:spacing w:after="60"/>
        <w:rPr>
          <w:sz w:val="20"/>
          <w:szCs w:val="20"/>
        </w:rPr>
      </w:pPr>
      <w:r w:rsidRPr="00B12B34">
        <w:rPr>
          <w:sz w:val="20"/>
          <w:szCs w:val="20"/>
        </w:rPr>
        <w:t>Answer “Yes” if a student is allowed to enroll in all AP courses that the school offers without needing a recommendation or meeting any other criteria (except for any necessary course prerequisites).  Otherwise answer “No.”</w:t>
      </w:r>
    </w:p>
    <w:tbl>
      <w:tblPr>
        <w:tblStyle w:val="TableGrid"/>
        <w:tblW w:w="0" w:type="auto"/>
        <w:tblInd w:w="648" w:type="dxa"/>
        <w:tblBorders>
          <w:top w:val="single" w:sz="4" w:space="0" w:color="A6A6A6" w:themeColor="background1" w:themeShade="A6"/>
          <w:left w:val="single" w:sz="4" w:space="0" w:color="F2F2F2" w:themeColor="background1" w:themeShade="F2"/>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5021"/>
        <w:gridCol w:w="529"/>
        <w:gridCol w:w="480"/>
      </w:tblGrid>
      <w:tr w:rsidR="008C2B08" w:rsidRPr="00530E56" w14:paraId="28CA4DBB" w14:textId="77777777" w:rsidTr="00CC4B7D">
        <w:trPr>
          <w:tblHeader/>
        </w:trPr>
        <w:tc>
          <w:tcPr>
            <w:tcW w:w="5021" w:type="dxa"/>
            <w:tcBorders>
              <w:top w:val="single" w:sz="12" w:space="0" w:color="000000" w:themeColor="text1"/>
              <w:bottom w:val="single" w:sz="12" w:space="0" w:color="000000" w:themeColor="text1"/>
            </w:tcBorders>
          </w:tcPr>
          <w:p w14:paraId="49993B52" w14:textId="77777777" w:rsidR="008C2B08" w:rsidRPr="00530E56" w:rsidRDefault="008C2B08" w:rsidP="00CC4B7D">
            <w:pPr>
              <w:pStyle w:val="Header"/>
              <w:spacing w:after="60"/>
              <w:rPr>
                <w:b/>
              </w:rPr>
            </w:pPr>
            <w:r>
              <w:rPr>
                <w:b/>
              </w:rPr>
              <w:t>Question</w:t>
            </w:r>
          </w:p>
        </w:tc>
        <w:tc>
          <w:tcPr>
            <w:tcW w:w="529" w:type="dxa"/>
            <w:tcBorders>
              <w:top w:val="single" w:sz="12" w:space="0" w:color="000000" w:themeColor="text1"/>
              <w:bottom w:val="single" w:sz="12" w:space="0" w:color="000000" w:themeColor="text1"/>
            </w:tcBorders>
          </w:tcPr>
          <w:p w14:paraId="1685A0B8" w14:textId="77777777" w:rsidR="008C2B08" w:rsidRPr="00530E56" w:rsidRDefault="008C2B08" w:rsidP="00CC4B7D">
            <w:pPr>
              <w:pStyle w:val="Header"/>
              <w:spacing w:after="60"/>
              <w:rPr>
                <w:b/>
              </w:rPr>
            </w:pPr>
            <w:r w:rsidRPr="00530E56">
              <w:rPr>
                <w:b/>
              </w:rPr>
              <w:t>Yes</w:t>
            </w:r>
          </w:p>
        </w:tc>
        <w:tc>
          <w:tcPr>
            <w:tcW w:w="480" w:type="dxa"/>
            <w:tcBorders>
              <w:top w:val="single" w:sz="12" w:space="0" w:color="000000" w:themeColor="text1"/>
              <w:bottom w:val="single" w:sz="12" w:space="0" w:color="000000" w:themeColor="text1"/>
            </w:tcBorders>
          </w:tcPr>
          <w:p w14:paraId="1F7363D9" w14:textId="77777777" w:rsidR="008C2B08" w:rsidRPr="00530E56" w:rsidRDefault="008C2B08" w:rsidP="00CC4B7D">
            <w:pPr>
              <w:pStyle w:val="Header"/>
              <w:spacing w:after="60"/>
              <w:rPr>
                <w:b/>
              </w:rPr>
            </w:pPr>
            <w:r w:rsidRPr="00530E56">
              <w:rPr>
                <w:b/>
              </w:rPr>
              <w:t>No</w:t>
            </w:r>
          </w:p>
        </w:tc>
      </w:tr>
      <w:tr w:rsidR="008C2B08" w14:paraId="42E626E1" w14:textId="77777777" w:rsidTr="00CC4B7D">
        <w:tc>
          <w:tcPr>
            <w:tcW w:w="5021" w:type="dxa"/>
          </w:tcPr>
          <w:p w14:paraId="7414C6DD" w14:textId="77777777" w:rsidR="008C2B08" w:rsidRDefault="008C2B08" w:rsidP="00CC4B7D">
            <w:pPr>
              <w:pStyle w:val="Header"/>
              <w:spacing w:after="60"/>
            </w:pPr>
            <w:r>
              <w:rPr>
                <w:szCs w:val="20"/>
              </w:rPr>
              <w:t xml:space="preserve">Is enrollment via self-selection by students permitted for all </w:t>
            </w:r>
            <w:hyperlink w:anchor="APcourse" w:history="1">
              <w:r w:rsidRPr="006774FD">
                <w:rPr>
                  <w:rStyle w:val="Hyperlink"/>
                  <w:szCs w:val="20"/>
                </w:rPr>
                <w:t>AP courses</w:t>
              </w:r>
            </w:hyperlink>
            <w:r>
              <w:rPr>
                <w:szCs w:val="20"/>
              </w:rPr>
              <w:t xml:space="preserve"> offered by the school?</w:t>
            </w:r>
          </w:p>
        </w:tc>
        <w:tc>
          <w:tcPr>
            <w:tcW w:w="529" w:type="dxa"/>
          </w:tcPr>
          <w:p w14:paraId="5C1DF482" w14:textId="77777777" w:rsidR="008C2B08" w:rsidRDefault="008C2B08" w:rsidP="00CC4B7D">
            <w:pPr>
              <w:pStyle w:val="Header"/>
              <w:spacing w:after="60"/>
            </w:pPr>
          </w:p>
        </w:tc>
        <w:tc>
          <w:tcPr>
            <w:tcW w:w="480" w:type="dxa"/>
          </w:tcPr>
          <w:p w14:paraId="043A128C" w14:textId="77777777" w:rsidR="008C2B08" w:rsidRDefault="008C2B08" w:rsidP="00CC4B7D">
            <w:pPr>
              <w:pStyle w:val="Header"/>
              <w:spacing w:after="60"/>
            </w:pPr>
          </w:p>
        </w:tc>
      </w:tr>
    </w:tbl>
    <w:p w14:paraId="126E4B0D" w14:textId="77777777" w:rsidR="008C2B08" w:rsidRPr="00850782" w:rsidRDefault="008C2B08" w:rsidP="00D70E4E">
      <w:pPr>
        <w:pStyle w:val="Heading3"/>
        <w:keepNext/>
        <w:keepLines/>
        <w:numPr>
          <w:ilvl w:val="0"/>
          <w:numId w:val="12"/>
        </w:numPr>
        <w:spacing w:after="0"/>
        <w:ind w:left="360"/>
      </w:pPr>
      <w:bookmarkStart w:id="218" w:name="_Toc384651540"/>
      <w:bookmarkStart w:id="219" w:name="_Toc385329441"/>
      <w:bookmarkStart w:id="220" w:name="_Toc390690845"/>
      <w:bookmarkEnd w:id="218"/>
      <w:r w:rsidRPr="00850782">
        <w:t>Advanced Placement (AP) Student Enrollment *</w:t>
      </w:r>
      <w:r w:rsidRPr="00850782">
        <w:rPr>
          <w:i/>
          <w:smallCaps/>
          <w:vertAlign w:val="superscript"/>
        </w:rPr>
        <w:t xml:space="preserve"> </w:t>
      </w:r>
      <w:r>
        <w:rPr>
          <w:i/>
          <w:smallCaps/>
          <w:vertAlign w:val="superscript"/>
        </w:rPr>
        <w:t>C</w:t>
      </w:r>
      <w:r w:rsidRPr="009F78AE">
        <w:rPr>
          <w:i/>
          <w:smallCaps/>
          <w:vertAlign w:val="superscript"/>
        </w:rPr>
        <w:t>ontinuing for 2013-14 &amp; 2015-16</w:t>
      </w:r>
      <w:bookmarkEnd w:id="219"/>
      <w:bookmarkEnd w:id="220"/>
    </w:p>
    <w:p w14:paraId="2C41E5E0" w14:textId="77777777" w:rsidR="008C2B08" w:rsidRPr="009C0D74" w:rsidRDefault="008C2B08" w:rsidP="008C2B08">
      <w:pPr>
        <w:pStyle w:val="Header"/>
        <w:ind w:left="360" w:firstLine="86"/>
        <w:rPr>
          <w:rFonts w:asciiTheme="majorHAnsi" w:hAnsiTheme="majorHAnsi"/>
          <w:b/>
          <w:color w:val="4F81BD" w:themeColor="accent1"/>
          <w:szCs w:val="20"/>
        </w:rPr>
      </w:pPr>
      <w:r>
        <w:rPr>
          <w:rFonts w:asciiTheme="majorHAnsi" w:hAnsiTheme="majorHAnsi"/>
          <w:color w:val="4F81BD" w:themeColor="accent1"/>
        </w:rPr>
        <w:t>O</w:t>
      </w:r>
      <w:r w:rsidRPr="009C0D74">
        <w:rPr>
          <w:rFonts w:asciiTheme="majorHAnsi" w:hAnsiTheme="majorHAnsi"/>
          <w:color w:val="4F81BD" w:themeColor="accent1"/>
        </w:rPr>
        <w:t>nly for schools</w:t>
      </w:r>
      <w:r>
        <w:rPr>
          <w:rFonts w:asciiTheme="majorHAnsi" w:hAnsiTheme="majorHAnsi"/>
          <w:color w:val="4F81BD" w:themeColor="accent1"/>
        </w:rPr>
        <w:t xml:space="preserve"> </w:t>
      </w:r>
      <w:r w:rsidRPr="009C0D74">
        <w:rPr>
          <w:rFonts w:asciiTheme="majorHAnsi" w:hAnsiTheme="majorHAnsi"/>
          <w:color w:val="4F81BD" w:themeColor="accent1"/>
        </w:rPr>
        <w:t>with any grade 9-12, UG high school age students</w:t>
      </w:r>
      <w:r>
        <w:rPr>
          <w:rFonts w:asciiTheme="majorHAnsi" w:hAnsiTheme="majorHAnsi"/>
          <w:color w:val="4F81BD" w:themeColor="accent1"/>
        </w:rPr>
        <w:t xml:space="preserve"> enrolled in AP</w:t>
      </w:r>
    </w:p>
    <w:p w14:paraId="771C8608" w14:textId="77777777" w:rsidR="008C2B08" w:rsidRPr="00A34DAE" w:rsidRDefault="008C2B08" w:rsidP="008C2B08">
      <w:pPr>
        <w:pStyle w:val="Header"/>
        <w:spacing w:before="120"/>
        <w:ind w:left="259" w:firstLine="86"/>
        <w:rPr>
          <w:b/>
          <w:szCs w:val="20"/>
        </w:rPr>
      </w:pPr>
      <w:r w:rsidRPr="00A34DAE">
        <w:rPr>
          <w:b/>
          <w:szCs w:val="20"/>
        </w:rPr>
        <w:t>Instructions</w:t>
      </w:r>
    </w:p>
    <w:p w14:paraId="1C4EE1EF" w14:textId="77777777" w:rsidR="008C2B08" w:rsidRPr="009871D5" w:rsidRDefault="008C2B08" w:rsidP="00D70E4E">
      <w:pPr>
        <w:pStyle w:val="Header"/>
        <w:numPr>
          <w:ilvl w:val="0"/>
          <w:numId w:val="20"/>
        </w:numPr>
      </w:pPr>
      <w:r w:rsidRPr="00EE0273">
        <w:rPr>
          <w:sz w:val="20"/>
          <w:szCs w:val="20"/>
        </w:rPr>
        <w:t>Enter the number of students in grades 9-12 enrolled in at least one AP course. Include ungraded high school age students in the count.</w:t>
      </w:r>
      <w:r w:rsidRPr="00EE0273">
        <w:rPr>
          <w:szCs w:val="20"/>
        </w:rPr>
        <w:tab/>
      </w:r>
    </w:p>
    <w:tbl>
      <w:tblPr>
        <w:tblStyle w:val="TableGrid"/>
        <w:tblW w:w="10030" w:type="dxa"/>
        <w:tblInd w:w="198" w:type="dxa"/>
        <w:tblLayout w:type="fixed"/>
        <w:tblCellMar>
          <w:left w:w="58" w:type="dxa"/>
          <w:right w:w="58" w:type="dxa"/>
        </w:tblCellMar>
        <w:tblLook w:val="04A0" w:firstRow="1" w:lastRow="0" w:firstColumn="1" w:lastColumn="0" w:noHBand="0" w:noVBand="1"/>
      </w:tblPr>
      <w:tblGrid>
        <w:gridCol w:w="4180"/>
        <w:gridCol w:w="630"/>
        <w:gridCol w:w="630"/>
        <w:gridCol w:w="450"/>
        <w:gridCol w:w="720"/>
        <w:gridCol w:w="540"/>
        <w:gridCol w:w="540"/>
        <w:gridCol w:w="630"/>
        <w:gridCol w:w="540"/>
        <w:gridCol w:w="450"/>
        <w:gridCol w:w="720"/>
      </w:tblGrid>
      <w:tr w:rsidR="008C2B08" w:rsidRPr="00504D70" w14:paraId="77C17814" w14:textId="77777777" w:rsidTr="00CC4B7D">
        <w:trPr>
          <w:cantSplit/>
          <w:trHeight w:val="1547"/>
          <w:tblHeader/>
        </w:trPr>
        <w:tc>
          <w:tcPr>
            <w:tcW w:w="4180" w:type="dxa"/>
            <w:tcBorders>
              <w:bottom w:val="single" w:sz="18" w:space="0" w:color="000000" w:themeColor="text1"/>
            </w:tcBorders>
          </w:tcPr>
          <w:p w14:paraId="193E5F6C" w14:textId="77777777" w:rsidR="008C2B08" w:rsidRPr="00872B86" w:rsidRDefault="008C2B08" w:rsidP="00CC4B7D">
            <w:pPr>
              <w:rPr>
                <w:rFonts w:ascii="Calibri" w:eastAsia="Calibri" w:hAnsi="Calibri" w:cs="Calibri"/>
                <w:b/>
                <w:sz w:val="17"/>
                <w:szCs w:val="17"/>
              </w:rPr>
            </w:pPr>
            <w:r>
              <w:rPr>
                <w:rFonts w:ascii="Calibri" w:eastAsia="Calibri" w:hAnsi="Calibri" w:cs="Calibri"/>
                <w:b/>
                <w:sz w:val="17"/>
                <w:szCs w:val="17"/>
              </w:rPr>
              <w:t>Data Element</w:t>
            </w:r>
          </w:p>
          <w:p w14:paraId="08DF84A9" w14:textId="77777777" w:rsidR="008C2B08" w:rsidRPr="00872B86" w:rsidRDefault="008C2B08" w:rsidP="00CC4B7D">
            <w:pPr>
              <w:ind w:left="113" w:right="113"/>
              <w:rPr>
                <w:rFonts w:ascii="Calibri" w:eastAsia="Calibri" w:hAnsi="Calibri" w:cs="Calibri"/>
                <w:b/>
                <w:sz w:val="17"/>
                <w:szCs w:val="17"/>
              </w:rPr>
            </w:pPr>
          </w:p>
        </w:tc>
        <w:tc>
          <w:tcPr>
            <w:tcW w:w="630" w:type="dxa"/>
            <w:tcBorders>
              <w:bottom w:val="single" w:sz="18" w:space="0" w:color="000000" w:themeColor="text1"/>
            </w:tcBorders>
            <w:textDirection w:val="btLr"/>
          </w:tcPr>
          <w:p w14:paraId="01F0F362" w14:textId="77777777" w:rsidR="008C2B08" w:rsidRPr="00872B86" w:rsidRDefault="008C2B08" w:rsidP="00CC4B7D">
            <w:pPr>
              <w:ind w:left="113" w:right="113"/>
              <w:rPr>
                <w:rFonts w:ascii="Calibri" w:eastAsia="Calibri" w:hAnsi="Calibri" w:cs="Calibri"/>
                <w:b/>
                <w:sz w:val="17"/>
                <w:szCs w:val="17"/>
              </w:rPr>
            </w:pPr>
            <w:r w:rsidRPr="00872B86">
              <w:rPr>
                <w:rFonts w:ascii="Calibri" w:eastAsia="Calibri" w:hAnsi="Calibri" w:cs="Calibri"/>
                <w:sz w:val="17"/>
                <w:szCs w:val="17"/>
              </w:rPr>
              <w:t>Hispanic or Latino of any race</w:t>
            </w:r>
          </w:p>
        </w:tc>
        <w:tc>
          <w:tcPr>
            <w:tcW w:w="630" w:type="dxa"/>
            <w:tcBorders>
              <w:bottom w:val="single" w:sz="18" w:space="0" w:color="000000" w:themeColor="text1"/>
            </w:tcBorders>
            <w:textDirection w:val="btLr"/>
          </w:tcPr>
          <w:p w14:paraId="13B59B9F" w14:textId="77777777" w:rsidR="008C2B08" w:rsidRPr="00872B86" w:rsidRDefault="008C2B08" w:rsidP="00CC4B7D">
            <w:pPr>
              <w:ind w:left="113" w:right="113"/>
              <w:rPr>
                <w:rFonts w:ascii="Calibri" w:eastAsia="Calibri" w:hAnsi="Calibri" w:cs="Calibri"/>
                <w:b/>
                <w:sz w:val="17"/>
                <w:szCs w:val="17"/>
              </w:rPr>
            </w:pPr>
            <w:r w:rsidRPr="00872B86">
              <w:rPr>
                <w:rFonts w:ascii="Calibri" w:eastAsia="Calibri" w:hAnsi="Calibri" w:cs="Calibri"/>
                <w:sz w:val="17"/>
                <w:szCs w:val="17"/>
              </w:rPr>
              <w:t>American Indian or Alaska Native</w:t>
            </w:r>
          </w:p>
        </w:tc>
        <w:tc>
          <w:tcPr>
            <w:tcW w:w="450" w:type="dxa"/>
            <w:tcBorders>
              <w:bottom w:val="single" w:sz="18" w:space="0" w:color="000000" w:themeColor="text1"/>
            </w:tcBorders>
            <w:textDirection w:val="btLr"/>
          </w:tcPr>
          <w:p w14:paraId="391FCBE7" w14:textId="77777777" w:rsidR="008C2B08" w:rsidRPr="00872B86" w:rsidRDefault="008C2B08" w:rsidP="00CC4B7D">
            <w:pPr>
              <w:ind w:left="113" w:right="113"/>
              <w:rPr>
                <w:rFonts w:ascii="Calibri" w:eastAsia="Calibri" w:hAnsi="Calibri" w:cs="Calibri"/>
                <w:b/>
                <w:sz w:val="17"/>
                <w:szCs w:val="17"/>
              </w:rPr>
            </w:pPr>
            <w:r w:rsidRPr="00872B86">
              <w:rPr>
                <w:rFonts w:ascii="Calibri" w:eastAsia="Calibri" w:hAnsi="Calibri" w:cs="Calibri"/>
                <w:sz w:val="17"/>
                <w:szCs w:val="17"/>
              </w:rPr>
              <w:t>Asian</w:t>
            </w:r>
          </w:p>
        </w:tc>
        <w:tc>
          <w:tcPr>
            <w:tcW w:w="720" w:type="dxa"/>
            <w:tcBorders>
              <w:bottom w:val="single" w:sz="18" w:space="0" w:color="000000" w:themeColor="text1"/>
            </w:tcBorders>
            <w:textDirection w:val="btLr"/>
          </w:tcPr>
          <w:p w14:paraId="13DE1CAF" w14:textId="00214378" w:rsidR="008C2B08" w:rsidRPr="00872B86" w:rsidRDefault="008C2B08" w:rsidP="00CC4B7D">
            <w:pPr>
              <w:ind w:left="113" w:right="113"/>
              <w:rPr>
                <w:rFonts w:ascii="Calibri" w:eastAsia="Calibri" w:hAnsi="Calibri" w:cs="Calibri"/>
                <w:b/>
                <w:sz w:val="17"/>
                <w:szCs w:val="17"/>
              </w:rPr>
            </w:pPr>
            <w:r w:rsidRPr="00872B86">
              <w:rPr>
                <w:rFonts w:ascii="Calibri" w:eastAsia="Calibri" w:hAnsi="Calibri" w:cs="Calibri"/>
                <w:sz w:val="17"/>
                <w:szCs w:val="17"/>
              </w:rPr>
              <w:t>Native an or Other Pacific Islander</w:t>
            </w:r>
          </w:p>
        </w:tc>
        <w:tc>
          <w:tcPr>
            <w:tcW w:w="540" w:type="dxa"/>
            <w:tcBorders>
              <w:bottom w:val="single" w:sz="18" w:space="0" w:color="000000" w:themeColor="text1"/>
            </w:tcBorders>
            <w:textDirection w:val="btLr"/>
          </w:tcPr>
          <w:p w14:paraId="4AFF2F27" w14:textId="77777777" w:rsidR="008C2B08" w:rsidRPr="00872B86" w:rsidRDefault="008C2B08" w:rsidP="00CC4B7D">
            <w:pPr>
              <w:ind w:left="113" w:right="113"/>
              <w:rPr>
                <w:rFonts w:ascii="Calibri" w:eastAsia="Calibri" w:hAnsi="Calibri" w:cs="Calibri"/>
                <w:b/>
                <w:sz w:val="17"/>
                <w:szCs w:val="17"/>
              </w:rPr>
            </w:pPr>
            <w:r w:rsidRPr="00872B86">
              <w:rPr>
                <w:rFonts w:ascii="Calibri" w:eastAsia="Calibri" w:hAnsi="Calibri" w:cs="Calibri"/>
                <w:sz w:val="17"/>
                <w:szCs w:val="17"/>
              </w:rPr>
              <w:t>Black or African American</w:t>
            </w:r>
          </w:p>
        </w:tc>
        <w:tc>
          <w:tcPr>
            <w:tcW w:w="540" w:type="dxa"/>
            <w:tcBorders>
              <w:bottom w:val="single" w:sz="18" w:space="0" w:color="000000" w:themeColor="text1"/>
            </w:tcBorders>
            <w:textDirection w:val="btLr"/>
          </w:tcPr>
          <w:p w14:paraId="3AC0D33E" w14:textId="77777777" w:rsidR="008C2B08" w:rsidRPr="00872B86" w:rsidRDefault="008C2B08" w:rsidP="00CC4B7D">
            <w:pPr>
              <w:ind w:left="113" w:right="113"/>
              <w:rPr>
                <w:rFonts w:ascii="Calibri" w:eastAsia="Calibri" w:hAnsi="Calibri" w:cs="Calibri"/>
                <w:b/>
                <w:sz w:val="17"/>
                <w:szCs w:val="17"/>
              </w:rPr>
            </w:pPr>
            <w:r w:rsidRPr="00872B86">
              <w:rPr>
                <w:rFonts w:ascii="Calibri" w:eastAsia="Calibri" w:hAnsi="Calibri" w:cs="Calibri"/>
                <w:sz w:val="17"/>
                <w:szCs w:val="17"/>
              </w:rPr>
              <w:t>White</w:t>
            </w:r>
          </w:p>
        </w:tc>
        <w:tc>
          <w:tcPr>
            <w:tcW w:w="630" w:type="dxa"/>
            <w:tcBorders>
              <w:bottom w:val="single" w:sz="18" w:space="0" w:color="000000" w:themeColor="text1"/>
              <w:right w:val="single" w:sz="4" w:space="0" w:color="7F7F7F" w:themeColor="text1" w:themeTint="80"/>
            </w:tcBorders>
            <w:textDirection w:val="btLr"/>
          </w:tcPr>
          <w:p w14:paraId="1274D6D4" w14:textId="77777777" w:rsidR="008C2B08" w:rsidRPr="00872B86" w:rsidRDefault="008C2B08" w:rsidP="00CC4B7D">
            <w:pPr>
              <w:ind w:left="113" w:right="113"/>
              <w:rPr>
                <w:rFonts w:ascii="Calibri" w:eastAsia="Calibri" w:hAnsi="Calibri" w:cs="Calibri"/>
                <w:b/>
                <w:sz w:val="17"/>
                <w:szCs w:val="17"/>
              </w:rPr>
            </w:pPr>
            <w:r w:rsidRPr="00872B86">
              <w:rPr>
                <w:rFonts w:ascii="Calibri" w:eastAsia="Calibri" w:hAnsi="Calibri" w:cs="Calibri"/>
                <w:sz w:val="17"/>
                <w:szCs w:val="17"/>
              </w:rPr>
              <w:t>Two or more races</w:t>
            </w:r>
          </w:p>
        </w:tc>
        <w:tc>
          <w:tcPr>
            <w:tcW w:w="540" w:type="dxa"/>
            <w:tcBorders>
              <w:left w:val="single" w:sz="4" w:space="0" w:color="7F7F7F" w:themeColor="text1" w:themeTint="80"/>
              <w:bottom w:val="single" w:sz="18" w:space="0" w:color="000000" w:themeColor="text1"/>
              <w:right w:val="single" w:sz="12" w:space="0" w:color="7F7F7F" w:themeColor="text1" w:themeTint="80"/>
            </w:tcBorders>
            <w:textDirection w:val="btLr"/>
          </w:tcPr>
          <w:p w14:paraId="27624CAC" w14:textId="77777777" w:rsidR="008C2B08" w:rsidRPr="00872B86" w:rsidRDefault="008C2B08" w:rsidP="00CC4B7D">
            <w:pPr>
              <w:ind w:left="113" w:right="113"/>
              <w:rPr>
                <w:rFonts w:ascii="Calibri" w:eastAsia="Calibri" w:hAnsi="Calibri" w:cs="Calibri"/>
                <w:b/>
                <w:sz w:val="17"/>
                <w:szCs w:val="17"/>
              </w:rPr>
            </w:pPr>
            <w:r w:rsidRPr="00872B86">
              <w:rPr>
                <w:rFonts w:ascii="Calibri" w:eastAsia="Calibri" w:hAnsi="Calibri" w:cs="Calibri"/>
                <w:b/>
                <w:sz w:val="17"/>
                <w:szCs w:val="17"/>
              </w:rPr>
              <w:t>Total</w:t>
            </w:r>
          </w:p>
        </w:tc>
        <w:tc>
          <w:tcPr>
            <w:tcW w:w="450" w:type="dxa"/>
            <w:tcBorders>
              <w:left w:val="single" w:sz="12" w:space="0" w:color="7F7F7F" w:themeColor="text1" w:themeTint="80"/>
              <w:bottom w:val="single" w:sz="18" w:space="0" w:color="000000" w:themeColor="text1"/>
            </w:tcBorders>
            <w:textDirection w:val="btLr"/>
          </w:tcPr>
          <w:p w14:paraId="01242B2B" w14:textId="77777777" w:rsidR="008C2B08" w:rsidRPr="00872B86" w:rsidRDefault="008C2B08" w:rsidP="00CC4B7D">
            <w:pPr>
              <w:ind w:left="113" w:right="113"/>
              <w:rPr>
                <w:rFonts w:ascii="Calibri" w:eastAsia="Calibri" w:hAnsi="Calibri" w:cs="Calibri"/>
                <w:sz w:val="17"/>
                <w:szCs w:val="17"/>
              </w:rPr>
            </w:pPr>
            <w:r>
              <w:rPr>
                <w:rFonts w:ascii="Calibri" w:eastAsia="Calibri" w:hAnsi="Calibri" w:cs="Calibri"/>
                <w:sz w:val="17"/>
                <w:szCs w:val="17"/>
              </w:rPr>
              <w:t>LEP</w:t>
            </w:r>
          </w:p>
        </w:tc>
        <w:tc>
          <w:tcPr>
            <w:tcW w:w="720" w:type="dxa"/>
            <w:tcBorders>
              <w:bottom w:val="single" w:sz="18" w:space="0" w:color="000000" w:themeColor="text1"/>
            </w:tcBorders>
            <w:textDirection w:val="btLr"/>
          </w:tcPr>
          <w:p w14:paraId="6398CB70" w14:textId="77777777" w:rsidR="008C2B08" w:rsidRPr="00872B86" w:rsidRDefault="008C2B08" w:rsidP="00CC4B7D">
            <w:pPr>
              <w:ind w:left="113" w:right="113"/>
              <w:rPr>
                <w:rFonts w:ascii="Calibri" w:eastAsia="Calibri" w:hAnsi="Calibri" w:cs="Calibri"/>
                <w:sz w:val="17"/>
                <w:szCs w:val="17"/>
              </w:rPr>
            </w:pPr>
            <w:r w:rsidRPr="00872B86">
              <w:rPr>
                <w:rFonts w:ascii="Calibri" w:eastAsia="Calibri" w:hAnsi="Calibri" w:cs="Calibri"/>
                <w:sz w:val="17"/>
                <w:szCs w:val="17"/>
              </w:rPr>
              <w:t>Students with Disabilities (IDEA)</w:t>
            </w:r>
          </w:p>
        </w:tc>
      </w:tr>
      <w:tr w:rsidR="008C2B08" w:rsidRPr="00504D70" w14:paraId="5A228B03" w14:textId="77777777" w:rsidTr="00CC4B7D">
        <w:trPr>
          <w:trHeight w:val="359"/>
        </w:trPr>
        <w:tc>
          <w:tcPr>
            <w:tcW w:w="4180" w:type="dxa"/>
            <w:tcBorders>
              <w:top w:val="single" w:sz="18" w:space="0" w:color="000000" w:themeColor="text1"/>
              <w:left w:val="single" w:sz="4" w:space="0" w:color="595959" w:themeColor="text1" w:themeTint="A6"/>
              <w:right w:val="single" w:sz="4" w:space="0" w:color="595959" w:themeColor="text1" w:themeTint="A6"/>
            </w:tcBorders>
          </w:tcPr>
          <w:p w14:paraId="54288E40" w14:textId="77777777" w:rsidR="008C2B08" w:rsidRPr="00A61D05" w:rsidRDefault="008C2B08" w:rsidP="00CC4B7D">
            <w:pPr>
              <w:rPr>
                <w:rFonts w:ascii="Calibri" w:eastAsia="Calibri" w:hAnsi="Calibri" w:cs="Calibri"/>
                <w:b/>
                <w:i/>
                <w:sz w:val="18"/>
                <w:szCs w:val="18"/>
              </w:rPr>
            </w:pPr>
            <w:r w:rsidRPr="00A61D05">
              <w:rPr>
                <w:rFonts w:ascii="Calibri" w:eastAsia="Calibri" w:hAnsi="Calibri" w:cs="Calibri"/>
                <w:b/>
                <w:sz w:val="18"/>
                <w:szCs w:val="18"/>
              </w:rPr>
              <w:t xml:space="preserve">Students enrolled in at least one </w:t>
            </w:r>
            <w:hyperlink w:anchor="APcourse" w:history="1">
              <w:r w:rsidRPr="00A61D05">
                <w:rPr>
                  <w:rStyle w:val="Hyperlink"/>
                  <w:rFonts w:ascii="Calibri" w:eastAsia="Calibri" w:hAnsi="Calibri" w:cs="Calibri"/>
                  <w:b/>
                  <w:sz w:val="18"/>
                  <w:szCs w:val="18"/>
                </w:rPr>
                <w:t>AP course</w:t>
              </w:r>
            </w:hyperlink>
            <w:r w:rsidRPr="00A61D05">
              <w:rPr>
                <w:color w:val="7F7F7F" w:themeColor="text1" w:themeTint="80"/>
                <w:sz w:val="18"/>
                <w:szCs w:val="18"/>
              </w:rPr>
              <w:t>:</w:t>
            </w:r>
          </w:p>
          <w:p w14:paraId="32E6182C" w14:textId="77777777" w:rsidR="008C2B08" w:rsidRPr="00A61D05" w:rsidRDefault="008C2B08" w:rsidP="00CC4B7D">
            <w:pPr>
              <w:rPr>
                <w:rFonts w:ascii="Calibri" w:eastAsia="Calibri" w:hAnsi="Calibri" w:cs="Calibri"/>
                <w:sz w:val="18"/>
                <w:szCs w:val="18"/>
              </w:rPr>
            </w:pPr>
            <w:r w:rsidRPr="00A61D05">
              <w:rPr>
                <w:rFonts w:ascii="Calibri" w:eastAsia="Calibri" w:hAnsi="Calibri" w:cs="Calibri"/>
                <w:sz w:val="18"/>
                <w:szCs w:val="18"/>
              </w:rPr>
              <w:t xml:space="preserve">Male </w:t>
            </w:r>
          </w:p>
        </w:tc>
        <w:tc>
          <w:tcPr>
            <w:tcW w:w="63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shd w:val="clear" w:color="auto" w:fill="FFFFFF" w:themeFill="background1"/>
          </w:tcPr>
          <w:p w14:paraId="403A318B" w14:textId="77777777" w:rsidR="008C2B08" w:rsidRPr="00504D70" w:rsidRDefault="008C2B08" w:rsidP="00CC4B7D">
            <w:pPr>
              <w:rPr>
                <w:rFonts w:ascii="Calibri" w:eastAsia="Calibri" w:hAnsi="Calibri" w:cs="Calibri"/>
                <w:i/>
                <w:sz w:val="18"/>
                <w:szCs w:val="18"/>
              </w:rPr>
            </w:pPr>
          </w:p>
        </w:tc>
        <w:tc>
          <w:tcPr>
            <w:tcW w:w="63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tcPr>
          <w:p w14:paraId="138B6802" w14:textId="77777777" w:rsidR="008C2B08" w:rsidRPr="00504D70" w:rsidRDefault="008C2B08" w:rsidP="00CC4B7D">
            <w:pPr>
              <w:rPr>
                <w:rFonts w:ascii="Calibri" w:eastAsia="Calibri" w:hAnsi="Calibri" w:cs="Calibri"/>
                <w:b/>
                <w:sz w:val="18"/>
                <w:szCs w:val="18"/>
              </w:rPr>
            </w:pPr>
          </w:p>
        </w:tc>
        <w:tc>
          <w:tcPr>
            <w:tcW w:w="45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tcPr>
          <w:p w14:paraId="6621C547" w14:textId="77777777" w:rsidR="008C2B08" w:rsidRPr="00504D70" w:rsidRDefault="008C2B08" w:rsidP="00CC4B7D">
            <w:pPr>
              <w:rPr>
                <w:rFonts w:ascii="Calibri" w:eastAsia="Calibri" w:hAnsi="Calibri" w:cs="Calibri"/>
                <w:b/>
                <w:sz w:val="18"/>
                <w:szCs w:val="18"/>
              </w:rPr>
            </w:pPr>
          </w:p>
        </w:tc>
        <w:tc>
          <w:tcPr>
            <w:tcW w:w="72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tcPr>
          <w:p w14:paraId="389A299B" w14:textId="77777777" w:rsidR="008C2B08" w:rsidRPr="00504D70" w:rsidRDefault="008C2B08" w:rsidP="00CC4B7D">
            <w:pPr>
              <w:rPr>
                <w:rFonts w:ascii="Calibri" w:eastAsia="Calibri" w:hAnsi="Calibri" w:cs="Calibri"/>
                <w:b/>
                <w:sz w:val="18"/>
                <w:szCs w:val="18"/>
              </w:rPr>
            </w:pPr>
          </w:p>
        </w:tc>
        <w:tc>
          <w:tcPr>
            <w:tcW w:w="54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tcPr>
          <w:p w14:paraId="0D3AFFF8" w14:textId="77777777" w:rsidR="008C2B08" w:rsidRPr="00504D70" w:rsidRDefault="008C2B08" w:rsidP="00CC4B7D">
            <w:pPr>
              <w:rPr>
                <w:rFonts w:ascii="Calibri" w:eastAsia="Calibri" w:hAnsi="Calibri" w:cs="Calibri"/>
                <w:b/>
                <w:sz w:val="18"/>
                <w:szCs w:val="18"/>
              </w:rPr>
            </w:pPr>
          </w:p>
        </w:tc>
        <w:tc>
          <w:tcPr>
            <w:tcW w:w="54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tcPr>
          <w:p w14:paraId="2B7A8CB6" w14:textId="77777777" w:rsidR="008C2B08" w:rsidRPr="00504D70" w:rsidRDefault="008C2B08" w:rsidP="00CC4B7D">
            <w:pPr>
              <w:rPr>
                <w:rFonts w:ascii="Calibri" w:eastAsia="Calibri" w:hAnsi="Calibri" w:cs="Calibri"/>
                <w:b/>
                <w:sz w:val="18"/>
                <w:szCs w:val="18"/>
              </w:rPr>
            </w:pPr>
          </w:p>
        </w:tc>
        <w:tc>
          <w:tcPr>
            <w:tcW w:w="630" w:type="dxa"/>
            <w:tcBorders>
              <w:top w:val="single" w:sz="18" w:space="0" w:color="000000" w:themeColor="text1"/>
              <w:left w:val="single" w:sz="4" w:space="0" w:color="595959" w:themeColor="text1" w:themeTint="A6"/>
              <w:bottom w:val="single" w:sz="4" w:space="0" w:color="595959" w:themeColor="text1" w:themeTint="A6"/>
              <w:right w:val="single" w:sz="4" w:space="0" w:color="7F7F7F" w:themeColor="text1" w:themeTint="80"/>
            </w:tcBorders>
          </w:tcPr>
          <w:p w14:paraId="1774DDC3" w14:textId="77777777" w:rsidR="008C2B08" w:rsidRPr="00504D70" w:rsidRDefault="008C2B08" w:rsidP="00CC4B7D">
            <w:pPr>
              <w:rPr>
                <w:rFonts w:ascii="Calibri" w:eastAsia="Calibri" w:hAnsi="Calibri" w:cs="Calibri"/>
                <w:b/>
                <w:sz w:val="18"/>
                <w:szCs w:val="18"/>
              </w:rPr>
            </w:pPr>
          </w:p>
        </w:tc>
        <w:tc>
          <w:tcPr>
            <w:tcW w:w="540" w:type="dxa"/>
            <w:tcBorders>
              <w:top w:val="single" w:sz="18" w:space="0" w:color="000000" w:themeColor="text1"/>
              <w:left w:val="single" w:sz="4" w:space="0" w:color="7F7F7F" w:themeColor="text1" w:themeTint="80"/>
              <w:right w:val="single" w:sz="12" w:space="0" w:color="7F7F7F" w:themeColor="text1" w:themeTint="80"/>
            </w:tcBorders>
            <w:shd w:val="clear" w:color="auto" w:fill="D9D9D9" w:themeFill="background1" w:themeFillShade="D9"/>
          </w:tcPr>
          <w:p w14:paraId="796C4BCA" w14:textId="77777777" w:rsidR="008C2B08" w:rsidRPr="00504D70" w:rsidRDefault="008C2B08" w:rsidP="00CC4B7D">
            <w:pPr>
              <w:rPr>
                <w:rFonts w:ascii="Calibri" w:eastAsia="Calibri" w:hAnsi="Calibri" w:cs="Calibri"/>
                <w:b/>
                <w:sz w:val="18"/>
                <w:szCs w:val="18"/>
              </w:rPr>
            </w:pPr>
          </w:p>
        </w:tc>
        <w:tc>
          <w:tcPr>
            <w:tcW w:w="450" w:type="dxa"/>
            <w:tcBorders>
              <w:top w:val="single" w:sz="18" w:space="0" w:color="000000" w:themeColor="text1"/>
              <w:left w:val="single" w:sz="12" w:space="0" w:color="7F7F7F" w:themeColor="text1" w:themeTint="80"/>
            </w:tcBorders>
            <w:shd w:val="clear" w:color="auto" w:fill="auto"/>
          </w:tcPr>
          <w:p w14:paraId="4AA48F4D" w14:textId="77777777" w:rsidR="008C2B08" w:rsidRPr="00504D70" w:rsidRDefault="008C2B08" w:rsidP="00CC4B7D">
            <w:pPr>
              <w:rPr>
                <w:rFonts w:ascii="Calibri" w:eastAsia="Calibri" w:hAnsi="Calibri" w:cs="Calibri"/>
                <w:b/>
                <w:sz w:val="18"/>
                <w:szCs w:val="18"/>
              </w:rPr>
            </w:pPr>
          </w:p>
        </w:tc>
        <w:tc>
          <w:tcPr>
            <w:tcW w:w="720" w:type="dxa"/>
            <w:tcBorders>
              <w:top w:val="single" w:sz="18" w:space="0" w:color="000000" w:themeColor="text1"/>
              <w:left w:val="single" w:sz="4" w:space="0" w:color="595959" w:themeColor="text1" w:themeTint="A6"/>
            </w:tcBorders>
            <w:shd w:val="clear" w:color="auto" w:fill="auto"/>
          </w:tcPr>
          <w:p w14:paraId="261A4DAC" w14:textId="77777777" w:rsidR="008C2B08" w:rsidRPr="00504D70" w:rsidRDefault="008C2B08" w:rsidP="00CC4B7D">
            <w:pPr>
              <w:rPr>
                <w:rFonts w:ascii="Calibri" w:eastAsia="Calibri" w:hAnsi="Calibri" w:cs="Calibri"/>
                <w:b/>
                <w:sz w:val="18"/>
                <w:szCs w:val="18"/>
              </w:rPr>
            </w:pPr>
          </w:p>
        </w:tc>
      </w:tr>
      <w:tr w:rsidR="008C2B08" w:rsidRPr="00504D70" w14:paraId="675D8FF2" w14:textId="77777777" w:rsidTr="00CC4B7D">
        <w:trPr>
          <w:trHeight w:val="260"/>
        </w:trPr>
        <w:tc>
          <w:tcPr>
            <w:tcW w:w="4180" w:type="dxa"/>
            <w:tcBorders>
              <w:left w:val="single" w:sz="4" w:space="0" w:color="595959" w:themeColor="text1" w:themeTint="A6"/>
              <w:right w:val="single" w:sz="4" w:space="0" w:color="595959" w:themeColor="text1" w:themeTint="A6"/>
            </w:tcBorders>
          </w:tcPr>
          <w:p w14:paraId="7A3BCF86" w14:textId="77777777" w:rsidR="008C2B08" w:rsidRPr="00A61D05" w:rsidRDefault="008C2B08" w:rsidP="00CC4B7D">
            <w:pPr>
              <w:rPr>
                <w:rFonts w:ascii="Calibri" w:eastAsia="Calibri" w:hAnsi="Calibri" w:cs="Calibri"/>
                <w:b/>
                <w:i/>
                <w:color w:val="FFFFFF" w:themeColor="background1"/>
                <w:sz w:val="18"/>
                <w:szCs w:val="18"/>
              </w:rPr>
            </w:pPr>
            <w:r w:rsidRPr="00A61D05">
              <w:rPr>
                <w:rFonts w:ascii="Calibri" w:eastAsia="Calibri" w:hAnsi="Calibri" w:cs="Calibri"/>
                <w:color w:val="FFFFFF" w:themeColor="background1"/>
                <w:sz w:val="18"/>
                <w:szCs w:val="18"/>
              </w:rPr>
              <w:t xml:space="preserve">Students enrolled in at least one </w:t>
            </w:r>
            <w:hyperlink w:anchor="APcourse" w:history="1">
              <w:r w:rsidRPr="00A61D05">
                <w:rPr>
                  <w:rStyle w:val="Hyperlink"/>
                  <w:rFonts w:ascii="Calibri" w:eastAsia="Calibri" w:hAnsi="Calibri" w:cs="Calibri"/>
                  <w:color w:val="FFFFFF" w:themeColor="background1"/>
                  <w:sz w:val="18"/>
                  <w:szCs w:val="18"/>
                </w:rPr>
                <w:t>AP course</w:t>
              </w:r>
            </w:hyperlink>
            <w:r w:rsidRPr="00A61D05">
              <w:rPr>
                <w:color w:val="FFFFFF" w:themeColor="background1"/>
                <w:sz w:val="18"/>
                <w:szCs w:val="18"/>
              </w:rPr>
              <w:t>:</w:t>
            </w:r>
          </w:p>
          <w:p w14:paraId="639534EC" w14:textId="77777777" w:rsidR="008C2B08" w:rsidRPr="00A61D05" w:rsidRDefault="008C2B08" w:rsidP="00CC4B7D">
            <w:pPr>
              <w:rPr>
                <w:rFonts w:ascii="Calibri" w:eastAsia="Calibri" w:hAnsi="Calibri" w:cs="Calibri"/>
                <w:sz w:val="18"/>
                <w:szCs w:val="18"/>
              </w:rPr>
            </w:pPr>
            <w:r w:rsidRPr="00A61D05">
              <w:rPr>
                <w:rFonts w:ascii="Calibri" w:eastAsia="Calibri" w:hAnsi="Calibri" w:cs="Calibri"/>
                <w:sz w:val="18"/>
                <w:szCs w:val="18"/>
              </w:rPr>
              <w:t xml:space="preserve">Female </w:t>
            </w:r>
          </w:p>
        </w:tc>
        <w:tc>
          <w:tcPr>
            <w:tcW w:w="630" w:type="dxa"/>
            <w:tcBorders>
              <w:top w:val="single" w:sz="4" w:space="0" w:color="595959" w:themeColor="text1" w:themeTint="A6"/>
              <w:left w:val="single" w:sz="4" w:space="0" w:color="595959" w:themeColor="text1" w:themeTint="A6"/>
              <w:bottom w:val="single" w:sz="12" w:space="0" w:color="595959" w:themeColor="text1" w:themeTint="A6"/>
              <w:right w:val="single" w:sz="4" w:space="0" w:color="595959" w:themeColor="text1" w:themeTint="A6"/>
            </w:tcBorders>
            <w:shd w:val="clear" w:color="auto" w:fill="FFFFFF" w:themeFill="background1"/>
          </w:tcPr>
          <w:p w14:paraId="6E1C3B7E" w14:textId="77777777" w:rsidR="008C2B08" w:rsidRPr="00504D70" w:rsidRDefault="008C2B08" w:rsidP="00CC4B7D">
            <w:pPr>
              <w:rPr>
                <w:rFonts w:ascii="Calibri" w:eastAsia="Calibri" w:hAnsi="Calibri" w:cs="Calibri"/>
                <w:b/>
                <w:sz w:val="18"/>
                <w:szCs w:val="18"/>
              </w:rPr>
            </w:pPr>
          </w:p>
        </w:tc>
        <w:tc>
          <w:tcPr>
            <w:tcW w:w="630" w:type="dxa"/>
            <w:tcBorders>
              <w:top w:val="single" w:sz="4" w:space="0" w:color="595959" w:themeColor="text1" w:themeTint="A6"/>
              <w:left w:val="single" w:sz="4" w:space="0" w:color="595959" w:themeColor="text1" w:themeTint="A6"/>
              <w:bottom w:val="single" w:sz="12" w:space="0" w:color="595959" w:themeColor="text1" w:themeTint="A6"/>
              <w:right w:val="single" w:sz="4" w:space="0" w:color="595959" w:themeColor="text1" w:themeTint="A6"/>
            </w:tcBorders>
          </w:tcPr>
          <w:p w14:paraId="4C2330FB" w14:textId="77777777" w:rsidR="008C2B08" w:rsidRPr="00504D70" w:rsidRDefault="008C2B08" w:rsidP="00CC4B7D">
            <w:pPr>
              <w:rPr>
                <w:rFonts w:ascii="Calibri" w:eastAsia="Calibri" w:hAnsi="Calibri" w:cs="Calibri"/>
                <w:b/>
                <w:sz w:val="18"/>
                <w:szCs w:val="18"/>
              </w:rPr>
            </w:pPr>
          </w:p>
        </w:tc>
        <w:tc>
          <w:tcPr>
            <w:tcW w:w="450" w:type="dxa"/>
            <w:tcBorders>
              <w:top w:val="single" w:sz="4" w:space="0" w:color="595959" w:themeColor="text1" w:themeTint="A6"/>
              <w:left w:val="single" w:sz="4" w:space="0" w:color="595959" w:themeColor="text1" w:themeTint="A6"/>
              <w:bottom w:val="single" w:sz="12" w:space="0" w:color="595959" w:themeColor="text1" w:themeTint="A6"/>
              <w:right w:val="single" w:sz="4" w:space="0" w:color="595959" w:themeColor="text1" w:themeTint="A6"/>
            </w:tcBorders>
          </w:tcPr>
          <w:p w14:paraId="7D1AEFB6" w14:textId="77777777" w:rsidR="008C2B08" w:rsidRPr="00504D70" w:rsidRDefault="008C2B08" w:rsidP="00CC4B7D">
            <w:pPr>
              <w:rPr>
                <w:rFonts w:ascii="Calibri" w:eastAsia="Calibri" w:hAnsi="Calibri" w:cs="Calibri"/>
                <w:b/>
                <w:sz w:val="18"/>
                <w:szCs w:val="18"/>
              </w:rPr>
            </w:pPr>
          </w:p>
        </w:tc>
        <w:tc>
          <w:tcPr>
            <w:tcW w:w="720" w:type="dxa"/>
            <w:tcBorders>
              <w:top w:val="single" w:sz="4" w:space="0" w:color="595959" w:themeColor="text1" w:themeTint="A6"/>
              <w:left w:val="single" w:sz="4" w:space="0" w:color="595959" w:themeColor="text1" w:themeTint="A6"/>
              <w:bottom w:val="single" w:sz="12" w:space="0" w:color="595959" w:themeColor="text1" w:themeTint="A6"/>
              <w:right w:val="single" w:sz="4" w:space="0" w:color="595959" w:themeColor="text1" w:themeTint="A6"/>
            </w:tcBorders>
          </w:tcPr>
          <w:p w14:paraId="0D6B13DA" w14:textId="77777777" w:rsidR="008C2B08" w:rsidRPr="00504D70" w:rsidRDefault="008C2B08" w:rsidP="00CC4B7D">
            <w:pPr>
              <w:rPr>
                <w:rFonts w:ascii="Calibri" w:eastAsia="Calibri" w:hAnsi="Calibri" w:cs="Calibri"/>
                <w:b/>
                <w:sz w:val="18"/>
                <w:szCs w:val="18"/>
              </w:rPr>
            </w:pPr>
          </w:p>
        </w:tc>
        <w:tc>
          <w:tcPr>
            <w:tcW w:w="540" w:type="dxa"/>
            <w:tcBorders>
              <w:top w:val="single" w:sz="4" w:space="0" w:color="595959" w:themeColor="text1" w:themeTint="A6"/>
              <w:left w:val="single" w:sz="4" w:space="0" w:color="595959" w:themeColor="text1" w:themeTint="A6"/>
              <w:bottom w:val="single" w:sz="12" w:space="0" w:color="808080" w:themeColor="background1" w:themeShade="80"/>
              <w:right w:val="single" w:sz="4" w:space="0" w:color="595959" w:themeColor="text1" w:themeTint="A6"/>
            </w:tcBorders>
          </w:tcPr>
          <w:p w14:paraId="5FE559E6" w14:textId="77777777" w:rsidR="008C2B08" w:rsidRPr="00504D70" w:rsidRDefault="008C2B08" w:rsidP="00CC4B7D">
            <w:pPr>
              <w:rPr>
                <w:rFonts w:ascii="Calibri" w:eastAsia="Calibri" w:hAnsi="Calibri" w:cs="Calibri"/>
                <w:b/>
                <w:sz w:val="18"/>
                <w:szCs w:val="18"/>
              </w:rPr>
            </w:pPr>
          </w:p>
        </w:tc>
        <w:tc>
          <w:tcPr>
            <w:tcW w:w="540" w:type="dxa"/>
            <w:tcBorders>
              <w:top w:val="single" w:sz="4" w:space="0" w:color="595959" w:themeColor="text1" w:themeTint="A6"/>
              <w:left w:val="single" w:sz="4" w:space="0" w:color="595959" w:themeColor="text1" w:themeTint="A6"/>
              <w:bottom w:val="single" w:sz="12" w:space="0" w:color="808080" w:themeColor="background1" w:themeShade="80"/>
              <w:right w:val="single" w:sz="4" w:space="0" w:color="595959" w:themeColor="text1" w:themeTint="A6"/>
            </w:tcBorders>
          </w:tcPr>
          <w:p w14:paraId="7CB6C63C" w14:textId="77777777" w:rsidR="008C2B08" w:rsidRPr="00504D70" w:rsidRDefault="008C2B08" w:rsidP="00CC4B7D">
            <w:pPr>
              <w:rPr>
                <w:rFonts w:ascii="Calibri" w:eastAsia="Calibri" w:hAnsi="Calibri" w:cs="Calibri"/>
                <w:b/>
                <w:sz w:val="18"/>
                <w:szCs w:val="18"/>
              </w:rPr>
            </w:pPr>
          </w:p>
        </w:tc>
        <w:tc>
          <w:tcPr>
            <w:tcW w:w="630" w:type="dxa"/>
            <w:tcBorders>
              <w:top w:val="single" w:sz="4" w:space="0" w:color="595959" w:themeColor="text1" w:themeTint="A6"/>
              <w:left w:val="single" w:sz="4" w:space="0" w:color="595959" w:themeColor="text1" w:themeTint="A6"/>
              <w:bottom w:val="single" w:sz="12" w:space="0" w:color="808080" w:themeColor="background1" w:themeShade="80"/>
              <w:right w:val="single" w:sz="4" w:space="0" w:color="7F7F7F" w:themeColor="text1" w:themeTint="80"/>
            </w:tcBorders>
          </w:tcPr>
          <w:p w14:paraId="0ADFEB67" w14:textId="77777777" w:rsidR="008C2B08" w:rsidRPr="00504D70" w:rsidRDefault="008C2B08" w:rsidP="00CC4B7D">
            <w:pPr>
              <w:rPr>
                <w:rFonts w:ascii="Calibri" w:eastAsia="Calibri" w:hAnsi="Calibri" w:cs="Calibri"/>
                <w:b/>
                <w:sz w:val="18"/>
                <w:szCs w:val="18"/>
              </w:rPr>
            </w:pPr>
          </w:p>
        </w:tc>
        <w:tc>
          <w:tcPr>
            <w:tcW w:w="540" w:type="dxa"/>
            <w:tcBorders>
              <w:left w:val="single" w:sz="4" w:space="0" w:color="7F7F7F" w:themeColor="text1" w:themeTint="80"/>
              <w:bottom w:val="single" w:sz="12" w:space="0" w:color="808080" w:themeColor="background1" w:themeShade="80"/>
              <w:right w:val="single" w:sz="12" w:space="0" w:color="7F7F7F" w:themeColor="text1" w:themeTint="80"/>
            </w:tcBorders>
            <w:shd w:val="clear" w:color="auto" w:fill="D9D9D9" w:themeFill="background1" w:themeFillShade="D9"/>
          </w:tcPr>
          <w:p w14:paraId="4B568EC8" w14:textId="77777777" w:rsidR="008C2B08" w:rsidRPr="00504D70" w:rsidRDefault="008C2B08" w:rsidP="00CC4B7D">
            <w:pPr>
              <w:rPr>
                <w:rFonts w:ascii="Calibri" w:eastAsia="Calibri" w:hAnsi="Calibri" w:cs="Calibri"/>
                <w:b/>
                <w:sz w:val="18"/>
                <w:szCs w:val="18"/>
              </w:rPr>
            </w:pPr>
          </w:p>
        </w:tc>
        <w:tc>
          <w:tcPr>
            <w:tcW w:w="450" w:type="dxa"/>
            <w:tcBorders>
              <w:left w:val="single" w:sz="12" w:space="0" w:color="7F7F7F" w:themeColor="text1" w:themeTint="80"/>
              <w:bottom w:val="single" w:sz="12" w:space="0" w:color="808080" w:themeColor="background1" w:themeShade="80"/>
            </w:tcBorders>
            <w:shd w:val="clear" w:color="auto" w:fill="auto"/>
          </w:tcPr>
          <w:p w14:paraId="52B0699E" w14:textId="77777777" w:rsidR="008C2B08" w:rsidRPr="00504D70" w:rsidRDefault="008C2B08" w:rsidP="00CC4B7D">
            <w:pPr>
              <w:rPr>
                <w:rFonts w:ascii="Calibri" w:eastAsia="Calibri" w:hAnsi="Calibri" w:cs="Calibri"/>
                <w:b/>
                <w:sz w:val="18"/>
                <w:szCs w:val="18"/>
              </w:rPr>
            </w:pPr>
          </w:p>
        </w:tc>
        <w:tc>
          <w:tcPr>
            <w:tcW w:w="720" w:type="dxa"/>
            <w:tcBorders>
              <w:left w:val="single" w:sz="4" w:space="0" w:color="595959" w:themeColor="text1" w:themeTint="A6"/>
              <w:bottom w:val="single" w:sz="12" w:space="0" w:color="808080" w:themeColor="background1" w:themeShade="80"/>
            </w:tcBorders>
            <w:shd w:val="clear" w:color="auto" w:fill="auto"/>
          </w:tcPr>
          <w:p w14:paraId="54D0BFDE" w14:textId="77777777" w:rsidR="008C2B08" w:rsidRPr="00504D70" w:rsidRDefault="008C2B08" w:rsidP="00CC4B7D">
            <w:pPr>
              <w:rPr>
                <w:rFonts w:ascii="Calibri" w:eastAsia="Calibri" w:hAnsi="Calibri" w:cs="Calibri"/>
                <w:b/>
                <w:sz w:val="18"/>
                <w:szCs w:val="18"/>
              </w:rPr>
            </w:pPr>
          </w:p>
        </w:tc>
      </w:tr>
      <w:tr w:rsidR="008C2B08" w:rsidRPr="00504D70" w14:paraId="58F47DAB" w14:textId="77777777" w:rsidTr="00CC4B7D">
        <w:tc>
          <w:tcPr>
            <w:tcW w:w="4180" w:type="dxa"/>
            <w:tcBorders>
              <w:left w:val="single" w:sz="4" w:space="0" w:color="595959" w:themeColor="text1" w:themeTint="A6"/>
              <w:bottom w:val="single" w:sz="18" w:space="0" w:color="auto"/>
            </w:tcBorders>
          </w:tcPr>
          <w:p w14:paraId="0B683120" w14:textId="77777777" w:rsidR="008C2B08" w:rsidRPr="00A61D05" w:rsidRDefault="008C2B08" w:rsidP="00CC4B7D">
            <w:pPr>
              <w:rPr>
                <w:rFonts w:ascii="Calibri" w:eastAsia="Calibri" w:hAnsi="Calibri" w:cs="Calibri"/>
                <w:b/>
                <w:i/>
                <w:color w:val="FFFFFF" w:themeColor="background1"/>
                <w:sz w:val="18"/>
                <w:szCs w:val="18"/>
              </w:rPr>
            </w:pPr>
            <w:r w:rsidRPr="00A61D05">
              <w:rPr>
                <w:rFonts w:ascii="Calibri" w:eastAsia="Calibri" w:hAnsi="Calibri" w:cs="Calibri"/>
                <w:color w:val="FFFFFF" w:themeColor="background1"/>
                <w:sz w:val="18"/>
                <w:szCs w:val="18"/>
              </w:rPr>
              <w:t xml:space="preserve">Students enrolled in at least one </w:t>
            </w:r>
            <w:hyperlink w:anchor="APcourse" w:history="1">
              <w:r w:rsidRPr="00A61D05">
                <w:rPr>
                  <w:rStyle w:val="Hyperlink"/>
                  <w:rFonts w:ascii="Calibri" w:eastAsia="Calibri" w:hAnsi="Calibri" w:cs="Calibri"/>
                  <w:color w:val="FFFFFF" w:themeColor="background1"/>
                  <w:sz w:val="18"/>
                  <w:szCs w:val="18"/>
                </w:rPr>
                <w:t>AP course</w:t>
              </w:r>
            </w:hyperlink>
            <w:r w:rsidRPr="00A61D05">
              <w:rPr>
                <w:color w:val="FFFFFF" w:themeColor="background1"/>
                <w:sz w:val="18"/>
                <w:szCs w:val="18"/>
              </w:rPr>
              <w:t>:</w:t>
            </w:r>
          </w:p>
          <w:p w14:paraId="373155EB" w14:textId="77777777" w:rsidR="008C2B08" w:rsidRPr="00A61D05" w:rsidRDefault="008C2B08" w:rsidP="00CC4B7D">
            <w:pPr>
              <w:rPr>
                <w:rFonts w:ascii="Calibri" w:eastAsia="Calibri" w:hAnsi="Calibri" w:cs="Calibri"/>
                <w:b/>
                <w:sz w:val="18"/>
                <w:szCs w:val="18"/>
              </w:rPr>
            </w:pPr>
            <w:r w:rsidRPr="00A61D05">
              <w:rPr>
                <w:rFonts w:ascii="Calibri" w:eastAsia="Calibri" w:hAnsi="Calibri" w:cs="Calibri"/>
                <w:b/>
                <w:sz w:val="18"/>
                <w:szCs w:val="18"/>
              </w:rPr>
              <w:t xml:space="preserve">Total </w:t>
            </w:r>
          </w:p>
        </w:tc>
        <w:tc>
          <w:tcPr>
            <w:tcW w:w="630" w:type="dxa"/>
            <w:tcBorders>
              <w:top w:val="single" w:sz="12" w:space="0" w:color="595959" w:themeColor="text1" w:themeTint="A6"/>
              <w:bottom w:val="single" w:sz="18" w:space="0" w:color="auto"/>
            </w:tcBorders>
            <w:shd w:val="clear" w:color="auto" w:fill="D9D9D9" w:themeFill="background1" w:themeFillShade="D9"/>
          </w:tcPr>
          <w:p w14:paraId="7AB9E22C" w14:textId="77777777" w:rsidR="008C2B08" w:rsidRPr="00504D70" w:rsidRDefault="008C2B08" w:rsidP="00CC4B7D">
            <w:pPr>
              <w:rPr>
                <w:rFonts w:ascii="Calibri" w:eastAsia="Calibri" w:hAnsi="Calibri" w:cs="Calibri"/>
                <w:b/>
                <w:sz w:val="18"/>
                <w:szCs w:val="18"/>
              </w:rPr>
            </w:pPr>
          </w:p>
        </w:tc>
        <w:tc>
          <w:tcPr>
            <w:tcW w:w="630" w:type="dxa"/>
            <w:tcBorders>
              <w:top w:val="single" w:sz="12" w:space="0" w:color="595959" w:themeColor="text1" w:themeTint="A6"/>
              <w:bottom w:val="single" w:sz="18" w:space="0" w:color="auto"/>
            </w:tcBorders>
            <w:shd w:val="clear" w:color="auto" w:fill="D9D9D9" w:themeFill="background1" w:themeFillShade="D9"/>
          </w:tcPr>
          <w:p w14:paraId="4826AEF7" w14:textId="77777777" w:rsidR="008C2B08" w:rsidRPr="00504D70" w:rsidRDefault="008C2B08" w:rsidP="00CC4B7D">
            <w:pPr>
              <w:rPr>
                <w:rFonts w:ascii="Calibri" w:eastAsia="Calibri" w:hAnsi="Calibri" w:cs="Calibri"/>
                <w:b/>
                <w:sz w:val="18"/>
                <w:szCs w:val="18"/>
              </w:rPr>
            </w:pPr>
          </w:p>
        </w:tc>
        <w:tc>
          <w:tcPr>
            <w:tcW w:w="450" w:type="dxa"/>
            <w:tcBorders>
              <w:top w:val="single" w:sz="12" w:space="0" w:color="595959" w:themeColor="text1" w:themeTint="A6"/>
              <w:bottom w:val="single" w:sz="18" w:space="0" w:color="auto"/>
            </w:tcBorders>
            <w:shd w:val="clear" w:color="auto" w:fill="D9D9D9" w:themeFill="background1" w:themeFillShade="D9"/>
          </w:tcPr>
          <w:p w14:paraId="0F1312AC" w14:textId="77777777" w:rsidR="008C2B08" w:rsidRPr="00504D70" w:rsidRDefault="008C2B08" w:rsidP="00CC4B7D">
            <w:pPr>
              <w:rPr>
                <w:rFonts w:ascii="Calibri" w:eastAsia="Calibri" w:hAnsi="Calibri" w:cs="Calibri"/>
                <w:b/>
                <w:sz w:val="18"/>
                <w:szCs w:val="18"/>
              </w:rPr>
            </w:pPr>
          </w:p>
        </w:tc>
        <w:tc>
          <w:tcPr>
            <w:tcW w:w="720" w:type="dxa"/>
            <w:tcBorders>
              <w:top w:val="single" w:sz="12" w:space="0" w:color="595959" w:themeColor="text1" w:themeTint="A6"/>
              <w:bottom w:val="single" w:sz="18" w:space="0" w:color="auto"/>
            </w:tcBorders>
            <w:shd w:val="clear" w:color="auto" w:fill="D9D9D9" w:themeFill="background1" w:themeFillShade="D9"/>
          </w:tcPr>
          <w:p w14:paraId="69C01B43" w14:textId="77777777" w:rsidR="008C2B08" w:rsidRPr="00504D70" w:rsidRDefault="008C2B08" w:rsidP="00CC4B7D">
            <w:pPr>
              <w:rPr>
                <w:rFonts w:ascii="Calibri" w:eastAsia="Calibri" w:hAnsi="Calibri" w:cs="Calibri"/>
                <w:b/>
                <w:sz w:val="18"/>
                <w:szCs w:val="18"/>
              </w:rPr>
            </w:pPr>
          </w:p>
        </w:tc>
        <w:tc>
          <w:tcPr>
            <w:tcW w:w="540" w:type="dxa"/>
            <w:tcBorders>
              <w:top w:val="single" w:sz="12" w:space="0" w:color="808080" w:themeColor="background1" w:themeShade="80"/>
              <w:bottom w:val="single" w:sz="18" w:space="0" w:color="auto"/>
            </w:tcBorders>
            <w:shd w:val="clear" w:color="auto" w:fill="D9D9D9" w:themeFill="background1" w:themeFillShade="D9"/>
          </w:tcPr>
          <w:p w14:paraId="09E2BDD3" w14:textId="77777777" w:rsidR="008C2B08" w:rsidRPr="00504D70" w:rsidRDefault="008C2B08" w:rsidP="00CC4B7D">
            <w:pPr>
              <w:rPr>
                <w:rFonts w:ascii="Calibri" w:eastAsia="Calibri" w:hAnsi="Calibri" w:cs="Calibri"/>
                <w:b/>
                <w:sz w:val="18"/>
                <w:szCs w:val="18"/>
              </w:rPr>
            </w:pPr>
          </w:p>
        </w:tc>
        <w:tc>
          <w:tcPr>
            <w:tcW w:w="540" w:type="dxa"/>
            <w:tcBorders>
              <w:top w:val="single" w:sz="12" w:space="0" w:color="808080" w:themeColor="background1" w:themeShade="80"/>
              <w:bottom w:val="single" w:sz="18" w:space="0" w:color="auto"/>
            </w:tcBorders>
            <w:shd w:val="clear" w:color="auto" w:fill="D9D9D9" w:themeFill="background1" w:themeFillShade="D9"/>
          </w:tcPr>
          <w:p w14:paraId="5A98EB04" w14:textId="77777777" w:rsidR="008C2B08" w:rsidRPr="00504D70" w:rsidRDefault="008C2B08" w:rsidP="00CC4B7D">
            <w:pPr>
              <w:rPr>
                <w:rFonts w:ascii="Calibri" w:eastAsia="Calibri" w:hAnsi="Calibri" w:cs="Calibri"/>
                <w:b/>
                <w:sz w:val="18"/>
                <w:szCs w:val="18"/>
              </w:rPr>
            </w:pPr>
          </w:p>
        </w:tc>
        <w:tc>
          <w:tcPr>
            <w:tcW w:w="630" w:type="dxa"/>
            <w:tcBorders>
              <w:top w:val="single" w:sz="12" w:space="0" w:color="808080" w:themeColor="background1" w:themeShade="80"/>
              <w:bottom w:val="single" w:sz="18" w:space="0" w:color="auto"/>
              <w:right w:val="single" w:sz="4" w:space="0" w:color="7F7F7F" w:themeColor="text1" w:themeTint="80"/>
            </w:tcBorders>
            <w:shd w:val="clear" w:color="auto" w:fill="D9D9D9" w:themeFill="background1" w:themeFillShade="D9"/>
          </w:tcPr>
          <w:p w14:paraId="377CEE77" w14:textId="77777777" w:rsidR="008C2B08" w:rsidRPr="00504D70" w:rsidRDefault="008C2B08" w:rsidP="00CC4B7D">
            <w:pPr>
              <w:rPr>
                <w:rFonts w:ascii="Calibri" w:eastAsia="Calibri" w:hAnsi="Calibri" w:cs="Calibri"/>
                <w:b/>
                <w:sz w:val="18"/>
                <w:szCs w:val="18"/>
              </w:rPr>
            </w:pPr>
          </w:p>
        </w:tc>
        <w:tc>
          <w:tcPr>
            <w:tcW w:w="540" w:type="dxa"/>
            <w:tcBorders>
              <w:top w:val="single" w:sz="12" w:space="0" w:color="808080" w:themeColor="background1" w:themeShade="80"/>
              <w:left w:val="single" w:sz="4" w:space="0" w:color="7F7F7F" w:themeColor="text1" w:themeTint="80"/>
              <w:bottom w:val="single" w:sz="18" w:space="0" w:color="auto"/>
              <w:right w:val="single" w:sz="12" w:space="0" w:color="7F7F7F" w:themeColor="text1" w:themeTint="80"/>
            </w:tcBorders>
            <w:shd w:val="clear" w:color="auto" w:fill="D9D9D9" w:themeFill="background1" w:themeFillShade="D9"/>
          </w:tcPr>
          <w:p w14:paraId="4ED5284A" w14:textId="77777777" w:rsidR="008C2B08" w:rsidRPr="00504D70" w:rsidRDefault="008C2B08" w:rsidP="00CC4B7D">
            <w:pPr>
              <w:rPr>
                <w:rFonts w:ascii="Calibri" w:eastAsia="Calibri" w:hAnsi="Calibri" w:cs="Calibri"/>
                <w:b/>
                <w:sz w:val="18"/>
                <w:szCs w:val="18"/>
              </w:rPr>
            </w:pPr>
          </w:p>
        </w:tc>
        <w:tc>
          <w:tcPr>
            <w:tcW w:w="450" w:type="dxa"/>
            <w:tcBorders>
              <w:top w:val="single" w:sz="12" w:space="0" w:color="808080" w:themeColor="background1" w:themeShade="80"/>
              <w:left w:val="single" w:sz="12" w:space="0" w:color="7F7F7F" w:themeColor="text1" w:themeTint="80"/>
              <w:bottom w:val="single" w:sz="18" w:space="0" w:color="auto"/>
            </w:tcBorders>
            <w:shd w:val="clear" w:color="auto" w:fill="D9D9D9" w:themeFill="background1" w:themeFillShade="D9"/>
          </w:tcPr>
          <w:p w14:paraId="62778FA6" w14:textId="77777777" w:rsidR="008C2B08" w:rsidRPr="00504D70" w:rsidRDefault="008C2B08" w:rsidP="00CC4B7D">
            <w:pPr>
              <w:rPr>
                <w:rFonts w:ascii="Calibri" w:eastAsia="Calibri" w:hAnsi="Calibri" w:cs="Calibri"/>
                <w:b/>
                <w:sz w:val="18"/>
                <w:szCs w:val="18"/>
              </w:rPr>
            </w:pPr>
          </w:p>
        </w:tc>
        <w:tc>
          <w:tcPr>
            <w:tcW w:w="720" w:type="dxa"/>
            <w:tcBorders>
              <w:top w:val="single" w:sz="12" w:space="0" w:color="808080" w:themeColor="background1" w:themeShade="80"/>
              <w:bottom w:val="single" w:sz="18" w:space="0" w:color="auto"/>
            </w:tcBorders>
            <w:shd w:val="clear" w:color="auto" w:fill="D9D9D9" w:themeFill="background1" w:themeFillShade="D9"/>
          </w:tcPr>
          <w:p w14:paraId="1FCEBB4F" w14:textId="77777777" w:rsidR="008C2B08" w:rsidRPr="00504D70" w:rsidRDefault="008C2B08" w:rsidP="00CC4B7D">
            <w:pPr>
              <w:rPr>
                <w:rFonts w:ascii="Calibri" w:eastAsia="Calibri" w:hAnsi="Calibri" w:cs="Calibri"/>
                <w:b/>
                <w:sz w:val="18"/>
                <w:szCs w:val="18"/>
              </w:rPr>
            </w:pPr>
          </w:p>
        </w:tc>
      </w:tr>
    </w:tbl>
    <w:p w14:paraId="3685FD43" w14:textId="77777777" w:rsidR="008C2B08" w:rsidRPr="00850782" w:rsidRDefault="008C2B08" w:rsidP="00D70E4E">
      <w:pPr>
        <w:pStyle w:val="Heading3"/>
        <w:keepNext/>
        <w:keepLines/>
        <w:numPr>
          <w:ilvl w:val="0"/>
          <w:numId w:val="12"/>
        </w:numPr>
        <w:spacing w:after="0"/>
        <w:ind w:left="360"/>
        <w:rPr>
          <w:color w:val="E36C0A" w:themeColor="accent6" w:themeShade="BF"/>
        </w:rPr>
      </w:pPr>
      <w:bookmarkStart w:id="221" w:name="_Toc385329442"/>
      <w:bookmarkStart w:id="222" w:name="_Toc390690846"/>
      <w:r w:rsidRPr="00850782">
        <w:rPr>
          <w:color w:val="E36C0A" w:themeColor="accent6" w:themeShade="BF"/>
        </w:rPr>
        <w:t>Advanced Placement (AP) Mathematics Enrollment Indicator*</w:t>
      </w:r>
      <w:r w:rsidRPr="00850782">
        <w:rPr>
          <w:i/>
          <w:smallCaps/>
          <w:color w:val="E36C0A" w:themeColor="accent6" w:themeShade="BF"/>
          <w:vertAlign w:val="superscript"/>
        </w:rPr>
        <w:t xml:space="preserve"> NEW Guiding Question!</w:t>
      </w:r>
      <w:bookmarkEnd w:id="221"/>
      <w:bookmarkEnd w:id="222"/>
    </w:p>
    <w:p w14:paraId="4D51BBA5" w14:textId="77777777" w:rsidR="008C2B08" w:rsidRPr="009C0D74" w:rsidRDefault="008C2B08" w:rsidP="008C2B08">
      <w:pPr>
        <w:pStyle w:val="Header"/>
        <w:ind w:left="360"/>
        <w:rPr>
          <w:rFonts w:asciiTheme="majorHAnsi" w:hAnsiTheme="majorHAnsi"/>
          <w:b/>
          <w:color w:val="E36C0A" w:themeColor="accent6" w:themeShade="BF"/>
          <w:szCs w:val="20"/>
        </w:rPr>
      </w:pPr>
      <w:r>
        <w:rPr>
          <w:rFonts w:asciiTheme="majorHAnsi" w:hAnsiTheme="majorHAnsi"/>
          <w:color w:val="E36C0A" w:themeColor="accent6" w:themeShade="BF"/>
        </w:rPr>
        <w:t xml:space="preserve">Only for schools </w:t>
      </w:r>
      <w:r w:rsidRPr="009C0D74">
        <w:rPr>
          <w:rFonts w:asciiTheme="majorHAnsi" w:hAnsiTheme="majorHAnsi"/>
          <w:color w:val="E36C0A" w:themeColor="accent6" w:themeShade="BF"/>
        </w:rPr>
        <w:t>with any grade 9-12, UG high school age students enrolled in AP</w:t>
      </w:r>
    </w:p>
    <w:p w14:paraId="53988DA5" w14:textId="77777777" w:rsidR="008C2B08" w:rsidRPr="00185A69" w:rsidRDefault="008C2B08" w:rsidP="00D70E4E">
      <w:pPr>
        <w:pStyle w:val="Header"/>
        <w:numPr>
          <w:ilvl w:val="0"/>
          <w:numId w:val="20"/>
        </w:numPr>
        <w:spacing w:before="120" w:after="120"/>
        <w:rPr>
          <w:i/>
          <w:sz w:val="18"/>
          <w:szCs w:val="18"/>
        </w:rPr>
      </w:pPr>
      <w:r w:rsidRPr="00185A69">
        <w:rPr>
          <w:i/>
          <w:sz w:val="18"/>
          <w:szCs w:val="18"/>
          <w:u w:val="single"/>
        </w:rPr>
        <w:t>AP mathematics courses</w:t>
      </w:r>
      <w:r w:rsidRPr="00185A69">
        <w:rPr>
          <w:i/>
          <w:sz w:val="18"/>
          <w:szCs w:val="18"/>
        </w:rPr>
        <w:t xml:space="preserve"> include calculus (AB and BC) and statistics.  </w:t>
      </w:r>
    </w:p>
    <w:p w14:paraId="1E7ED194" w14:textId="77777777" w:rsidR="008C2B08" w:rsidRPr="00A34DAE" w:rsidRDefault="008C2B08" w:rsidP="008C2B08">
      <w:pPr>
        <w:pStyle w:val="Header"/>
        <w:spacing w:before="120"/>
        <w:ind w:left="259" w:firstLine="86"/>
        <w:rPr>
          <w:b/>
          <w:szCs w:val="20"/>
        </w:rPr>
      </w:pPr>
      <w:r w:rsidRPr="00A34DAE">
        <w:rPr>
          <w:b/>
          <w:szCs w:val="20"/>
        </w:rPr>
        <w:t>Instructions</w:t>
      </w:r>
    </w:p>
    <w:p w14:paraId="023ADE0E" w14:textId="77777777" w:rsidR="008C2B08" w:rsidRPr="00EE0273" w:rsidRDefault="008C2B08" w:rsidP="00D70E4E">
      <w:pPr>
        <w:pStyle w:val="Header"/>
        <w:numPr>
          <w:ilvl w:val="0"/>
          <w:numId w:val="19"/>
        </w:numPr>
        <w:spacing w:after="60"/>
        <w:rPr>
          <w:sz w:val="20"/>
          <w:szCs w:val="20"/>
        </w:rPr>
      </w:pPr>
      <w:r w:rsidRPr="00B12B34">
        <w:rPr>
          <w:sz w:val="20"/>
          <w:szCs w:val="20"/>
        </w:rPr>
        <w:t xml:space="preserve">Answer “Yes” if </w:t>
      </w:r>
      <w:r>
        <w:rPr>
          <w:sz w:val="20"/>
          <w:szCs w:val="20"/>
        </w:rPr>
        <w:t>any student</w:t>
      </w:r>
      <w:r w:rsidRPr="00B12B34">
        <w:rPr>
          <w:sz w:val="20"/>
          <w:szCs w:val="20"/>
        </w:rPr>
        <w:t>.  Otherwise answer “No.”</w:t>
      </w:r>
    </w:p>
    <w:tbl>
      <w:tblPr>
        <w:tblStyle w:val="TableGrid"/>
        <w:tblW w:w="0" w:type="auto"/>
        <w:tblInd w:w="648" w:type="dxa"/>
        <w:tblBorders>
          <w:top w:val="single" w:sz="4" w:space="0" w:color="A6A6A6" w:themeColor="background1" w:themeShade="A6"/>
          <w:left w:val="single" w:sz="4" w:space="0" w:color="F2F2F2" w:themeColor="background1" w:themeShade="F2"/>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6030"/>
        <w:gridCol w:w="720"/>
        <w:gridCol w:w="810"/>
      </w:tblGrid>
      <w:tr w:rsidR="008C2B08" w:rsidRPr="00530E56" w14:paraId="4C159C78" w14:textId="77777777" w:rsidTr="00CC4B7D">
        <w:trPr>
          <w:tblHeader/>
        </w:trPr>
        <w:tc>
          <w:tcPr>
            <w:tcW w:w="6030" w:type="dxa"/>
            <w:tcBorders>
              <w:top w:val="single" w:sz="12" w:space="0" w:color="000000" w:themeColor="text1"/>
              <w:bottom w:val="single" w:sz="12" w:space="0" w:color="000000" w:themeColor="text1"/>
            </w:tcBorders>
          </w:tcPr>
          <w:p w14:paraId="276576E9" w14:textId="77777777" w:rsidR="008C2B08" w:rsidRPr="00530E56" w:rsidRDefault="008C2B08" w:rsidP="00CC4B7D">
            <w:pPr>
              <w:pStyle w:val="Header"/>
              <w:spacing w:after="60"/>
              <w:rPr>
                <w:b/>
              </w:rPr>
            </w:pPr>
            <w:r>
              <w:rPr>
                <w:b/>
              </w:rPr>
              <w:t>Question</w:t>
            </w:r>
          </w:p>
        </w:tc>
        <w:tc>
          <w:tcPr>
            <w:tcW w:w="720" w:type="dxa"/>
            <w:tcBorders>
              <w:top w:val="single" w:sz="12" w:space="0" w:color="000000" w:themeColor="text1"/>
              <w:bottom w:val="single" w:sz="12" w:space="0" w:color="000000" w:themeColor="text1"/>
            </w:tcBorders>
          </w:tcPr>
          <w:p w14:paraId="7A8F887C" w14:textId="77777777" w:rsidR="008C2B08" w:rsidRPr="00530E56" w:rsidRDefault="008C2B08" w:rsidP="00CC4B7D">
            <w:pPr>
              <w:pStyle w:val="Header"/>
              <w:spacing w:after="60"/>
              <w:rPr>
                <w:b/>
              </w:rPr>
            </w:pPr>
            <w:r w:rsidRPr="00530E56">
              <w:rPr>
                <w:b/>
              </w:rPr>
              <w:t>Yes</w:t>
            </w:r>
          </w:p>
        </w:tc>
        <w:tc>
          <w:tcPr>
            <w:tcW w:w="810" w:type="dxa"/>
            <w:tcBorders>
              <w:top w:val="single" w:sz="12" w:space="0" w:color="000000" w:themeColor="text1"/>
              <w:bottom w:val="single" w:sz="12" w:space="0" w:color="000000" w:themeColor="text1"/>
            </w:tcBorders>
          </w:tcPr>
          <w:p w14:paraId="6F73E498" w14:textId="77777777" w:rsidR="008C2B08" w:rsidRPr="00530E56" w:rsidRDefault="008C2B08" w:rsidP="00CC4B7D">
            <w:pPr>
              <w:pStyle w:val="Header"/>
              <w:spacing w:after="60"/>
              <w:rPr>
                <w:b/>
              </w:rPr>
            </w:pPr>
            <w:r w:rsidRPr="00530E56">
              <w:rPr>
                <w:b/>
              </w:rPr>
              <w:t>No</w:t>
            </w:r>
          </w:p>
        </w:tc>
      </w:tr>
      <w:tr w:rsidR="008C2B08" w14:paraId="1318BD3E" w14:textId="77777777" w:rsidTr="00CC4B7D">
        <w:tc>
          <w:tcPr>
            <w:tcW w:w="6030" w:type="dxa"/>
          </w:tcPr>
          <w:p w14:paraId="74208E2B" w14:textId="77777777" w:rsidR="008C2B08" w:rsidRDefault="008C2B08" w:rsidP="00CC4B7D">
            <w:pPr>
              <w:pStyle w:val="Header"/>
              <w:spacing w:after="60"/>
            </w:pPr>
            <w:r>
              <w:rPr>
                <w:szCs w:val="20"/>
              </w:rPr>
              <w:t>Are any students at this school enrolled in AP mathematics?</w:t>
            </w:r>
          </w:p>
        </w:tc>
        <w:tc>
          <w:tcPr>
            <w:tcW w:w="720" w:type="dxa"/>
          </w:tcPr>
          <w:p w14:paraId="1FFAFB03" w14:textId="77777777" w:rsidR="008C2B08" w:rsidRDefault="008C2B08" w:rsidP="00CC4B7D">
            <w:pPr>
              <w:pStyle w:val="Header"/>
              <w:spacing w:after="60"/>
            </w:pPr>
          </w:p>
        </w:tc>
        <w:tc>
          <w:tcPr>
            <w:tcW w:w="810" w:type="dxa"/>
          </w:tcPr>
          <w:p w14:paraId="7A7C7170" w14:textId="77777777" w:rsidR="008C2B08" w:rsidRDefault="008C2B08" w:rsidP="00CC4B7D">
            <w:pPr>
              <w:pStyle w:val="Header"/>
              <w:spacing w:after="60"/>
            </w:pPr>
          </w:p>
        </w:tc>
      </w:tr>
    </w:tbl>
    <w:p w14:paraId="3720A80D" w14:textId="77777777" w:rsidR="008C2B08" w:rsidRPr="00850782" w:rsidRDefault="008C2B08" w:rsidP="00D70E4E">
      <w:pPr>
        <w:pStyle w:val="Heading3"/>
        <w:keepNext/>
        <w:keepLines/>
        <w:numPr>
          <w:ilvl w:val="0"/>
          <w:numId w:val="12"/>
        </w:numPr>
        <w:spacing w:after="0"/>
      </w:pPr>
      <w:bookmarkStart w:id="223" w:name="_Toc385329443"/>
      <w:bookmarkStart w:id="224" w:name="_Toc390690847"/>
      <w:r w:rsidRPr="00850782">
        <w:lastRenderedPageBreak/>
        <w:t xml:space="preserve">Student Enrollment in Advanced Placement (AP) Mathematics </w:t>
      </w:r>
      <w:r>
        <w:rPr>
          <w:i/>
          <w:smallCaps/>
          <w:vertAlign w:val="superscript"/>
        </w:rPr>
        <w:t>C</w:t>
      </w:r>
      <w:r w:rsidRPr="009F78AE">
        <w:rPr>
          <w:i/>
          <w:smallCaps/>
          <w:vertAlign w:val="superscript"/>
        </w:rPr>
        <w:t>ontinuing for 2013-14 &amp; 2015-16</w:t>
      </w:r>
      <w:bookmarkEnd w:id="223"/>
      <w:bookmarkEnd w:id="224"/>
    </w:p>
    <w:p w14:paraId="7ADBBADC" w14:textId="77777777" w:rsidR="008C2B08" w:rsidRPr="000B4F4E" w:rsidRDefault="008C2B08" w:rsidP="008C2B08">
      <w:pPr>
        <w:pStyle w:val="Header"/>
        <w:ind w:left="360"/>
        <w:rPr>
          <w:rFonts w:asciiTheme="majorHAnsi" w:hAnsiTheme="majorHAnsi"/>
          <w:b/>
          <w:color w:val="4F81BD" w:themeColor="accent1"/>
        </w:rPr>
      </w:pPr>
      <w:r>
        <w:rPr>
          <w:rFonts w:asciiTheme="majorHAnsi" w:hAnsiTheme="majorHAnsi"/>
          <w:color w:val="4F81BD" w:themeColor="accent1"/>
        </w:rPr>
        <w:t xml:space="preserve">Only for schools </w:t>
      </w:r>
      <w:r w:rsidRPr="000B4F4E">
        <w:rPr>
          <w:rFonts w:asciiTheme="majorHAnsi" w:hAnsiTheme="majorHAnsi"/>
          <w:color w:val="4F81BD" w:themeColor="accent1"/>
        </w:rPr>
        <w:t>with any grade 9-1</w:t>
      </w:r>
      <w:r>
        <w:rPr>
          <w:rFonts w:asciiTheme="majorHAnsi" w:hAnsiTheme="majorHAnsi"/>
          <w:color w:val="4F81BD" w:themeColor="accent1"/>
        </w:rPr>
        <w:t>2, UG high school age students enrolled in AP</w:t>
      </w:r>
    </w:p>
    <w:p w14:paraId="5A9C7658" w14:textId="77777777" w:rsidR="008C2B08" w:rsidRPr="00185A69" w:rsidRDefault="008C2B08" w:rsidP="008C2B08">
      <w:pPr>
        <w:pStyle w:val="Header"/>
        <w:spacing w:before="120"/>
        <w:ind w:firstLine="360"/>
        <w:rPr>
          <w:b/>
          <w:szCs w:val="20"/>
        </w:rPr>
      </w:pPr>
      <w:r w:rsidRPr="00185A69">
        <w:rPr>
          <w:b/>
          <w:szCs w:val="20"/>
        </w:rPr>
        <w:t>Instructions</w:t>
      </w:r>
    </w:p>
    <w:p w14:paraId="3F74E184" w14:textId="77777777" w:rsidR="008C2B08" w:rsidRPr="006774FD" w:rsidRDefault="008C2B08" w:rsidP="00D70E4E">
      <w:pPr>
        <w:pStyle w:val="Header"/>
        <w:numPr>
          <w:ilvl w:val="0"/>
          <w:numId w:val="20"/>
        </w:numPr>
        <w:rPr>
          <w:sz w:val="20"/>
          <w:szCs w:val="20"/>
        </w:rPr>
      </w:pPr>
      <w:r w:rsidRPr="00B12B34">
        <w:rPr>
          <w:sz w:val="20"/>
          <w:szCs w:val="20"/>
        </w:rPr>
        <w:t xml:space="preserve">Enter the number of students </w:t>
      </w:r>
      <w:r>
        <w:rPr>
          <w:sz w:val="20"/>
          <w:szCs w:val="20"/>
        </w:rPr>
        <w:t>in grades 9-12</w:t>
      </w:r>
      <w:r w:rsidRPr="00B12B34">
        <w:rPr>
          <w:sz w:val="20"/>
          <w:szCs w:val="20"/>
        </w:rPr>
        <w:t>enrolled in at least one AP course</w:t>
      </w:r>
      <w:r w:rsidRPr="00185A69">
        <w:rPr>
          <w:sz w:val="20"/>
          <w:szCs w:val="20"/>
        </w:rPr>
        <w:t xml:space="preserve"> </w:t>
      </w:r>
      <w:r w:rsidRPr="00B12B34">
        <w:rPr>
          <w:sz w:val="20"/>
          <w:szCs w:val="20"/>
        </w:rPr>
        <w:t xml:space="preserve">in the subject area listed. </w:t>
      </w:r>
      <w:r>
        <w:rPr>
          <w:sz w:val="20"/>
          <w:szCs w:val="20"/>
        </w:rPr>
        <w:t>Include ungraded high school age students in the count.</w:t>
      </w:r>
      <w:r w:rsidRPr="00B12B34">
        <w:rPr>
          <w:sz w:val="20"/>
          <w:szCs w:val="20"/>
        </w:rPr>
        <w:t xml:space="preserve"> </w:t>
      </w:r>
    </w:p>
    <w:tbl>
      <w:tblPr>
        <w:tblStyle w:val="TableGrid"/>
        <w:tblW w:w="10030" w:type="dxa"/>
        <w:tblInd w:w="198" w:type="dxa"/>
        <w:tblLayout w:type="fixed"/>
        <w:tblCellMar>
          <w:left w:w="58" w:type="dxa"/>
          <w:right w:w="58" w:type="dxa"/>
        </w:tblCellMar>
        <w:tblLook w:val="04A0" w:firstRow="1" w:lastRow="0" w:firstColumn="1" w:lastColumn="0" w:noHBand="0" w:noVBand="1"/>
      </w:tblPr>
      <w:tblGrid>
        <w:gridCol w:w="4180"/>
        <w:gridCol w:w="630"/>
        <w:gridCol w:w="630"/>
        <w:gridCol w:w="450"/>
        <w:gridCol w:w="720"/>
        <w:gridCol w:w="540"/>
        <w:gridCol w:w="540"/>
        <w:gridCol w:w="630"/>
        <w:gridCol w:w="540"/>
        <w:gridCol w:w="450"/>
        <w:gridCol w:w="720"/>
      </w:tblGrid>
      <w:tr w:rsidR="008C2B08" w:rsidRPr="00504D70" w14:paraId="6C0E4943" w14:textId="77777777" w:rsidTr="00CC4B7D">
        <w:trPr>
          <w:cantSplit/>
          <w:trHeight w:val="1628"/>
          <w:tblHeader/>
        </w:trPr>
        <w:tc>
          <w:tcPr>
            <w:tcW w:w="4180" w:type="dxa"/>
            <w:tcBorders>
              <w:bottom w:val="single" w:sz="18" w:space="0" w:color="000000" w:themeColor="text1"/>
            </w:tcBorders>
            <w:vAlign w:val="center"/>
          </w:tcPr>
          <w:p w14:paraId="01FC4CBD" w14:textId="77777777" w:rsidR="008C2B08" w:rsidRPr="00872B86" w:rsidRDefault="008C2B08" w:rsidP="00CC4B7D">
            <w:pPr>
              <w:jc w:val="center"/>
              <w:rPr>
                <w:rFonts w:ascii="Calibri" w:eastAsia="Calibri" w:hAnsi="Calibri" w:cs="Calibri"/>
                <w:b/>
                <w:sz w:val="17"/>
                <w:szCs w:val="17"/>
              </w:rPr>
            </w:pPr>
            <w:r>
              <w:rPr>
                <w:rFonts w:ascii="Calibri" w:eastAsia="Calibri" w:hAnsi="Calibri" w:cs="Calibri"/>
                <w:b/>
                <w:sz w:val="17"/>
                <w:szCs w:val="17"/>
              </w:rPr>
              <w:t>Data Element</w:t>
            </w:r>
          </w:p>
          <w:p w14:paraId="4718A296" w14:textId="77777777" w:rsidR="008C2B08" w:rsidRPr="00872B86" w:rsidRDefault="008C2B08" w:rsidP="00CC4B7D">
            <w:pPr>
              <w:ind w:left="113" w:right="113"/>
              <w:rPr>
                <w:rFonts w:ascii="Calibri" w:eastAsia="Calibri" w:hAnsi="Calibri" w:cs="Calibri"/>
                <w:b/>
                <w:sz w:val="17"/>
                <w:szCs w:val="17"/>
              </w:rPr>
            </w:pPr>
          </w:p>
        </w:tc>
        <w:tc>
          <w:tcPr>
            <w:tcW w:w="630" w:type="dxa"/>
            <w:tcBorders>
              <w:bottom w:val="single" w:sz="18" w:space="0" w:color="000000" w:themeColor="text1"/>
            </w:tcBorders>
            <w:textDirection w:val="btLr"/>
          </w:tcPr>
          <w:p w14:paraId="1722299E" w14:textId="77777777" w:rsidR="008C2B08" w:rsidRPr="00872B86" w:rsidRDefault="008C2B08" w:rsidP="00CC4B7D">
            <w:pPr>
              <w:ind w:left="113" w:right="113"/>
              <w:rPr>
                <w:rFonts w:ascii="Calibri" w:eastAsia="Calibri" w:hAnsi="Calibri" w:cs="Calibri"/>
                <w:b/>
                <w:sz w:val="17"/>
                <w:szCs w:val="17"/>
              </w:rPr>
            </w:pPr>
            <w:r w:rsidRPr="00872B86">
              <w:rPr>
                <w:rFonts w:ascii="Calibri" w:eastAsia="Calibri" w:hAnsi="Calibri" w:cs="Calibri"/>
                <w:sz w:val="17"/>
                <w:szCs w:val="17"/>
              </w:rPr>
              <w:t>Hispanic or Latino of any race</w:t>
            </w:r>
          </w:p>
        </w:tc>
        <w:tc>
          <w:tcPr>
            <w:tcW w:w="630" w:type="dxa"/>
            <w:tcBorders>
              <w:bottom w:val="single" w:sz="18" w:space="0" w:color="000000" w:themeColor="text1"/>
            </w:tcBorders>
            <w:textDirection w:val="btLr"/>
          </w:tcPr>
          <w:p w14:paraId="14A343B4" w14:textId="77777777" w:rsidR="008C2B08" w:rsidRPr="00872B86" w:rsidRDefault="008C2B08" w:rsidP="00CC4B7D">
            <w:pPr>
              <w:ind w:left="113" w:right="113"/>
              <w:rPr>
                <w:rFonts w:ascii="Calibri" w:eastAsia="Calibri" w:hAnsi="Calibri" w:cs="Calibri"/>
                <w:b/>
                <w:sz w:val="17"/>
                <w:szCs w:val="17"/>
              </w:rPr>
            </w:pPr>
            <w:r w:rsidRPr="00872B86">
              <w:rPr>
                <w:rFonts w:ascii="Calibri" w:eastAsia="Calibri" w:hAnsi="Calibri" w:cs="Calibri"/>
                <w:sz w:val="17"/>
                <w:szCs w:val="17"/>
              </w:rPr>
              <w:t>American Indian or Alaska Native</w:t>
            </w:r>
          </w:p>
        </w:tc>
        <w:tc>
          <w:tcPr>
            <w:tcW w:w="450" w:type="dxa"/>
            <w:tcBorders>
              <w:bottom w:val="single" w:sz="18" w:space="0" w:color="000000" w:themeColor="text1"/>
            </w:tcBorders>
            <w:textDirection w:val="btLr"/>
          </w:tcPr>
          <w:p w14:paraId="566917CC" w14:textId="77777777" w:rsidR="008C2B08" w:rsidRPr="00872B86" w:rsidRDefault="008C2B08" w:rsidP="00CC4B7D">
            <w:pPr>
              <w:ind w:left="113" w:right="113"/>
              <w:rPr>
                <w:rFonts w:ascii="Calibri" w:eastAsia="Calibri" w:hAnsi="Calibri" w:cs="Calibri"/>
                <w:b/>
                <w:sz w:val="17"/>
                <w:szCs w:val="17"/>
              </w:rPr>
            </w:pPr>
            <w:r w:rsidRPr="00872B86">
              <w:rPr>
                <w:rFonts w:ascii="Calibri" w:eastAsia="Calibri" w:hAnsi="Calibri" w:cs="Calibri"/>
                <w:sz w:val="17"/>
                <w:szCs w:val="17"/>
              </w:rPr>
              <w:t>Asian</w:t>
            </w:r>
          </w:p>
        </w:tc>
        <w:tc>
          <w:tcPr>
            <w:tcW w:w="720" w:type="dxa"/>
            <w:tcBorders>
              <w:bottom w:val="single" w:sz="18" w:space="0" w:color="000000" w:themeColor="text1"/>
            </w:tcBorders>
            <w:textDirection w:val="btLr"/>
          </w:tcPr>
          <w:p w14:paraId="18C2CAEC" w14:textId="1725F969" w:rsidR="008C2B08" w:rsidRPr="00872B86" w:rsidRDefault="008C2B08" w:rsidP="00CC4B7D">
            <w:pPr>
              <w:ind w:left="113" w:right="113"/>
              <w:rPr>
                <w:rFonts w:ascii="Calibri" w:eastAsia="Calibri" w:hAnsi="Calibri" w:cs="Calibri"/>
                <w:b/>
                <w:sz w:val="17"/>
                <w:szCs w:val="17"/>
              </w:rPr>
            </w:pPr>
            <w:r w:rsidRPr="00872B86">
              <w:rPr>
                <w:rFonts w:ascii="Calibri" w:eastAsia="Calibri" w:hAnsi="Calibri" w:cs="Calibri"/>
                <w:sz w:val="17"/>
                <w:szCs w:val="17"/>
              </w:rPr>
              <w:t>Native an or Other Pacific Islander</w:t>
            </w:r>
          </w:p>
        </w:tc>
        <w:tc>
          <w:tcPr>
            <w:tcW w:w="540" w:type="dxa"/>
            <w:tcBorders>
              <w:bottom w:val="single" w:sz="18" w:space="0" w:color="000000" w:themeColor="text1"/>
            </w:tcBorders>
            <w:textDirection w:val="btLr"/>
          </w:tcPr>
          <w:p w14:paraId="03EF8319" w14:textId="77777777" w:rsidR="008C2B08" w:rsidRPr="00872B86" w:rsidRDefault="008C2B08" w:rsidP="00CC4B7D">
            <w:pPr>
              <w:ind w:left="113" w:right="113"/>
              <w:rPr>
                <w:rFonts w:ascii="Calibri" w:eastAsia="Calibri" w:hAnsi="Calibri" w:cs="Calibri"/>
                <w:b/>
                <w:sz w:val="17"/>
                <w:szCs w:val="17"/>
              </w:rPr>
            </w:pPr>
            <w:r w:rsidRPr="00872B86">
              <w:rPr>
                <w:rFonts w:ascii="Calibri" w:eastAsia="Calibri" w:hAnsi="Calibri" w:cs="Calibri"/>
                <w:sz w:val="17"/>
                <w:szCs w:val="17"/>
              </w:rPr>
              <w:t>Black or African American</w:t>
            </w:r>
          </w:p>
        </w:tc>
        <w:tc>
          <w:tcPr>
            <w:tcW w:w="540" w:type="dxa"/>
            <w:tcBorders>
              <w:bottom w:val="single" w:sz="18" w:space="0" w:color="000000" w:themeColor="text1"/>
            </w:tcBorders>
            <w:textDirection w:val="btLr"/>
          </w:tcPr>
          <w:p w14:paraId="168514E0" w14:textId="77777777" w:rsidR="008C2B08" w:rsidRPr="00872B86" w:rsidRDefault="008C2B08" w:rsidP="00CC4B7D">
            <w:pPr>
              <w:ind w:left="113" w:right="113"/>
              <w:rPr>
                <w:rFonts w:ascii="Calibri" w:eastAsia="Calibri" w:hAnsi="Calibri" w:cs="Calibri"/>
                <w:b/>
                <w:sz w:val="17"/>
                <w:szCs w:val="17"/>
              </w:rPr>
            </w:pPr>
            <w:r w:rsidRPr="00872B86">
              <w:rPr>
                <w:rFonts w:ascii="Calibri" w:eastAsia="Calibri" w:hAnsi="Calibri" w:cs="Calibri"/>
                <w:sz w:val="17"/>
                <w:szCs w:val="17"/>
              </w:rPr>
              <w:t>White</w:t>
            </w:r>
          </w:p>
        </w:tc>
        <w:tc>
          <w:tcPr>
            <w:tcW w:w="630" w:type="dxa"/>
            <w:tcBorders>
              <w:bottom w:val="single" w:sz="18" w:space="0" w:color="000000" w:themeColor="text1"/>
              <w:right w:val="single" w:sz="4" w:space="0" w:color="7F7F7F" w:themeColor="text1" w:themeTint="80"/>
            </w:tcBorders>
            <w:textDirection w:val="btLr"/>
          </w:tcPr>
          <w:p w14:paraId="0A7E9119" w14:textId="77777777" w:rsidR="008C2B08" w:rsidRPr="00872B86" w:rsidRDefault="008C2B08" w:rsidP="00CC4B7D">
            <w:pPr>
              <w:ind w:left="113" w:right="113"/>
              <w:rPr>
                <w:rFonts w:ascii="Calibri" w:eastAsia="Calibri" w:hAnsi="Calibri" w:cs="Calibri"/>
                <w:b/>
                <w:sz w:val="17"/>
                <w:szCs w:val="17"/>
              </w:rPr>
            </w:pPr>
            <w:r w:rsidRPr="00872B86">
              <w:rPr>
                <w:rFonts w:ascii="Calibri" w:eastAsia="Calibri" w:hAnsi="Calibri" w:cs="Calibri"/>
                <w:sz w:val="17"/>
                <w:szCs w:val="17"/>
              </w:rPr>
              <w:t>Two or more races</w:t>
            </w:r>
          </w:p>
        </w:tc>
        <w:tc>
          <w:tcPr>
            <w:tcW w:w="540" w:type="dxa"/>
            <w:tcBorders>
              <w:left w:val="single" w:sz="4" w:space="0" w:color="7F7F7F" w:themeColor="text1" w:themeTint="80"/>
              <w:bottom w:val="single" w:sz="18" w:space="0" w:color="000000" w:themeColor="text1"/>
              <w:right w:val="single" w:sz="12" w:space="0" w:color="7F7F7F" w:themeColor="text1" w:themeTint="80"/>
            </w:tcBorders>
            <w:textDirection w:val="btLr"/>
          </w:tcPr>
          <w:p w14:paraId="349116A4" w14:textId="77777777" w:rsidR="008C2B08" w:rsidRPr="00872B86" w:rsidRDefault="008C2B08" w:rsidP="00CC4B7D">
            <w:pPr>
              <w:ind w:left="113" w:right="113"/>
              <w:rPr>
                <w:rFonts w:ascii="Calibri" w:eastAsia="Calibri" w:hAnsi="Calibri" w:cs="Calibri"/>
                <w:b/>
                <w:sz w:val="17"/>
                <w:szCs w:val="17"/>
              </w:rPr>
            </w:pPr>
            <w:r w:rsidRPr="00872B86">
              <w:rPr>
                <w:rFonts w:ascii="Calibri" w:eastAsia="Calibri" w:hAnsi="Calibri" w:cs="Calibri"/>
                <w:b/>
                <w:sz w:val="17"/>
                <w:szCs w:val="17"/>
              </w:rPr>
              <w:t>Total</w:t>
            </w:r>
          </w:p>
        </w:tc>
        <w:tc>
          <w:tcPr>
            <w:tcW w:w="450" w:type="dxa"/>
            <w:tcBorders>
              <w:left w:val="single" w:sz="12" w:space="0" w:color="7F7F7F" w:themeColor="text1" w:themeTint="80"/>
              <w:bottom w:val="single" w:sz="18" w:space="0" w:color="000000" w:themeColor="text1"/>
            </w:tcBorders>
            <w:textDirection w:val="btLr"/>
          </w:tcPr>
          <w:p w14:paraId="3D1E7203" w14:textId="77777777" w:rsidR="008C2B08" w:rsidRPr="00872B86" w:rsidRDefault="008C2B08" w:rsidP="00CC4B7D">
            <w:pPr>
              <w:ind w:left="113" w:right="113"/>
              <w:rPr>
                <w:rFonts w:ascii="Calibri" w:eastAsia="Calibri" w:hAnsi="Calibri" w:cs="Calibri"/>
                <w:sz w:val="17"/>
                <w:szCs w:val="17"/>
              </w:rPr>
            </w:pPr>
            <w:r>
              <w:rPr>
                <w:rFonts w:ascii="Calibri" w:eastAsia="Calibri" w:hAnsi="Calibri" w:cs="Calibri"/>
                <w:sz w:val="17"/>
                <w:szCs w:val="17"/>
              </w:rPr>
              <w:t>LEP</w:t>
            </w:r>
          </w:p>
        </w:tc>
        <w:tc>
          <w:tcPr>
            <w:tcW w:w="720" w:type="dxa"/>
            <w:tcBorders>
              <w:bottom w:val="single" w:sz="18" w:space="0" w:color="000000" w:themeColor="text1"/>
            </w:tcBorders>
            <w:textDirection w:val="btLr"/>
          </w:tcPr>
          <w:p w14:paraId="5408AE29" w14:textId="77777777" w:rsidR="008C2B08" w:rsidRPr="00872B86" w:rsidRDefault="008C2B08" w:rsidP="00CC4B7D">
            <w:pPr>
              <w:ind w:left="113" w:right="113"/>
              <w:rPr>
                <w:rFonts w:ascii="Calibri" w:eastAsia="Calibri" w:hAnsi="Calibri" w:cs="Calibri"/>
                <w:sz w:val="17"/>
                <w:szCs w:val="17"/>
              </w:rPr>
            </w:pPr>
            <w:r w:rsidRPr="00872B86">
              <w:rPr>
                <w:rFonts w:ascii="Calibri" w:eastAsia="Calibri" w:hAnsi="Calibri" w:cs="Calibri"/>
                <w:sz w:val="17"/>
                <w:szCs w:val="17"/>
              </w:rPr>
              <w:t>Students with Disabilities (IDEA)</w:t>
            </w:r>
          </w:p>
        </w:tc>
      </w:tr>
      <w:tr w:rsidR="008C2B08" w:rsidRPr="00504D70" w14:paraId="05894D92" w14:textId="77777777" w:rsidTr="00CC4B7D">
        <w:trPr>
          <w:trHeight w:val="359"/>
        </w:trPr>
        <w:tc>
          <w:tcPr>
            <w:tcW w:w="4180" w:type="dxa"/>
            <w:tcBorders>
              <w:top w:val="single" w:sz="18" w:space="0" w:color="000000" w:themeColor="text1"/>
              <w:left w:val="single" w:sz="4" w:space="0" w:color="595959" w:themeColor="text1" w:themeTint="A6"/>
              <w:right w:val="single" w:sz="4" w:space="0" w:color="595959" w:themeColor="text1" w:themeTint="A6"/>
            </w:tcBorders>
          </w:tcPr>
          <w:p w14:paraId="7B1D7E88" w14:textId="77777777" w:rsidR="008C2B08" w:rsidRPr="00A61D05" w:rsidRDefault="008C2B08" w:rsidP="00CC4B7D">
            <w:pPr>
              <w:rPr>
                <w:rFonts w:ascii="Calibri" w:eastAsia="Calibri" w:hAnsi="Calibri" w:cs="Calibri"/>
                <w:b/>
                <w:i/>
                <w:sz w:val="18"/>
                <w:szCs w:val="18"/>
              </w:rPr>
            </w:pPr>
            <w:r w:rsidRPr="00A61D05">
              <w:rPr>
                <w:b/>
                <w:sz w:val="18"/>
                <w:szCs w:val="18"/>
              </w:rPr>
              <w:t>Students enrolled in at least one AP course in mathematics</w:t>
            </w:r>
            <w:r w:rsidRPr="00A61D05">
              <w:rPr>
                <w:b/>
                <w:color w:val="7F7F7F" w:themeColor="text1" w:themeTint="80"/>
                <w:sz w:val="18"/>
                <w:szCs w:val="18"/>
              </w:rPr>
              <w:t>:</w:t>
            </w:r>
          </w:p>
          <w:p w14:paraId="358C1687" w14:textId="77777777" w:rsidR="008C2B08" w:rsidRPr="00A61D05" w:rsidRDefault="008C2B08" w:rsidP="00CC4B7D">
            <w:pPr>
              <w:rPr>
                <w:rFonts w:ascii="Calibri" w:eastAsia="Calibri" w:hAnsi="Calibri" w:cs="Calibri"/>
                <w:sz w:val="18"/>
                <w:szCs w:val="18"/>
              </w:rPr>
            </w:pPr>
            <w:r w:rsidRPr="00A61D05">
              <w:rPr>
                <w:rFonts w:ascii="Calibri" w:eastAsia="Calibri" w:hAnsi="Calibri" w:cs="Calibri"/>
                <w:sz w:val="18"/>
                <w:szCs w:val="18"/>
              </w:rPr>
              <w:t xml:space="preserve">Male </w:t>
            </w:r>
          </w:p>
        </w:tc>
        <w:tc>
          <w:tcPr>
            <w:tcW w:w="63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shd w:val="clear" w:color="auto" w:fill="FFFFFF" w:themeFill="background1"/>
          </w:tcPr>
          <w:p w14:paraId="5A48FAE7" w14:textId="77777777" w:rsidR="008C2B08" w:rsidRPr="00504D70" w:rsidRDefault="008C2B08" w:rsidP="00CC4B7D">
            <w:pPr>
              <w:rPr>
                <w:rFonts w:ascii="Calibri" w:eastAsia="Calibri" w:hAnsi="Calibri" w:cs="Calibri"/>
                <w:i/>
                <w:sz w:val="18"/>
                <w:szCs w:val="18"/>
              </w:rPr>
            </w:pPr>
          </w:p>
        </w:tc>
        <w:tc>
          <w:tcPr>
            <w:tcW w:w="63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tcPr>
          <w:p w14:paraId="3CCE6328" w14:textId="77777777" w:rsidR="008C2B08" w:rsidRPr="00504D70" w:rsidRDefault="008C2B08" w:rsidP="00CC4B7D">
            <w:pPr>
              <w:rPr>
                <w:rFonts w:ascii="Calibri" w:eastAsia="Calibri" w:hAnsi="Calibri" w:cs="Calibri"/>
                <w:b/>
                <w:sz w:val="18"/>
                <w:szCs w:val="18"/>
              </w:rPr>
            </w:pPr>
          </w:p>
        </w:tc>
        <w:tc>
          <w:tcPr>
            <w:tcW w:w="45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tcPr>
          <w:p w14:paraId="54BEDD4E" w14:textId="77777777" w:rsidR="008C2B08" w:rsidRPr="00504D70" w:rsidRDefault="008C2B08" w:rsidP="00CC4B7D">
            <w:pPr>
              <w:rPr>
                <w:rFonts w:ascii="Calibri" w:eastAsia="Calibri" w:hAnsi="Calibri" w:cs="Calibri"/>
                <w:b/>
                <w:sz w:val="18"/>
                <w:szCs w:val="18"/>
              </w:rPr>
            </w:pPr>
          </w:p>
        </w:tc>
        <w:tc>
          <w:tcPr>
            <w:tcW w:w="72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tcPr>
          <w:p w14:paraId="393CE921" w14:textId="77777777" w:rsidR="008C2B08" w:rsidRPr="00504D70" w:rsidRDefault="008C2B08" w:rsidP="00CC4B7D">
            <w:pPr>
              <w:rPr>
                <w:rFonts w:ascii="Calibri" w:eastAsia="Calibri" w:hAnsi="Calibri" w:cs="Calibri"/>
                <w:b/>
                <w:sz w:val="18"/>
                <w:szCs w:val="18"/>
              </w:rPr>
            </w:pPr>
          </w:p>
        </w:tc>
        <w:tc>
          <w:tcPr>
            <w:tcW w:w="54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tcPr>
          <w:p w14:paraId="70C87120" w14:textId="77777777" w:rsidR="008C2B08" w:rsidRPr="00504D70" w:rsidRDefault="008C2B08" w:rsidP="00CC4B7D">
            <w:pPr>
              <w:rPr>
                <w:rFonts w:ascii="Calibri" w:eastAsia="Calibri" w:hAnsi="Calibri" w:cs="Calibri"/>
                <w:b/>
                <w:sz w:val="18"/>
                <w:szCs w:val="18"/>
              </w:rPr>
            </w:pPr>
          </w:p>
        </w:tc>
        <w:tc>
          <w:tcPr>
            <w:tcW w:w="54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tcPr>
          <w:p w14:paraId="54A8C62B" w14:textId="77777777" w:rsidR="008C2B08" w:rsidRPr="00504D70" w:rsidRDefault="008C2B08" w:rsidP="00CC4B7D">
            <w:pPr>
              <w:rPr>
                <w:rFonts w:ascii="Calibri" w:eastAsia="Calibri" w:hAnsi="Calibri" w:cs="Calibri"/>
                <w:b/>
                <w:sz w:val="18"/>
                <w:szCs w:val="18"/>
              </w:rPr>
            </w:pPr>
          </w:p>
        </w:tc>
        <w:tc>
          <w:tcPr>
            <w:tcW w:w="630" w:type="dxa"/>
            <w:tcBorders>
              <w:top w:val="single" w:sz="18" w:space="0" w:color="000000" w:themeColor="text1"/>
              <w:left w:val="single" w:sz="4" w:space="0" w:color="595959" w:themeColor="text1" w:themeTint="A6"/>
              <w:bottom w:val="single" w:sz="4" w:space="0" w:color="595959" w:themeColor="text1" w:themeTint="A6"/>
              <w:right w:val="single" w:sz="4" w:space="0" w:color="7F7F7F" w:themeColor="text1" w:themeTint="80"/>
            </w:tcBorders>
          </w:tcPr>
          <w:p w14:paraId="69C74EE3" w14:textId="77777777" w:rsidR="008C2B08" w:rsidRPr="00504D70" w:rsidRDefault="008C2B08" w:rsidP="00CC4B7D">
            <w:pPr>
              <w:rPr>
                <w:rFonts w:ascii="Calibri" w:eastAsia="Calibri" w:hAnsi="Calibri" w:cs="Calibri"/>
                <w:b/>
                <w:sz w:val="18"/>
                <w:szCs w:val="18"/>
              </w:rPr>
            </w:pPr>
          </w:p>
        </w:tc>
        <w:tc>
          <w:tcPr>
            <w:tcW w:w="540" w:type="dxa"/>
            <w:tcBorders>
              <w:top w:val="single" w:sz="18" w:space="0" w:color="000000" w:themeColor="text1"/>
              <w:left w:val="single" w:sz="4" w:space="0" w:color="7F7F7F" w:themeColor="text1" w:themeTint="80"/>
              <w:right w:val="single" w:sz="12" w:space="0" w:color="7F7F7F" w:themeColor="text1" w:themeTint="80"/>
            </w:tcBorders>
            <w:shd w:val="clear" w:color="auto" w:fill="D9D9D9" w:themeFill="background1" w:themeFillShade="D9"/>
          </w:tcPr>
          <w:p w14:paraId="1E2A508E" w14:textId="77777777" w:rsidR="008C2B08" w:rsidRPr="00504D70" w:rsidRDefault="008C2B08" w:rsidP="00CC4B7D">
            <w:pPr>
              <w:rPr>
                <w:rFonts w:ascii="Calibri" w:eastAsia="Calibri" w:hAnsi="Calibri" w:cs="Calibri"/>
                <w:b/>
                <w:sz w:val="18"/>
                <w:szCs w:val="18"/>
              </w:rPr>
            </w:pPr>
          </w:p>
        </w:tc>
        <w:tc>
          <w:tcPr>
            <w:tcW w:w="450" w:type="dxa"/>
            <w:tcBorders>
              <w:top w:val="single" w:sz="18" w:space="0" w:color="000000" w:themeColor="text1"/>
              <w:left w:val="single" w:sz="12" w:space="0" w:color="7F7F7F" w:themeColor="text1" w:themeTint="80"/>
            </w:tcBorders>
            <w:shd w:val="clear" w:color="auto" w:fill="auto"/>
          </w:tcPr>
          <w:p w14:paraId="58611540" w14:textId="77777777" w:rsidR="008C2B08" w:rsidRPr="00504D70" w:rsidRDefault="008C2B08" w:rsidP="00CC4B7D">
            <w:pPr>
              <w:rPr>
                <w:rFonts w:ascii="Calibri" w:eastAsia="Calibri" w:hAnsi="Calibri" w:cs="Calibri"/>
                <w:b/>
                <w:sz w:val="18"/>
                <w:szCs w:val="18"/>
              </w:rPr>
            </w:pPr>
          </w:p>
        </w:tc>
        <w:tc>
          <w:tcPr>
            <w:tcW w:w="720" w:type="dxa"/>
            <w:tcBorders>
              <w:top w:val="single" w:sz="18" w:space="0" w:color="000000" w:themeColor="text1"/>
              <w:left w:val="single" w:sz="4" w:space="0" w:color="595959" w:themeColor="text1" w:themeTint="A6"/>
            </w:tcBorders>
            <w:shd w:val="clear" w:color="auto" w:fill="auto"/>
          </w:tcPr>
          <w:p w14:paraId="1F7924E6" w14:textId="77777777" w:rsidR="008C2B08" w:rsidRPr="00504D70" w:rsidRDefault="008C2B08" w:rsidP="00CC4B7D">
            <w:pPr>
              <w:rPr>
                <w:rFonts w:ascii="Calibri" w:eastAsia="Calibri" w:hAnsi="Calibri" w:cs="Calibri"/>
                <w:b/>
                <w:sz w:val="18"/>
                <w:szCs w:val="18"/>
              </w:rPr>
            </w:pPr>
          </w:p>
        </w:tc>
      </w:tr>
      <w:tr w:rsidR="008C2B08" w:rsidRPr="00504D70" w14:paraId="424150B8" w14:textId="77777777" w:rsidTr="00CC4B7D">
        <w:trPr>
          <w:trHeight w:val="260"/>
        </w:trPr>
        <w:tc>
          <w:tcPr>
            <w:tcW w:w="4180" w:type="dxa"/>
            <w:tcBorders>
              <w:left w:val="single" w:sz="4" w:space="0" w:color="595959" w:themeColor="text1" w:themeTint="A6"/>
              <w:bottom w:val="single" w:sz="18" w:space="0" w:color="595959" w:themeColor="text1" w:themeTint="A6"/>
              <w:right w:val="single" w:sz="4" w:space="0" w:color="595959" w:themeColor="text1" w:themeTint="A6"/>
            </w:tcBorders>
          </w:tcPr>
          <w:p w14:paraId="7F718E7C" w14:textId="77777777" w:rsidR="008C2B08" w:rsidRPr="00A61D05" w:rsidRDefault="008C2B08" w:rsidP="00CC4B7D">
            <w:pPr>
              <w:rPr>
                <w:rFonts w:ascii="Calibri" w:eastAsia="Calibri" w:hAnsi="Calibri" w:cs="Calibri"/>
                <w:b/>
                <w:i/>
                <w:color w:val="FFFFFF" w:themeColor="background1"/>
                <w:sz w:val="14"/>
                <w:szCs w:val="14"/>
              </w:rPr>
            </w:pPr>
            <w:r w:rsidRPr="00A61D05">
              <w:rPr>
                <w:color w:val="FFFFFF" w:themeColor="background1"/>
                <w:sz w:val="14"/>
                <w:szCs w:val="14"/>
              </w:rPr>
              <w:t>Students enrolled in at least one AP course in mathematics:</w:t>
            </w:r>
          </w:p>
          <w:p w14:paraId="427430F2" w14:textId="77777777" w:rsidR="008C2B08" w:rsidRPr="00A61D05" w:rsidRDefault="008C2B08" w:rsidP="00CC4B7D">
            <w:pPr>
              <w:rPr>
                <w:rFonts w:ascii="Calibri" w:eastAsia="Calibri" w:hAnsi="Calibri" w:cs="Calibri"/>
                <w:sz w:val="18"/>
                <w:szCs w:val="18"/>
              </w:rPr>
            </w:pPr>
            <w:r w:rsidRPr="00A61D05">
              <w:rPr>
                <w:rFonts w:ascii="Calibri" w:eastAsia="Calibri" w:hAnsi="Calibri" w:cs="Calibri"/>
                <w:sz w:val="18"/>
                <w:szCs w:val="18"/>
              </w:rPr>
              <w:t xml:space="preserve">Female </w:t>
            </w:r>
          </w:p>
        </w:tc>
        <w:tc>
          <w:tcPr>
            <w:tcW w:w="630" w:type="dxa"/>
            <w:tcBorders>
              <w:top w:val="single" w:sz="4" w:space="0" w:color="595959" w:themeColor="text1" w:themeTint="A6"/>
              <w:left w:val="single" w:sz="4" w:space="0" w:color="595959" w:themeColor="text1" w:themeTint="A6"/>
              <w:bottom w:val="single" w:sz="12" w:space="0" w:color="595959" w:themeColor="text1" w:themeTint="A6"/>
              <w:right w:val="single" w:sz="4" w:space="0" w:color="595959" w:themeColor="text1" w:themeTint="A6"/>
            </w:tcBorders>
            <w:shd w:val="clear" w:color="auto" w:fill="FFFFFF" w:themeFill="background1"/>
          </w:tcPr>
          <w:p w14:paraId="7E867E2A" w14:textId="77777777" w:rsidR="008C2B08" w:rsidRPr="00504D70" w:rsidRDefault="008C2B08" w:rsidP="00CC4B7D">
            <w:pPr>
              <w:rPr>
                <w:rFonts w:ascii="Calibri" w:eastAsia="Calibri" w:hAnsi="Calibri" w:cs="Calibri"/>
                <w:b/>
                <w:sz w:val="18"/>
                <w:szCs w:val="18"/>
              </w:rPr>
            </w:pPr>
          </w:p>
        </w:tc>
        <w:tc>
          <w:tcPr>
            <w:tcW w:w="630" w:type="dxa"/>
            <w:tcBorders>
              <w:top w:val="single" w:sz="4" w:space="0" w:color="595959" w:themeColor="text1" w:themeTint="A6"/>
              <w:left w:val="single" w:sz="4" w:space="0" w:color="595959" w:themeColor="text1" w:themeTint="A6"/>
              <w:bottom w:val="single" w:sz="12" w:space="0" w:color="595959" w:themeColor="text1" w:themeTint="A6"/>
              <w:right w:val="single" w:sz="4" w:space="0" w:color="595959" w:themeColor="text1" w:themeTint="A6"/>
            </w:tcBorders>
          </w:tcPr>
          <w:p w14:paraId="08A311B0" w14:textId="77777777" w:rsidR="008C2B08" w:rsidRPr="00504D70" w:rsidRDefault="008C2B08" w:rsidP="00CC4B7D">
            <w:pPr>
              <w:rPr>
                <w:rFonts w:ascii="Calibri" w:eastAsia="Calibri" w:hAnsi="Calibri" w:cs="Calibri"/>
                <w:b/>
                <w:sz w:val="18"/>
                <w:szCs w:val="18"/>
              </w:rPr>
            </w:pPr>
          </w:p>
        </w:tc>
        <w:tc>
          <w:tcPr>
            <w:tcW w:w="450" w:type="dxa"/>
            <w:tcBorders>
              <w:top w:val="single" w:sz="4" w:space="0" w:color="595959" w:themeColor="text1" w:themeTint="A6"/>
              <w:left w:val="single" w:sz="4" w:space="0" w:color="595959" w:themeColor="text1" w:themeTint="A6"/>
              <w:bottom w:val="single" w:sz="12" w:space="0" w:color="595959" w:themeColor="text1" w:themeTint="A6"/>
              <w:right w:val="single" w:sz="4" w:space="0" w:color="595959" w:themeColor="text1" w:themeTint="A6"/>
            </w:tcBorders>
          </w:tcPr>
          <w:p w14:paraId="72EA4D26" w14:textId="77777777" w:rsidR="008C2B08" w:rsidRPr="00504D70" w:rsidRDefault="008C2B08" w:rsidP="00CC4B7D">
            <w:pPr>
              <w:rPr>
                <w:rFonts w:ascii="Calibri" w:eastAsia="Calibri" w:hAnsi="Calibri" w:cs="Calibri"/>
                <w:b/>
                <w:sz w:val="18"/>
                <w:szCs w:val="18"/>
              </w:rPr>
            </w:pPr>
          </w:p>
        </w:tc>
        <w:tc>
          <w:tcPr>
            <w:tcW w:w="720" w:type="dxa"/>
            <w:tcBorders>
              <w:top w:val="single" w:sz="4" w:space="0" w:color="595959" w:themeColor="text1" w:themeTint="A6"/>
              <w:left w:val="single" w:sz="4" w:space="0" w:color="595959" w:themeColor="text1" w:themeTint="A6"/>
              <w:bottom w:val="single" w:sz="12" w:space="0" w:color="595959" w:themeColor="text1" w:themeTint="A6"/>
              <w:right w:val="single" w:sz="4" w:space="0" w:color="595959" w:themeColor="text1" w:themeTint="A6"/>
            </w:tcBorders>
          </w:tcPr>
          <w:p w14:paraId="219E9E32" w14:textId="77777777" w:rsidR="008C2B08" w:rsidRPr="00504D70" w:rsidRDefault="008C2B08" w:rsidP="00CC4B7D">
            <w:pPr>
              <w:rPr>
                <w:rFonts w:ascii="Calibri" w:eastAsia="Calibri" w:hAnsi="Calibri" w:cs="Calibri"/>
                <w:b/>
                <w:sz w:val="18"/>
                <w:szCs w:val="18"/>
              </w:rPr>
            </w:pPr>
          </w:p>
        </w:tc>
        <w:tc>
          <w:tcPr>
            <w:tcW w:w="540" w:type="dxa"/>
            <w:tcBorders>
              <w:top w:val="single" w:sz="4" w:space="0" w:color="595959" w:themeColor="text1" w:themeTint="A6"/>
              <w:left w:val="single" w:sz="4" w:space="0" w:color="595959" w:themeColor="text1" w:themeTint="A6"/>
              <w:bottom w:val="single" w:sz="12" w:space="0" w:color="808080" w:themeColor="background1" w:themeShade="80"/>
              <w:right w:val="single" w:sz="4" w:space="0" w:color="595959" w:themeColor="text1" w:themeTint="A6"/>
            </w:tcBorders>
          </w:tcPr>
          <w:p w14:paraId="5D27B383" w14:textId="77777777" w:rsidR="008C2B08" w:rsidRPr="00504D70" w:rsidRDefault="008C2B08" w:rsidP="00CC4B7D">
            <w:pPr>
              <w:rPr>
                <w:rFonts w:ascii="Calibri" w:eastAsia="Calibri" w:hAnsi="Calibri" w:cs="Calibri"/>
                <w:b/>
                <w:sz w:val="18"/>
                <w:szCs w:val="18"/>
              </w:rPr>
            </w:pPr>
          </w:p>
        </w:tc>
        <w:tc>
          <w:tcPr>
            <w:tcW w:w="540" w:type="dxa"/>
            <w:tcBorders>
              <w:top w:val="single" w:sz="4" w:space="0" w:color="595959" w:themeColor="text1" w:themeTint="A6"/>
              <w:left w:val="single" w:sz="4" w:space="0" w:color="595959" w:themeColor="text1" w:themeTint="A6"/>
              <w:bottom w:val="single" w:sz="12" w:space="0" w:color="808080" w:themeColor="background1" w:themeShade="80"/>
              <w:right w:val="single" w:sz="4" w:space="0" w:color="595959" w:themeColor="text1" w:themeTint="A6"/>
            </w:tcBorders>
          </w:tcPr>
          <w:p w14:paraId="571E9024" w14:textId="77777777" w:rsidR="008C2B08" w:rsidRPr="00504D70" w:rsidRDefault="008C2B08" w:rsidP="00CC4B7D">
            <w:pPr>
              <w:rPr>
                <w:rFonts w:ascii="Calibri" w:eastAsia="Calibri" w:hAnsi="Calibri" w:cs="Calibri"/>
                <w:b/>
                <w:sz w:val="18"/>
                <w:szCs w:val="18"/>
              </w:rPr>
            </w:pPr>
          </w:p>
        </w:tc>
        <w:tc>
          <w:tcPr>
            <w:tcW w:w="630" w:type="dxa"/>
            <w:tcBorders>
              <w:top w:val="single" w:sz="4" w:space="0" w:color="595959" w:themeColor="text1" w:themeTint="A6"/>
              <w:left w:val="single" w:sz="4" w:space="0" w:color="595959" w:themeColor="text1" w:themeTint="A6"/>
              <w:bottom w:val="single" w:sz="12" w:space="0" w:color="808080" w:themeColor="background1" w:themeShade="80"/>
              <w:right w:val="single" w:sz="4" w:space="0" w:color="7F7F7F" w:themeColor="text1" w:themeTint="80"/>
            </w:tcBorders>
          </w:tcPr>
          <w:p w14:paraId="4A8C8FF7" w14:textId="77777777" w:rsidR="008C2B08" w:rsidRPr="00504D70" w:rsidRDefault="008C2B08" w:rsidP="00CC4B7D">
            <w:pPr>
              <w:rPr>
                <w:rFonts w:ascii="Calibri" w:eastAsia="Calibri" w:hAnsi="Calibri" w:cs="Calibri"/>
                <w:b/>
                <w:sz w:val="18"/>
                <w:szCs w:val="18"/>
              </w:rPr>
            </w:pPr>
          </w:p>
        </w:tc>
        <w:tc>
          <w:tcPr>
            <w:tcW w:w="540" w:type="dxa"/>
            <w:tcBorders>
              <w:left w:val="single" w:sz="4" w:space="0" w:color="7F7F7F" w:themeColor="text1" w:themeTint="80"/>
              <w:bottom w:val="single" w:sz="12" w:space="0" w:color="808080" w:themeColor="background1" w:themeShade="80"/>
              <w:right w:val="single" w:sz="12" w:space="0" w:color="7F7F7F" w:themeColor="text1" w:themeTint="80"/>
            </w:tcBorders>
            <w:shd w:val="clear" w:color="auto" w:fill="D9D9D9" w:themeFill="background1" w:themeFillShade="D9"/>
          </w:tcPr>
          <w:p w14:paraId="0D7BDD3C" w14:textId="77777777" w:rsidR="008C2B08" w:rsidRPr="00504D70" w:rsidRDefault="008C2B08" w:rsidP="00CC4B7D">
            <w:pPr>
              <w:rPr>
                <w:rFonts w:ascii="Calibri" w:eastAsia="Calibri" w:hAnsi="Calibri" w:cs="Calibri"/>
                <w:b/>
                <w:sz w:val="18"/>
                <w:szCs w:val="18"/>
              </w:rPr>
            </w:pPr>
          </w:p>
        </w:tc>
        <w:tc>
          <w:tcPr>
            <w:tcW w:w="450" w:type="dxa"/>
            <w:tcBorders>
              <w:left w:val="single" w:sz="12" w:space="0" w:color="7F7F7F" w:themeColor="text1" w:themeTint="80"/>
              <w:bottom w:val="single" w:sz="12" w:space="0" w:color="808080" w:themeColor="background1" w:themeShade="80"/>
            </w:tcBorders>
            <w:shd w:val="clear" w:color="auto" w:fill="auto"/>
          </w:tcPr>
          <w:p w14:paraId="63E30CDA" w14:textId="77777777" w:rsidR="008C2B08" w:rsidRPr="00504D70" w:rsidRDefault="008C2B08" w:rsidP="00CC4B7D">
            <w:pPr>
              <w:rPr>
                <w:rFonts w:ascii="Calibri" w:eastAsia="Calibri" w:hAnsi="Calibri" w:cs="Calibri"/>
                <w:b/>
                <w:sz w:val="18"/>
                <w:szCs w:val="18"/>
              </w:rPr>
            </w:pPr>
          </w:p>
        </w:tc>
        <w:tc>
          <w:tcPr>
            <w:tcW w:w="720" w:type="dxa"/>
            <w:tcBorders>
              <w:left w:val="single" w:sz="4" w:space="0" w:color="595959" w:themeColor="text1" w:themeTint="A6"/>
              <w:bottom w:val="single" w:sz="12" w:space="0" w:color="808080" w:themeColor="background1" w:themeShade="80"/>
            </w:tcBorders>
            <w:shd w:val="clear" w:color="auto" w:fill="auto"/>
          </w:tcPr>
          <w:p w14:paraId="18710108" w14:textId="77777777" w:rsidR="008C2B08" w:rsidRPr="00504D70" w:rsidRDefault="008C2B08" w:rsidP="00CC4B7D">
            <w:pPr>
              <w:rPr>
                <w:rFonts w:ascii="Calibri" w:eastAsia="Calibri" w:hAnsi="Calibri" w:cs="Calibri"/>
                <w:b/>
                <w:sz w:val="18"/>
                <w:szCs w:val="18"/>
              </w:rPr>
            </w:pPr>
          </w:p>
        </w:tc>
      </w:tr>
      <w:tr w:rsidR="008C2B08" w:rsidRPr="00504D70" w14:paraId="0D6B5992" w14:textId="77777777" w:rsidTr="00CC4B7D">
        <w:tc>
          <w:tcPr>
            <w:tcW w:w="4180" w:type="dxa"/>
            <w:tcBorders>
              <w:top w:val="single" w:sz="18" w:space="0" w:color="595959" w:themeColor="text1" w:themeTint="A6"/>
              <w:left w:val="single" w:sz="4" w:space="0" w:color="595959" w:themeColor="text1" w:themeTint="A6"/>
              <w:bottom w:val="single" w:sz="18" w:space="0" w:color="auto"/>
            </w:tcBorders>
          </w:tcPr>
          <w:p w14:paraId="5EC28140" w14:textId="77777777" w:rsidR="008C2B08" w:rsidRPr="00A61D05" w:rsidRDefault="008C2B08" w:rsidP="00CC4B7D">
            <w:pPr>
              <w:rPr>
                <w:rFonts w:ascii="Calibri" w:eastAsia="Calibri" w:hAnsi="Calibri" w:cs="Calibri"/>
                <w:b/>
                <w:i/>
                <w:color w:val="FFFFFF" w:themeColor="background1"/>
                <w:sz w:val="14"/>
                <w:szCs w:val="14"/>
              </w:rPr>
            </w:pPr>
            <w:r w:rsidRPr="00A61D05">
              <w:rPr>
                <w:color w:val="FFFFFF" w:themeColor="background1"/>
                <w:sz w:val="14"/>
                <w:szCs w:val="14"/>
              </w:rPr>
              <w:t>Students enrolled in at least one AP course in mathematics:</w:t>
            </w:r>
          </w:p>
          <w:p w14:paraId="66E56F5B" w14:textId="77777777" w:rsidR="008C2B08" w:rsidRPr="00A61D05" w:rsidRDefault="008C2B08" w:rsidP="00CC4B7D">
            <w:pPr>
              <w:rPr>
                <w:rFonts w:ascii="Calibri" w:eastAsia="Calibri" w:hAnsi="Calibri" w:cs="Calibri"/>
                <w:b/>
                <w:sz w:val="18"/>
                <w:szCs w:val="18"/>
              </w:rPr>
            </w:pPr>
            <w:r w:rsidRPr="00A61D05">
              <w:rPr>
                <w:rFonts w:ascii="Calibri" w:eastAsia="Calibri" w:hAnsi="Calibri" w:cs="Calibri"/>
                <w:b/>
                <w:sz w:val="18"/>
                <w:szCs w:val="18"/>
              </w:rPr>
              <w:t xml:space="preserve">Total </w:t>
            </w:r>
          </w:p>
        </w:tc>
        <w:tc>
          <w:tcPr>
            <w:tcW w:w="630" w:type="dxa"/>
            <w:tcBorders>
              <w:top w:val="single" w:sz="12" w:space="0" w:color="595959" w:themeColor="text1" w:themeTint="A6"/>
              <w:bottom w:val="single" w:sz="18" w:space="0" w:color="auto"/>
            </w:tcBorders>
            <w:shd w:val="clear" w:color="auto" w:fill="D9D9D9" w:themeFill="background1" w:themeFillShade="D9"/>
          </w:tcPr>
          <w:p w14:paraId="0AEDE09C" w14:textId="77777777" w:rsidR="008C2B08" w:rsidRPr="00504D70" w:rsidRDefault="008C2B08" w:rsidP="00CC4B7D">
            <w:pPr>
              <w:rPr>
                <w:rFonts w:ascii="Calibri" w:eastAsia="Calibri" w:hAnsi="Calibri" w:cs="Calibri"/>
                <w:b/>
                <w:sz w:val="18"/>
                <w:szCs w:val="18"/>
              </w:rPr>
            </w:pPr>
          </w:p>
        </w:tc>
        <w:tc>
          <w:tcPr>
            <w:tcW w:w="630" w:type="dxa"/>
            <w:tcBorders>
              <w:top w:val="single" w:sz="12" w:space="0" w:color="595959" w:themeColor="text1" w:themeTint="A6"/>
              <w:bottom w:val="single" w:sz="18" w:space="0" w:color="auto"/>
            </w:tcBorders>
            <w:shd w:val="clear" w:color="auto" w:fill="D9D9D9" w:themeFill="background1" w:themeFillShade="D9"/>
          </w:tcPr>
          <w:p w14:paraId="62CE7F63" w14:textId="77777777" w:rsidR="008C2B08" w:rsidRPr="00504D70" w:rsidRDefault="008C2B08" w:rsidP="00CC4B7D">
            <w:pPr>
              <w:rPr>
                <w:rFonts w:ascii="Calibri" w:eastAsia="Calibri" w:hAnsi="Calibri" w:cs="Calibri"/>
                <w:b/>
                <w:sz w:val="18"/>
                <w:szCs w:val="18"/>
              </w:rPr>
            </w:pPr>
          </w:p>
        </w:tc>
        <w:tc>
          <w:tcPr>
            <w:tcW w:w="450" w:type="dxa"/>
            <w:tcBorders>
              <w:top w:val="single" w:sz="12" w:space="0" w:color="595959" w:themeColor="text1" w:themeTint="A6"/>
              <w:bottom w:val="single" w:sz="18" w:space="0" w:color="auto"/>
            </w:tcBorders>
            <w:shd w:val="clear" w:color="auto" w:fill="D9D9D9" w:themeFill="background1" w:themeFillShade="D9"/>
          </w:tcPr>
          <w:p w14:paraId="26F9D414" w14:textId="77777777" w:rsidR="008C2B08" w:rsidRPr="00504D70" w:rsidRDefault="008C2B08" w:rsidP="00CC4B7D">
            <w:pPr>
              <w:rPr>
                <w:rFonts w:ascii="Calibri" w:eastAsia="Calibri" w:hAnsi="Calibri" w:cs="Calibri"/>
                <w:b/>
                <w:sz w:val="18"/>
                <w:szCs w:val="18"/>
              </w:rPr>
            </w:pPr>
          </w:p>
        </w:tc>
        <w:tc>
          <w:tcPr>
            <w:tcW w:w="720" w:type="dxa"/>
            <w:tcBorders>
              <w:top w:val="single" w:sz="12" w:space="0" w:color="595959" w:themeColor="text1" w:themeTint="A6"/>
              <w:bottom w:val="single" w:sz="18" w:space="0" w:color="auto"/>
            </w:tcBorders>
            <w:shd w:val="clear" w:color="auto" w:fill="D9D9D9" w:themeFill="background1" w:themeFillShade="D9"/>
          </w:tcPr>
          <w:p w14:paraId="5949D84F" w14:textId="77777777" w:rsidR="008C2B08" w:rsidRPr="00504D70" w:rsidRDefault="008C2B08" w:rsidP="00CC4B7D">
            <w:pPr>
              <w:rPr>
                <w:rFonts w:ascii="Calibri" w:eastAsia="Calibri" w:hAnsi="Calibri" w:cs="Calibri"/>
                <w:b/>
                <w:sz w:val="18"/>
                <w:szCs w:val="18"/>
              </w:rPr>
            </w:pPr>
          </w:p>
        </w:tc>
        <w:tc>
          <w:tcPr>
            <w:tcW w:w="540" w:type="dxa"/>
            <w:tcBorders>
              <w:top w:val="single" w:sz="12" w:space="0" w:color="808080" w:themeColor="background1" w:themeShade="80"/>
              <w:bottom w:val="single" w:sz="18" w:space="0" w:color="auto"/>
            </w:tcBorders>
            <w:shd w:val="clear" w:color="auto" w:fill="D9D9D9" w:themeFill="background1" w:themeFillShade="D9"/>
          </w:tcPr>
          <w:p w14:paraId="00FC2EC3" w14:textId="77777777" w:rsidR="008C2B08" w:rsidRPr="00504D70" w:rsidRDefault="008C2B08" w:rsidP="00CC4B7D">
            <w:pPr>
              <w:rPr>
                <w:rFonts w:ascii="Calibri" w:eastAsia="Calibri" w:hAnsi="Calibri" w:cs="Calibri"/>
                <w:b/>
                <w:sz w:val="18"/>
                <w:szCs w:val="18"/>
              </w:rPr>
            </w:pPr>
          </w:p>
        </w:tc>
        <w:tc>
          <w:tcPr>
            <w:tcW w:w="540" w:type="dxa"/>
            <w:tcBorders>
              <w:top w:val="single" w:sz="12" w:space="0" w:color="808080" w:themeColor="background1" w:themeShade="80"/>
              <w:bottom w:val="single" w:sz="18" w:space="0" w:color="auto"/>
            </w:tcBorders>
            <w:shd w:val="clear" w:color="auto" w:fill="D9D9D9" w:themeFill="background1" w:themeFillShade="D9"/>
          </w:tcPr>
          <w:p w14:paraId="659A9D12" w14:textId="77777777" w:rsidR="008C2B08" w:rsidRPr="00504D70" w:rsidRDefault="008C2B08" w:rsidP="00CC4B7D">
            <w:pPr>
              <w:rPr>
                <w:rFonts w:ascii="Calibri" w:eastAsia="Calibri" w:hAnsi="Calibri" w:cs="Calibri"/>
                <w:b/>
                <w:sz w:val="18"/>
                <w:szCs w:val="18"/>
              </w:rPr>
            </w:pPr>
          </w:p>
        </w:tc>
        <w:tc>
          <w:tcPr>
            <w:tcW w:w="630" w:type="dxa"/>
            <w:tcBorders>
              <w:top w:val="single" w:sz="12" w:space="0" w:color="808080" w:themeColor="background1" w:themeShade="80"/>
              <w:bottom w:val="single" w:sz="18" w:space="0" w:color="auto"/>
              <w:right w:val="single" w:sz="4" w:space="0" w:color="7F7F7F" w:themeColor="text1" w:themeTint="80"/>
            </w:tcBorders>
            <w:shd w:val="clear" w:color="auto" w:fill="D9D9D9" w:themeFill="background1" w:themeFillShade="D9"/>
          </w:tcPr>
          <w:p w14:paraId="77889826" w14:textId="77777777" w:rsidR="008C2B08" w:rsidRPr="00504D70" w:rsidRDefault="008C2B08" w:rsidP="00CC4B7D">
            <w:pPr>
              <w:rPr>
                <w:rFonts w:ascii="Calibri" w:eastAsia="Calibri" w:hAnsi="Calibri" w:cs="Calibri"/>
                <w:b/>
                <w:sz w:val="18"/>
                <w:szCs w:val="18"/>
              </w:rPr>
            </w:pPr>
          </w:p>
        </w:tc>
        <w:tc>
          <w:tcPr>
            <w:tcW w:w="540" w:type="dxa"/>
            <w:tcBorders>
              <w:top w:val="single" w:sz="12" w:space="0" w:color="808080" w:themeColor="background1" w:themeShade="80"/>
              <w:left w:val="single" w:sz="4" w:space="0" w:color="7F7F7F" w:themeColor="text1" w:themeTint="80"/>
              <w:bottom w:val="single" w:sz="18" w:space="0" w:color="auto"/>
              <w:right w:val="single" w:sz="12" w:space="0" w:color="7F7F7F" w:themeColor="text1" w:themeTint="80"/>
            </w:tcBorders>
            <w:shd w:val="clear" w:color="auto" w:fill="D9D9D9" w:themeFill="background1" w:themeFillShade="D9"/>
          </w:tcPr>
          <w:p w14:paraId="4E41E297" w14:textId="77777777" w:rsidR="008C2B08" w:rsidRPr="00504D70" w:rsidRDefault="008C2B08" w:rsidP="00CC4B7D">
            <w:pPr>
              <w:rPr>
                <w:rFonts w:ascii="Calibri" w:eastAsia="Calibri" w:hAnsi="Calibri" w:cs="Calibri"/>
                <w:b/>
                <w:sz w:val="18"/>
                <w:szCs w:val="18"/>
              </w:rPr>
            </w:pPr>
          </w:p>
        </w:tc>
        <w:tc>
          <w:tcPr>
            <w:tcW w:w="450" w:type="dxa"/>
            <w:tcBorders>
              <w:top w:val="single" w:sz="12" w:space="0" w:color="808080" w:themeColor="background1" w:themeShade="80"/>
              <w:left w:val="single" w:sz="12" w:space="0" w:color="7F7F7F" w:themeColor="text1" w:themeTint="80"/>
              <w:bottom w:val="single" w:sz="18" w:space="0" w:color="auto"/>
            </w:tcBorders>
            <w:shd w:val="clear" w:color="auto" w:fill="D9D9D9" w:themeFill="background1" w:themeFillShade="D9"/>
          </w:tcPr>
          <w:p w14:paraId="509E8D33" w14:textId="77777777" w:rsidR="008C2B08" w:rsidRPr="00504D70" w:rsidRDefault="008C2B08" w:rsidP="00CC4B7D">
            <w:pPr>
              <w:rPr>
                <w:rFonts w:ascii="Calibri" w:eastAsia="Calibri" w:hAnsi="Calibri" w:cs="Calibri"/>
                <w:b/>
                <w:sz w:val="18"/>
                <w:szCs w:val="18"/>
              </w:rPr>
            </w:pPr>
          </w:p>
        </w:tc>
        <w:tc>
          <w:tcPr>
            <w:tcW w:w="720" w:type="dxa"/>
            <w:tcBorders>
              <w:top w:val="single" w:sz="12" w:space="0" w:color="808080" w:themeColor="background1" w:themeShade="80"/>
              <w:bottom w:val="single" w:sz="18" w:space="0" w:color="auto"/>
            </w:tcBorders>
            <w:shd w:val="clear" w:color="auto" w:fill="D9D9D9" w:themeFill="background1" w:themeFillShade="D9"/>
          </w:tcPr>
          <w:p w14:paraId="6D9BCF44" w14:textId="77777777" w:rsidR="008C2B08" w:rsidRPr="00504D70" w:rsidRDefault="008C2B08" w:rsidP="00CC4B7D">
            <w:pPr>
              <w:rPr>
                <w:rFonts w:ascii="Calibri" w:eastAsia="Calibri" w:hAnsi="Calibri" w:cs="Calibri"/>
                <w:b/>
                <w:sz w:val="18"/>
                <w:szCs w:val="18"/>
              </w:rPr>
            </w:pPr>
          </w:p>
        </w:tc>
      </w:tr>
    </w:tbl>
    <w:p w14:paraId="6A57DEDF" w14:textId="77777777" w:rsidR="008C2B08" w:rsidRPr="009C0D74" w:rsidRDefault="008C2B08" w:rsidP="00D70E4E">
      <w:pPr>
        <w:pStyle w:val="Heading3"/>
        <w:keepNext/>
        <w:keepLines/>
        <w:numPr>
          <w:ilvl w:val="0"/>
          <w:numId w:val="12"/>
        </w:numPr>
        <w:spacing w:after="0"/>
        <w:ind w:left="360"/>
        <w:rPr>
          <w:color w:val="E36C0A" w:themeColor="accent6" w:themeShade="BF"/>
        </w:rPr>
      </w:pPr>
      <w:bookmarkStart w:id="225" w:name="_Toc385329444"/>
      <w:bookmarkStart w:id="226" w:name="_Toc390690848"/>
      <w:r w:rsidRPr="009C0D74">
        <w:rPr>
          <w:color w:val="E36C0A" w:themeColor="accent6" w:themeShade="BF"/>
        </w:rPr>
        <w:t>Advanced Placement (AP) Science Enrollment Indicator*</w:t>
      </w:r>
      <w:r w:rsidRPr="009C0D74">
        <w:rPr>
          <w:i/>
          <w:smallCaps/>
          <w:color w:val="E36C0A" w:themeColor="accent6" w:themeShade="BF"/>
          <w:vertAlign w:val="superscript"/>
        </w:rPr>
        <w:t xml:space="preserve"> NEW Guiding Question!</w:t>
      </w:r>
      <w:bookmarkEnd w:id="225"/>
      <w:bookmarkEnd w:id="226"/>
    </w:p>
    <w:p w14:paraId="480E10FD" w14:textId="77777777" w:rsidR="008C2B08" w:rsidRPr="000B4F4E" w:rsidRDefault="008C2B08" w:rsidP="008C2B08">
      <w:pPr>
        <w:pStyle w:val="Header"/>
        <w:spacing w:after="120"/>
        <w:ind w:left="360"/>
        <w:rPr>
          <w:rFonts w:asciiTheme="majorHAnsi" w:hAnsiTheme="majorHAnsi" w:cstheme="minorHAnsi"/>
          <w:b/>
          <w:color w:val="E36C0A" w:themeColor="accent6" w:themeShade="BF"/>
          <w:szCs w:val="20"/>
        </w:rPr>
      </w:pPr>
      <w:r>
        <w:rPr>
          <w:rFonts w:asciiTheme="majorHAnsi" w:hAnsiTheme="majorHAnsi" w:cstheme="minorHAnsi"/>
          <w:color w:val="E36C0A" w:themeColor="accent6" w:themeShade="BF"/>
        </w:rPr>
        <w:t xml:space="preserve">Only for schools </w:t>
      </w:r>
      <w:r w:rsidRPr="000B4F4E">
        <w:rPr>
          <w:rFonts w:asciiTheme="majorHAnsi" w:hAnsiTheme="majorHAnsi" w:cstheme="minorHAnsi"/>
          <w:color w:val="E36C0A" w:themeColor="accent6" w:themeShade="BF"/>
        </w:rPr>
        <w:t>with any grade 9-12, UG high school age students enrolled in AP</w:t>
      </w:r>
    </w:p>
    <w:p w14:paraId="5EAE9D0A" w14:textId="77777777" w:rsidR="008C2B08" w:rsidRPr="00185A69" w:rsidRDefault="008C2B08" w:rsidP="00D70E4E">
      <w:pPr>
        <w:pStyle w:val="Header"/>
        <w:numPr>
          <w:ilvl w:val="0"/>
          <w:numId w:val="19"/>
        </w:numPr>
        <w:rPr>
          <w:i/>
          <w:sz w:val="18"/>
          <w:szCs w:val="18"/>
        </w:rPr>
      </w:pPr>
      <w:r w:rsidRPr="00185A69">
        <w:rPr>
          <w:i/>
          <w:sz w:val="18"/>
          <w:szCs w:val="18"/>
          <w:u w:val="single"/>
        </w:rPr>
        <w:t>AP science courses</w:t>
      </w:r>
      <w:r w:rsidRPr="00185A69">
        <w:rPr>
          <w:i/>
          <w:sz w:val="18"/>
          <w:szCs w:val="18"/>
        </w:rPr>
        <w:t xml:space="preserve"> include biology, chemistry, physics, and environmental science.  </w:t>
      </w:r>
    </w:p>
    <w:p w14:paraId="6BCB6E62" w14:textId="77777777" w:rsidR="008C2B08" w:rsidRPr="00A34DAE" w:rsidRDefault="008C2B08" w:rsidP="008C2B08">
      <w:pPr>
        <w:pStyle w:val="Header"/>
        <w:spacing w:before="120"/>
        <w:ind w:left="259" w:firstLine="86"/>
        <w:rPr>
          <w:b/>
          <w:szCs w:val="20"/>
        </w:rPr>
      </w:pPr>
      <w:r w:rsidRPr="00A34DAE">
        <w:rPr>
          <w:b/>
          <w:szCs w:val="20"/>
        </w:rPr>
        <w:t>Instructions</w:t>
      </w:r>
    </w:p>
    <w:p w14:paraId="76569910" w14:textId="77777777" w:rsidR="008C2B08" w:rsidRPr="00EE0273" w:rsidRDefault="008C2B08" w:rsidP="00D70E4E">
      <w:pPr>
        <w:pStyle w:val="Header"/>
        <w:numPr>
          <w:ilvl w:val="0"/>
          <w:numId w:val="19"/>
        </w:numPr>
        <w:spacing w:after="60"/>
        <w:rPr>
          <w:sz w:val="20"/>
          <w:szCs w:val="20"/>
        </w:rPr>
      </w:pPr>
      <w:r w:rsidRPr="00B12B34">
        <w:rPr>
          <w:sz w:val="20"/>
          <w:szCs w:val="20"/>
        </w:rPr>
        <w:t xml:space="preserve">Answer “Yes” if </w:t>
      </w:r>
      <w:r>
        <w:rPr>
          <w:sz w:val="20"/>
          <w:szCs w:val="20"/>
        </w:rPr>
        <w:t>any student</w:t>
      </w:r>
      <w:r w:rsidRPr="00B12B34">
        <w:rPr>
          <w:sz w:val="20"/>
          <w:szCs w:val="20"/>
        </w:rPr>
        <w:t>.  Otherwise answer “No.”</w:t>
      </w:r>
    </w:p>
    <w:tbl>
      <w:tblPr>
        <w:tblStyle w:val="TableGrid"/>
        <w:tblW w:w="0" w:type="auto"/>
        <w:tblInd w:w="648" w:type="dxa"/>
        <w:tblBorders>
          <w:top w:val="single" w:sz="4" w:space="0" w:color="A6A6A6" w:themeColor="background1" w:themeShade="A6"/>
          <w:left w:val="single" w:sz="4" w:space="0" w:color="F2F2F2" w:themeColor="background1" w:themeShade="F2"/>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6030"/>
        <w:gridCol w:w="720"/>
        <w:gridCol w:w="810"/>
      </w:tblGrid>
      <w:tr w:rsidR="008C2B08" w:rsidRPr="00530E56" w14:paraId="154E231E" w14:textId="77777777" w:rsidTr="00CC4B7D">
        <w:trPr>
          <w:tblHeader/>
        </w:trPr>
        <w:tc>
          <w:tcPr>
            <w:tcW w:w="6030" w:type="dxa"/>
            <w:tcBorders>
              <w:top w:val="single" w:sz="12" w:space="0" w:color="000000" w:themeColor="text1"/>
              <w:bottom w:val="single" w:sz="12" w:space="0" w:color="000000" w:themeColor="text1"/>
            </w:tcBorders>
          </w:tcPr>
          <w:p w14:paraId="733AF791" w14:textId="77777777" w:rsidR="008C2B08" w:rsidRPr="00530E56" w:rsidRDefault="008C2B08" w:rsidP="00CC4B7D">
            <w:pPr>
              <w:pStyle w:val="Header"/>
              <w:spacing w:after="60"/>
              <w:rPr>
                <w:b/>
              </w:rPr>
            </w:pPr>
            <w:r>
              <w:rPr>
                <w:b/>
              </w:rPr>
              <w:t>Question</w:t>
            </w:r>
          </w:p>
        </w:tc>
        <w:tc>
          <w:tcPr>
            <w:tcW w:w="720" w:type="dxa"/>
            <w:tcBorders>
              <w:top w:val="single" w:sz="12" w:space="0" w:color="000000" w:themeColor="text1"/>
              <w:bottom w:val="single" w:sz="12" w:space="0" w:color="000000" w:themeColor="text1"/>
            </w:tcBorders>
          </w:tcPr>
          <w:p w14:paraId="38386026" w14:textId="77777777" w:rsidR="008C2B08" w:rsidRPr="00530E56" w:rsidRDefault="008C2B08" w:rsidP="00CC4B7D">
            <w:pPr>
              <w:pStyle w:val="Header"/>
              <w:spacing w:after="60"/>
              <w:rPr>
                <w:b/>
              </w:rPr>
            </w:pPr>
            <w:r w:rsidRPr="00530E56">
              <w:rPr>
                <w:b/>
              </w:rPr>
              <w:t>Yes</w:t>
            </w:r>
          </w:p>
        </w:tc>
        <w:tc>
          <w:tcPr>
            <w:tcW w:w="810" w:type="dxa"/>
            <w:tcBorders>
              <w:top w:val="single" w:sz="12" w:space="0" w:color="000000" w:themeColor="text1"/>
              <w:bottom w:val="single" w:sz="12" w:space="0" w:color="000000" w:themeColor="text1"/>
            </w:tcBorders>
          </w:tcPr>
          <w:p w14:paraId="65CD6FFD" w14:textId="77777777" w:rsidR="008C2B08" w:rsidRPr="00530E56" w:rsidRDefault="008C2B08" w:rsidP="00CC4B7D">
            <w:pPr>
              <w:pStyle w:val="Header"/>
              <w:spacing w:after="60"/>
              <w:rPr>
                <w:b/>
              </w:rPr>
            </w:pPr>
            <w:r w:rsidRPr="00530E56">
              <w:rPr>
                <w:b/>
              </w:rPr>
              <w:t>No</w:t>
            </w:r>
          </w:p>
        </w:tc>
      </w:tr>
      <w:tr w:rsidR="008C2B08" w14:paraId="6DE6F154" w14:textId="77777777" w:rsidTr="00CC4B7D">
        <w:tc>
          <w:tcPr>
            <w:tcW w:w="6030" w:type="dxa"/>
          </w:tcPr>
          <w:p w14:paraId="71A5E015" w14:textId="77777777" w:rsidR="008C2B08" w:rsidRDefault="008C2B08" w:rsidP="00CC4B7D">
            <w:pPr>
              <w:pStyle w:val="Header"/>
              <w:spacing w:after="60"/>
            </w:pPr>
            <w:r>
              <w:rPr>
                <w:szCs w:val="20"/>
              </w:rPr>
              <w:t>Are any students at this school enrolled in AP science?</w:t>
            </w:r>
          </w:p>
        </w:tc>
        <w:tc>
          <w:tcPr>
            <w:tcW w:w="720" w:type="dxa"/>
          </w:tcPr>
          <w:p w14:paraId="03926996" w14:textId="77777777" w:rsidR="008C2B08" w:rsidRDefault="008C2B08" w:rsidP="00CC4B7D">
            <w:pPr>
              <w:pStyle w:val="Header"/>
              <w:spacing w:after="60"/>
            </w:pPr>
          </w:p>
        </w:tc>
        <w:tc>
          <w:tcPr>
            <w:tcW w:w="810" w:type="dxa"/>
          </w:tcPr>
          <w:p w14:paraId="22E95ECF" w14:textId="77777777" w:rsidR="008C2B08" w:rsidRDefault="008C2B08" w:rsidP="00CC4B7D">
            <w:pPr>
              <w:pStyle w:val="Header"/>
              <w:spacing w:after="60"/>
            </w:pPr>
          </w:p>
        </w:tc>
      </w:tr>
    </w:tbl>
    <w:p w14:paraId="4FC52451" w14:textId="77777777" w:rsidR="008C2B08" w:rsidRPr="00850782" w:rsidRDefault="008C2B08" w:rsidP="00D70E4E">
      <w:pPr>
        <w:pStyle w:val="Heading3"/>
        <w:keepNext/>
        <w:keepLines/>
        <w:numPr>
          <w:ilvl w:val="0"/>
          <w:numId w:val="12"/>
        </w:numPr>
        <w:spacing w:after="0"/>
        <w:ind w:left="360"/>
      </w:pPr>
      <w:bookmarkStart w:id="227" w:name="_Toc385329445"/>
      <w:bookmarkStart w:id="228" w:name="_Toc390690849"/>
      <w:r w:rsidRPr="00850782">
        <w:t>Student Enrollment in Advanced Placement (AP) Science</w:t>
      </w:r>
      <w:r w:rsidRPr="00850782">
        <w:rPr>
          <w:i/>
          <w:smallCaps/>
          <w:vertAlign w:val="superscript"/>
        </w:rPr>
        <w:t xml:space="preserve"> </w:t>
      </w:r>
      <w:r>
        <w:rPr>
          <w:i/>
          <w:smallCaps/>
          <w:vertAlign w:val="superscript"/>
        </w:rPr>
        <w:t>C</w:t>
      </w:r>
      <w:r w:rsidRPr="009F78AE">
        <w:rPr>
          <w:i/>
          <w:smallCaps/>
          <w:vertAlign w:val="superscript"/>
        </w:rPr>
        <w:t>ontinuing for 2013-14 &amp; 2015-16</w:t>
      </w:r>
      <w:bookmarkEnd w:id="227"/>
      <w:bookmarkEnd w:id="228"/>
    </w:p>
    <w:p w14:paraId="590F1A8E" w14:textId="77777777" w:rsidR="008C2B08" w:rsidRPr="00F86FFC" w:rsidRDefault="008C2B08" w:rsidP="008C2B08">
      <w:pPr>
        <w:pStyle w:val="Header"/>
        <w:spacing w:after="120"/>
        <w:ind w:firstLine="360"/>
        <w:rPr>
          <w:rFonts w:asciiTheme="majorHAnsi" w:hAnsiTheme="majorHAnsi"/>
          <w:b/>
          <w:color w:val="4F81BD" w:themeColor="accent1"/>
          <w:szCs w:val="20"/>
        </w:rPr>
      </w:pPr>
      <w:r>
        <w:rPr>
          <w:rFonts w:asciiTheme="majorHAnsi" w:hAnsiTheme="majorHAnsi"/>
          <w:color w:val="4F81BD" w:themeColor="accent1"/>
        </w:rPr>
        <w:t>O</w:t>
      </w:r>
      <w:r w:rsidRPr="00F86FFC">
        <w:rPr>
          <w:rFonts w:asciiTheme="majorHAnsi" w:hAnsiTheme="majorHAnsi"/>
          <w:color w:val="4F81BD" w:themeColor="accent1"/>
        </w:rPr>
        <w:t>nly for schools with any grade 9-12, UG high scho</w:t>
      </w:r>
      <w:r>
        <w:rPr>
          <w:rFonts w:asciiTheme="majorHAnsi" w:hAnsiTheme="majorHAnsi"/>
          <w:color w:val="4F81BD" w:themeColor="accent1"/>
        </w:rPr>
        <w:t>ol age students enrolled in AP</w:t>
      </w:r>
    </w:p>
    <w:p w14:paraId="337A9F57" w14:textId="77777777" w:rsidR="008C2B08" w:rsidRPr="00185A69" w:rsidRDefault="008C2B08" w:rsidP="008C2B08">
      <w:pPr>
        <w:pStyle w:val="Header"/>
        <w:spacing w:before="120"/>
        <w:ind w:firstLine="360"/>
        <w:rPr>
          <w:b/>
          <w:szCs w:val="20"/>
        </w:rPr>
      </w:pPr>
      <w:r w:rsidRPr="00185A69">
        <w:rPr>
          <w:b/>
          <w:szCs w:val="20"/>
        </w:rPr>
        <w:t>Instructions</w:t>
      </w:r>
    </w:p>
    <w:p w14:paraId="023F99B6" w14:textId="77777777" w:rsidR="008C2B08" w:rsidRPr="006774FD" w:rsidRDefault="008C2B08" w:rsidP="00D70E4E">
      <w:pPr>
        <w:pStyle w:val="Header"/>
        <w:numPr>
          <w:ilvl w:val="0"/>
          <w:numId w:val="20"/>
        </w:numPr>
        <w:rPr>
          <w:sz w:val="20"/>
          <w:szCs w:val="20"/>
        </w:rPr>
      </w:pPr>
      <w:r w:rsidRPr="00B12B34">
        <w:rPr>
          <w:sz w:val="20"/>
          <w:szCs w:val="20"/>
        </w:rPr>
        <w:t xml:space="preserve">Enter the number of students </w:t>
      </w:r>
      <w:r>
        <w:rPr>
          <w:sz w:val="20"/>
          <w:szCs w:val="20"/>
        </w:rPr>
        <w:t>in grades 9-12</w:t>
      </w:r>
      <w:r w:rsidRPr="00B12B34">
        <w:rPr>
          <w:sz w:val="20"/>
          <w:szCs w:val="20"/>
        </w:rPr>
        <w:t>enrolled in at least one AP course</w:t>
      </w:r>
      <w:r w:rsidRPr="00185A69">
        <w:rPr>
          <w:sz w:val="20"/>
          <w:szCs w:val="20"/>
        </w:rPr>
        <w:t xml:space="preserve"> </w:t>
      </w:r>
      <w:r w:rsidRPr="00B12B34">
        <w:rPr>
          <w:sz w:val="20"/>
          <w:szCs w:val="20"/>
        </w:rPr>
        <w:t xml:space="preserve">in the subject area listed. </w:t>
      </w:r>
      <w:r>
        <w:rPr>
          <w:sz w:val="20"/>
          <w:szCs w:val="20"/>
        </w:rPr>
        <w:t>Include ungraded high school age students in the count.</w:t>
      </w:r>
      <w:r w:rsidRPr="00B12B34">
        <w:rPr>
          <w:sz w:val="20"/>
          <w:szCs w:val="20"/>
        </w:rPr>
        <w:t xml:space="preserve"> </w:t>
      </w:r>
    </w:p>
    <w:tbl>
      <w:tblPr>
        <w:tblStyle w:val="TableGrid"/>
        <w:tblW w:w="10030" w:type="dxa"/>
        <w:tblInd w:w="198" w:type="dxa"/>
        <w:tblLayout w:type="fixed"/>
        <w:tblCellMar>
          <w:left w:w="58" w:type="dxa"/>
          <w:right w:w="58" w:type="dxa"/>
        </w:tblCellMar>
        <w:tblLook w:val="04A0" w:firstRow="1" w:lastRow="0" w:firstColumn="1" w:lastColumn="0" w:noHBand="0" w:noVBand="1"/>
      </w:tblPr>
      <w:tblGrid>
        <w:gridCol w:w="4180"/>
        <w:gridCol w:w="630"/>
        <w:gridCol w:w="630"/>
        <w:gridCol w:w="450"/>
        <w:gridCol w:w="720"/>
        <w:gridCol w:w="540"/>
        <w:gridCol w:w="540"/>
        <w:gridCol w:w="630"/>
        <w:gridCol w:w="540"/>
        <w:gridCol w:w="540"/>
        <w:gridCol w:w="630"/>
      </w:tblGrid>
      <w:tr w:rsidR="008C2B08" w:rsidRPr="00504D70" w14:paraId="11D90C55" w14:textId="77777777" w:rsidTr="00CC4B7D">
        <w:trPr>
          <w:cantSplit/>
          <w:trHeight w:val="1628"/>
          <w:tblHeader/>
        </w:trPr>
        <w:tc>
          <w:tcPr>
            <w:tcW w:w="4180" w:type="dxa"/>
            <w:tcBorders>
              <w:bottom w:val="single" w:sz="18" w:space="0" w:color="000000" w:themeColor="text1"/>
            </w:tcBorders>
            <w:vAlign w:val="center"/>
          </w:tcPr>
          <w:p w14:paraId="5CF88B12" w14:textId="77777777" w:rsidR="008C2B08" w:rsidRPr="00872B86" w:rsidRDefault="008C2B08" w:rsidP="00CC4B7D">
            <w:pPr>
              <w:jc w:val="center"/>
              <w:rPr>
                <w:rFonts w:ascii="Calibri" w:eastAsia="Calibri" w:hAnsi="Calibri" w:cs="Calibri"/>
                <w:b/>
                <w:sz w:val="17"/>
                <w:szCs w:val="17"/>
              </w:rPr>
            </w:pPr>
            <w:r>
              <w:rPr>
                <w:rFonts w:ascii="Calibri" w:eastAsia="Calibri" w:hAnsi="Calibri" w:cs="Calibri"/>
                <w:b/>
                <w:sz w:val="17"/>
                <w:szCs w:val="17"/>
              </w:rPr>
              <w:t>Data Element</w:t>
            </w:r>
          </w:p>
          <w:p w14:paraId="45FC14F9" w14:textId="77777777" w:rsidR="008C2B08" w:rsidRPr="00872B86" w:rsidRDefault="008C2B08" w:rsidP="00CC4B7D">
            <w:pPr>
              <w:ind w:right="113"/>
              <w:rPr>
                <w:rFonts w:ascii="Calibri" w:eastAsia="Calibri" w:hAnsi="Calibri" w:cs="Calibri"/>
                <w:b/>
                <w:sz w:val="17"/>
                <w:szCs w:val="17"/>
              </w:rPr>
            </w:pPr>
          </w:p>
        </w:tc>
        <w:tc>
          <w:tcPr>
            <w:tcW w:w="630" w:type="dxa"/>
            <w:tcBorders>
              <w:bottom w:val="single" w:sz="18" w:space="0" w:color="000000" w:themeColor="text1"/>
            </w:tcBorders>
            <w:textDirection w:val="btLr"/>
          </w:tcPr>
          <w:p w14:paraId="72BD605B" w14:textId="77777777" w:rsidR="008C2B08" w:rsidRPr="00872B86" w:rsidRDefault="008C2B08" w:rsidP="00CC4B7D">
            <w:pPr>
              <w:ind w:left="113" w:right="113"/>
              <w:rPr>
                <w:rFonts w:ascii="Calibri" w:eastAsia="Calibri" w:hAnsi="Calibri" w:cs="Calibri"/>
                <w:b/>
                <w:sz w:val="17"/>
                <w:szCs w:val="17"/>
              </w:rPr>
            </w:pPr>
            <w:r w:rsidRPr="00872B86">
              <w:rPr>
                <w:rFonts w:ascii="Calibri" w:eastAsia="Calibri" w:hAnsi="Calibri" w:cs="Calibri"/>
                <w:sz w:val="17"/>
                <w:szCs w:val="17"/>
              </w:rPr>
              <w:t>Hispanic or Latino of any race</w:t>
            </w:r>
          </w:p>
        </w:tc>
        <w:tc>
          <w:tcPr>
            <w:tcW w:w="630" w:type="dxa"/>
            <w:tcBorders>
              <w:bottom w:val="single" w:sz="18" w:space="0" w:color="000000" w:themeColor="text1"/>
            </w:tcBorders>
            <w:textDirection w:val="btLr"/>
          </w:tcPr>
          <w:p w14:paraId="66268355" w14:textId="77777777" w:rsidR="008C2B08" w:rsidRPr="00872B86" w:rsidRDefault="008C2B08" w:rsidP="00CC4B7D">
            <w:pPr>
              <w:ind w:left="113" w:right="113"/>
              <w:rPr>
                <w:rFonts w:ascii="Calibri" w:eastAsia="Calibri" w:hAnsi="Calibri" w:cs="Calibri"/>
                <w:b/>
                <w:sz w:val="17"/>
                <w:szCs w:val="17"/>
              </w:rPr>
            </w:pPr>
            <w:r w:rsidRPr="00872B86">
              <w:rPr>
                <w:rFonts w:ascii="Calibri" w:eastAsia="Calibri" w:hAnsi="Calibri" w:cs="Calibri"/>
                <w:sz w:val="17"/>
                <w:szCs w:val="17"/>
              </w:rPr>
              <w:t>American Indian or Alaska Native</w:t>
            </w:r>
          </w:p>
        </w:tc>
        <w:tc>
          <w:tcPr>
            <w:tcW w:w="450" w:type="dxa"/>
            <w:tcBorders>
              <w:bottom w:val="single" w:sz="18" w:space="0" w:color="000000" w:themeColor="text1"/>
            </w:tcBorders>
            <w:textDirection w:val="btLr"/>
          </w:tcPr>
          <w:p w14:paraId="6E8952E1" w14:textId="77777777" w:rsidR="008C2B08" w:rsidRPr="00872B86" w:rsidRDefault="008C2B08" w:rsidP="00CC4B7D">
            <w:pPr>
              <w:ind w:left="113" w:right="113"/>
              <w:rPr>
                <w:rFonts w:ascii="Calibri" w:eastAsia="Calibri" w:hAnsi="Calibri" w:cs="Calibri"/>
                <w:b/>
                <w:sz w:val="17"/>
                <w:szCs w:val="17"/>
              </w:rPr>
            </w:pPr>
            <w:r w:rsidRPr="00872B86">
              <w:rPr>
                <w:rFonts w:ascii="Calibri" w:eastAsia="Calibri" w:hAnsi="Calibri" w:cs="Calibri"/>
                <w:sz w:val="17"/>
                <w:szCs w:val="17"/>
              </w:rPr>
              <w:t>Asian</w:t>
            </w:r>
          </w:p>
        </w:tc>
        <w:tc>
          <w:tcPr>
            <w:tcW w:w="720" w:type="dxa"/>
            <w:tcBorders>
              <w:bottom w:val="single" w:sz="18" w:space="0" w:color="000000" w:themeColor="text1"/>
            </w:tcBorders>
            <w:textDirection w:val="btLr"/>
          </w:tcPr>
          <w:p w14:paraId="253D7D5F" w14:textId="26DDE812" w:rsidR="008C2B08" w:rsidRPr="00872B86" w:rsidRDefault="008C2B08" w:rsidP="00CC4B7D">
            <w:pPr>
              <w:ind w:left="113" w:right="113"/>
              <w:rPr>
                <w:rFonts w:ascii="Calibri" w:eastAsia="Calibri" w:hAnsi="Calibri" w:cs="Calibri"/>
                <w:b/>
                <w:sz w:val="17"/>
                <w:szCs w:val="17"/>
              </w:rPr>
            </w:pPr>
            <w:r w:rsidRPr="00872B86">
              <w:rPr>
                <w:rFonts w:ascii="Calibri" w:eastAsia="Calibri" w:hAnsi="Calibri" w:cs="Calibri"/>
                <w:sz w:val="17"/>
                <w:szCs w:val="17"/>
              </w:rPr>
              <w:t>Native an or Other Pacific Islander</w:t>
            </w:r>
          </w:p>
        </w:tc>
        <w:tc>
          <w:tcPr>
            <w:tcW w:w="540" w:type="dxa"/>
            <w:tcBorders>
              <w:bottom w:val="single" w:sz="18" w:space="0" w:color="000000" w:themeColor="text1"/>
            </w:tcBorders>
            <w:textDirection w:val="btLr"/>
          </w:tcPr>
          <w:p w14:paraId="42FF741D" w14:textId="77777777" w:rsidR="008C2B08" w:rsidRPr="00872B86" w:rsidRDefault="008C2B08" w:rsidP="00CC4B7D">
            <w:pPr>
              <w:ind w:left="113" w:right="113"/>
              <w:rPr>
                <w:rFonts w:ascii="Calibri" w:eastAsia="Calibri" w:hAnsi="Calibri" w:cs="Calibri"/>
                <w:b/>
                <w:sz w:val="17"/>
                <w:szCs w:val="17"/>
              </w:rPr>
            </w:pPr>
            <w:r w:rsidRPr="00872B86">
              <w:rPr>
                <w:rFonts w:ascii="Calibri" w:eastAsia="Calibri" w:hAnsi="Calibri" w:cs="Calibri"/>
                <w:sz w:val="17"/>
                <w:szCs w:val="17"/>
              </w:rPr>
              <w:t>Black or African American</w:t>
            </w:r>
          </w:p>
        </w:tc>
        <w:tc>
          <w:tcPr>
            <w:tcW w:w="540" w:type="dxa"/>
            <w:tcBorders>
              <w:bottom w:val="single" w:sz="18" w:space="0" w:color="000000" w:themeColor="text1"/>
            </w:tcBorders>
            <w:textDirection w:val="btLr"/>
          </w:tcPr>
          <w:p w14:paraId="5D1644C4" w14:textId="77777777" w:rsidR="008C2B08" w:rsidRPr="00872B86" w:rsidRDefault="008C2B08" w:rsidP="00CC4B7D">
            <w:pPr>
              <w:ind w:left="113" w:right="113"/>
              <w:rPr>
                <w:rFonts w:ascii="Calibri" w:eastAsia="Calibri" w:hAnsi="Calibri" w:cs="Calibri"/>
                <w:b/>
                <w:sz w:val="17"/>
                <w:szCs w:val="17"/>
              </w:rPr>
            </w:pPr>
            <w:r w:rsidRPr="00872B86">
              <w:rPr>
                <w:rFonts w:ascii="Calibri" w:eastAsia="Calibri" w:hAnsi="Calibri" w:cs="Calibri"/>
                <w:sz w:val="17"/>
                <w:szCs w:val="17"/>
              </w:rPr>
              <w:t>White</w:t>
            </w:r>
          </w:p>
        </w:tc>
        <w:tc>
          <w:tcPr>
            <w:tcW w:w="630" w:type="dxa"/>
            <w:tcBorders>
              <w:bottom w:val="single" w:sz="18" w:space="0" w:color="000000" w:themeColor="text1"/>
              <w:right w:val="single" w:sz="4" w:space="0" w:color="7F7F7F" w:themeColor="text1" w:themeTint="80"/>
            </w:tcBorders>
            <w:textDirection w:val="btLr"/>
          </w:tcPr>
          <w:p w14:paraId="3A58F0F0" w14:textId="77777777" w:rsidR="008C2B08" w:rsidRPr="00872B86" w:rsidRDefault="008C2B08" w:rsidP="00CC4B7D">
            <w:pPr>
              <w:ind w:left="113" w:right="113"/>
              <w:rPr>
                <w:rFonts w:ascii="Calibri" w:eastAsia="Calibri" w:hAnsi="Calibri" w:cs="Calibri"/>
                <w:b/>
                <w:sz w:val="17"/>
                <w:szCs w:val="17"/>
              </w:rPr>
            </w:pPr>
            <w:r w:rsidRPr="00872B86">
              <w:rPr>
                <w:rFonts w:ascii="Calibri" w:eastAsia="Calibri" w:hAnsi="Calibri" w:cs="Calibri"/>
                <w:sz w:val="17"/>
                <w:szCs w:val="17"/>
              </w:rPr>
              <w:t>Two or more races</w:t>
            </w:r>
          </w:p>
        </w:tc>
        <w:tc>
          <w:tcPr>
            <w:tcW w:w="540" w:type="dxa"/>
            <w:tcBorders>
              <w:left w:val="single" w:sz="4" w:space="0" w:color="7F7F7F" w:themeColor="text1" w:themeTint="80"/>
              <w:bottom w:val="single" w:sz="18" w:space="0" w:color="000000" w:themeColor="text1"/>
              <w:right w:val="single" w:sz="12" w:space="0" w:color="7F7F7F" w:themeColor="text1" w:themeTint="80"/>
            </w:tcBorders>
            <w:textDirection w:val="btLr"/>
          </w:tcPr>
          <w:p w14:paraId="012009F2" w14:textId="77777777" w:rsidR="008C2B08" w:rsidRPr="00872B86" w:rsidRDefault="008C2B08" w:rsidP="00CC4B7D">
            <w:pPr>
              <w:ind w:left="113" w:right="113"/>
              <w:rPr>
                <w:rFonts w:ascii="Calibri" w:eastAsia="Calibri" w:hAnsi="Calibri" w:cs="Calibri"/>
                <w:b/>
                <w:sz w:val="17"/>
                <w:szCs w:val="17"/>
              </w:rPr>
            </w:pPr>
            <w:r w:rsidRPr="00872B86">
              <w:rPr>
                <w:rFonts w:ascii="Calibri" w:eastAsia="Calibri" w:hAnsi="Calibri" w:cs="Calibri"/>
                <w:b/>
                <w:sz w:val="17"/>
                <w:szCs w:val="17"/>
              </w:rPr>
              <w:t>Total</w:t>
            </w:r>
          </w:p>
        </w:tc>
        <w:tc>
          <w:tcPr>
            <w:tcW w:w="540" w:type="dxa"/>
            <w:tcBorders>
              <w:left w:val="single" w:sz="12" w:space="0" w:color="7F7F7F" w:themeColor="text1" w:themeTint="80"/>
              <w:bottom w:val="single" w:sz="18" w:space="0" w:color="000000" w:themeColor="text1"/>
            </w:tcBorders>
            <w:textDirection w:val="btLr"/>
          </w:tcPr>
          <w:p w14:paraId="452A4BD3" w14:textId="77777777" w:rsidR="008C2B08" w:rsidRPr="00872B86" w:rsidRDefault="008C2B08" w:rsidP="00CC4B7D">
            <w:pPr>
              <w:ind w:left="113" w:right="113"/>
              <w:rPr>
                <w:rFonts w:ascii="Calibri" w:eastAsia="Calibri" w:hAnsi="Calibri" w:cs="Calibri"/>
                <w:sz w:val="17"/>
                <w:szCs w:val="17"/>
              </w:rPr>
            </w:pPr>
            <w:r>
              <w:rPr>
                <w:rFonts w:ascii="Calibri" w:eastAsia="Calibri" w:hAnsi="Calibri" w:cs="Calibri"/>
                <w:sz w:val="17"/>
                <w:szCs w:val="17"/>
              </w:rPr>
              <w:t>LEP</w:t>
            </w:r>
          </w:p>
        </w:tc>
        <w:tc>
          <w:tcPr>
            <w:tcW w:w="630" w:type="dxa"/>
            <w:tcBorders>
              <w:bottom w:val="single" w:sz="18" w:space="0" w:color="000000" w:themeColor="text1"/>
            </w:tcBorders>
            <w:textDirection w:val="btLr"/>
          </w:tcPr>
          <w:p w14:paraId="02ABBF5D" w14:textId="77777777" w:rsidR="008C2B08" w:rsidRPr="00872B86" w:rsidRDefault="008C2B08" w:rsidP="00CC4B7D">
            <w:pPr>
              <w:ind w:left="113" w:right="113"/>
              <w:rPr>
                <w:rFonts w:ascii="Calibri" w:eastAsia="Calibri" w:hAnsi="Calibri" w:cs="Calibri"/>
                <w:sz w:val="17"/>
                <w:szCs w:val="17"/>
              </w:rPr>
            </w:pPr>
            <w:r w:rsidRPr="00872B86">
              <w:rPr>
                <w:rFonts w:ascii="Calibri" w:eastAsia="Calibri" w:hAnsi="Calibri" w:cs="Calibri"/>
                <w:sz w:val="17"/>
                <w:szCs w:val="17"/>
              </w:rPr>
              <w:t>Students with Disabilities (IDEA)</w:t>
            </w:r>
          </w:p>
        </w:tc>
      </w:tr>
      <w:tr w:rsidR="008C2B08" w:rsidRPr="00504D70" w14:paraId="14BE31B4" w14:textId="77777777" w:rsidTr="00CC4B7D">
        <w:trPr>
          <w:trHeight w:val="359"/>
        </w:trPr>
        <w:tc>
          <w:tcPr>
            <w:tcW w:w="4180" w:type="dxa"/>
            <w:tcBorders>
              <w:top w:val="single" w:sz="18" w:space="0" w:color="000000" w:themeColor="text1"/>
              <w:left w:val="single" w:sz="4" w:space="0" w:color="595959" w:themeColor="text1" w:themeTint="A6"/>
              <w:right w:val="single" w:sz="4" w:space="0" w:color="595959" w:themeColor="text1" w:themeTint="A6"/>
            </w:tcBorders>
          </w:tcPr>
          <w:p w14:paraId="4EBADF8A" w14:textId="77777777" w:rsidR="008C2B08" w:rsidRPr="007D586A" w:rsidRDefault="008C2B08" w:rsidP="00CC4B7D">
            <w:pPr>
              <w:rPr>
                <w:rFonts w:ascii="Calibri" w:eastAsia="Calibri" w:hAnsi="Calibri" w:cs="Calibri"/>
                <w:b/>
                <w:i/>
                <w:sz w:val="18"/>
                <w:szCs w:val="18"/>
              </w:rPr>
            </w:pPr>
            <w:r w:rsidRPr="007D586A">
              <w:rPr>
                <w:b/>
                <w:sz w:val="18"/>
                <w:szCs w:val="18"/>
              </w:rPr>
              <w:t>Students enrolled in at least one AP course in science</w:t>
            </w:r>
            <w:r w:rsidRPr="007D586A">
              <w:rPr>
                <w:b/>
                <w:color w:val="7F7F7F" w:themeColor="text1" w:themeTint="80"/>
                <w:sz w:val="18"/>
                <w:szCs w:val="18"/>
              </w:rPr>
              <w:t>:</w:t>
            </w:r>
          </w:p>
          <w:p w14:paraId="721E86A0" w14:textId="77777777" w:rsidR="008C2B08" w:rsidRPr="007D586A" w:rsidRDefault="008C2B08" w:rsidP="00CC4B7D">
            <w:pPr>
              <w:rPr>
                <w:rFonts w:ascii="Calibri" w:eastAsia="Calibri" w:hAnsi="Calibri" w:cs="Calibri"/>
                <w:sz w:val="18"/>
                <w:szCs w:val="18"/>
              </w:rPr>
            </w:pPr>
            <w:r w:rsidRPr="007D586A">
              <w:rPr>
                <w:rFonts w:ascii="Calibri" w:eastAsia="Calibri" w:hAnsi="Calibri" w:cs="Calibri"/>
                <w:sz w:val="18"/>
                <w:szCs w:val="18"/>
              </w:rPr>
              <w:t xml:space="preserve">Male </w:t>
            </w:r>
          </w:p>
        </w:tc>
        <w:tc>
          <w:tcPr>
            <w:tcW w:w="63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shd w:val="clear" w:color="auto" w:fill="FFFFFF" w:themeFill="background1"/>
          </w:tcPr>
          <w:p w14:paraId="181F8BA2" w14:textId="77777777" w:rsidR="008C2B08" w:rsidRPr="00504D70" w:rsidRDefault="008C2B08" w:rsidP="00CC4B7D">
            <w:pPr>
              <w:rPr>
                <w:rFonts w:ascii="Calibri" w:eastAsia="Calibri" w:hAnsi="Calibri" w:cs="Calibri"/>
                <w:i/>
                <w:sz w:val="18"/>
                <w:szCs w:val="18"/>
              </w:rPr>
            </w:pPr>
          </w:p>
        </w:tc>
        <w:tc>
          <w:tcPr>
            <w:tcW w:w="63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tcPr>
          <w:p w14:paraId="0D3C81B9" w14:textId="77777777" w:rsidR="008C2B08" w:rsidRPr="00504D70" w:rsidRDefault="008C2B08" w:rsidP="00CC4B7D">
            <w:pPr>
              <w:rPr>
                <w:rFonts w:ascii="Calibri" w:eastAsia="Calibri" w:hAnsi="Calibri" w:cs="Calibri"/>
                <w:b/>
                <w:sz w:val="18"/>
                <w:szCs w:val="18"/>
              </w:rPr>
            </w:pPr>
          </w:p>
        </w:tc>
        <w:tc>
          <w:tcPr>
            <w:tcW w:w="45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tcPr>
          <w:p w14:paraId="65494EB3" w14:textId="77777777" w:rsidR="008C2B08" w:rsidRPr="00504D70" w:rsidRDefault="008C2B08" w:rsidP="00CC4B7D">
            <w:pPr>
              <w:rPr>
                <w:rFonts w:ascii="Calibri" w:eastAsia="Calibri" w:hAnsi="Calibri" w:cs="Calibri"/>
                <w:b/>
                <w:sz w:val="18"/>
                <w:szCs w:val="18"/>
              </w:rPr>
            </w:pPr>
          </w:p>
        </w:tc>
        <w:tc>
          <w:tcPr>
            <w:tcW w:w="72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tcPr>
          <w:p w14:paraId="485D2795" w14:textId="77777777" w:rsidR="008C2B08" w:rsidRPr="00504D70" w:rsidRDefault="008C2B08" w:rsidP="00CC4B7D">
            <w:pPr>
              <w:rPr>
                <w:rFonts w:ascii="Calibri" w:eastAsia="Calibri" w:hAnsi="Calibri" w:cs="Calibri"/>
                <w:b/>
                <w:sz w:val="18"/>
                <w:szCs w:val="18"/>
              </w:rPr>
            </w:pPr>
          </w:p>
        </w:tc>
        <w:tc>
          <w:tcPr>
            <w:tcW w:w="54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tcPr>
          <w:p w14:paraId="38C450F4" w14:textId="77777777" w:rsidR="008C2B08" w:rsidRPr="00504D70" w:rsidRDefault="008C2B08" w:rsidP="00CC4B7D">
            <w:pPr>
              <w:rPr>
                <w:rFonts w:ascii="Calibri" w:eastAsia="Calibri" w:hAnsi="Calibri" w:cs="Calibri"/>
                <w:b/>
                <w:sz w:val="18"/>
                <w:szCs w:val="18"/>
              </w:rPr>
            </w:pPr>
          </w:p>
        </w:tc>
        <w:tc>
          <w:tcPr>
            <w:tcW w:w="54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tcPr>
          <w:p w14:paraId="5E62619A" w14:textId="77777777" w:rsidR="008C2B08" w:rsidRPr="00504D70" w:rsidRDefault="008C2B08" w:rsidP="00CC4B7D">
            <w:pPr>
              <w:rPr>
                <w:rFonts w:ascii="Calibri" w:eastAsia="Calibri" w:hAnsi="Calibri" w:cs="Calibri"/>
                <w:b/>
                <w:sz w:val="18"/>
                <w:szCs w:val="18"/>
              </w:rPr>
            </w:pPr>
          </w:p>
        </w:tc>
        <w:tc>
          <w:tcPr>
            <w:tcW w:w="630" w:type="dxa"/>
            <w:tcBorders>
              <w:top w:val="single" w:sz="18" w:space="0" w:color="000000" w:themeColor="text1"/>
              <w:left w:val="single" w:sz="4" w:space="0" w:color="595959" w:themeColor="text1" w:themeTint="A6"/>
              <w:bottom w:val="single" w:sz="4" w:space="0" w:color="595959" w:themeColor="text1" w:themeTint="A6"/>
              <w:right w:val="single" w:sz="4" w:space="0" w:color="7F7F7F" w:themeColor="text1" w:themeTint="80"/>
            </w:tcBorders>
          </w:tcPr>
          <w:p w14:paraId="7F473D4A" w14:textId="77777777" w:rsidR="008C2B08" w:rsidRPr="00504D70" w:rsidRDefault="008C2B08" w:rsidP="00CC4B7D">
            <w:pPr>
              <w:rPr>
                <w:rFonts w:ascii="Calibri" w:eastAsia="Calibri" w:hAnsi="Calibri" w:cs="Calibri"/>
                <w:b/>
                <w:sz w:val="18"/>
                <w:szCs w:val="18"/>
              </w:rPr>
            </w:pPr>
          </w:p>
        </w:tc>
        <w:tc>
          <w:tcPr>
            <w:tcW w:w="540" w:type="dxa"/>
            <w:tcBorders>
              <w:top w:val="single" w:sz="18" w:space="0" w:color="000000" w:themeColor="text1"/>
              <w:left w:val="single" w:sz="4" w:space="0" w:color="7F7F7F" w:themeColor="text1" w:themeTint="80"/>
              <w:right w:val="single" w:sz="12" w:space="0" w:color="7F7F7F" w:themeColor="text1" w:themeTint="80"/>
            </w:tcBorders>
            <w:shd w:val="clear" w:color="auto" w:fill="D9D9D9" w:themeFill="background1" w:themeFillShade="D9"/>
          </w:tcPr>
          <w:p w14:paraId="6B0732BF" w14:textId="77777777" w:rsidR="008C2B08" w:rsidRPr="00504D70" w:rsidRDefault="008C2B08" w:rsidP="00CC4B7D">
            <w:pPr>
              <w:rPr>
                <w:rFonts w:ascii="Calibri" w:eastAsia="Calibri" w:hAnsi="Calibri" w:cs="Calibri"/>
                <w:b/>
                <w:sz w:val="18"/>
                <w:szCs w:val="18"/>
              </w:rPr>
            </w:pPr>
          </w:p>
        </w:tc>
        <w:tc>
          <w:tcPr>
            <w:tcW w:w="540" w:type="dxa"/>
            <w:tcBorders>
              <w:top w:val="single" w:sz="18" w:space="0" w:color="000000" w:themeColor="text1"/>
              <w:left w:val="single" w:sz="12" w:space="0" w:color="7F7F7F" w:themeColor="text1" w:themeTint="80"/>
            </w:tcBorders>
            <w:shd w:val="clear" w:color="auto" w:fill="auto"/>
          </w:tcPr>
          <w:p w14:paraId="0E32B4C3" w14:textId="77777777" w:rsidR="008C2B08" w:rsidRPr="00504D70" w:rsidRDefault="008C2B08" w:rsidP="00CC4B7D">
            <w:pPr>
              <w:rPr>
                <w:rFonts w:ascii="Calibri" w:eastAsia="Calibri" w:hAnsi="Calibri" w:cs="Calibri"/>
                <w:b/>
                <w:sz w:val="18"/>
                <w:szCs w:val="18"/>
              </w:rPr>
            </w:pPr>
          </w:p>
        </w:tc>
        <w:tc>
          <w:tcPr>
            <w:tcW w:w="630" w:type="dxa"/>
            <w:tcBorders>
              <w:top w:val="single" w:sz="18" w:space="0" w:color="000000" w:themeColor="text1"/>
              <w:left w:val="single" w:sz="4" w:space="0" w:color="595959" w:themeColor="text1" w:themeTint="A6"/>
            </w:tcBorders>
            <w:shd w:val="clear" w:color="auto" w:fill="auto"/>
          </w:tcPr>
          <w:p w14:paraId="4A4D5B8E" w14:textId="77777777" w:rsidR="008C2B08" w:rsidRPr="00504D70" w:rsidRDefault="008C2B08" w:rsidP="00CC4B7D">
            <w:pPr>
              <w:rPr>
                <w:rFonts w:ascii="Calibri" w:eastAsia="Calibri" w:hAnsi="Calibri" w:cs="Calibri"/>
                <w:b/>
                <w:sz w:val="18"/>
                <w:szCs w:val="18"/>
              </w:rPr>
            </w:pPr>
          </w:p>
        </w:tc>
      </w:tr>
      <w:tr w:rsidR="008C2B08" w:rsidRPr="00504D70" w14:paraId="367C7233" w14:textId="77777777" w:rsidTr="00CC4B7D">
        <w:trPr>
          <w:trHeight w:val="260"/>
        </w:trPr>
        <w:tc>
          <w:tcPr>
            <w:tcW w:w="4180" w:type="dxa"/>
            <w:tcBorders>
              <w:left w:val="single" w:sz="4" w:space="0" w:color="595959" w:themeColor="text1" w:themeTint="A6"/>
              <w:right w:val="single" w:sz="4" w:space="0" w:color="595959" w:themeColor="text1" w:themeTint="A6"/>
            </w:tcBorders>
          </w:tcPr>
          <w:p w14:paraId="5F857512" w14:textId="77777777" w:rsidR="008C2B08" w:rsidRPr="007D586A" w:rsidRDefault="008C2B08" w:rsidP="00CC4B7D">
            <w:pPr>
              <w:rPr>
                <w:rFonts w:ascii="Calibri" w:eastAsia="Calibri" w:hAnsi="Calibri" w:cs="Calibri"/>
                <w:b/>
                <w:i/>
                <w:color w:val="FFFFFF" w:themeColor="background1"/>
                <w:sz w:val="18"/>
                <w:szCs w:val="18"/>
              </w:rPr>
            </w:pPr>
            <w:r w:rsidRPr="007D586A">
              <w:rPr>
                <w:color w:val="FFFFFF" w:themeColor="background1"/>
                <w:sz w:val="18"/>
                <w:szCs w:val="18"/>
              </w:rPr>
              <w:t>Students enrolled in at least one AP course in science:</w:t>
            </w:r>
          </w:p>
          <w:p w14:paraId="1DE91399" w14:textId="77777777" w:rsidR="008C2B08" w:rsidRPr="007D586A" w:rsidRDefault="008C2B08" w:rsidP="00CC4B7D">
            <w:pPr>
              <w:rPr>
                <w:rFonts w:ascii="Calibri" w:eastAsia="Calibri" w:hAnsi="Calibri" w:cs="Calibri"/>
                <w:sz w:val="18"/>
                <w:szCs w:val="18"/>
              </w:rPr>
            </w:pPr>
            <w:r w:rsidRPr="007D586A">
              <w:rPr>
                <w:rFonts w:ascii="Calibri" w:eastAsia="Calibri" w:hAnsi="Calibri" w:cs="Calibri"/>
                <w:sz w:val="18"/>
                <w:szCs w:val="18"/>
              </w:rPr>
              <w:t xml:space="preserve">Female </w:t>
            </w:r>
          </w:p>
        </w:tc>
        <w:tc>
          <w:tcPr>
            <w:tcW w:w="630" w:type="dxa"/>
            <w:tcBorders>
              <w:top w:val="single" w:sz="4" w:space="0" w:color="595959" w:themeColor="text1" w:themeTint="A6"/>
              <w:left w:val="single" w:sz="4" w:space="0" w:color="595959" w:themeColor="text1" w:themeTint="A6"/>
              <w:bottom w:val="single" w:sz="12" w:space="0" w:color="595959" w:themeColor="text1" w:themeTint="A6"/>
              <w:right w:val="single" w:sz="4" w:space="0" w:color="595959" w:themeColor="text1" w:themeTint="A6"/>
            </w:tcBorders>
            <w:shd w:val="clear" w:color="auto" w:fill="FFFFFF" w:themeFill="background1"/>
          </w:tcPr>
          <w:p w14:paraId="11A1A92E" w14:textId="77777777" w:rsidR="008C2B08" w:rsidRPr="00504D70" w:rsidRDefault="008C2B08" w:rsidP="00CC4B7D">
            <w:pPr>
              <w:rPr>
                <w:rFonts w:ascii="Calibri" w:eastAsia="Calibri" w:hAnsi="Calibri" w:cs="Calibri"/>
                <w:b/>
                <w:sz w:val="18"/>
                <w:szCs w:val="18"/>
              </w:rPr>
            </w:pPr>
          </w:p>
        </w:tc>
        <w:tc>
          <w:tcPr>
            <w:tcW w:w="630" w:type="dxa"/>
            <w:tcBorders>
              <w:top w:val="single" w:sz="4" w:space="0" w:color="595959" w:themeColor="text1" w:themeTint="A6"/>
              <w:left w:val="single" w:sz="4" w:space="0" w:color="595959" w:themeColor="text1" w:themeTint="A6"/>
              <w:bottom w:val="single" w:sz="12" w:space="0" w:color="595959" w:themeColor="text1" w:themeTint="A6"/>
              <w:right w:val="single" w:sz="4" w:space="0" w:color="595959" w:themeColor="text1" w:themeTint="A6"/>
            </w:tcBorders>
          </w:tcPr>
          <w:p w14:paraId="01E3FFF7" w14:textId="77777777" w:rsidR="008C2B08" w:rsidRPr="00504D70" w:rsidRDefault="008C2B08" w:rsidP="00CC4B7D">
            <w:pPr>
              <w:rPr>
                <w:rFonts w:ascii="Calibri" w:eastAsia="Calibri" w:hAnsi="Calibri" w:cs="Calibri"/>
                <w:b/>
                <w:sz w:val="18"/>
                <w:szCs w:val="18"/>
              </w:rPr>
            </w:pPr>
          </w:p>
        </w:tc>
        <w:tc>
          <w:tcPr>
            <w:tcW w:w="450" w:type="dxa"/>
            <w:tcBorders>
              <w:top w:val="single" w:sz="4" w:space="0" w:color="595959" w:themeColor="text1" w:themeTint="A6"/>
              <w:left w:val="single" w:sz="4" w:space="0" w:color="595959" w:themeColor="text1" w:themeTint="A6"/>
              <w:bottom w:val="single" w:sz="12" w:space="0" w:color="595959" w:themeColor="text1" w:themeTint="A6"/>
              <w:right w:val="single" w:sz="4" w:space="0" w:color="595959" w:themeColor="text1" w:themeTint="A6"/>
            </w:tcBorders>
          </w:tcPr>
          <w:p w14:paraId="22DF4754" w14:textId="77777777" w:rsidR="008C2B08" w:rsidRPr="00504D70" w:rsidRDefault="008C2B08" w:rsidP="00CC4B7D">
            <w:pPr>
              <w:rPr>
                <w:rFonts w:ascii="Calibri" w:eastAsia="Calibri" w:hAnsi="Calibri" w:cs="Calibri"/>
                <w:b/>
                <w:sz w:val="18"/>
                <w:szCs w:val="18"/>
              </w:rPr>
            </w:pPr>
          </w:p>
        </w:tc>
        <w:tc>
          <w:tcPr>
            <w:tcW w:w="720" w:type="dxa"/>
            <w:tcBorders>
              <w:top w:val="single" w:sz="4" w:space="0" w:color="595959" w:themeColor="text1" w:themeTint="A6"/>
              <w:left w:val="single" w:sz="4" w:space="0" w:color="595959" w:themeColor="text1" w:themeTint="A6"/>
              <w:bottom w:val="single" w:sz="12" w:space="0" w:color="595959" w:themeColor="text1" w:themeTint="A6"/>
              <w:right w:val="single" w:sz="4" w:space="0" w:color="595959" w:themeColor="text1" w:themeTint="A6"/>
            </w:tcBorders>
          </w:tcPr>
          <w:p w14:paraId="6AC01584" w14:textId="77777777" w:rsidR="008C2B08" w:rsidRPr="00504D70" w:rsidRDefault="008C2B08" w:rsidP="00CC4B7D">
            <w:pPr>
              <w:rPr>
                <w:rFonts w:ascii="Calibri" w:eastAsia="Calibri" w:hAnsi="Calibri" w:cs="Calibri"/>
                <w:b/>
                <w:sz w:val="18"/>
                <w:szCs w:val="18"/>
              </w:rPr>
            </w:pPr>
          </w:p>
        </w:tc>
        <w:tc>
          <w:tcPr>
            <w:tcW w:w="540" w:type="dxa"/>
            <w:tcBorders>
              <w:top w:val="single" w:sz="4" w:space="0" w:color="595959" w:themeColor="text1" w:themeTint="A6"/>
              <w:left w:val="single" w:sz="4" w:space="0" w:color="595959" w:themeColor="text1" w:themeTint="A6"/>
              <w:bottom w:val="single" w:sz="12" w:space="0" w:color="808080" w:themeColor="background1" w:themeShade="80"/>
              <w:right w:val="single" w:sz="4" w:space="0" w:color="595959" w:themeColor="text1" w:themeTint="A6"/>
            </w:tcBorders>
          </w:tcPr>
          <w:p w14:paraId="66065C0A" w14:textId="77777777" w:rsidR="008C2B08" w:rsidRPr="00504D70" w:rsidRDefault="008C2B08" w:rsidP="00CC4B7D">
            <w:pPr>
              <w:rPr>
                <w:rFonts w:ascii="Calibri" w:eastAsia="Calibri" w:hAnsi="Calibri" w:cs="Calibri"/>
                <w:b/>
                <w:sz w:val="18"/>
                <w:szCs w:val="18"/>
              </w:rPr>
            </w:pPr>
          </w:p>
        </w:tc>
        <w:tc>
          <w:tcPr>
            <w:tcW w:w="540" w:type="dxa"/>
            <w:tcBorders>
              <w:top w:val="single" w:sz="4" w:space="0" w:color="595959" w:themeColor="text1" w:themeTint="A6"/>
              <w:left w:val="single" w:sz="4" w:space="0" w:color="595959" w:themeColor="text1" w:themeTint="A6"/>
              <w:bottom w:val="single" w:sz="12" w:space="0" w:color="808080" w:themeColor="background1" w:themeShade="80"/>
              <w:right w:val="single" w:sz="4" w:space="0" w:color="595959" w:themeColor="text1" w:themeTint="A6"/>
            </w:tcBorders>
          </w:tcPr>
          <w:p w14:paraId="1D05EBD6" w14:textId="77777777" w:rsidR="008C2B08" w:rsidRPr="00504D70" w:rsidRDefault="008C2B08" w:rsidP="00CC4B7D">
            <w:pPr>
              <w:rPr>
                <w:rFonts w:ascii="Calibri" w:eastAsia="Calibri" w:hAnsi="Calibri" w:cs="Calibri"/>
                <w:b/>
                <w:sz w:val="18"/>
                <w:szCs w:val="18"/>
              </w:rPr>
            </w:pPr>
          </w:p>
        </w:tc>
        <w:tc>
          <w:tcPr>
            <w:tcW w:w="630" w:type="dxa"/>
            <w:tcBorders>
              <w:top w:val="single" w:sz="4" w:space="0" w:color="595959" w:themeColor="text1" w:themeTint="A6"/>
              <w:left w:val="single" w:sz="4" w:space="0" w:color="595959" w:themeColor="text1" w:themeTint="A6"/>
              <w:bottom w:val="single" w:sz="12" w:space="0" w:color="808080" w:themeColor="background1" w:themeShade="80"/>
              <w:right w:val="single" w:sz="4" w:space="0" w:color="7F7F7F" w:themeColor="text1" w:themeTint="80"/>
            </w:tcBorders>
          </w:tcPr>
          <w:p w14:paraId="0735426B" w14:textId="77777777" w:rsidR="008C2B08" w:rsidRPr="00504D70" w:rsidRDefault="008C2B08" w:rsidP="00CC4B7D">
            <w:pPr>
              <w:rPr>
                <w:rFonts w:ascii="Calibri" w:eastAsia="Calibri" w:hAnsi="Calibri" w:cs="Calibri"/>
                <w:b/>
                <w:sz w:val="18"/>
                <w:szCs w:val="18"/>
              </w:rPr>
            </w:pPr>
          </w:p>
        </w:tc>
        <w:tc>
          <w:tcPr>
            <w:tcW w:w="540" w:type="dxa"/>
            <w:tcBorders>
              <w:left w:val="single" w:sz="4" w:space="0" w:color="7F7F7F" w:themeColor="text1" w:themeTint="80"/>
              <w:bottom w:val="single" w:sz="12" w:space="0" w:color="808080" w:themeColor="background1" w:themeShade="80"/>
              <w:right w:val="single" w:sz="12" w:space="0" w:color="7F7F7F" w:themeColor="text1" w:themeTint="80"/>
            </w:tcBorders>
            <w:shd w:val="clear" w:color="auto" w:fill="D9D9D9" w:themeFill="background1" w:themeFillShade="D9"/>
          </w:tcPr>
          <w:p w14:paraId="2141B5E6" w14:textId="77777777" w:rsidR="008C2B08" w:rsidRPr="00504D70" w:rsidRDefault="008C2B08" w:rsidP="00CC4B7D">
            <w:pPr>
              <w:rPr>
                <w:rFonts w:ascii="Calibri" w:eastAsia="Calibri" w:hAnsi="Calibri" w:cs="Calibri"/>
                <w:b/>
                <w:sz w:val="18"/>
                <w:szCs w:val="18"/>
              </w:rPr>
            </w:pPr>
          </w:p>
        </w:tc>
        <w:tc>
          <w:tcPr>
            <w:tcW w:w="540" w:type="dxa"/>
            <w:tcBorders>
              <w:left w:val="single" w:sz="12" w:space="0" w:color="7F7F7F" w:themeColor="text1" w:themeTint="80"/>
              <w:bottom w:val="single" w:sz="12" w:space="0" w:color="808080" w:themeColor="background1" w:themeShade="80"/>
            </w:tcBorders>
            <w:shd w:val="clear" w:color="auto" w:fill="auto"/>
          </w:tcPr>
          <w:p w14:paraId="70EC06C7" w14:textId="77777777" w:rsidR="008C2B08" w:rsidRPr="00504D70" w:rsidRDefault="008C2B08" w:rsidP="00CC4B7D">
            <w:pPr>
              <w:rPr>
                <w:rFonts w:ascii="Calibri" w:eastAsia="Calibri" w:hAnsi="Calibri" w:cs="Calibri"/>
                <w:b/>
                <w:sz w:val="18"/>
                <w:szCs w:val="18"/>
              </w:rPr>
            </w:pPr>
          </w:p>
        </w:tc>
        <w:tc>
          <w:tcPr>
            <w:tcW w:w="630" w:type="dxa"/>
            <w:tcBorders>
              <w:left w:val="single" w:sz="4" w:space="0" w:color="595959" w:themeColor="text1" w:themeTint="A6"/>
              <w:bottom w:val="single" w:sz="12" w:space="0" w:color="808080" w:themeColor="background1" w:themeShade="80"/>
            </w:tcBorders>
            <w:shd w:val="clear" w:color="auto" w:fill="auto"/>
          </w:tcPr>
          <w:p w14:paraId="29CCF269" w14:textId="77777777" w:rsidR="008C2B08" w:rsidRPr="00504D70" w:rsidRDefault="008C2B08" w:rsidP="00CC4B7D">
            <w:pPr>
              <w:rPr>
                <w:rFonts w:ascii="Calibri" w:eastAsia="Calibri" w:hAnsi="Calibri" w:cs="Calibri"/>
                <w:b/>
                <w:sz w:val="18"/>
                <w:szCs w:val="18"/>
              </w:rPr>
            </w:pPr>
          </w:p>
        </w:tc>
      </w:tr>
      <w:tr w:rsidR="008C2B08" w:rsidRPr="00504D70" w14:paraId="1C3FA84B" w14:textId="77777777" w:rsidTr="00CC4B7D">
        <w:tc>
          <w:tcPr>
            <w:tcW w:w="4180" w:type="dxa"/>
            <w:tcBorders>
              <w:left w:val="single" w:sz="4" w:space="0" w:color="595959" w:themeColor="text1" w:themeTint="A6"/>
              <w:bottom w:val="single" w:sz="18" w:space="0" w:color="auto"/>
            </w:tcBorders>
          </w:tcPr>
          <w:p w14:paraId="5F35D003" w14:textId="77777777" w:rsidR="008C2B08" w:rsidRPr="007D586A" w:rsidRDefault="008C2B08" w:rsidP="00CC4B7D">
            <w:pPr>
              <w:rPr>
                <w:rFonts w:ascii="Calibri" w:eastAsia="Calibri" w:hAnsi="Calibri" w:cs="Calibri"/>
                <w:b/>
                <w:i/>
                <w:color w:val="FFFFFF" w:themeColor="background1"/>
                <w:sz w:val="18"/>
                <w:szCs w:val="18"/>
              </w:rPr>
            </w:pPr>
            <w:r w:rsidRPr="007D586A">
              <w:rPr>
                <w:color w:val="FFFFFF" w:themeColor="background1"/>
                <w:sz w:val="18"/>
                <w:szCs w:val="18"/>
              </w:rPr>
              <w:t>Students enrolled in at least one AP course in science:</w:t>
            </w:r>
          </w:p>
          <w:p w14:paraId="2E79F9DA" w14:textId="77777777" w:rsidR="008C2B08" w:rsidRPr="007D586A" w:rsidRDefault="008C2B08" w:rsidP="00CC4B7D">
            <w:pPr>
              <w:rPr>
                <w:rFonts w:ascii="Calibri" w:eastAsia="Calibri" w:hAnsi="Calibri" w:cs="Calibri"/>
                <w:b/>
                <w:sz w:val="18"/>
                <w:szCs w:val="18"/>
              </w:rPr>
            </w:pPr>
            <w:r w:rsidRPr="007D586A">
              <w:rPr>
                <w:rFonts w:ascii="Calibri" w:eastAsia="Calibri" w:hAnsi="Calibri" w:cs="Calibri"/>
                <w:b/>
                <w:sz w:val="18"/>
                <w:szCs w:val="18"/>
              </w:rPr>
              <w:t xml:space="preserve">Total </w:t>
            </w:r>
          </w:p>
        </w:tc>
        <w:tc>
          <w:tcPr>
            <w:tcW w:w="630" w:type="dxa"/>
            <w:tcBorders>
              <w:top w:val="single" w:sz="12" w:space="0" w:color="595959" w:themeColor="text1" w:themeTint="A6"/>
              <w:bottom w:val="single" w:sz="18" w:space="0" w:color="auto"/>
            </w:tcBorders>
            <w:shd w:val="clear" w:color="auto" w:fill="D9D9D9" w:themeFill="background1" w:themeFillShade="D9"/>
          </w:tcPr>
          <w:p w14:paraId="1872F637" w14:textId="77777777" w:rsidR="008C2B08" w:rsidRPr="00504D70" w:rsidRDefault="008C2B08" w:rsidP="00CC4B7D">
            <w:pPr>
              <w:rPr>
                <w:rFonts w:ascii="Calibri" w:eastAsia="Calibri" w:hAnsi="Calibri" w:cs="Calibri"/>
                <w:b/>
                <w:sz w:val="18"/>
                <w:szCs w:val="18"/>
              </w:rPr>
            </w:pPr>
          </w:p>
        </w:tc>
        <w:tc>
          <w:tcPr>
            <w:tcW w:w="630" w:type="dxa"/>
            <w:tcBorders>
              <w:top w:val="single" w:sz="12" w:space="0" w:color="595959" w:themeColor="text1" w:themeTint="A6"/>
              <w:bottom w:val="single" w:sz="18" w:space="0" w:color="auto"/>
            </w:tcBorders>
            <w:shd w:val="clear" w:color="auto" w:fill="D9D9D9" w:themeFill="background1" w:themeFillShade="D9"/>
          </w:tcPr>
          <w:p w14:paraId="0D5C638A" w14:textId="77777777" w:rsidR="008C2B08" w:rsidRPr="00504D70" w:rsidRDefault="008C2B08" w:rsidP="00CC4B7D">
            <w:pPr>
              <w:rPr>
                <w:rFonts w:ascii="Calibri" w:eastAsia="Calibri" w:hAnsi="Calibri" w:cs="Calibri"/>
                <w:b/>
                <w:sz w:val="18"/>
                <w:szCs w:val="18"/>
              </w:rPr>
            </w:pPr>
          </w:p>
        </w:tc>
        <w:tc>
          <w:tcPr>
            <w:tcW w:w="450" w:type="dxa"/>
            <w:tcBorders>
              <w:top w:val="single" w:sz="12" w:space="0" w:color="595959" w:themeColor="text1" w:themeTint="A6"/>
              <w:bottom w:val="single" w:sz="18" w:space="0" w:color="auto"/>
            </w:tcBorders>
            <w:shd w:val="clear" w:color="auto" w:fill="D9D9D9" w:themeFill="background1" w:themeFillShade="D9"/>
          </w:tcPr>
          <w:p w14:paraId="2C636A85" w14:textId="77777777" w:rsidR="008C2B08" w:rsidRPr="00504D70" w:rsidRDefault="008C2B08" w:rsidP="00CC4B7D">
            <w:pPr>
              <w:rPr>
                <w:rFonts w:ascii="Calibri" w:eastAsia="Calibri" w:hAnsi="Calibri" w:cs="Calibri"/>
                <w:b/>
                <w:sz w:val="18"/>
                <w:szCs w:val="18"/>
              </w:rPr>
            </w:pPr>
          </w:p>
        </w:tc>
        <w:tc>
          <w:tcPr>
            <w:tcW w:w="720" w:type="dxa"/>
            <w:tcBorders>
              <w:top w:val="single" w:sz="12" w:space="0" w:color="595959" w:themeColor="text1" w:themeTint="A6"/>
              <w:bottom w:val="single" w:sz="18" w:space="0" w:color="auto"/>
            </w:tcBorders>
            <w:shd w:val="clear" w:color="auto" w:fill="D9D9D9" w:themeFill="background1" w:themeFillShade="D9"/>
          </w:tcPr>
          <w:p w14:paraId="7CFA2B6E" w14:textId="77777777" w:rsidR="008C2B08" w:rsidRPr="00504D70" w:rsidRDefault="008C2B08" w:rsidP="00CC4B7D">
            <w:pPr>
              <w:rPr>
                <w:rFonts w:ascii="Calibri" w:eastAsia="Calibri" w:hAnsi="Calibri" w:cs="Calibri"/>
                <w:b/>
                <w:sz w:val="18"/>
                <w:szCs w:val="18"/>
              </w:rPr>
            </w:pPr>
          </w:p>
        </w:tc>
        <w:tc>
          <w:tcPr>
            <w:tcW w:w="540" w:type="dxa"/>
            <w:tcBorders>
              <w:top w:val="single" w:sz="12" w:space="0" w:color="808080" w:themeColor="background1" w:themeShade="80"/>
              <w:bottom w:val="single" w:sz="18" w:space="0" w:color="auto"/>
            </w:tcBorders>
            <w:shd w:val="clear" w:color="auto" w:fill="D9D9D9" w:themeFill="background1" w:themeFillShade="D9"/>
          </w:tcPr>
          <w:p w14:paraId="2461273B" w14:textId="77777777" w:rsidR="008C2B08" w:rsidRPr="00504D70" w:rsidRDefault="008C2B08" w:rsidP="00CC4B7D">
            <w:pPr>
              <w:rPr>
                <w:rFonts w:ascii="Calibri" w:eastAsia="Calibri" w:hAnsi="Calibri" w:cs="Calibri"/>
                <w:b/>
                <w:sz w:val="18"/>
                <w:szCs w:val="18"/>
              </w:rPr>
            </w:pPr>
          </w:p>
        </w:tc>
        <w:tc>
          <w:tcPr>
            <w:tcW w:w="540" w:type="dxa"/>
            <w:tcBorders>
              <w:top w:val="single" w:sz="12" w:space="0" w:color="808080" w:themeColor="background1" w:themeShade="80"/>
              <w:bottom w:val="single" w:sz="18" w:space="0" w:color="auto"/>
            </w:tcBorders>
            <w:shd w:val="clear" w:color="auto" w:fill="D9D9D9" w:themeFill="background1" w:themeFillShade="D9"/>
          </w:tcPr>
          <w:p w14:paraId="3E2AB71C" w14:textId="77777777" w:rsidR="008C2B08" w:rsidRPr="00504D70" w:rsidRDefault="008C2B08" w:rsidP="00CC4B7D">
            <w:pPr>
              <w:rPr>
                <w:rFonts w:ascii="Calibri" w:eastAsia="Calibri" w:hAnsi="Calibri" w:cs="Calibri"/>
                <w:b/>
                <w:sz w:val="18"/>
                <w:szCs w:val="18"/>
              </w:rPr>
            </w:pPr>
          </w:p>
        </w:tc>
        <w:tc>
          <w:tcPr>
            <w:tcW w:w="630" w:type="dxa"/>
            <w:tcBorders>
              <w:top w:val="single" w:sz="12" w:space="0" w:color="808080" w:themeColor="background1" w:themeShade="80"/>
              <w:bottom w:val="single" w:sz="18" w:space="0" w:color="auto"/>
              <w:right w:val="single" w:sz="4" w:space="0" w:color="7F7F7F" w:themeColor="text1" w:themeTint="80"/>
            </w:tcBorders>
            <w:shd w:val="clear" w:color="auto" w:fill="D9D9D9" w:themeFill="background1" w:themeFillShade="D9"/>
          </w:tcPr>
          <w:p w14:paraId="07BF7B40" w14:textId="77777777" w:rsidR="008C2B08" w:rsidRPr="00504D70" w:rsidRDefault="008C2B08" w:rsidP="00CC4B7D">
            <w:pPr>
              <w:rPr>
                <w:rFonts w:ascii="Calibri" w:eastAsia="Calibri" w:hAnsi="Calibri" w:cs="Calibri"/>
                <w:b/>
                <w:sz w:val="18"/>
                <w:szCs w:val="18"/>
              </w:rPr>
            </w:pPr>
          </w:p>
        </w:tc>
        <w:tc>
          <w:tcPr>
            <w:tcW w:w="540" w:type="dxa"/>
            <w:tcBorders>
              <w:top w:val="single" w:sz="12" w:space="0" w:color="808080" w:themeColor="background1" w:themeShade="80"/>
              <w:left w:val="single" w:sz="4" w:space="0" w:color="7F7F7F" w:themeColor="text1" w:themeTint="80"/>
              <w:bottom w:val="single" w:sz="18" w:space="0" w:color="auto"/>
              <w:right w:val="single" w:sz="12" w:space="0" w:color="7F7F7F" w:themeColor="text1" w:themeTint="80"/>
            </w:tcBorders>
            <w:shd w:val="clear" w:color="auto" w:fill="D9D9D9" w:themeFill="background1" w:themeFillShade="D9"/>
          </w:tcPr>
          <w:p w14:paraId="57E80411" w14:textId="77777777" w:rsidR="008C2B08" w:rsidRPr="00504D70" w:rsidRDefault="008C2B08" w:rsidP="00CC4B7D">
            <w:pPr>
              <w:rPr>
                <w:rFonts w:ascii="Calibri" w:eastAsia="Calibri" w:hAnsi="Calibri" w:cs="Calibri"/>
                <w:b/>
                <w:sz w:val="18"/>
                <w:szCs w:val="18"/>
              </w:rPr>
            </w:pPr>
          </w:p>
        </w:tc>
        <w:tc>
          <w:tcPr>
            <w:tcW w:w="540" w:type="dxa"/>
            <w:tcBorders>
              <w:top w:val="single" w:sz="12" w:space="0" w:color="808080" w:themeColor="background1" w:themeShade="80"/>
              <w:left w:val="single" w:sz="12" w:space="0" w:color="7F7F7F" w:themeColor="text1" w:themeTint="80"/>
              <w:bottom w:val="single" w:sz="18" w:space="0" w:color="auto"/>
            </w:tcBorders>
            <w:shd w:val="clear" w:color="auto" w:fill="D9D9D9" w:themeFill="background1" w:themeFillShade="D9"/>
          </w:tcPr>
          <w:p w14:paraId="7AF0D464" w14:textId="77777777" w:rsidR="008C2B08" w:rsidRPr="00504D70" w:rsidRDefault="008C2B08" w:rsidP="00CC4B7D">
            <w:pPr>
              <w:rPr>
                <w:rFonts w:ascii="Calibri" w:eastAsia="Calibri" w:hAnsi="Calibri" w:cs="Calibri"/>
                <w:b/>
                <w:sz w:val="18"/>
                <w:szCs w:val="18"/>
              </w:rPr>
            </w:pPr>
          </w:p>
        </w:tc>
        <w:tc>
          <w:tcPr>
            <w:tcW w:w="630" w:type="dxa"/>
            <w:tcBorders>
              <w:top w:val="single" w:sz="12" w:space="0" w:color="808080" w:themeColor="background1" w:themeShade="80"/>
              <w:bottom w:val="single" w:sz="18" w:space="0" w:color="auto"/>
            </w:tcBorders>
            <w:shd w:val="clear" w:color="auto" w:fill="D9D9D9" w:themeFill="background1" w:themeFillShade="D9"/>
          </w:tcPr>
          <w:p w14:paraId="041106D4" w14:textId="77777777" w:rsidR="008C2B08" w:rsidRPr="00504D70" w:rsidRDefault="008C2B08" w:rsidP="00CC4B7D">
            <w:pPr>
              <w:rPr>
                <w:rFonts w:ascii="Calibri" w:eastAsia="Calibri" w:hAnsi="Calibri" w:cs="Calibri"/>
                <w:b/>
                <w:sz w:val="18"/>
                <w:szCs w:val="18"/>
              </w:rPr>
            </w:pPr>
          </w:p>
        </w:tc>
      </w:tr>
    </w:tbl>
    <w:p w14:paraId="5127FE57" w14:textId="77777777" w:rsidR="008C2B08" w:rsidRPr="00850782" w:rsidRDefault="008C2B08" w:rsidP="00D70E4E">
      <w:pPr>
        <w:pStyle w:val="Heading3"/>
        <w:keepNext/>
        <w:keepLines/>
        <w:numPr>
          <w:ilvl w:val="0"/>
          <w:numId w:val="12"/>
        </w:numPr>
        <w:spacing w:after="0"/>
        <w:ind w:left="360"/>
        <w:rPr>
          <w:color w:val="E36C0A" w:themeColor="accent6" w:themeShade="BF"/>
        </w:rPr>
      </w:pPr>
      <w:bookmarkStart w:id="229" w:name="_Toc385329446"/>
      <w:bookmarkStart w:id="230" w:name="_Toc390690850"/>
      <w:r w:rsidRPr="00850782">
        <w:rPr>
          <w:color w:val="E36C0A" w:themeColor="accent6" w:themeShade="BF"/>
        </w:rPr>
        <w:t>Advanced Placement (AP) Other Subjects Indicator*</w:t>
      </w:r>
      <w:r w:rsidRPr="00850782">
        <w:rPr>
          <w:i/>
          <w:smallCaps/>
          <w:color w:val="E36C0A" w:themeColor="accent6" w:themeShade="BF"/>
          <w:vertAlign w:val="superscript"/>
        </w:rPr>
        <w:t xml:space="preserve"> NEW Guiding Question!</w:t>
      </w:r>
      <w:bookmarkEnd w:id="229"/>
      <w:bookmarkEnd w:id="230"/>
    </w:p>
    <w:p w14:paraId="0655392F" w14:textId="77777777" w:rsidR="008C2B08" w:rsidRPr="000B4F4E" w:rsidRDefault="008C2B08" w:rsidP="008C2B08">
      <w:pPr>
        <w:pStyle w:val="Header"/>
        <w:spacing w:after="120"/>
        <w:ind w:left="360"/>
        <w:rPr>
          <w:rFonts w:asciiTheme="majorHAnsi" w:hAnsiTheme="majorHAnsi"/>
          <w:i/>
          <w:color w:val="E36C0A" w:themeColor="accent6" w:themeShade="BF"/>
          <w:sz w:val="20"/>
          <w:szCs w:val="20"/>
        </w:rPr>
      </w:pPr>
      <w:r>
        <w:rPr>
          <w:rFonts w:asciiTheme="majorHAnsi" w:hAnsiTheme="majorHAnsi"/>
          <w:color w:val="E36C0A" w:themeColor="accent6" w:themeShade="BF"/>
        </w:rPr>
        <w:t>O</w:t>
      </w:r>
      <w:r w:rsidRPr="000B4F4E">
        <w:rPr>
          <w:rFonts w:asciiTheme="majorHAnsi" w:hAnsiTheme="majorHAnsi"/>
          <w:color w:val="E36C0A" w:themeColor="accent6" w:themeShade="BF"/>
        </w:rPr>
        <w:t>nly for schools with any grade 9-12, UG high scho</w:t>
      </w:r>
      <w:r>
        <w:rPr>
          <w:rFonts w:asciiTheme="majorHAnsi" w:hAnsiTheme="majorHAnsi"/>
          <w:color w:val="E36C0A" w:themeColor="accent6" w:themeShade="BF"/>
        </w:rPr>
        <w:t>ol age students enrolled in AP</w:t>
      </w:r>
    </w:p>
    <w:p w14:paraId="0E7F70EE" w14:textId="77777777" w:rsidR="008C2B08" w:rsidRPr="00185A69" w:rsidRDefault="008C2B08" w:rsidP="00D70E4E">
      <w:pPr>
        <w:pStyle w:val="Header"/>
        <w:numPr>
          <w:ilvl w:val="0"/>
          <w:numId w:val="19"/>
        </w:numPr>
        <w:rPr>
          <w:i/>
          <w:sz w:val="20"/>
          <w:szCs w:val="20"/>
        </w:rPr>
      </w:pPr>
      <w:r w:rsidRPr="00185A69">
        <w:rPr>
          <w:i/>
          <w:sz w:val="18"/>
          <w:szCs w:val="18"/>
          <w:u w:val="single"/>
        </w:rPr>
        <w:lastRenderedPageBreak/>
        <w:t>“Other subjects”</w:t>
      </w:r>
      <w:r w:rsidRPr="00185A69">
        <w:rPr>
          <w:i/>
          <w:sz w:val="18"/>
          <w:szCs w:val="18"/>
        </w:rPr>
        <w:t xml:space="preserve"> include all AP courses other than those in mathematics and science.  For example, AP computer science and AP foreign language are included in “other subjects</w:t>
      </w:r>
      <w:r w:rsidRPr="00185A69">
        <w:rPr>
          <w:i/>
          <w:sz w:val="20"/>
          <w:szCs w:val="20"/>
        </w:rPr>
        <w:t>.”</w:t>
      </w:r>
    </w:p>
    <w:p w14:paraId="4A1C1E6C" w14:textId="77777777" w:rsidR="008C2B08" w:rsidRPr="00A34DAE" w:rsidRDefault="008C2B08" w:rsidP="008C2B08">
      <w:pPr>
        <w:pStyle w:val="Header"/>
        <w:spacing w:before="120"/>
        <w:ind w:left="259" w:firstLine="86"/>
        <w:rPr>
          <w:b/>
          <w:szCs w:val="20"/>
        </w:rPr>
      </w:pPr>
      <w:r w:rsidRPr="00A34DAE">
        <w:rPr>
          <w:b/>
          <w:szCs w:val="20"/>
        </w:rPr>
        <w:t>Instructions</w:t>
      </w:r>
    </w:p>
    <w:p w14:paraId="33C7E569" w14:textId="77777777" w:rsidR="008C2B08" w:rsidRPr="00EE0273" w:rsidRDefault="008C2B08" w:rsidP="00D70E4E">
      <w:pPr>
        <w:pStyle w:val="Header"/>
        <w:numPr>
          <w:ilvl w:val="0"/>
          <w:numId w:val="19"/>
        </w:numPr>
        <w:spacing w:after="60"/>
        <w:rPr>
          <w:sz w:val="20"/>
          <w:szCs w:val="20"/>
        </w:rPr>
      </w:pPr>
      <w:r w:rsidRPr="00B12B34">
        <w:rPr>
          <w:sz w:val="20"/>
          <w:szCs w:val="20"/>
        </w:rPr>
        <w:t xml:space="preserve">Answer “Yes” if </w:t>
      </w:r>
      <w:r>
        <w:rPr>
          <w:sz w:val="20"/>
          <w:szCs w:val="20"/>
        </w:rPr>
        <w:t>any student</w:t>
      </w:r>
      <w:r w:rsidRPr="00B12B34">
        <w:rPr>
          <w:sz w:val="20"/>
          <w:szCs w:val="20"/>
        </w:rPr>
        <w:t>.  Otherwise answer “No.”</w:t>
      </w:r>
    </w:p>
    <w:tbl>
      <w:tblPr>
        <w:tblStyle w:val="TableGrid"/>
        <w:tblW w:w="0" w:type="auto"/>
        <w:tblInd w:w="648" w:type="dxa"/>
        <w:tblBorders>
          <w:top w:val="single" w:sz="4" w:space="0" w:color="A6A6A6" w:themeColor="background1" w:themeShade="A6"/>
          <w:left w:val="single" w:sz="4" w:space="0" w:color="F2F2F2" w:themeColor="background1" w:themeShade="F2"/>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6030"/>
        <w:gridCol w:w="720"/>
        <w:gridCol w:w="810"/>
      </w:tblGrid>
      <w:tr w:rsidR="008C2B08" w:rsidRPr="00530E56" w14:paraId="34929B9C" w14:textId="77777777" w:rsidTr="00CC4B7D">
        <w:trPr>
          <w:tblHeader/>
        </w:trPr>
        <w:tc>
          <w:tcPr>
            <w:tcW w:w="6030" w:type="dxa"/>
            <w:tcBorders>
              <w:top w:val="single" w:sz="12" w:space="0" w:color="000000" w:themeColor="text1"/>
              <w:bottom w:val="single" w:sz="12" w:space="0" w:color="000000" w:themeColor="text1"/>
            </w:tcBorders>
          </w:tcPr>
          <w:p w14:paraId="16B8AE43" w14:textId="77777777" w:rsidR="008C2B08" w:rsidRPr="00530E56" w:rsidRDefault="008C2B08" w:rsidP="00CC4B7D">
            <w:pPr>
              <w:pStyle w:val="Header"/>
              <w:spacing w:after="60"/>
              <w:rPr>
                <w:b/>
              </w:rPr>
            </w:pPr>
            <w:r>
              <w:rPr>
                <w:b/>
              </w:rPr>
              <w:t>Question</w:t>
            </w:r>
          </w:p>
        </w:tc>
        <w:tc>
          <w:tcPr>
            <w:tcW w:w="720" w:type="dxa"/>
            <w:tcBorders>
              <w:top w:val="single" w:sz="12" w:space="0" w:color="000000" w:themeColor="text1"/>
              <w:bottom w:val="single" w:sz="12" w:space="0" w:color="000000" w:themeColor="text1"/>
            </w:tcBorders>
          </w:tcPr>
          <w:p w14:paraId="4601EDE5" w14:textId="77777777" w:rsidR="008C2B08" w:rsidRPr="00530E56" w:rsidRDefault="008C2B08" w:rsidP="00CC4B7D">
            <w:pPr>
              <w:pStyle w:val="Header"/>
              <w:spacing w:after="60"/>
              <w:rPr>
                <w:b/>
              </w:rPr>
            </w:pPr>
            <w:r w:rsidRPr="00530E56">
              <w:rPr>
                <w:b/>
              </w:rPr>
              <w:t>Yes</w:t>
            </w:r>
          </w:p>
        </w:tc>
        <w:tc>
          <w:tcPr>
            <w:tcW w:w="810" w:type="dxa"/>
            <w:tcBorders>
              <w:top w:val="single" w:sz="12" w:space="0" w:color="000000" w:themeColor="text1"/>
              <w:bottom w:val="single" w:sz="12" w:space="0" w:color="000000" w:themeColor="text1"/>
            </w:tcBorders>
          </w:tcPr>
          <w:p w14:paraId="531054D0" w14:textId="77777777" w:rsidR="008C2B08" w:rsidRPr="00530E56" w:rsidRDefault="008C2B08" w:rsidP="00CC4B7D">
            <w:pPr>
              <w:pStyle w:val="Header"/>
              <w:spacing w:after="60"/>
              <w:rPr>
                <w:b/>
              </w:rPr>
            </w:pPr>
            <w:r w:rsidRPr="00530E56">
              <w:rPr>
                <w:b/>
              </w:rPr>
              <w:t>No</w:t>
            </w:r>
          </w:p>
        </w:tc>
      </w:tr>
      <w:tr w:rsidR="008C2B08" w14:paraId="544B5B74" w14:textId="77777777" w:rsidTr="00CC4B7D">
        <w:tc>
          <w:tcPr>
            <w:tcW w:w="6030" w:type="dxa"/>
          </w:tcPr>
          <w:p w14:paraId="776886A9" w14:textId="77777777" w:rsidR="008C2B08" w:rsidRDefault="008C2B08" w:rsidP="00CC4B7D">
            <w:pPr>
              <w:pStyle w:val="Header"/>
              <w:spacing w:after="60"/>
            </w:pPr>
            <w:r>
              <w:rPr>
                <w:szCs w:val="20"/>
              </w:rPr>
              <w:t>Are any students at this school enrolled in AP subjects other than science and mathematics?</w:t>
            </w:r>
          </w:p>
        </w:tc>
        <w:tc>
          <w:tcPr>
            <w:tcW w:w="720" w:type="dxa"/>
          </w:tcPr>
          <w:p w14:paraId="0002FD2E" w14:textId="77777777" w:rsidR="008C2B08" w:rsidRDefault="008C2B08" w:rsidP="00CC4B7D">
            <w:pPr>
              <w:pStyle w:val="Header"/>
              <w:spacing w:after="60"/>
            </w:pPr>
          </w:p>
        </w:tc>
        <w:tc>
          <w:tcPr>
            <w:tcW w:w="810" w:type="dxa"/>
          </w:tcPr>
          <w:p w14:paraId="0DB783E3" w14:textId="77777777" w:rsidR="008C2B08" w:rsidRDefault="008C2B08" w:rsidP="00CC4B7D">
            <w:pPr>
              <w:pStyle w:val="Header"/>
              <w:spacing w:after="60"/>
            </w:pPr>
          </w:p>
        </w:tc>
      </w:tr>
    </w:tbl>
    <w:p w14:paraId="6A005D77" w14:textId="77777777" w:rsidR="008C2B08" w:rsidRPr="00850782" w:rsidRDefault="008C2B08" w:rsidP="00D70E4E">
      <w:pPr>
        <w:pStyle w:val="Heading3"/>
        <w:keepNext/>
        <w:keepLines/>
        <w:numPr>
          <w:ilvl w:val="0"/>
          <w:numId w:val="12"/>
        </w:numPr>
        <w:spacing w:after="0"/>
        <w:ind w:left="360"/>
        <w:rPr>
          <w:color w:val="76923C" w:themeColor="accent3" w:themeShade="BF"/>
        </w:rPr>
      </w:pPr>
      <w:bookmarkStart w:id="231" w:name="_Toc385329447"/>
      <w:bookmarkStart w:id="232" w:name="_Toc390690851"/>
      <w:r w:rsidRPr="00850782">
        <w:rPr>
          <w:color w:val="76923C" w:themeColor="accent3" w:themeShade="BF"/>
        </w:rPr>
        <w:t xml:space="preserve">Student Enrollment in Other Advanced Placement (AP) Subjects </w:t>
      </w:r>
      <w:r w:rsidRPr="00850782">
        <w:rPr>
          <w:i/>
          <w:smallCaps/>
          <w:color w:val="76923C" w:themeColor="accent3" w:themeShade="BF"/>
          <w:vertAlign w:val="superscript"/>
        </w:rPr>
        <w:t>Revised</w:t>
      </w:r>
      <w:bookmarkEnd w:id="231"/>
      <w:bookmarkEnd w:id="232"/>
    </w:p>
    <w:p w14:paraId="2B0E98F7" w14:textId="77777777" w:rsidR="008C2B08" w:rsidRPr="000B4F4E" w:rsidRDefault="008C2B08" w:rsidP="008C2B08">
      <w:pPr>
        <w:pStyle w:val="Header"/>
        <w:ind w:firstLine="360"/>
        <w:rPr>
          <w:rFonts w:asciiTheme="majorHAnsi" w:hAnsiTheme="majorHAnsi"/>
          <w:b/>
          <w:szCs w:val="20"/>
        </w:rPr>
      </w:pPr>
      <w:r>
        <w:rPr>
          <w:rFonts w:asciiTheme="majorHAnsi" w:hAnsiTheme="majorHAnsi"/>
          <w:color w:val="76923C" w:themeColor="accent3" w:themeShade="BF"/>
        </w:rPr>
        <w:t>O</w:t>
      </w:r>
      <w:r w:rsidRPr="000B4F4E">
        <w:rPr>
          <w:rFonts w:asciiTheme="majorHAnsi" w:hAnsiTheme="majorHAnsi"/>
          <w:color w:val="76923C" w:themeColor="accent3" w:themeShade="BF"/>
        </w:rPr>
        <w:t>nly for schools (with any grade 9-12, UG high school age students) enrolled in AP</w:t>
      </w:r>
    </w:p>
    <w:p w14:paraId="6A0F036F" w14:textId="77777777" w:rsidR="008C2B08" w:rsidRPr="00185A69" w:rsidRDefault="008C2B08" w:rsidP="008C2B08">
      <w:pPr>
        <w:pStyle w:val="Header"/>
        <w:spacing w:before="120"/>
        <w:ind w:firstLine="360"/>
        <w:rPr>
          <w:b/>
          <w:szCs w:val="20"/>
        </w:rPr>
      </w:pPr>
      <w:r w:rsidRPr="00185A69">
        <w:rPr>
          <w:b/>
          <w:szCs w:val="20"/>
        </w:rPr>
        <w:t>Instructions</w:t>
      </w:r>
    </w:p>
    <w:p w14:paraId="5D03B302" w14:textId="77777777" w:rsidR="008C2B08" w:rsidRPr="006774FD" w:rsidRDefault="008C2B08" w:rsidP="00D70E4E">
      <w:pPr>
        <w:pStyle w:val="Header"/>
        <w:numPr>
          <w:ilvl w:val="0"/>
          <w:numId w:val="20"/>
        </w:numPr>
        <w:rPr>
          <w:sz w:val="20"/>
          <w:szCs w:val="20"/>
        </w:rPr>
      </w:pPr>
      <w:r w:rsidRPr="00B12B34">
        <w:rPr>
          <w:sz w:val="20"/>
          <w:szCs w:val="20"/>
        </w:rPr>
        <w:t xml:space="preserve">Enter the number of students </w:t>
      </w:r>
      <w:r>
        <w:rPr>
          <w:sz w:val="20"/>
          <w:szCs w:val="20"/>
        </w:rPr>
        <w:t>in grades 9-12</w:t>
      </w:r>
      <w:r w:rsidRPr="00B12B34">
        <w:rPr>
          <w:sz w:val="20"/>
          <w:szCs w:val="20"/>
        </w:rPr>
        <w:t>enrolled in at least one AP course</w:t>
      </w:r>
      <w:r w:rsidRPr="00185A69">
        <w:rPr>
          <w:sz w:val="20"/>
          <w:szCs w:val="20"/>
        </w:rPr>
        <w:t xml:space="preserve"> </w:t>
      </w:r>
      <w:r w:rsidRPr="00B12B34">
        <w:rPr>
          <w:sz w:val="20"/>
          <w:szCs w:val="20"/>
        </w:rPr>
        <w:t xml:space="preserve">in the subject area listed. </w:t>
      </w:r>
      <w:r>
        <w:rPr>
          <w:sz w:val="20"/>
          <w:szCs w:val="20"/>
        </w:rPr>
        <w:t>Include ungraded high school age students in the count.</w:t>
      </w:r>
      <w:r w:rsidRPr="00B12B34">
        <w:rPr>
          <w:sz w:val="20"/>
          <w:szCs w:val="20"/>
        </w:rPr>
        <w:t xml:space="preserve"> </w:t>
      </w:r>
    </w:p>
    <w:tbl>
      <w:tblPr>
        <w:tblStyle w:val="TableGrid"/>
        <w:tblW w:w="10030" w:type="dxa"/>
        <w:tblInd w:w="198" w:type="dxa"/>
        <w:tblLayout w:type="fixed"/>
        <w:tblCellMar>
          <w:left w:w="58" w:type="dxa"/>
          <w:right w:w="58" w:type="dxa"/>
        </w:tblCellMar>
        <w:tblLook w:val="04A0" w:firstRow="1" w:lastRow="0" w:firstColumn="1" w:lastColumn="0" w:noHBand="0" w:noVBand="1"/>
      </w:tblPr>
      <w:tblGrid>
        <w:gridCol w:w="4180"/>
        <w:gridCol w:w="630"/>
        <w:gridCol w:w="630"/>
        <w:gridCol w:w="450"/>
        <w:gridCol w:w="720"/>
        <w:gridCol w:w="540"/>
        <w:gridCol w:w="540"/>
        <w:gridCol w:w="630"/>
        <w:gridCol w:w="540"/>
        <w:gridCol w:w="540"/>
        <w:gridCol w:w="630"/>
      </w:tblGrid>
      <w:tr w:rsidR="008C2B08" w:rsidRPr="00504D70" w14:paraId="59CDEAF0" w14:textId="77777777" w:rsidTr="00CC4B7D">
        <w:trPr>
          <w:cantSplit/>
          <w:trHeight w:val="1628"/>
          <w:tblHeader/>
        </w:trPr>
        <w:tc>
          <w:tcPr>
            <w:tcW w:w="4180" w:type="dxa"/>
            <w:tcBorders>
              <w:bottom w:val="single" w:sz="18" w:space="0" w:color="000000" w:themeColor="text1"/>
            </w:tcBorders>
            <w:vAlign w:val="center"/>
          </w:tcPr>
          <w:p w14:paraId="71F72CF7" w14:textId="77777777" w:rsidR="008C2B08" w:rsidRPr="00872B86" w:rsidRDefault="008C2B08" w:rsidP="00CC4B7D">
            <w:pPr>
              <w:jc w:val="center"/>
              <w:rPr>
                <w:rFonts w:ascii="Calibri" w:eastAsia="Calibri" w:hAnsi="Calibri" w:cs="Calibri"/>
                <w:b/>
                <w:sz w:val="17"/>
                <w:szCs w:val="17"/>
              </w:rPr>
            </w:pPr>
            <w:r>
              <w:rPr>
                <w:rFonts w:ascii="Calibri" w:eastAsia="Calibri" w:hAnsi="Calibri" w:cs="Calibri"/>
                <w:b/>
                <w:sz w:val="17"/>
                <w:szCs w:val="17"/>
              </w:rPr>
              <w:t>Data Element</w:t>
            </w:r>
          </w:p>
          <w:p w14:paraId="3284E662" w14:textId="77777777" w:rsidR="008C2B08" w:rsidRPr="00872B86" w:rsidRDefault="008C2B08" w:rsidP="00CC4B7D">
            <w:pPr>
              <w:ind w:left="113" w:right="113"/>
              <w:rPr>
                <w:rFonts w:ascii="Calibri" w:eastAsia="Calibri" w:hAnsi="Calibri" w:cs="Calibri"/>
                <w:b/>
                <w:sz w:val="17"/>
                <w:szCs w:val="17"/>
              </w:rPr>
            </w:pPr>
          </w:p>
        </w:tc>
        <w:tc>
          <w:tcPr>
            <w:tcW w:w="630" w:type="dxa"/>
            <w:tcBorders>
              <w:bottom w:val="single" w:sz="18" w:space="0" w:color="000000" w:themeColor="text1"/>
            </w:tcBorders>
            <w:textDirection w:val="btLr"/>
          </w:tcPr>
          <w:p w14:paraId="2F871199" w14:textId="77777777" w:rsidR="008C2B08" w:rsidRPr="00872B86" w:rsidRDefault="008C2B08" w:rsidP="00CC4B7D">
            <w:pPr>
              <w:ind w:left="113" w:right="113"/>
              <w:rPr>
                <w:rFonts w:ascii="Calibri" w:eastAsia="Calibri" w:hAnsi="Calibri" w:cs="Calibri"/>
                <w:b/>
                <w:sz w:val="17"/>
                <w:szCs w:val="17"/>
              </w:rPr>
            </w:pPr>
            <w:r w:rsidRPr="00872B86">
              <w:rPr>
                <w:rFonts w:ascii="Calibri" w:eastAsia="Calibri" w:hAnsi="Calibri" w:cs="Calibri"/>
                <w:sz w:val="17"/>
                <w:szCs w:val="17"/>
              </w:rPr>
              <w:t>Hispanic or Latino of any race</w:t>
            </w:r>
          </w:p>
        </w:tc>
        <w:tc>
          <w:tcPr>
            <w:tcW w:w="630" w:type="dxa"/>
            <w:tcBorders>
              <w:bottom w:val="single" w:sz="18" w:space="0" w:color="000000" w:themeColor="text1"/>
            </w:tcBorders>
            <w:textDirection w:val="btLr"/>
          </w:tcPr>
          <w:p w14:paraId="6BBAE5CF" w14:textId="77777777" w:rsidR="008C2B08" w:rsidRPr="00872B86" w:rsidRDefault="008C2B08" w:rsidP="00CC4B7D">
            <w:pPr>
              <w:ind w:left="113" w:right="113"/>
              <w:rPr>
                <w:rFonts w:ascii="Calibri" w:eastAsia="Calibri" w:hAnsi="Calibri" w:cs="Calibri"/>
                <w:b/>
                <w:sz w:val="17"/>
                <w:szCs w:val="17"/>
              </w:rPr>
            </w:pPr>
            <w:r w:rsidRPr="00872B86">
              <w:rPr>
                <w:rFonts w:ascii="Calibri" w:eastAsia="Calibri" w:hAnsi="Calibri" w:cs="Calibri"/>
                <w:sz w:val="17"/>
                <w:szCs w:val="17"/>
              </w:rPr>
              <w:t>American Indian or Alaska Native</w:t>
            </w:r>
          </w:p>
        </w:tc>
        <w:tc>
          <w:tcPr>
            <w:tcW w:w="450" w:type="dxa"/>
            <w:tcBorders>
              <w:bottom w:val="single" w:sz="18" w:space="0" w:color="000000" w:themeColor="text1"/>
            </w:tcBorders>
            <w:textDirection w:val="btLr"/>
          </w:tcPr>
          <w:p w14:paraId="7C0F1E1F" w14:textId="77777777" w:rsidR="008C2B08" w:rsidRPr="00872B86" w:rsidRDefault="008C2B08" w:rsidP="00CC4B7D">
            <w:pPr>
              <w:ind w:left="113" w:right="113"/>
              <w:rPr>
                <w:rFonts w:ascii="Calibri" w:eastAsia="Calibri" w:hAnsi="Calibri" w:cs="Calibri"/>
                <w:b/>
                <w:sz w:val="17"/>
                <w:szCs w:val="17"/>
              </w:rPr>
            </w:pPr>
            <w:r w:rsidRPr="00872B86">
              <w:rPr>
                <w:rFonts w:ascii="Calibri" w:eastAsia="Calibri" w:hAnsi="Calibri" w:cs="Calibri"/>
                <w:sz w:val="17"/>
                <w:szCs w:val="17"/>
              </w:rPr>
              <w:t>Asian</w:t>
            </w:r>
          </w:p>
        </w:tc>
        <w:tc>
          <w:tcPr>
            <w:tcW w:w="720" w:type="dxa"/>
            <w:tcBorders>
              <w:bottom w:val="single" w:sz="18" w:space="0" w:color="000000" w:themeColor="text1"/>
            </w:tcBorders>
            <w:textDirection w:val="btLr"/>
          </w:tcPr>
          <w:p w14:paraId="6B038910" w14:textId="2A1CC1DB" w:rsidR="008C2B08" w:rsidRPr="00872B86" w:rsidRDefault="008C2B08" w:rsidP="00CC4B7D">
            <w:pPr>
              <w:ind w:left="113" w:right="113"/>
              <w:rPr>
                <w:rFonts w:ascii="Calibri" w:eastAsia="Calibri" w:hAnsi="Calibri" w:cs="Calibri"/>
                <w:b/>
                <w:sz w:val="17"/>
                <w:szCs w:val="17"/>
              </w:rPr>
            </w:pPr>
            <w:r w:rsidRPr="00872B86">
              <w:rPr>
                <w:rFonts w:ascii="Calibri" w:eastAsia="Calibri" w:hAnsi="Calibri" w:cs="Calibri"/>
                <w:sz w:val="17"/>
                <w:szCs w:val="17"/>
              </w:rPr>
              <w:t>Native an or Other Pacific Islander</w:t>
            </w:r>
          </w:p>
        </w:tc>
        <w:tc>
          <w:tcPr>
            <w:tcW w:w="540" w:type="dxa"/>
            <w:tcBorders>
              <w:bottom w:val="single" w:sz="18" w:space="0" w:color="000000" w:themeColor="text1"/>
            </w:tcBorders>
            <w:textDirection w:val="btLr"/>
          </w:tcPr>
          <w:p w14:paraId="01AE2A1F" w14:textId="77777777" w:rsidR="008C2B08" w:rsidRPr="00872B86" w:rsidRDefault="008C2B08" w:rsidP="00CC4B7D">
            <w:pPr>
              <w:ind w:left="113" w:right="113"/>
              <w:rPr>
                <w:rFonts w:ascii="Calibri" w:eastAsia="Calibri" w:hAnsi="Calibri" w:cs="Calibri"/>
                <w:b/>
                <w:sz w:val="17"/>
                <w:szCs w:val="17"/>
              </w:rPr>
            </w:pPr>
            <w:r w:rsidRPr="00872B86">
              <w:rPr>
                <w:rFonts w:ascii="Calibri" w:eastAsia="Calibri" w:hAnsi="Calibri" w:cs="Calibri"/>
                <w:sz w:val="17"/>
                <w:szCs w:val="17"/>
              </w:rPr>
              <w:t>Black or African American</w:t>
            </w:r>
          </w:p>
        </w:tc>
        <w:tc>
          <w:tcPr>
            <w:tcW w:w="540" w:type="dxa"/>
            <w:tcBorders>
              <w:bottom w:val="single" w:sz="18" w:space="0" w:color="000000" w:themeColor="text1"/>
            </w:tcBorders>
            <w:textDirection w:val="btLr"/>
          </w:tcPr>
          <w:p w14:paraId="11928BC1" w14:textId="77777777" w:rsidR="008C2B08" w:rsidRPr="00872B86" w:rsidRDefault="008C2B08" w:rsidP="00CC4B7D">
            <w:pPr>
              <w:ind w:left="113" w:right="113"/>
              <w:rPr>
                <w:rFonts w:ascii="Calibri" w:eastAsia="Calibri" w:hAnsi="Calibri" w:cs="Calibri"/>
                <w:b/>
                <w:sz w:val="17"/>
                <w:szCs w:val="17"/>
              </w:rPr>
            </w:pPr>
            <w:r w:rsidRPr="00872B86">
              <w:rPr>
                <w:rFonts w:ascii="Calibri" w:eastAsia="Calibri" w:hAnsi="Calibri" w:cs="Calibri"/>
                <w:sz w:val="17"/>
                <w:szCs w:val="17"/>
              </w:rPr>
              <w:t>White</w:t>
            </w:r>
          </w:p>
        </w:tc>
        <w:tc>
          <w:tcPr>
            <w:tcW w:w="630" w:type="dxa"/>
            <w:tcBorders>
              <w:bottom w:val="single" w:sz="18" w:space="0" w:color="000000" w:themeColor="text1"/>
              <w:right w:val="single" w:sz="4" w:space="0" w:color="7F7F7F" w:themeColor="text1" w:themeTint="80"/>
            </w:tcBorders>
            <w:textDirection w:val="btLr"/>
          </w:tcPr>
          <w:p w14:paraId="3E083033" w14:textId="77777777" w:rsidR="008C2B08" w:rsidRPr="00872B86" w:rsidRDefault="008C2B08" w:rsidP="00CC4B7D">
            <w:pPr>
              <w:ind w:left="113" w:right="113"/>
              <w:rPr>
                <w:rFonts w:ascii="Calibri" w:eastAsia="Calibri" w:hAnsi="Calibri" w:cs="Calibri"/>
                <w:b/>
                <w:sz w:val="17"/>
                <w:szCs w:val="17"/>
              </w:rPr>
            </w:pPr>
            <w:r w:rsidRPr="00872B86">
              <w:rPr>
                <w:rFonts w:ascii="Calibri" w:eastAsia="Calibri" w:hAnsi="Calibri" w:cs="Calibri"/>
                <w:sz w:val="17"/>
                <w:szCs w:val="17"/>
              </w:rPr>
              <w:t>Two or more races</w:t>
            </w:r>
          </w:p>
        </w:tc>
        <w:tc>
          <w:tcPr>
            <w:tcW w:w="540" w:type="dxa"/>
            <w:tcBorders>
              <w:left w:val="single" w:sz="4" w:space="0" w:color="7F7F7F" w:themeColor="text1" w:themeTint="80"/>
              <w:bottom w:val="single" w:sz="18" w:space="0" w:color="000000" w:themeColor="text1"/>
              <w:right w:val="single" w:sz="12" w:space="0" w:color="7F7F7F" w:themeColor="text1" w:themeTint="80"/>
            </w:tcBorders>
            <w:textDirection w:val="btLr"/>
          </w:tcPr>
          <w:p w14:paraId="5B2DF123" w14:textId="77777777" w:rsidR="008C2B08" w:rsidRPr="00872B86" w:rsidRDefault="008C2B08" w:rsidP="00CC4B7D">
            <w:pPr>
              <w:ind w:left="113" w:right="113"/>
              <w:rPr>
                <w:rFonts w:ascii="Calibri" w:eastAsia="Calibri" w:hAnsi="Calibri" w:cs="Calibri"/>
                <w:b/>
                <w:sz w:val="17"/>
                <w:szCs w:val="17"/>
              </w:rPr>
            </w:pPr>
            <w:r w:rsidRPr="00872B86">
              <w:rPr>
                <w:rFonts w:ascii="Calibri" w:eastAsia="Calibri" w:hAnsi="Calibri" w:cs="Calibri"/>
                <w:b/>
                <w:sz w:val="17"/>
                <w:szCs w:val="17"/>
              </w:rPr>
              <w:t>Total</w:t>
            </w:r>
          </w:p>
        </w:tc>
        <w:tc>
          <w:tcPr>
            <w:tcW w:w="540" w:type="dxa"/>
            <w:tcBorders>
              <w:left w:val="single" w:sz="12" w:space="0" w:color="7F7F7F" w:themeColor="text1" w:themeTint="80"/>
              <w:bottom w:val="single" w:sz="18" w:space="0" w:color="000000" w:themeColor="text1"/>
            </w:tcBorders>
            <w:textDirection w:val="btLr"/>
          </w:tcPr>
          <w:p w14:paraId="0C88B90A" w14:textId="77777777" w:rsidR="008C2B08" w:rsidRPr="00872B86" w:rsidRDefault="008C2B08" w:rsidP="00CC4B7D">
            <w:pPr>
              <w:ind w:left="113" w:right="113"/>
              <w:rPr>
                <w:rFonts w:ascii="Calibri" w:eastAsia="Calibri" w:hAnsi="Calibri" w:cs="Calibri"/>
                <w:sz w:val="17"/>
                <w:szCs w:val="17"/>
              </w:rPr>
            </w:pPr>
            <w:r>
              <w:rPr>
                <w:rFonts w:ascii="Calibri" w:eastAsia="Calibri" w:hAnsi="Calibri" w:cs="Calibri"/>
                <w:sz w:val="17"/>
                <w:szCs w:val="17"/>
              </w:rPr>
              <w:t>LEP</w:t>
            </w:r>
          </w:p>
        </w:tc>
        <w:tc>
          <w:tcPr>
            <w:tcW w:w="630" w:type="dxa"/>
            <w:tcBorders>
              <w:bottom w:val="single" w:sz="18" w:space="0" w:color="000000" w:themeColor="text1"/>
            </w:tcBorders>
            <w:textDirection w:val="btLr"/>
          </w:tcPr>
          <w:p w14:paraId="742F68A1" w14:textId="77777777" w:rsidR="008C2B08" w:rsidRPr="00872B86" w:rsidRDefault="008C2B08" w:rsidP="00CC4B7D">
            <w:pPr>
              <w:ind w:left="113" w:right="113"/>
              <w:rPr>
                <w:rFonts w:ascii="Calibri" w:eastAsia="Calibri" w:hAnsi="Calibri" w:cs="Calibri"/>
                <w:sz w:val="17"/>
                <w:szCs w:val="17"/>
              </w:rPr>
            </w:pPr>
            <w:r w:rsidRPr="00872B86">
              <w:rPr>
                <w:rFonts w:ascii="Calibri" w:eastAsia="Calibri" w:hAnsi="Calibri" w:cs="Calibri"/>
                <w:sz w:val="17"/>
                <w:szCs w:val="17"/>
              </w:rPr>
              <w:t>Students with Disabilities (IDEA)</w:t>
            </w:r>
          </w:p>
        </w:tc>
      </w:tr>
      <w:tr w:rsidR="008C2B08" w:rsidRPr="00504D70" w14:paraId="3BFA5E23" w14:textId="77777777" w:rsidTr="00CC4B7D">
        <w:trPr>
          <w:trHeight w:val="359"/>
        </w:trPr>
        <w:tc>
          <w:tcPr>
            <w:tcW w:w="4180" w:type="dxa"/>
            <w:tcBorders>
              <w:top w:val="single" w:sz="18" w:space="0" w:color="000000" w:themeColor="text1"/>
              <w:left w:val="single" w:sz="4" w:space="0" w:color="595959" w:themeColor="text1" w:themeTint="A6"/>
              <w:right w:val="single" w:sz="4" w:space="0" w:color="595959" w:themeColor="text1" w:themeTint="A6"/>
            </w:tcBorders>
          </w:tcPr>
          <w:p w14:paraId="4BBADC2B" w14:textId="77777777" w:rsidR="008C2B08" w:rsidRPr="00A61D05" w:rsidRDefault="008C2B08" w:rsidP="00CC4B7D">
            <w:pPr>
              <w:rPr>
                <w:rFonts w:ascii="Calibri" w:eastAsia="Calibri" w:hAnsi="Calibri" w:cs="Calibri"/>
                <w:b/>
                <w:i/>
                <w:sz w:val="18"/>
                <w:szCs w:val="18"/>
              </w:rPr>
            </w:pPr>
            <w:r w:rsidRPr="00A61D05">
              <w:rPr>
                <w:b/>
                <w:sz w:val="18"/>
                <w:szCs w:val="18"/>
              </w:rPr>
              <w:t>Students enrolled in at least one AP course in subjects other than science and mathematics</w:t>
            </w:r>
            <w:r w:rsidRPr="00A61D05">
              <w:rPr>
                <w:b/>
                <w:color w:val="7F7F7F" w:themeColor="text1" w:themeTint="80"/>
                <w:sz w:val="18"/>
                <w:szCs w:val="18"/>
              </w:rPr>
              <w:t>:</w:t>
            </w:r>
          </w:p>
          <w:p w14:paraId="5A9D3570" w14:textId="77777777" w:rsidR="008C2B08" w:rsidRPr="00A61D05" w:rsidRDefault="008C2B08" w:rsidP="00CC4B7D">
            <w:pPr>
              <w:rPr>
                <w:rFonts w:ascii="Calibri" w:eastAsia="Calibri" w:hAnsi="Calibri" w:cs="Calibri"/>
                <w:sz w:val="18"/>
                <w:szCs w:val="18"/>
              </w:rPr>
            </w:pPr>
            <w:r w:rsidRPr="00A61D05">
              <w:rPr>
                <w:rFonts w:ascii="Calibri" w:eastAsia="Calibri" w:hAnsi="Calibri" w:cs="Calibri"/>
                <w:sz w:val="18"/>
                <w:szCs w:val="18"/>
              </w:rPr>
              <w:t xml:space="preserve">Male </w:t>
            </w:r>
          </w:p>
        </w:tc>
        <w:tc>
          <w:tcPr>
            <w:tcW w:w="63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shd w:val="clear" w:color="auto" w:fill="FFFFFF" w:themeFill="background1"/>
          </w:tcPr>
          <w:p w14:paraId="5C17DF08" w14:textId="77777777" w:rsidR="008C2B08" w:rsidRPr="00504D70" w:rsidRDefault="008C2B08" w:rsidP="00CC4B7D">
            <w:pPr>
              <w:rPr>
                <w:rFonts w:ascii="Calibri" w:eastAsia="Calibri" w:hAnsi="Calibri" w:cs="Calibri"/>
                <w:i/>
                <w:sz w:val="18"/>
                <w:szCs w:val="18"/>
              </w:rPr>
            </w:pPr>
          </w:p>
        </w:tc>
        <w:tc>
          <w:tcPr>
            <w:tcW w:w="63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tcPr>
          <w:p w14:paraId="1AD40B7A" w14:textId="77777777" w:rsidR="008C2B08" w:rsidRPr="00504D70" w:rsidRDefault="008C2B08" w:rsidP="00CC4B7D">
            <w:pPr>
              <w:rPr>
                <w:rFonts w:ascii="Calibri" w:eastAsia="Calibri" w:hAnsi="Calibri" w:cs="Calibri"/>
                <w:b/>
                <w:sz w:val="18"/>
                <w:szCs w:val="18"/>
              </w:rPr>
            </w:pPr>
          </w:p>
        </w:tc>
        <w:tc>
          <w:tcPr>
            <w:tcW w:w="45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tcPr>
          <w:p w14:paraId="53C90B6E" w14:textId="77777777" w:rsidR="008C2B08" w:rsidRPr="00504D70" w:rsidRDefault="008C2B08" w:rsidP="00CC4B7D">
            <w:pPr>
              <w:rPr>
                <w:rFonts w:ascii="Calibri" w:eastAsia="Calibri" w:hAnsi="Calibri" w:cs="Calibri"/>
                <w:b/>
                <w:sz w:val="18"/>
                <w:szCs w:val="18"/>
              </w:rPr>
            </w:pPr>
          </w:p>
        </w:tc>
        <w:tc>
          <w:tcPr>
            <w:tcW w:w="72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tcPr>
          <w:p w14:paraId="62C85912" w14:textId="77777777" w:rsidR="008C2B08" w:rsidRPr="00504D70" w:rsidRDefault="008C2B08" w:rsidP="00CC4B7D">
            <w:pPr>
              <w:rPr>
                <w:rFonts w:ascii="Calibri" w:eastAsia="Calibri" w:hAnsi="Calibri" w:cs="Calibri"/>
                <w:b/>
                <w:sz w:val="18"/>
                <w:szCs w:val="18"/>
              </w:rPr>
            </w:pPr>
          </w:p>
        </w:tc>
        <w:tc>
          <w:tcPr>
            <w:tcW w:w="54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tcPr>
          <w:p w14:paraId="3B0DE6C6" w14:textId="77777777" w:rsidR="008C2B08" w:rsidRPr="00504D70" w:rsidRDefault="008C2B08" w:rsidP="00CC4B7D">
            <w:pPr>
              <w:rPr>
                <w:rFonts w:ascii="Calibri" w:eastAsia="Calibri" w:hAnsi="Calibri" w:cs="Calibri"/>
                <w:b/>
                <w:sz w:val="18"/>
                <w:szCs w:val="18"/>
              </w:rPr>
            </w:pPr>
          </w:p>
        </w:tc>
        <w:tc>
          <w:tcPr>
            <w:tcW w:w="54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tcPr>
          <w:p w14:paraId="1F5B0E9A" w14:textId="77777777" w:rsidR="008C2B08" w:rsidRPr="00504D70" w:rsidRDefault="008C2B08" w:rsidP="00CC4B7D">
            <w:pPr>
              <w:rPr>
                <w:rFonts w:ascii="Calibri" w:eastAsia="Calibri" w:hAnsi="Calibri" w:cs="Calibri"/>
                <w:b/>
                <w:sz w:val="18"/>
                <w:szCs w:val="18"/>
              </w:rPr>
            </w:pPr>
          </w:p>
        </w:tc>
        <w:tc>
          <w:tcPr>
            <w:tcW w:w="630" w:type="dxa"/>
            <w:tcBorders>
              <w:top w:val="single" w:sz="18" w:space="0" w:color="000000" w:themeColor="text1"/>
              <w:left w:val="single" w:sz="4" w:space="0" w:color="595959" w:themeColor="text1" w:themeTint="A6"/>
              <w:bottom w:val="single" w:sz="4" w:space="0" w:color="595959" w:themeColor="text1" w:themeTint="A6"/>
              <w:right w:val="single" w:sz="4" w:space="0" w:color="7F7F7F" w:themeColor="text1" w:themeTint="80"/>
            </w:tcBorders>
          </w:tcPr>
          <w:p w14:paraId="034BE72A" w14:textId="77777777" w:rsidR="008C2B08" w:rsidRPr="00504D70" w:rsidRDefault="008C2B08" w:rsidP="00CC4B7D">
            <w:pPr>
              <w:rPr>
                <w:rFonts w:ascii="Calibri" w:eastAsia="Calibri" w:hAnsi="Calibri" w:cs="Calibri"/>
                <w:b/>
                <w:sz w:val="18"/>
                <w:szCs w:val="18"/>
              </w:rPr>
            </w:pPr>
          </w:p>
        </w:tc>
        <w:tc>
          <w:tcPr>
            <w:tcW w:w="540" w:type="dxa"/>
            <w:tcBorders>
              <w:top w:val="single" w:sz="18" w:space="0" w:color="000000" w:themeColor="text1"/>
              <w:left w:val="single" w:sz="4" w:space="0" w:color="7F7F7F" w:themeColor="text1" w:themeTint="80"/>
              <w:right w:val="single" w:sz="12" w:space="0" w:color="7F7F7F" w:themeColor="text1" w:themeTint="80"/>
            </w:tcBorders>
            <w:shd w:val="clear" w:color="auto" w:fill="D9D9D9" w:themeFill="background1" w:themeFillShade="D9"/>
          </w:tcPr>
          <w:p w14:paraId="11EFF919" w14:textId="77777777" w:rsidR="008C2B08" w:rsidRPr="00504D70" w:rsidRDefault="008C2B08" w:rsidP="00CC4B7D">
            <w:pPr>
              <w:rPr>
                <w:rFonts w:ascii="Calibri" w:eastAsia="Calibri" w:hAnsi="Calibri" w:cs="Calibri"/>
                <w:b/>
                <w:sz w:val="18"/>
                <w:szCs w:val="18"/>
              </w:rPr>
            </w:pPr>
          </w:p>
        </w:tc>
        <w:tc>
          <w:tcPr>
            <w:tcW w:w="540" w:type="dxa"/>
            <w:tcBorders>
              <w:top w:val="single" w:sz="18" w:space="0" w:color="000000" w:themeColor="text1"/>
              <w:left w:val="single" w:sz="12" w:space="0" w:color="7F7F7F" w:themeColor="text1" w:themeTint="80"/>
            </w:tcBorders>
            <w:shd w:val="clear" w:color="auto" w:fill="auto"/>
          </w:tcPr>
          <w:p w14:paraId="3E33E876" w14:textId="77777777" w:rsidR="008C2B08" w:rsidRPr="00504D70" w:rsidRDefault="008C2B08" w:rsidP="00CC4B7D">
            <w:pPr>
              <w:rPr>
                <w:rFonts w:ascii="Calibri" w:eastAsia="Calibri" w:hAnsi="Calibri" w:cs="Calibri"/>
                <w:b/>
                <w:sz w:val="18"/>
                <w:szCs w:val="18"/>
              </w:rPr>
            </w:pPr>
          </w:p>
        </w:tc>
        <w:tc>
          <w:tcPr>
            <w:tcW w:w="630" w:type="dxa"/>
            <w:tcBorders>
              <w:top w:val="single" w:sz="18" w:space="0" w:color="000000" w:themeColor="text1"/>
              <w:left w:val="single" w:sz="4" w:space="0" w:color="595959" w:themeColor="text1" w:themeTint="A6"/>
            </w:tcBorders>
            <w:shd w:val="clear" w:color="auto" w:fill="auto"/>
          </w:tcPr>
          <w:p w14:paraId="6869C012" w14:textId="77777777" w:rsidR="008C2B08" w:rsidRPr="00504D70" w:rsidRDefault="008C2B08" w:rsidP="00CC4B7D">
            <w:pPr>
              <w:rPr>
                <w:rFonts w:ascii="Calibri" w:eastAsia="Calibri" w:hAnsi="Calibri" w:cs="Calibri"/>
                <w:b/>
                <w:sz w:val="18"/>
                <w:szCs w:val="18"/>
              </w:rPr>
            </w:pPr>
          </w:p>
        </w:tc>
      </w:tr>
      <w:tr w:rsidR="008C2B08" w:rsidRPr="00504D70" w14:paraId="21BF428A" w14:textId="77777777" w:rsidTr="00CC4B7D">
        <w:trPr>
          <w:trHeight w:val="260"/>
        </w:trPr>
        <w:tc>
          <w:tcPr>
            <w:tcW w:w="4180" w:type="dxa"/>
            <w:tcBorders>
              <w:left w:val="single" w:sz="4" w:space="0" w:color="595959" w:themeColor="text1" w:themeTint="A6"/>
              <w:right w:val="single" w:sz="4" w:space="0" w:color="595959" w:themeColor="text1" w:themeTint="A6"/>
            </w:tcBorders>
          </w:tcPr>
          <w:p w14:paraId="0EFA3843" w14:textId="77777777" w:rsidR="008C2B08" w:rsidRPr="00A61D05" w:rsidRDefault="008C2B08" w:rsidP="00CC4B7D">
            <w:pPr>
              <w:rPr>
                <w:rFonts w:ascii="Calibri" w:eastAsia="Calibri" w:hAnsi="Calibri" w:cs="Calibri"/>
                <w:b/>
                <w:i/>
                <w:color w:val="FFFFFF" w:themeColor="background1"/>
                <w:sz w:val="14"/>
                <w:szCs w:val="14"/>
              </w:rPr>
            </w:pPr>
            <w:r w:rsidRPr="00A61D05">
              <w:rPr>
                <w:color w:val="FFFFFF" w:themeColor="background1"/>
                <w:sz w:val="14"/>
                <w:szCs w:val="14"/>
              </w:rPr>
              <w:t>Students enrolled in at least one AP course in subjects other than science and mathematics:</w:t>
            </w:r>
          </w:p>
          <w:p w14:paraId="304D2A1F" w14:textId="77777777" w:rsidR="008C2B08" w:rsidRPr="00A61D05" w:rsidRDefault="008C2B08" w:rsidP="00CC4B7D">
            <w:pPr>
              <w:rPr>
                <w:rFonts w:ascii="Calibri" w:eastAsia="Calibri" w:hAnsi="Calibri" w:cs="Calibri"/>
                <w:sz w:val="18"/>
                <w:szCs w:val="18"/>
              </w:rPr>
            </w:pPr>
            <w:r w:rsidRPr="00A61D05">
              <w:rPr>
                <w:rFonts w:ascii="Calibri" w:eastAsia="Calibri" w:hAnsi="Calibri" w:cs="Calibri"/>
                <w:sz w:val="18"/>
                <w:szCs w:val="18"/>
              </w:rPr>
              <w:t xml:space="preserve">Female </w:t>
            </w:r>
          </w:p>
        </w:tc>
        <w:tc>
          <w:tcPr>
            <w:tcW w:w="630" w:type="dxa"/>
            <w:tcBorders>
              <w:top w:val="single" w:sz="4" w:space="0" w:color="595959" w:themeColor="text1" w:themeTint="A6"/>
              <w:left w:val="single" w:sz="4" w:space="0" w:color="595959" w:themeColor="text1" w:themeTint="A6"/>
              <w:bottom w:val="single" w:sz="12" w:space="0" w:color="595959" w:themeColor="text1" w:themeTint="A6"/>
              <w:right w:val="single" w:sz="4" w:space="0" w:color="595959" w:themeColor="text1" w:themeTint="A6"/>
            </w:tcBorders>
            <w:shd w:val="clear" w:color="auto" w:fill="FFFFFF" w:themeFill="background1"/>
          </w:tcPr>
          <w:p w14:paraId="1B55C18E" w14:textId="77777777" w:rsidR="008C2B08" w:rsidRPr="00504D70" w:rsidRDefault="008C2B08" w:rsidP="00CC4B7D">
            <w:pPr>
              <w:rPr>
                <w:rFonts w:ascii="Calibri" w:eastAsia="Calibri" w:hAnsi="Calibri" w:cs="Calibri"/>
                <w:b/>
                <w:sz w:val="18"/>
                <w:szCs w:val="18"/>
              </w:rPr>
            </w:pPr>
          </w:p>
        </w:tc>
        <w:tc>
          <w:tcPr>
            <w:tcW w:w="630" w:type="dxa"/>
            <w:tcBorders>
              <w:top w:val="single" w:sz="4" w:space="0" w:color="595959" w:themeColor="text1" w:themeTint="A6"/>
              <w:left w:val="single" w:sz="4" w:space="0" w:color="595959" w:themeColor="text1" w:themeTint="A6"/>
              <w:bottom w:val="single" w:sz="12" w:space="0" w:color="595959" w:themeColor="text1" w:themeTint="A6"/>
              <w:right w:val="single" w:sz="4" w:space="0" w:color="595959" w:themeColor="text1" w:themeTint="A6"/>
            </w:tcBorders>
          </w:tcPr>
          <w:p w14:paraId="43EF1357" w14:textId="77777777" w:rsidR="008C2B08" w:rsidRPr="00504D70" w:rsidRDefault="008C2B08" w:rsidP="00CC4B7D">
            <w:pPr>
              <w:rPr>
                <w:rFonts w:ascii="Calibri" w:eastAsia="Calibri" w:hAnsi="Calibri" w:cs="Calibri"/>
                <w:b/>
                <w:sz w:val="18"/>
                <w:szCs w:val="18"/>
              </w:rPr>
            </w:pPr>
          </w:p>
        </w:tc>
        <w:tc>
          <w:tcPr>
            <w:tcW w:w="450" w:type="dxa"/>
            <w:tcBorders>
              <w:top w:val="single" w:sz="4" w:space="0" w:color="595959" w:themeColor="text1" w:themeTint="A6"/>
              <w:left w:val="single" w:sz="4" w:space="0" w:color="595959" w:themeColor="text1" w:themeTint="A6"/>
              <w:bottom w:val="single" w:sz="12" w:space="0" w:color="595959" w:themeColor="text1" w:themeTint="A6"/>
              <w:right w:val="single" w:sz="4" w:space="0" w:color="595959" w:themeColor="text1" w:themeTint="A6"/>
            </w:tcBorders>
          </w:tcPr>
          <w:p w14:paraId="45C5D7A2" w14:textId="77777777" w:rsidR="008C2B08" w:rsidRPr="00504D70" w:rsidRDefault="008C2B08" w:rsidP="00CC4B7D">
            <w:pPr>
              <w:rPr>
                <w:rFonts w:ascii="Calibri" w:eastAsia="Calibri" w:hAnsi="Calibri" w:cs="Calibri"/>
                <w:b/>
                <w:sz w:val="18"/>
                <w:szCs w:val="18"/>
              </w:rPr>
            </w:pPr>
          </w:p>
        </w:tc>
        <w:tc>
          <w:tcPr>
            <w:tcW w:w="720" w:type="dxa"/>
            <w:tcBorders>
              <w:top w:val="single" w:sz="4" w:space="0" w:color="595959" w:themeColor="text1" w:themeTint="A6"/>
              <w:left w:val="single" w:sz="4" w:space="0" w:color="595959" w:themeColor="text1" w:themeTint="A6"/>
              <w:bottom w:val="single" w:sz="12" w:space="0" w:color="595959" w:themeColor="text1" w:themeTint="A6"/>
              <w:right w:val="single" w:sz="4" w:space="0" w:color="595959" w:themeColor="text1" w:themeTint="A6"/>
            </w:tcBorders>
          </w:tcPr>
          <w:p w14:paraId="51EE3253" w14:textId="77777777" w:rsidR="008C2B08" w:rsidRPr="00504D70" w:rsidRDefault="008C2B08" w:rsidP="00CC4B7D">
            <w:pPr>
              <w:rPr>
                <w:rFonts w:ascii="Calibri" w:eastAsia="Calibri" w:hAnsi="Calibri" w:cs="Calibri"/>
                <w:b/>
                <w:sz w:val="18"/>
                <w:szCs w:val="18"/>
              </w:rPr>
            </w:pPr>
          </w:p>
        </w:tc>
        <w:tc>
          <w:tcPr>
            <w:tcW w:w="540" w:type="dxa"/>
            <w:tcBorders>
              <w:top w:val="single" w:sz="4" w:space="0" w:color="595959" w:themeColor="text1" w:themeTint="A6"/>
              <w:left w:val="single" w:sz="4" w:space="0" w:color="595959" w:themeColor="text1" w:themeTint="A6"/>
              <w:bottom w:val="single" w:sz="12" w:space="0" w:color="808080" w:themeColor="background1" w:themeShade="80"/>
              <w:right w:val="single" w:sz="4" w:space="0" w:color="595959" w:themeColor="text1" w:themeTint="A6"/>
            </w:tcBorders>
          </w:tcPr>
          <w:p w14:paraId="3A0D7724" w14:textId="77777777" w:rsidR="008C2B08" w:rsidRPr="00504D70" w:rsidRDefault="008C2B08" w:rsidP="00CC4B7D">
            <w:pPr>
              <w:rPr>
                <w:rFonts w:ascii="Calibri" w:eastAsia="Calibri" w:hAnsi="Calibri" w:cs="Calibri"/>
                <w:b/>
                <w:sz w:val="18"/>
                <w:szCs w:val="18"/>
              </w:rPr>
            </w:pPr>
          </w:p>
        </w:tc>
        <w:tc>
          <w:tcPr>
            <w:tcW w:w="540" w:type="dxa"/>
            <w:tcBorders>
              <w:top w:val="single" w:sz="4" w:space="0" w:color="595959" w:themeColor="text1" w:themeTint="A6"/>
              <w:left w:val="single" w:sz="4" w:space="0" w:color="595959" w:themeColor="text1" w:themeTint="A6"/>
              <w:bottom w:val="single" w:sz="12" w:space="0" w:color="808080" w:themeColor="background1" w:themeShade="80"/>
              <w:right w:val="single" w:sz="4" w:space="0" w:color="595959" w:themeColor="text1" w:themeTint="A6"/>
            </w:tcBorders>
          </w:tcPr>
          <w:p w14:paraId="31A06384" w14:textId="77777777" w:rsidR="008C2B08" w:rsidRPr="00504D70" w:rsidRDefault="008C2B08" w:rsidP="00CC4B7D">
            <w:pPr>
              <w:rPr>
                <w:rFonts w:ascii="Calibri" w:eastAsia="Calibri" w:hAnsi="Calibri" w:cs="Calibri"/>
                <w:b/>
                <w:sz w:val="18"/>
                <w:szCs w:val="18"/>
              </w:rPr>
            </w:pPr>
          </w:p>
        </w:tc>
        <w:tc>
          <w:tcPr>
            <w:tcW w:w="630" w:type="dxa"/>
            <w:tcBorders>
              <w:top w:val="single" w:sz="4" w:space="0" w:color="595959" w:themeColor="text1" w:themeTint="A6"/>
              <w:left w:val="single" w:sz="4" w:space="0" w:color="595959" w:themeColor="text1" w:themeTint="A6"/>
              <w:bottom w:val="single" w:sz="12" w:space="0" w:color="808080" w:themeColor="background1" w:themeShade="80"/>
              <w:right w:val="single" w:sz="4" w:space="0" w:color="7F7F7F" w:themeColor="text1" w:themeTint="80"/>
            </w:tcBorders>
          </w:tcPr>
          <w:p w14:paraId="711684B5" w14:textId="77777777" w:rsidR="008C2B08" w:rsidRPr="00504D70" w:rsidRDefault="008C2B08" w:rsidP="00CC4B7D">
            <w:pPr>
              <w:rPr>
                <w:rFonts w:ascii="Calibri" w:eastAsia="Calibri" w:hAnsi="Calibri" w:cs="Calibri"/>
                <w:b/>
                <w:sz w:val="18"/>
                <w:szCs w:val="18"/>
              </w:rPr>
            </w:pPr>
          </w:p>
        </w:tc>
        <w:tc>
          <w:tcPr>
            <w:tcW w:w="540" w:type="dxa"/>
            <w:tcBorders>
              <w:left w:val="single" w:sz="4" w:space="0" w:color="7F7F7F" w:themeColor="text1" w:themeTint="80"/>
              <w:bottom w:val="single" w:sz="12" w:space="0" w:color="808080" w:themeColor="background1" w:themeShade="80"/>
              <w:right w:val="single" w:sz="12" w:space="0" w:color="7F7F7F" w:themeColor="text1" w:themeTint="80"/>
            </w:tcBorders>
            <w:shd w:val="clear" w:color="auto" w:fill="D9D9D9" w:themeFill="background1" w:themeFillShade="D9"/>
          </w:tcPr>
          <w:p w14:paraId="07EE1815" w14:textId="77777777" w:rsidR="008C2B08" w:rsidRPr="00504D70" w:rsidRDefault="008C2B08" w:rsidP="00CC4B7D">
            <w:pPr>
              <w:rPr>
                <w:rFonts w:ascii="Calibri" w:eastAsia="Calibri" w:hAnsi="Calibri" w:cs="Calibri"/>
                <w:b/>
                <w:sz w:val="18"/>
                <w:szCs w:val="18"/>
              </w:rPr>
            </w:pPr>
          </w:p>
        </w:tc>
        <w:tc>
          <w:tcPr>
            <w:tcW w:w="540" w:type="dxa"/>
            <w:tcBorders>
              <w:left w:val="single" w:sz="12" w:space="0" w:color="7F7F7F" w:themeColor="text1" w:themeTint="80"/>
              <w:bottom w:val="single" w:sz="12" w:space="0" w:color="808080" w:themeColor="background1" w:themeShade="80"/>
            </w:tcBorders>
            <w:shd w:val="clear" w:color="auto" w:fill="auto"/>
          </w:tcPr>
          <w:p w14:paraId="541E8890" w14:textId="77777777" w:rsidR="008C2B08" w:rsidRPr="00504D70" w:rsidRDefault="008C2B08" w:rsidP="00CC4B7D">
            <w:pPr>
              <w:rPr>
                <w:rFonts w:ascii="Calibri" w:eastAsia="Calibri" w:hAnsi="Calibri" w:cs="Calibri"/>
                <w:b/>
                <w:sz w:val="18"/>
                <w:szCs w:val="18"/>
              </w:rPr>
            </w:pPr>
          </w:p>
        </w:tc>
        <w:tc>
          <w:tcPr>
            <w:tcW w:w="630" w:type="dxa"/>
            <w:tcBorders>
              <w:left w:val="single" w:sz="4" w:space="0" w:color="595959" w:themeColor="text1" w:themeTint="A6"/>
              <w:bottom w:val="single" w:sz="12" w:space="0" w:color="808080" w:themeColor="background1" w:themeShade="80"/>
            </w:tcBorders>
            <w:shd w:val="clear" w:color="auto" w:fill="auto"/>
          </w:tcPr>
          <w:p w14:paraId="3269D93A" w14:textId="77777777" w:rsidR="008C2B08" w:rsidRPr="00504D70" w:rsidRDefault="008C2B08" w:rsidP="00CC4B7D">
            <w:pPr>
              <w:rPr>
                <w:rFonts w:ascii="Calibri" w:eastAsia="Calibri" w:hAnsi="Calibri" w:cs="Calibri"/>
                <w:b/>
                <w:sz w:val="18"/>
                <w:szCs w:val="18"/>
              </w:rPr>
            </w:pPr>
          </w:p>
        </w:tc>
      </w:tr>
      <w:tr w:rsidR="008C2B08" w:rsidRPr="00504D70" w14:paraId="07B26FB1" w14:textId="77777777" w:rsidTr="00CC4B7D">
        <w:tc>
          <w:tcPr>
            <w:tcW w:w="4180" w:type="dxa"/>
            <w:tcBorders>
              <w:left w:val="single" w:sz="4" w:space="0" w:color="595959" w:themeColor="text1" w:themeTint="A6"/>
              <w:bottom w:val="single" w:sz="18" w:space="0" w:color="auto"/>
            </w:tcBorders>
          </w:tcPr>
          <w:p w14:paraId="41687203" w14:textId="77777777" w:rsidR="008C2B08" w:rsidRPr="00A61D05" w:rsidRDefault="008C2B08" w:rsidP="00CC4B7D">
            <w:pPr>
              <w:rPr>
                <w:rFonts w:ascii="Calibri" w:eastAsia="Calibri" w:hAnsi="Calibri" w:cs="Calibri"/>
                <w:b/>
                <w:i/>
                <w:color w:val="FFFFFF" w:themeColor="background1"/>
                <w:sz w:val="14"/>
                <w:szCs w:val="14"/>
              </w:rPr>
            </w:pPr>
            <w:r w:rsidRPr="00A61D05">
              <w:rPr>
                <w:color w:val="FFFFFF" w:themeColor="background1"/>
                <w:sz w:val="14"/>
                <w:szCs w:val="14"/>
              </w:rPr>
              <w:t>Students enrolled in at least one AP course in subjects other than science and mathematics:</w:t>
            </w:r>
          </w:p>
          <w:p w14:paraId="5EEABAAC" w14:textId="77777777" w:rsidR="008C2B08" w:rsidRPr="00A61D05" w:rsidRDefault="008C2B08" w:rsidP="00CC4B7D">
            <w:pPr>
              <w:rPr>
                <w:rFonts w:ascii="Calibri" w:eastAsia="Calibri" w:hAnsi="Calibri" w:cs="Calibri"/>
                <w:b/>
                <w:sz w:val="18"/>
                <w:szCs w:val="18"/>
              </w:rPr>
            </w:pPr>
            <w:r w:rsidRPr="00A61D05">
              <w:rPr>
                <w:rFonts w:ascii="Calibri" w:eastAsia="Calibri" w:hAnsi="Calibri" w:cs="Calibri"/>
                <w:b/>
                <w:sz w:val="18"/>
                <w:szCs w:val="18"/>
              </w:rPr>
              <w:t xml:space="preserve">Total </w:t>
            </w:r>
          </w:p>
        </w:tc>
        <w:tc>
          <w:tcPr>
            <w:tcW w:w="630" w:type="dxa"/>
            <w:tcBorders>
              <w:top w:val="single" w:sz="12" w:space="0" w:color="595959" w:themeColor="text1" w:themeTint="A6"/>
              <w:bottom w:val="single" w:sz="18" w:space="0" w:color="auto"/>
            </w:tcBorders>
            <w:shd w:val="clear" w:color="auto" w:fill="D9D9D9" w:themeFill="background1" w:themeFillShade="D9"/>
          </w:tcPr>
          <w:p w14:paraId="6E0853AA" w14:textId="77777777" w:rsidR="008C2B08" w:rsidRPr="00504D70" w:rsidRDefault="008C2B08" w:rsidP="00CC4B7D">
            <w:pPr>
              <w:rPr>
                <w:rFonts w:ascii="Calibri" w:eastAsia="Calibri" w:hAnsi="Calibri" w:cs="Calibri"/>
                <w:b/>
                <w:sz w:val="18"/>
                <w:szCs w:val="18"/>
              </w:rPr>
            </w:pPr>
          </w:p>
        </w:tc>
        <w:tc>
          <w:tcPr>
            <w:tcW w:w="630" w:type="dxa"/>
            <w:tcBorders>
              <w:top w:val="single" w:sz="12" w:space="0" w:color="595959" w:themeColor="text1" w:themeTint="A6"/>
              <w:bottom w:val="single" w:sz="18" w:space="0" w:color="auto"/>
            </w:tcBorders>
            <w:shd w:val="clear" w:color="auto" w:fill="D9D9D9" w:themeFill="background1" w:themeFillShade="D9"/>
          </w:tcPr>
          <w:p w14:paraId="507E9246" w14:textId="77777777" w:rsidR="008C2B08" w:rsidRPr="00504D70" w:rsidRDefault="008C2B08" w:rsidP="00CC4B7D">
            <w:pPr>
              <w:rPr>
                <w:rFonts w:ascii="Calibri" w:eastAsia="Calibri" w:hAnsi="Calibri" w:cs="Calibri"/>
                <w:b/>
                <w:sz w:val="18"/>
                <w:szCs w:val="18"/>
              </w:rPr>
            </w:pPr>
          </w:p>
        </w:tc>
        <w:tc>
          <w:tcPr>
            <w:tcW w:w="450" w:type="dxa"/>
            <w:tcBorders>
              <w:top w:val="single" w:sz="12" w:space="0" w:color="595959" w:themeColor="text1" w:themeTint="A6"/>
              <w:bottom w:val="single" w:sz="18" w:space="0" w:color="auto"/>
            </w:tcBorders>
            <w:shd w:val="clear" w:color="auto" w:fill="D9D9D9" w:themeFill="background1" w:themeFillShade="D9"/>
          </w:tcPr>
          <w:p w14:paraId="22BE6877" w14:textId="77777777" w:rsidR="008C2B08" w:rsidRPr="00504D70" w:rsidRDefault="008C2B08" w:rsidP="00CC4B7D">
            <w:pPr>
              <w:rPr>
                <w:rFonts w:ascii="Calibri" w:eastAsia="Calibri" w:hAnsi="Calibri" w:cs="Calibri"/>
                <w:b/>
                <w:sz w:val="18"/>
                <w:szCs w:val="18"/>
              </w:rPr>
            </w:pPr>
          </w:p>
        </w:tc>
        <w:tc>
          <w:tcPr>
            <w:tcW w:w="720" w:type="dxa"/>
            <w:tcBorders>
              <w:top w:val="single" w:sz="12" w:space="0" w:color="595959" w:themeColor="text1" w:themeTint="A6"/>
              <w:bottom w:val="single" w:sz="18" w:space="0" w:color="auto"/>
            </w:tcBorders>
            <w:shd w:val="clear" w:color="auto" w:fill="D9D9D9" w:themeFill="background1" w:themeFillShade="D9"/>
          </w:tcPr>
          <w:p w14:paraId="7DBA5952" w14:textId="77777777" w:rsidR="008C2B08" w:rsidRPr="00504D70" w:rsidRDefault="008C2B08" w:rsidP="00CC4B7D">
            <w:pPr>
              <w:rPr>
                <w:rFonts w:ascii="Calibri" w:eastAsia="Calibri" w:hAnsi="Calibri" w:cs="Calibri"/>
                <w:b/>
                <w:sz w:val="18"/>
                <w:szCs w:val="18"/>
              </w:rPr>
            </w:pPr>
          </w:p>
        </w:tc>
        <w:tc>
          <w:tcPr>
            <w:tcW w:w="540" w:type="dxa"/>
            <w:tcBorders>
              <w:top w:val="single" w:sz="12" w:space="0" w:color="808080" w:themeColor="background1" w:themeShade="80"/>
              <w:bottom w:val="single" w:sz="18" w:space="0" w:color="auto"/>
            </w:tcBorders>
            <w:shd w:val="clear" w:color="auto" w:fill="D9D9D9" w:themeFill="background1" w:themeFillShade="D9"/>
          </w:tcPr>
          <w:p w14:paraId="7101928D" w14:textId="77777777" w:rsidR="008C2B08" w:rsidRPr="00504D70" w:rsidRDefault="008C2B08" w:rsidP="00CC4B7D">
            <w:pPr>
              <w:rPr>
                <w:rFonts w:ascii="Calibri" w:eastAsia="Calibri" w:hAnsi="Calibri" w:cs="Calibri"/>
                <w:b/>
                <w:sz w:val="18"/>
                <w:szCs w:val="18"/>
              </w:rPr>
            </w:pPr>
          </w:p>
        </w:tc>
        <w:tc>
          <w:tcPr>
            <w:tcW w:w="540" w:type="dxa"/>
            <w:tcBorders>
              <w:top w:val="single" w:sz="12" w:space="0" w:color="808080" w:themeColor="background1" w:themeShade="80"/>
              <w:bottom w:val="single" w:sz="18" w:space="0" w:color="auto"/>
            </w:tcBorders>
            <w:shd w:val="clear" w:color="auto" w:fill="D9D9D9" w:themeFill="background1" w:themeFillShade="D9"/>
          </w:tcPr>
          <w:p w14:paraId="64601D7D" w14:textId="77777777" w:rsidR="008C2B08" w:rsidRPr="00504D70" w:rsidRDefault="008C2B08" w:rsidP="00CC4B7D">
            <w:pPr>
              <w:rPr>
                <w:rFonts w:ascii="Calibri" w:eastAsia="Calibri" w:hAnsi="Calibri" w:cs="Calibri"/>
                <w:b/>
                <w:sz w:val="18"/>
                <w:szCs w:val="18"/>
              </w:rPr>
            </w:pPr>
          </w:p>
        </w:tc>
        <w:tc>
          <w:tcPr>
            <w:tcW w:w="630" w:type="dxa"/>
            <w:tcBorders>
              <w:top w:val="single" w:sz="12" w:space="0" w:color="808080" w:themeColor="background1" w:themeShade="80"/>
              <w:bottom w:val="single" w:sz="18" w:space="0" w:color="auto"/>
              <w:right w:val="single" w:sz="4" w:space="0" w:color="7F7F7F" w:themeColor="text1" w:themeTint="80"/>
            </w:tcBorders>
            <w:shd w:val="clear" w:color="auto" w:fill="D9D9D9" w:themeFill="background1" w:themeFillShade="D9"/>
          </w:tcPr>
          <w:p w14:paraId="56581E66" w14:textId="77777777" w:rsidR="008C2B08" w:rsidRPr="00504D70" w:rsidRDefault="008C2B08" w:rsidP="00CC4B7D">
            <w:pPr>
              <w:rPr>
                <w:rFonts w:ascii="Calibri" w:eastAsia="Calibri" w:hAnsi="Calibri" w:cs="Calibri"/>
                <w:b/>
                <w:sz w:val="18"/>
                <w:szCs w:val="18"/>
              </w:rPr>
            </w:pPr>
          </w:p>
        </w:tc>
        <w:tc>
          <w:tcPr>
            <w:tcW w:w="540" w:type="dxa"/>
            <w:tcBorders>
              <w:top w:val="single" w:sz="12" w:space="0" w:color="808080" w:themeColor="background1" w:themeShade="80"/>
              <w:left w:val="single" w:sz="4" w:space="0" w:color="7F7F7F" w:themeColor="text1" w:themeTint="80"/>
              <w:bottom w:val="single" w:sz="18" w:space="0" w:color="auto"/>
              <w:right w:val="single" w:sz="12" w:space="0" w:color="7F7F7F" w:themeColor="text1" w:themeTint="80"/>
            </w:tcBorders>
            <w:shd w:val="clear" w:color="auto" w:fill="D9D9D9" w:themeFill="background1" w:themeFillShade="D9"/>
          </w:tcPr>
          <w:p w14:paraId="0D930EAB" w14:textId="77777777" w:rsidR="008C2B08" w:rsidRPr="00504D70" w:rsidRDefault="008C2B08" w:rsidP="00CC4B7D">
            <w:pPr>
              <w:rPr>
                <w:rFonts w:ascii="Calibri" w:eastAsia="Calibri" w:hAnsi="Calibri" w:cs="Calibri"/>
                <w:b/>
                <w:sz w:val="18"/>
                <w:szCs w:val="18"/>
              </w:rPr>
            </w:pPr>
          </w:p>
        </w:tc>
        <w:tc>
          <w:tcPr>
            <w:tcW w:w="540" w:type="dxa"/>
            <w:tcBorders>
              <w:top w:val="single" w:sz="12" w:space="0" w:color="808080" w:themeColor="background1" w:themeShade="80"/>
              <w:left w:val="single" w:sz="12" w:space="0" w:color="7F7F7F" w:themeColor="text1" w:themeTint="80"/>
              <w:bottom w:val="single" w:sz="18" w:space="0" w:color="auto"/>
            </w:tcBorders>
            <w:shd w:val="clear" w:color="auto" w:fill="D9D9D9" w:themeFill="background1" w:themeFillShade="D9"/>
          </w:tcPr>
          <w:p w14:paraId="5DA660E7" w14:textId="77777777" w:rsidR="008C2B08" w:rsidRPr="00504D70" w:rsidRDefault="008C2B08" w:rsidP="00CC4B7D">
            <w:pPr>
              <w:rPr>
                <w:rFonts w:ascii="Calibri" w:eastAsia="Calibri" w:hAnsi="Calibri" w:cs="Calibri"/>
                <w:b/>
                <w:sz w:val="18"/>
                <w:szCs w:val="18"/>
              </w:rPr>
            </w:pPr>
          </w:p>
        </w:tc>
        <w:tc>
          <w:tcPr>
            <w:tcW w:w="630" w:type="dxa"/>
            <w:tcBorders>
              <w:top w:val="single" w:sz="12" w:space="0" w:color="808080" w:themeColor="background1" w:themeShade="80"/>
              <w:bottom w:val="single" w:sz="18" w:space="0" w:color="auto"/>
            </w:tcBorders>
            <w:shd w:val="clear" w:color="auto" w:fill="D9D9D9" w:themeFill="background1" w:themeFillShade="D9"/>
          </w:tcPr>
          <w:p w14:paraId="52E07341" w14:textId="77777777" w:rsidR="008C2B08" w:rsidRPr="00504D70" w:rsidRDefault="008C2B08" w:rsidP="00CC4B7D">
            <w:pPr>
              <w:rPr>
                <w:rFonts w:ascii="Calibri" w:eastAsia="Calibri" w:hAnsi="Calibri" w:cs="Calibri"/>
                <w:b/>
                <w:sz w:val="18"/>
                <w:szCs w:val="18"/>
              </w:rPr>
            </w:pPr>
          </w:p>
        </w:tc>
      </w:tr>
    </w:tbl>
    <w:p w14:paraId="63737C11" w14:textId="77777777" w:rsidR="008C2B08" w:rsidRPr="00A00784" w:rsidRDefault="008C2B08" w:rsidP="00D70E4E">
      <w:pPr>
        <w:pStyle w:val="Heading3"/>
        <w:keepNext/>
        <w:keepLines/>
        <w:numPr>
          <w:ilvl w:val="0"/>
          <w:numId w:val="12"/>
        </w:numPr>
        <w:spacing w:after="0"/>
        <w:ind w:left="360"/>
        <w:rPr>
          <w:color w:val="E36C0A" w:themeColor="accent6" w:themeShade="BF"/>
        </w:rPr>
      </w:pPr>
      <w:bookmarkStart w:id="233" w:name="_Toc385329448"/>
      <w:bookmarkStart w:id="234" w:name="_Toc390690852"/>
      <w:r w:rsidRPr="00A00784">
        <w:rPr>
          <w:color w:val="E36C0A" w:themeColor="accent6" w:themeShade="BF"/>
        </w:rPr>
        <w:t>Dual Enrollment Program</w:t>
      </w:r>
      <w:r w:rsidRPr="00A00784">
        <w:rPr>
          <w:rStyle w:val="CommentTextChar"/>
          <w:b w:val="0"/>
          <w:color w:val="E36C0A" w:themeColor="accent6" w:themeShade="BF"/>
        </w:rPr>
        <w:t xml:space="preserve"> </w:t>
      </w:r>
      <w:r w:rsidRPr="00A00784">
        <w:rPr>
          <w:rStyle w:val="CommentTextChar"/>
          <w:color w:val="E36C0A" w:themeColor="accent6" w:themeShade="BF"/>
        </w:rPr>
        <w:t>*</w:t>
      </w:r>
      <w:r w:rsidRPr="00A00784">
        <w:rPr>
          <w:i/>
          <w:smallCaps/>
          <w:color w:val="E36C0A" w:themeColor="accent6" w:themeShade="BF"/>
          <w:vertAlign w:val="superscript"/>
        </w:rPr>
        <w:t xml:space="preserve"> New</w:t>
      </w:r>
      <w:r>
        <w:rPr>
          <w:i/>
          <w:smallCaps/>
          <w:color w:val="E36C0A" w:themeColor="accent6" w:themeShade="BF"/>
          <w:vertAlign w:val="superscript"/>
        </w:rPr>
        <w:t xml:space="preserve"> for 2013-14 &amp; 2015-16</w:t>
      </w:r>
      <w:r w:rsidRPr="00A00784">
        <w:rPr>
          <w:i/>
          <w:smallCaps/>
          <w:color w:val="E36C0A" w:themeColor="accent6" w:themeShade="BF"/>
          <w:vertAlign w:val="superscript"/>
        </w:rPr>
        <w:t>!</w:t>
      </w:r>
      <w:bookmarkEnd w:id="233"/>
      <w:bookmarkEnd w:id="234"/>
    </w:p>
    <w:p w14:paraId="606B7CCE" w14:textId="77777777" w:rsidR="008C2B08" w:rsidRPr="000B4F4E" w:rsidRDefault="008C2B08" w:rsidP="008C2B08">
      <w:pPr>
        <w:spacing w:after="120"/>
        <w:ind w:left="360"/>
        <w:rPr>
          <w:rFonts w:asciiTheme="majorHAnsi" w:eastAsia="Calibri" w:hAnsiTheme="majorHAnsi" w:cstheme="minorHAnsi"/>
          <w:i/>
          <w:color w:val="E36C0A" w:themeColor="accent6" w:themeShade="BF"/>
          <w:sz w:val="18"/>
          <w:szCs w:val="18"/>
        </w:rPr>
      </w:pPr>
      <w:r>
        <w:rPr>
          <w:rStyle w:val="CommentTextChar"/>
          <w:rFonts w:cstheme="minorHAnsi"/>
          <w:color w:val="E36C0A" w:themeColor="accent6" w:themeShade="BF"/>
        </w:rPr>
        <w:t>O</w:t>
      </w:r>
      <w:r w:rsidRPr="000B4F4E">
        <w:rPr>
          <w:rStyle w:val="CommentTextChar"/>
          <w:rFonts w:cstheme="minorHAnsi"/>
          <w:color w:val="E36C0A" w:themeColor="accent6" w:themeShade="BF"/>
        </w:rPr>
        <w:t>nly for schools/justice facilities with any grade 9-12, UG high school age students</w:t>
      </w:r>
    </w:p>
    <w:p w14:paraId="169FC281" w14:textId="77777777" w:rsidR="008C2B08" w:rsidRPr="00A00784" w:rsidRDefault="008C2B08" w:rsidP="00D70E4E">
      <w:pPr>
        <w:numPr>
          <w:ilvl w:val="0"/>
          <w:numId w:val="24"/>
        </w:numPr>
        <w:spacing w:after="0"/>
        <w:rPr>
          <w:rFonts w:ascii="Calibri" w:eastAsia="Calibri" w:hAnsi="Calibri" w:cs="Calibri"/>
          <w:i/>
          <w:sz w:val="18"/>
          <w:szCs w:val="18"/>
        </w:rPr>
      </w:pPr>
      <w:r w:rsidRPr="00A00784">
        <w:rPr>
          <w:rFonts w:ascii="Calibri" w:eastAsia="Calibri" w:hAnsi="Calibri" w:cs="Calibri"/>
          <w:i/>
          <w:sz w:val="18"/>
          <w:szCs w:val="18"/>
          <w:u w:val="single"/>
        </w:rPr>
        <w:t>Dual enrollment/dual credit programs</w:t>
      </w:r>
      <w:r w:rsidRPr="00A00784">
        <w:rPr>
          <w:rFonts w:ascii="Calibri" w:eastAsia="Calibri" w:hAnsi="Calibri" w:cs="Calibri"/>
          <w:i/>
          <w:sz w:val="18"/>
          <w:szCs w:val="18"/>
        </w:rPr>
        <w:t xml:space="preserve"> provide opportunities for high school students to take college-level courses offered by colleges, and earn concurrent credit toward a high school diploma and a college degree while still in high school.  These programs are for high school-enrolled students who are academically prepared to enroll in college and are interested in taking on additional coursework.  For example, students who want to study subjects not offered at their high school may seek supplemental education at colleges nearby.  Dual enrollment/dual credit programs do not include the Advanced Placement (AP) program or the International Baccalaureate Diploma </w:t>
      </w:r>
      <w:proofErr w:type="spellStart"/>
      <w:r w:rsidRPr="00A00784">
        <w:rPr>
          <w:rFonts w:ascii="Calibri" w:eastAsia="Calibri" w:hAnsi="Calibri" w:cs="Calibri"/>
          <w:i/>
          <w:sz w:val="18"/>
          <w:szCs w:val="18"/>
        </w:rPr>
        <w:t>Programme</w:t>
      </w:r>
      <w:proofErr w:type="spellEnd"/>
      <w:r w:rsidRPr="00A00784">
        <w:rPr>
          <w:rFonts w:ascii="Calibri" w:eastAsia="Calibri" w:hAnsi="Calibri" w:cs="Calibri"/>
          <w:i/>
          <w:sz w:val="18"/>
          <w:szCs w:val="18"/>
        </w:rPr>
        <w:t>.</w:t>
      </w:r>
    </w:p>
    <w:p w14:paraId="09F59646" w14:textId="77777777" w:rsidR="008C2B08" w:rsidRPr="0072233E" w:rsidRDefault="008C2B08" w:rsidP="00D70E4E">
      <w:pPr>
        <w:pStyle w:val="ListParagraph"/>
        <w:numPr>
          <w:ilvl w:val="0"/>
          <w:numId w:val="24"/>
        </w:numPr>
        <w:spacing w:after="120"/>
        <w:rPr>
          <w:i/>
          <w:color w:val="7F7F7F" w:themeColor="text1" w:themeTint="80"/>
          <w:sz w:val="20"/>
          <w:szCs w:val="20"/>
        </w:rPr>
      </w:pPr>
      <w:r w:rsidRPr="0072233E">
        <w:rPr>
          <w:i/>
          <w:color w:val="7F7F7F" w:themeColor="text1" w:themeTint="80"/>
          <w:sz w:val="20"/>
          <w:szCs w:val="20"/>
        </w:rPr>
        <w:t xml:space="preserve">Note: For 2013-14, this question will also be used to determine whether schools are presented with the optional question on students enrolled in dual enrollment programs (question #32). </w:t>
      </w:r>
    </w:p>
    <w:tbl>
      <w:tblPr>
        <w:tblStyle w:val="TableGrid"/>
        <w:tblW w:w="0" w:type="auto"/>
        <w:tblInd w:w="648" w:type="dxa"/>
        <w:tblBorders>
          <w:top w:val="single" w:sz="4" w:space="0" w:color="A6A6A6" w:themeColor="background1" w:themeShade="A6"/>
          <w:left w:val="single" w:sz="4" w:space="0" w:color="F2F2F2" w:themeColor="background1" w:themeShade="F2"/>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7920"/>
        <w:gridCol w:w="630"/>
        <w:gridCol w:w="540"/>
      </w:tblGrid>
      <w:tr w:rsidR="008C2B08" w:rsidRPr="00A00784" w14:paraId="0AB480E2" w14:textId="77777777" w:rsidTr="00CC4B7D">
        <w:trPr>
          <w:tblHeader/>
        </w:trPr>
        <w:tc>
          <w:tcPr>
            <w:tcW w:w="7920" w:type="dxa"/>
            <w:tcBorders>
              <w:top w:val="single" w:sz="12" w:space="0" w:color="000000" w:themeColor="text1"/>
              <w:bottom w:val="single" w:sz="12" w:space="0" w:color="000000" w:themeColor="text1"/>
            </w:tcBorders>
          </w:tcPr>
          <w:p w14:paraId="2D92B2E1" w14:textId="77777777" w:rsidR="008C2B08" w:rsidRPr="00A00784" w:rsidRDefault="008C2B08" w:rsidP="00CC4B7D">
            <w:pPr>
              <w:pStyle w:val="Header"/>
              <w:spacing w:after="60"/>
              <w:rPr>
                <w:b/>
              </w:rPr>
            </w:pPr>
            <w:r w:rsidRPr="00A00784">
              <w:rPr>
                <w:b/>
              </w:rPr>
              <w:t>Question</w:t>
            </w:r>
          </w:p>
        </w:tc>
        <w:tc>
          <w:tcPr>
            <w:tcW w:w="630" w:type="dxa"/>
            <w:tcBorders>
              <w:top w:val="single" w:sz="12" w:space="0" w:color="000000" w:themeColor="text1"/>
              <w:bottom w:val="single" w:sz="12" w:space="0" w:color="000000" w:themeColor="text1"/>
            </w:tcBorders>
          </w:tcPr>
          <w:p w14:paraId="6FE52519" w14:textId="77777777" w:rsidR="008C2B08" w:rsidRPr="00A00784" w:rsidRDefault="008C2B08" w:rsidP="00CC4B7D">
            <w:pPr>
              <w:pStyle w:val="Header"/>
              <w:spacing w:after="60"/>
              <w:rPr>
                <w:b/>
              </w:rPr>
            </w:pPr>
            <w:r w:rsidRPr="00A00784">
              <w:rPr>
                <w:b/>
              </w:rPr>
              <w:t>Yes</w:t>
            </w:r>
          </w:p>
        </w:tc>
        <w:tc>
          <w:tcPr>
            <w:tcW w:w="540" w:type="dxa"/>
            <w:tcBorders>
              <w:top w:val="single" w:sz="12" w:space="0" w:color="000000" w:themeColor="text1"/>
              <w:bottom w:val="single" w:sz="12" w:space="0" w:color="000000" w:themeColor="text1"/>
            </w:tcBorders>
          </w:tcPr>
          <w:p w14:paraId="44CD153C" w14:textId="77777777" w:rsidR="008C2B08" w:rsidRPr="00A00784" w:rsidRDefault="008C2B08" w:rsidP="00CC4B7D">
            <w:pPr>
              <w:pStyle w:val="Header"/>
              <w:spacing w:after="60"/>
              <w:rPr>
                <w:b/>
              </w:rPr>
            </w:pPr>
            <w:r w:rsidRPr="00A00784">
              <w:rPr>
                <w:b/>
              </w:rPr>
              <w:t>No</w:t>
            </w:r>
          </w:p>
        </w:tc>
      </w:tr>
      <w:tr w:rsidR="008C2B08" w:rsidRPr="00A00784" w14:paraId="0130EB5E" w14:textId="77777777" w:rsidTr="00CC4B7D">
        <w:tc>
          <w:tcPr>
            <w:tcW w:w="7920" w:type="dxa"/>
            <w:tcBorders>
              <w:top w:val="single" w:sz="12" w:space="0" w:color="000000" w:themeColor="text1"/>
            </w:tcBorders>
          </w:tcPr>
          <w:p w14:paraId="49C108A9" w14:textId="77777777" w:rsidR="008C2B08" w:rsidRPr="00A00784" w:rsidRDefault="008C2B08" w:rsidP="00CC4B7D">
            <w:pPr>
              <w:pStyle w:val="Header"/>
              <w:spacing w:after="60"/>
            </w:pPr>
            <w:r w:rsidRPr="00A00784">
              <w:t>Does this school have any students enrolled in a dual enrollment/dual credit program?</w:t>
            </w:r>
          </w:p>
        </w:tc>
        <w:tc>
          <w:tcPr>
            <w:tcW w:w="630" w:type="dxa"/>
            <w:tcBorders>
              <w:top w:val="single" w:sz="12" w:space="0" w:color="000000" w:themeColor="text1"/>
            </w:tcBorders>
          </w:tcPr>
          <w:p w14:paraId="0D761BD5" w14:textId="77777777" w:rsidR="008C2B08" w:rsidRPr="00A00784" w:rsidRDefault="008C2B08" w:rsidP="00CC4B7D">
            <w:pPr>
              <w:pStyle w:val="Header"/>
              <w:spacing w:after="60"/>
            </w:pPr>
          </w:p>
        </w:tc>
        <w:tc>
          <w:tcPr>
            <w:tcW w:w="540" w:type="dxa"/>
            <w:tcBorders>
              <w:top w:val="single" w:sz="12" w:space="0" w:color="000000" w:themeColor="text1"/>
            </w:tcBorders>
          </w:tcPr>
          <w:p w14:paraId="07166518" w14:textId="77777777" w:rsidR="008C2B08" w:rsidRPr="00A00784" w:rsidRDefault="008C2B08" w:rsidP="00CC4B7D">
            <w:pPr>
              <w:pStyle w:val="Header"/>
              <w:spacing w:after="60"/>
            </w:pPr>
          </w:p>
        </w:tc>
      </w:tr>
    </w:tbl>
    <w:p w14:paraId="4CC2179D" w14:textId="77777777" w:rsidR="008C2B08" w:rsidRPr="00A00784" w:rsidRDefault="008C2B08" w:rsidP="00D70E4E">
      <w:pPr>
        <w:pStyle w:val="Heading3"/>
        <w:keepNext/>
        <w:keepLines/>
        <w:numPr>
          <w:ilvl w:val="0"/>
          <w:numId w:val="12"/>
        </w:numPr>
        <w:spacing w:after="0"/>
        <w:ind w:left="360"/>
      </w:pPr>
      <w:bookmarkStart w:id="235" w:name="_Toc385329449"/>
      <w:bookmarkStart w:id="236" w:name="_Toc390690853"/>
      <w:r w:rsidRPr="00A00784">
        <w:t>Single-Sex Academic Classes *</w:t>
      </w:r>
      <w:r w:rsidRPr="00A00784">
        <w:rPr>
          <w:i/>
          <w:smallCaps/>
          <w:vertAlign w:val="superscript"/>
        </w:rPr>
        <w:t xml:space="preserve"> </w:t>
      </w:r>
      <w:r>
        <w:rPr>
          <w:i/>
          <w:smallCaps/>
          <w:vertAlign w:val="superscript"/>
        </w:rPr>
        <w:t>C</w:t>
      </w:r>
      <w:r w:rsidRPr="009F78AE">
        <w:rPr>
          <w:i/>
          <w:smallCaps/>
          <w:vertAlign w:val="superscript"/>
        </w:rPr>
        <w:t>ontinuing for 2013-14 &amp; 2015-16</w:t>
      </w:r>
      <w:bookmarkEnd w:id="235"/>
      <w:bookmarkEnd w:id="236"/>
    </w:p>
    <w:p w14:paraId="4D10D128" w14:textId="77777777" w:rsidR="008C2B08" w:rsidRPr="000B4F4E" w:rsidRDefault="008C2B08" w:rsidP="008C2B08">
      <w:pPr>
        <w:pStyle w:val="Header"/>
        <w:spacing w:after="60"/>
        <w:ind w:left="360"/>
        <w:rPr>
          <w:rFonts w:asciiTheme="majorHAnsi" w:hAnsiTheme="majorHAnsi"/>
          <w:i/>
          <w:color w:val="4F81BD" w:themeColor="accent1"/>
        </w:rPr>
      </w:pPr>
      <w:r>
        <w:rPr>
          <w:rFonts w:asciiTheme="majorHAnsi" w:hAnsiTheme="majorHAnsi"/>
          <w:color w:val="4F81BD" w:themeColor="accent1"/>
        </w:rPr>
        <w:t>O</w:t>
      </w:r>
      <w:r w:rsidRPr="000B4F4E">
        <w:rPr>
          <w:rFonts w:asciiTheme="majorHAnsi" w:hAnsiTheme="majorHAnsi"/>
          <w:color w:val="4F81BD" w:themeColor="accent1"/>
        </w:rPr>
        <w:t>nly for co-educational schools/justice facilities, grades K-12, UG</w:t>
      </w:r>
    </w:p>
    <w:p w14:paraId="1934B8C9" w14:textId="77777777" w:rsidR="008C2B08" w:rsidRPr="00A00784" w:rsidRDefault="008C2B08" w:rsidP="00D70E4E">
      <w:pPr>
        <w:pStyle w:val="Header"/>
        <w:numPr>
          <w:ilvl w:val="0"/>
          <w:numId w:val="17"/>
        </w:numPr>
        <w:spacing w:after="60"/>
        <w:rPr>
          <w:i/>
          <w:sz w:val="18"/>
          <w:szCs w:val="18"/>
        </w:rPr>
      </w:pPr>
      <w:r w:rsidRPr="00A00784">
        <w:rPr>
          <w:i/>
          <w:sz w:val="18"/>
          <w:szCs w:val="18"/>
        </w:rPr>
        <w:t xml:space="preserve">A </w:t>
      </w:r>
      <w:r w:rsidRPr="00A00784">
        <w:rPr>
          <w:i/>
          <w:sz w:val="18"/>
          <w:szCs w:val="18"/>
          <w:u w:val="single"/>
        </w:rPr>
        <w:t>single-sex academic class</w:t>
      </w:r>
      <w:r w:rsidRPr="00A00784">
        <w:rPr>
          <w:i/>
          <w:sz w:val="18"/>
          <w:szCs w:val="18"/>
        </w:rPr>
        <w:t xml:space="preserve"> refers to an academic class in a co-educational school where only male or only female students are permitted to take the class.  A class should be counted as a single-sex class only if it excludes students of one sex from </w:t>
      </w:r>
      <w:r w:rsidRPr="00A00784">
        <w:rPr>
          <w:i/>
          <w:sz w:val="18"/>
          <w:szCs w:val="18"/>
        </w:rPr>
        <w:lastRenderedPageBreak/>
        <w:t xml:space="preserve">enrolling or otherwise participating in that class because of their sex.  </w:t>
      </w:r>
      <w:r w:rsidRPr="0052038C">
        <w:rPr>
          <w:rFonts w:cstheme="minorHAnsi"/>
          <w:i/>
          <w:sz w:val="18"/>
          <w:szCs w:val="18"/>
        </w:rPr>
        <w:t>A class is not considered single-sex so long as it is open to members of both sexes, even if students of only one sex, or a disproportionate number of students of one sex, enroll.</w:t>
      </w:r>
    </w:p>
    <w:p w14:paraId="16A1B4EA" w14:textId="77777777" w:rsidR="008C2B08" w:rsidRPr="00A00784" w:rsidRDefault="008C2B08" w:rsidP="008C2B08">
      <w:pPr>
        <w:pStyle w:val="Header"/>
        <w:ind w:left="360"/>
        <w:rPr>
          <w:b/>
          <w:szCs w:val="20"/>
        </w:rPr>
      </w:pPr>
      <w:r w:rsidRPr="00A00784">
        <w:rPr>
          <w:b/>
          <w:szCs w:val="20"/>
        </w:rPr>
        <w:t>Instructions</w:t>
      </w:r>
    </w:p>
    <w:p w14:paraId="54A629D5" w14:textId="77777777" w:rsidR="008C2B08" w:rsidRPr="00A00784" w:rsidRDefault="008C2B08" w:rsidP="00D70E4E">
      <w:pPr>
        <w:pStyle w:val="Header"/>
        <w:numPr>
          <w:ilvl w:val="0"/>
          <w:numId w:val="17"/>
        </w:numPr>
        <w:rPr>
          <w:szCs w:val="20"/>
        </w:rPr>
      </w:pPr>
      <w:r w:rsidRPr="00A00784">
        <w:rPr>
          <w:i/>
          <w:sz w:val="20"/>
          <w:szCs w:val="20"/>
        </w:rPr>
        <w:t>A physical education class is not considered an academic class.</w:t>
      </w:r>
      <w:r w:rsidRPr="00A00784" w:rsidDel="00855E25">
        <w:rPr>
          <w:sz w:val="20"/>
          <w:szCs w:val="20"/>
        </w:rPr>
        <w:t xml:space="preserve"> </w:t>
      </w:r>
    </w:p>
    <w:tbl>
      <w:tblPr>
        <w:tblStyle w:val="TableGrid"/>
        <w:tblW w:w="0" w:type="auto"/>
        <w:tblInd w:w="648" w:type="dxa"/>
        <w:tblBorders>
          <w:top w:val="single" w:sz="4" w:space="0" w:color="A6A6A6" w:themeColor="background1" w:themeShade="A6"/>
          <w:left w:val="single" w:sz="4" w:space="0" w:color="F2F2F2" w:themeColor="background1" w:themeShade="F2"/>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7920"/>
        <w:gridCol w:w="630"/>
        <w:gridCol w:w="540"/>
      </w:tblGrid>
      <w:tr w:rsidR="008C2B08" w:rsidRPr="00A00784" w14:paraId="7B146492" w14:textId="77777777" w:rsidTr="00CC4B7D">
        <w:trPr>
          <w:tblHeader/>
        </w:trPr>
        <w:tc>
          <w:tcPr>
            <w:tcW w:w="7920" w:type="dxa"/>
            <w:tcBorders>
              <w:top w:val="single" w:sz="12" w:space="0" w:color="000000" w:themeColor="text1"/>
              <w:bottom w:val="single" w:sz="12" w:space="0" w:color="000000" w:themeColor="text1"/>
            </w:tcBorders>
          </w:tcPr>
          <w:p w14:paraId="059FAC65" w14:textId="77777777" w:rsidR="008C2B08" w:rsidRPr="00A00784" w:rsidRDefault="008C2B08" w:rsidP="00CC4B7D">
            <w:pPr>
              <w:pStyle w:val="Header"/>
              <w:spacing w:after="60"/>
              <w:rPr>
                <w:b/>
              </w:rPr>
            </w:pPr>
            <w:r w:rsidRPr="00A00784">
              <w:rPr>
                <w:b/>
              </w:rPr>
              <w:t>Question</w:t>
            </w:r>
          </w:p>
        </w:tc>
        <w:tc>
          <w:tcPr>
            <w:tcW w:w="630" w:type="dxa"/>
            <w:tcBorders>
              <w:top w:val="single" w:sz="12" w:space="0" w:color="000000" w:themeColor="text1"/>
              <w:bottom w:val="single" w:sz="12" w:space="0" w:color="000000" w:themeColor="text1"/>
            </w:tcBorders>
          </w:tcPr>
          <w:p w14:paraId="59A55444" w14:textId="77777777" w:rsidR="008C2B08" w:rsidRPr="00A00784" w:rsidRDefault="008C2B08" w:rsidP="00CC4B7D">
            <w:pPr>
              <w:pStyle w:val="Header"/>
              <w:spacing w:after="60"/>
              <w:rPr>
                <w:b/>
              </w:rPr>
            </w:pPr>
            <w:r w:rsidRPr="00A00784">
              <w:rPr>
                <w:b/>
              </w:rPr>
              <w:t>Yes</w:t>
            </w:r>
          </w:p>
        </w:tc>
        <w:tc>
          <w:tcPr>
            <w:tcW w:w="540" w:type="dxa"/>
            <w:tcBorders>
              <w:top w:val="single" w:sz="12" w:space="0" w:color="000000" w:themeColor="text1"/>
              <w:bottom w:val="single" w:sz="12" w:space="0" w:color="000000" w:themeColor="text1"/>
            </w:tcBorders>
          </w:tcPr>
          <w:p w14:paraId="369E89AC" w14:textId="77777777" w:rsidR="008C2B08" w:rsidRPr="00A00784" w:rsidRDefault="008C2B08" w:rsidP="00CC4B7D">
            <w:pPr>
              <w:pStyle w:val="Header"/>
              <w:spacing w:after="60"/>
              <w:rPr>
                <w:b/>
              </w:rPr>
            </w:pPr>
            <w:r w:rsidRPr="00A00784">
              <w:rPr>
                <w:b/>
              </w:rPr>
              <w:t>No</w:t>
            </w:r>
          </w:p>
        </w:tc>
      </w:tr>
      <w:tr w:rsidR="008C2B08" w:rsidRPr="00A00784" w14:paraId="2A5702C5" w14:textId="77777777" w:rsidTr="00CC4B7D">
        <w:tc>
          <w:tcPr>
            <w:tcW w:w="7920" w:type="dxa"/>
            <w:tcBorders>
              <w:top w:val="single" w:sz="12" w:space="0" w:color="000000" w:themeColor="text1"/>
            </w:tcBorders>
          </w:tcPr>
          <w:p w14:paraId="5863341E" w14:textId="77777777" w:rsidR="008C2B08" w:rsidRPr="00A00784" w:rsidRDefault="008C2B08" w:rsidP="00CC4B7D">
            <w:pPr>
              <w:pStyle w:val="Header"/>
              <w:spacing w:after="60"/>
            </w:pPr>
            <w:r w:rsidRPr="00A00784">
              <w:rPr>
                <w:szCs w:val="20"/>
              </w:rPr>
              <w:t xml:space="preserve">Does this school have any students enrolled in one or more single sex academic classes?  </w:t>
            </w:r>
          </w:p>
        </w:tc>
        <w:tc>
          <w:tcPr>
            <w:tcW w:w="630" w:type="dxa"/>
            <w:tcBorders>
              <w:top w:val="single" w:sz="12" w:space="0" w:color="000000" w:themeColor="text1"/>
            </w:tcBorders>
          </w:tcPr>
          <w:p w14:paraId="70D33F22" w14:textId="77777777" w:rsidR="008C2B08" w:rsidRPr="00A00784" w:rsidRDefault="008C2B08" w:rsidP="00CC4B7D">
            <w:pPr>
              <w:pStyle w:val="Header"/>
              <w:spacing w:after="60"/>
            </w:pPr>
          </w:p>
        </w:tc>
        <w:tc>
          <w:tcPr>
            <w:tcW w:w="540" w:type="dxa"/>
            <w:tcBorders>
              <w:top w:val="single" w:sz="12" w:space="0" w:color="000000" w:themeColor="text1"/>
            </w:tcBorders>
          </w:tcPr>
          <w:p w14:paraId="7329EC31" w14:textId="77777777" w:rsidR="008C2B08" w:rsidRPr="00A00784" w:rsidRDefault="008C2B08" w:rsidP="00CC4B7D">
            <w:pPr>
              <w:pStyle w:val="Header"/>
              <w:spacing w:after="60"/>
            </w:pPr>
          </w:p>
        </w:tc>
      </w:tr>
    </w:tbl>
    <w:p w14:paraId="671219DA" w14:textId="77777777" w:rsidR="008C2B08" w:rsidRPr="00850782" w:rsidRDefault="008C2B08" w:rsidP="00D70E4E">
      <w:pPr>
        <w:pStyle w:val="Heading3"/>
        <w:keepNext/>
        <w:keepLines/>
        <w:numPr>
          <w:ilvl w:val="0"/>
          <w:numId w:val="12"/>
        </w:numPr>
        <w:spacing w:after="0"/>
        <w:ind w:left="360"/>
      </w:pPr>
      <w:bookmarkStart w:id="237" w:name="_Toc385329450"/>
      <w:bookmarkStart w:id="238" w:name="_Toc390690854"/>
      <w:r w:rsidRPr="00850782">
        <w:t>Single-Sex Academic Classes in the School</w:t>
      </w:r>
      <w:r w:rsidRPr="00850782">
        <w:rPr>
          <w:i/>
          <w:smallCaps/>
          <w:vertAlign w:val="superscript"/>
        </w:rPr>
        <w:t xml:space="preserve"> </w:t>
      </w:r>
      <w:r>
        <w:rPr>
          <w:i/>
          <w:smallCaps/>
          <w:vertAlign w:val="superscript"/>
        </w:rPr>
        <w:t>C</w:t>
      </w:r>
      <w:r w:rsidRPr="009F78AE">
        <w:rPr>
          <w:i/>
          <w:smallCaps/>
          <w:vertAlign w:val="superscript"/>
        </w:rPr>
        <w:t>ontinuing for 2013-14 &amp; 2015-16</w:t>
      </w:r>
      <w:bookmarkEnd w:id="237"/>
      <w:bookmarkEnd w:id="238"/>
    </w:p>
    <w:p w14:paraId="3C76BBAD" w14:textId="77777777" w:rsidR="008C2B08" w:rsidRPr="0052038C" w:rsidRDefault="008C2B08" w:rsidP="008C2B08">
      <w:pPr>
        <w:spacing w:after="120"/>
        <w:ind w:left="360"/>
        <w:rPr>
          <w:rFonts w:asciiTheme="majorHAnsi" w:hAnsiTheme="majorHAnsi" w:cstheme="minorHAnsi"/>
          <w:i/>
          <w:color w:val="4F81BD" w:themeColor="accent1"/>
        </w:rPr>
      </w:pPr>
      <w:r>
        <w:rPr>
          <w:rFonts w:asciiTheme="majorHAnsi" w:hAnsiTheme="majorHAnsi"/>
          <w:color w:val="4F81BD" w:themeColor="accent1"/>
        </w:rPr>
        <w:t>O</w:t>
      </w:r>
      <w:r w:rsidRPr="000B4F4E">
        <w:rPr>
          <w:rFonts w:asciiTheme="majorHAnsi" w:hAnsiTheme="majorHAnsi"/>
          <w:color w:val="4F81BD" w:themeColor="accent1"/>
        </w:rPr>
        <w:t>nly for co-</w:t>
      </w:r>
      <w:r w:rsidRPr="0052038C">
        <w:rPr>
          <w:rFonts w:asciiTheme="majorHAnsi" w:hAnsiTheme="majorHAnsi"/>
          <w:color w:val="4F81BD" w:themeColor="accent1"/>
        </w:rPr>
        <w:t>educational schools/justice facilities, grades K-12, UG with single-sex classes</w:t>
      </w:r>
    </w:p>
    <w:p w14:paraId="320AC2E0" w14:textId="77777777" w:rsidR="008C2B08" w:rsidRPr="0052038C" w:rsidRDefault="008C2B08" w:rsidP="00D70E4E">
      <w:pPr>
        <w:numPr>
          <w:ilvl w:val="0"/>
          <w:numId w:val="32"/>
        </w:numPr>
        <w:spacing w:after="0"/>
        <w:rPr>
          <w:rFonts w:cstheme="minorHAnsi"/>
          <w:i/>
          <w:sz w:val="18"/>
          <w:szCs w:val="18"/>
        </w:rPr>
      </w:pPr>
      <w:r w:rsidRPr="0052038C">
        <w:rPr>
          <w:rFonts w:cstheme="minorHAnsi"/>
          <w:i/>
          <w:sz w:val="18"/>
          <w:szCs w:val="18"/>
        </w:rPr>
        <w:t xml:space="preserve">A </w:t>
      </w:r>
      <w:r w:rsidRPr="0052038C">
        <w:rPr>
          <w:rFonts w:cstheme="minorHAnsi"/>
          <w:i/>
          <w:sz w:val="18"/>
          <w:szCs w:val="18"/>
          <w:u w:val="single"/>
        </w:rPr>
        <w:t>single-sex academic class</w:t>
      </w:r>
      <w:r w:rsidRPr="0052038C">
        <w:rPr>
          <w:rFonts w:cstheme="minorHAnsi"/>
          <w:i/>
          <w:sz w:val="18"/>
          <w:szCs w:val="18"/>
        </w:rPr>
        <w:t xml:space="preserve"> refers to an academic class in a co-educational school where only male or only female students are permitted to take the class.  .  A class should be counted as a single-sex class only if it excludes students of one sex from enrolling or otherwise participating in that class because of their sex.  A class is not considered single-sex so long as it is open to members of both sexes, even if students of only one sex, or a disproportionate number of students of one sex, enroll.</w:t>
      </w:r>
    </w:p>
    <w:p w14:paraId="61E2DBD9" w14:textId="77777777" w:rsidR="008C2B08" w:rsidRPr="00F2122E" w:rsidRDefault="008C2B08" w:rsidP="00D70E4E">
      <w:pPr>
        <w:pStyle w:val="ColorfulList-Accent11"/>
        <w:numPr>
          <w:ilvl w:val="0"/>
          <w:numId w:val="32"/>
        </w:numPr>
        <w:rPr>
          <w:i/>
          <w:sz w:val="18"/>
          <w:szCs w:val="18"/>
        </w:rPr>
      </w:pPr>
      <w:r w:rsidRPr="0052038C">
        <w:rPr>
          <w:u w:val="single"/>
        </w:rPr>
        <w:t>“</w:t>
      </w:r>
      <w:r w:rsidRPr="0052038C">
        <w:rPr>
          <w:i/>
          <w:sz w:val="18"/>
          <w:szCs w:val="18"/>
          <w:u w:val="single"/>
        </w:rPr>
        <w:t>Other mathematics”</w:t>
      </w:r>
      <w:r w:rsidRPr="0052038C">
        <w:rPr>
          <w:i/>
          <w:sz w:val="18"/>
          <w:szCs w:val="18"/>
        </w:rPr>
        <w:t xml:space="preserve"> includes all mathematics courses except Algebra I, Geometry, and Algebra II.  It includes both basic mathematics courses and college-preparatory</w:t>
      </w:r>
      <w:r w:rsidRPr="00F2122E">
        <w:rPr>
          <w:i/>
          <w:sz w:val="18"/>
          <w:szCs w:val="18"/>
        </w:rPr>
        <w:t xml:space="preserve"> courses.</w:t>
      </w:r>
    </w:p>
    <w:p w14:paraId="5718F0D1" w14:textId="77777777" w:rsidR="008C2B08" w:rsidRPr="00F2122E" w:rsidRDefault="008C2B08" w:rsidP="00D70E4E">
      <w:pPr>
        <w:pStyle w:val="ColorfulList-Accent11"/>
        <w:numPr>
          <w:ilvl w:val="0"/>
          <w:numId w:val="32"/>
        </w:numPr>
        <w:rPr>
          <w:i/>
          <w:sz w:val="18"/>
          <w:szCs w:val="18"/>
        </w:rPr>
      </w:pPr>
      <w:proofErr w:type="gramStart"/>
      <w:r w:rsidRPr="003A3B28">
        <w:rPr>
          <w:i/>
          <w:sz w:val="18"/>
          <w:szCs w:val="18"/>
          <w:u w:val="single"/>
        </w:rPr>
        <w:t>English/reading/language arts</w:t>
      </w:r>
      <w:r w:rsidRPr="00F2122E">
        <w:rPr>
          <w:i/>
          <w:sz w:val="18"/>
          <w:szCs w:val="18"/>
        </w:rPr>
        <w:t xml:space="preserve"> includes</w:t>
      </w:r>
      <w:proofErr w:type="gramEnd"/>
      <w:r w:rsidRPr="00F2122E">
        <w:rPr>
          <w:i/>
          <w:sz w:val="18"/>
          <w:szCs w:val="18"/>
        </w:rPr>
        <w:t xml:space="preserve"> general English/reading/language arts courses as well as college-preparatory English/reading/language arts courses.</w:t>
      </w:r>
    </w:p>
    <w:p w14:paraId="72DB6BB9" w14:textId="77777777" w:rsidR="008C2B08" w:rsidRPr="00F2122E" w:rsidRDefault="008C2B08" w:rsidP="00D70E4E">
      <w:pPr>
        <w:pStyle w:val="ColorfulList-Accent11"/>
        <w:numPr>
          <w:ilvl w:val="0"/>
          <w:numId w:val="32"/>
        </w:numPr>
        <w:rPr>
          <w:i/>
          <w:sz w:val="18"/>
          <w:szCs w:val="18"/>
        </w:rPr>
      </w:pPr>
      <w:r w:rsidRPr="003A3B28">
        <w:rPr>
          <w:i/>
          <w:sz w:val="18"/>
          <w:szCs w:val="18"/>
          <w:u w:val="single"/>
        </w:rPr>
        <w:t>Science</w:t>
      </w:r>
      <w:r w:rsidRPr="00F2122E">
        <w:rPr>
          <w:i/>
          <w:sz w:val="18"/>
          <w:szCs w:val="18"/>
        </w:rPr>
        <w:t xml:space="preserve"> includes general science courses as well as college-preparatory science courses such as biology, chemistry, and physics.</w:t>
      </w:r>
    </w:p>
    <w:p w14:paraId="66C08454" w14:textId="77777777" w:rsidR="008C2B08" w:rsidRDefault="008C2B08" w:rsidP="00D70E4E">
      <w:pPr>
        <w:pStyle w:val="ColorfulList-Accent11"/>
        <w:numPr>
          <w:ilvl w:val="0"/>
          <w:numId w:val="32"/>
        </w:numPr>
        <w:rPr>
          <w:i/>
          <w:sz w:val="18"/>
          <w:szCs w:val="18"/>
        </w:rPr>
      </w:pPr>
      <w:r w:rsidRPr="003A3B28">
        <w:rPr>
          <w:i/>
          <w:sz w:val="18"/>
          <w:szCs w:val="18"/>
          <w:u w:val="single"/>
        </w:rPr>
        <w:t>“Other academic subjects”</w:t>
      </w:r>
      <w:r>
        <w:rPr>
          <w:i/>
          <w:sz w:val="18"/>
          <w:szCs w:val="18"/>
        </w:rPr>
        <w:t xml:space="preserve"> </w:t>
      </w:r>
      <w:r w:rsidRPr="00F2122E">
        <w:rPr>
          <w:i/>
          <w:sz w:val="18"/>
          <w:szCs w:val="18"/>
        </w:rPr>
        <w:t>includes history, social studies, foreign languages, and computer science.</w:t>
      </w:r>
    </w:p>
    <w:p w14:paraId="02A1688E" w14:textId="77777777" w:rsidR="008C2B08" w:rsidRPr="00B12B34" w:rsidRDefault="008C2B08" w:rsidP="008C2B08">
      <w:pPr>
        <w:pStyle w:val="Header"/>
        <w:spacing w:before="120"/>
        <w:ind w:left="360"/>
        <w:rPr>
          <w:b/>
        </w:rPr>
      </w:pPr>
      <w:r w:rsidRPr="00B12B34">
        <w:rPr>
          <w:b/>
        </w:rPr>
        <w:t>Instructions</w:t>
      </w:r>
    </w:p>
    <w:p w14:paraId="0534C17E" w14:textId="77777777" w:rsidR="008C2B08" w:rsidRPr="00051890" w:rsidRDefault="008C2B08" w:rsidP="00D70E4E">
      <w:pPr>
        <w:pStyle w:val="Header"/>
        <w:numPr>
          <w:ilvl w:val="0"/>
          <w:numId w:val="16"/>
        </w:numPr>
        <w:rPr>
          <w:sz w:val="20"/>
          <w:szCs w:val="20"/>
        </w:rPr>
      </w:pPr>
      <w:r w:rsidRPr="007B7F76">
        <w:rPr>
          <w:sz w:val="20"/>
          <w:szCs w:val="20"/>
        </w:rPr>
        <w:t xml:space="preserve">Enter the </w:t>
      </w:r>
      <w:r w:rsidRPr="00051890">
        <w:rPr>
          <w:sz w:val="20"/>
          <w:szCs w:val="20"/>
        </w:rPr>
        <w:t>number of single-sex academic classes in each course or subject area with one or more students enrolled. Include classes for students in grades K-12, and comparable ungraded levels.</w:t>
      </w:r>
    </w:p>
    <w:p w14:paraId="53EFB134" w14:textId="77777777" w:rsidR="008C2B08" w:rsidRPr="001246DA" w:rsidRDefault="008C2B08" w:rsidP="00D70E4E">
      <w:pPr>
        <w:pStyle w:val="Header"/>
        <w:numPr>
          <w:ilvl w:val="0"/>
          <w:numId w:val="17"/>
        </w:numPr>
        <w:rPr>
          <w:sz w:val="20"/>
          <w:szCs w:val="20"/>
        </w:rPr>
      </w:pPr>
      <w:r w:rsidRPr="001246DA">
        <w:rPr>
          <w:sz w:val="20"/>
          <w:szCs w:val="20"/>
        </w:rPr>
        <w:t xml:space="preserve">Count classes, not courses. </w:t>
      </w:r>
    </w:p>
    <w:p w14:paraId="2D6DEBBB" w14:textId="77777777" w:rsidR="008C2B08" w:rsidRPr="001246DA" w:rsidRDefault="008C2B08" w:rsidP="00D70E4E">
      <w:pPr>
        <w:pStyle w:val="Header"/>
        <w:numPr>
          <w:ilvl w:val="0"/>
          <w:numId w:val="17"/>
        </w:numPr>
        <w:rPr>
          <w:sz w:val="20"/>
          <w:szCs w:val="20"/>
        </w:rPr>
      </w:pPr>
      <w:r w:rsidRPr="001246DA">
        <w:rPr>
          <w:sz w:val="20"/>
          <w:szCs w:val="20"/>
        </w:rPr>
        <w:t>Enter the total count of classes, not the enrollment of students in those classes.</w:t>
      </w:r>
    </w:p>
    <w:p w14:paraId="6CF940F1" w14:textId="77777777" w:rsidR="008C2B08" w:rsidRDefault="008C2B08" w:rsidP="00D70E4E">
      <w:pPr>
        <w:pStyle w:val="ColorfulList-Accent11"/>
        <w:numPr>
          <w:ilvl w:val="0"/>
          <w:numId w:val="17"/>
        </w:numPr>
        <w:rPr>
          <w:sz w:val="20"/>
          <w:szCs w:val="20"/>
        </w:rPr>
      </w:pPr>
      <w:r w:rsidRPr="001246DA">
        <w:rPr>
          <w:sz w:val="20"/>
          <w:szCs w:val="20"/>
        </w:rPr>
        <w:t xml:space="preserve">For a co-educational school/justice facility that has single-sex students who receive all of their academic instruction from one teacher in one classroom, each academic subject area taught in the classroom is considered one single-sex class.  For example, a co-educational elementary school that has male students who receive mathematics, science, reading/language arts and social studies instruction from one teacher in one classroom should consider each subject area a single-sex class. </w:t>
      </w:r>
    </w:p>
    <w:p w14:paraId="313D5FDA" w14:textId="77777777" w:rsidR="008C2B08" w:rsidRPr="001246DA" w:rsidRDefault="008C2B08" w:rsidP="00D70E4E">
      <w:pPr>
        <w:pStyle w:val="ColorfulList-Accent11"/>
        <w:numPr>
          <w:ilvl w:val="0"/>
          <w:numId w:val="17"/>
        </w:numPr>
        <w:rPr>
          <w:sz w:val="20"/>
          <w:szCs w:val="20"/>
        </w:rPr>
      </w:pPr>
      <w:r>
        <w:rPr>
          <w:sz w:val="20"/>
          <w:szCs w:val="20"/>
        </w:rPr>
        <w:t xml:space="preserve">Elementary schools with single sex math classes should report those classes as other mathematics. </w:t>
      </w:r>
    </w:p>
    <w:p w14:paraId="1A93033E" w14:textId="77777777" w:rsidR="008C2B08" w:rsidRPr="001246DA" w:rsidRDefault="008C2B08" w:rsidP="00D70E4E">
      <w:pPr>
        <w:pStyle w:val="Header"/>
        <w:numPr>
          <w:ilvl w:val="0"/>
          <w:numId w:val="17"/>
        </w:numPr>
        <w:rPr>
          <w:sz w:val="20"/>
          <w:szCs w:val="20"/>
        </w:rPr>
      </w:pPr>
      <w:r w:rsidRPr="001246DA">
        <w:rPr>
          <w:sz w:val="20"/>
          <w:szCs w:val="20"/>
        </w:rPr>
        <w:t>Independent study is not considered a single-sex class.</w:t>
      </w:r>
    </w:p>
    <w:p w14:paraId="14F01B39" w14:textId="77777777" w:rsidR="008C2B08" w:rsidRPr="00DD666F" w:rsidRDefault="008C2B08" w:rsidP="00D70E4E">
      <w:pPr>
        <w:pStyle w:val="Header"/>
        <w:numPr>
          <w:ilvl w:val="0"/>
          <w:numId w:val="21"/>
        </w:numPr>
        <w:ind w:left="720"/>
        <w:rPr>
          <w:sz w:val="20"/>
          <w:szCs w:val="20"/>
        </w:rPr>
      </w:pPr>
      <w:r w:rsidRPr="001246DA">
        <w:rPr>
          <w:rFonts w:cstheme="minorHAnsi"/>
          <w:i/>
          <w:sz w:val="20"/>
          <w:szCs w:val="20"/>
        </w:rPr>
        <w:t>A physical education class is not considered an academic</w:t>
      </w:r>
      <w:r w:rsidRPr="00DD666F">
        <w:rPr>
          <w:rFonts w:cstheme="minorHAnsi"/>
          <w:i/>
          <w:sz w:val="20"/>
          <w:szCs w:val="20"/>
        </w:rPr>
        <w:t xml:space="preserve"> class.  </w:t>
      </w:r>
    </w:p>
    <w:p w14:paraId="5A5107F0" w14:textId="77777777" w:rsidR="008C2B08" w:rsidRPr="00051890" w:rsidRDefault="008C2B08" w:rsidP="00D70E4E">
      <w:pPr>
        <w:pStyle w:val="Header"/>
        <w:numPr>
          <w:ilvl w:val="0"/>
          <w:numId w:val="21"/>
        </w:numPr>
        <w:spacing w:after="120"/>
        <w:ind w:left="720"/>
        <w:rPr>
          <w:sz w:val="20"/>
          <w:szCs w:val="20"/>
        </w:rPr>
      </w:pPr>
      <w:r w:rsidRPr="00051890">
        <w:rPr>
          <w:sz w:val="20"/>
          <w:szCs w:val="20"/>
        </w:rPr>
        <w:t xml:space="preserve">Single-sex academic classes are academic classes in which only male students or only female students are permitted to take the class. </w:t>
      </w:r>
    </w:p>
    <w:tbl>
      <w:tblPr>
        <w:tblStyle w:val="TableGrid"/>
        <w:tblW w:w="0" w:type="auto"/>
        <w:tblInd w:w="720" w:type="dxa"/>
        <w:tblBorders>
          <w:top w:val="single" w:sz="4" w:space="0" w:color="A6A6A6" w:themeColor="background1" w:themeShade="A6"/>
          <w:left w:val="single" w:sz="4" w:space="0" w:color="F2F2F2" w:themeColor="background1" w:themeShade="F2"/>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4947"/>
        <w:gridCol w:w="1452"/>
        <w:gridCol w:w="1452"/>
        <w:gridCol w:w="1581"/>
      </w:tblGrid>
      <w:tr w:rsidR="008C2B08" w:rsidRPr="00530E56" w14:paraId="0755CBF6" w14:textId="77777777" w:rsidTr="00CC4B7D">
        <w:trPr>
          <w:tblHeader/>
        </w:trPr>
        <w:tc>
          <w:tcPr>
            <w:tcW w:w="4947" w:type="dxa"/>
            <w:tcBorders>
              <w:top w:val="single" w:sz="12" w:space="0" w:color="000000" w:themeColor="text1"/>
              <w:bottom w:val="single" w:sz="12" w:space="0" w:color="000000" w:themeColor="text1"/>
            </w:tcBorders>
          </w:tcPr>
          <w:p w14:paraId="71AA5ECC" w14:textId="77777777" w:rsidR="008C2B08" w:rsidRPr="00530E56" w:rsidRDefault="008C2B08" w:rsidP="00CC4B7D">
            <w:pPr>
              <w:pStyle w:val="Header"/>
              <w:spacing w:after="60"/>
              <w:rPr>
                <w:b/>
              </w:rPr>
            </w:pPr>
            <w:r>
              <w:rPr>
                <w:b/>
              </w:rPr>
              <w:t>Subject Areas</w:t>
            </w:r>
          </w:p>
        </w:tc>
        <w:tc>
          <w:tcPr>
            <w:tcW w:w="1452" w:type="dxa"/>
            <w:tcBorders>
              <w:top w:val="single" w:sz="12" w:space="0" w:color="000000" w:themeColor="text1"/>
              <w:bottom w:val="single" w:sz="12" w:space="0" w:color="000000" w:themeColor="text1"/>
            </w:tcBorders>
          </w:tcPr>
          <w:p w14:paraId="3003A56E" w14:textId="77777777" w:rsidR="008C2B08" w:rsidRDefault="008C2B08" w:rsidP="00CC4B7D">
            <w:pPr>
              <w:pStyle w:val="Header"/>
              <w:spacing w:after="60"/>
              <w:rPr>
                <w:b/>
              </w:rPr>
            </w:pPr>
            <w:r>
              <w:rPr>
                <w:b/>
              </w:rPr>
              <w:t>Classes for Males only</w:t>
            </w:r>
          </w:p>
        </w:tc>
        <w:tc>
          <w:tcPr>
            <w:tcW w:w="1452" w:type="dxa"/>
            <w:tcBorders>
              <w:top w:val="single" w:sz="12" w:space="0" w:color="000000" w:themeColor="text1"/>
              <w:bottom w:val="single" w:sz="12" w:space="0" w:color="000000" w:themeColor="text1"/>
            </w:tcBorders>
          </w:tcPr>
          <w:p w14:paraId="16EE4767" w14:textId="77777777" w:rsidR="008C2B08" w:rsidRDefault="008C2B08" w:rsidP="00CC4B7D">
            <w:pPr>
              <w:pStyle w:val="Header"/>
              <w:spacing w:after="60"/>
              <w:rPr>
                <w:b/>
              </w:rPr>
            </w:pPr>
            <w:r>
              <w:rPr>
                <w:b/>
              </w:rPr>
              <w:t>Classes for Females only</w:t>
            </w:r>
          </w:p>
        </w:tc>
        <w:tc>
          <w:tcPr>
            <w:tcW w:w="1581" w:type="dxa"/>
            <w:tcBorders>
              <w:top w:val="single" w:sz="12" w:space="0" w:color="000000" w:themeColor="text1"/>
              <w:bottom w:val="single" w:sz="12" w:space="0" w:color="000000" w:themeColor="text1"/>
            </w:tcBorders>
          </w:tcPr>
          <w:p w14:paraId="4E35F71C" w14:textId="77777777" w:rsidR="008C2B08" w:rsidRPr="00530E56" w:rsidRDefault="008C2B08" w:rsidP="00CC4B7D">
            <w:pPr>
              <w:pStyle w:val="Header"/>
              <w:spacing w:after="60"/>
              <w:rPr>
                <w:b/>
              </w:rPr>
            </w:pPr>
            <w:r>
              <w:rPr>
                <w:b/>
              </w:rPr>
              <w:t>Total Single-Sex Classes</w:t>
            </w:r>
          </w:p>
        </w:tc>
      </w:tr>
      <w:tr w:rsidR="008C2B08" w14:paraId="590A72D2" w14:textId="77777777" w:rsidTr="00CC4B7D">
        <w:tc>
          <w:tcPr>
            <w:tcW w:w="4947" w:type="dxa"/>
            <w:tcBorders>
              <w:top w:val="single" w:sz="12" w:space="0" w:color="000000" w:themeColor="text1"/>
            </w:tcBorders>
          </w:tcPr>
          <w:p w14:paraId="017E473B" w14:textId="77777777" w:rsidR="008C2B08" w:rsidRPr="00A61D05" w:rsidRDefault="008C2B08" w:rsidP="00CC4B7D">
            <w:pPr>
              <w:pStyle w:val="Header"/>
              <w:spacing w:after="60"/>
            </w:pPr>
            <w:r w:rsidRPr="00A61D05">
              <w:t>Algebra I, Geometry, Algebra II</w:t>
            </w:r>
          </w:p>
        </w:tc>
        <w:tc>
          <w:tcPr>
            <w:tcW w:w="1452" w:type="dxa"/>
            <w:tcBorders>
              <w:top w:val="single" w:sz="12" w:space="0" w:color="000000" w:themeColor="text1"/>
            </w:tcBorders>
          </w:tcPr>
          <w:p w14:paraId="647F5203" w14:textId="77777777" w:rsidR="008C2B08" w:rsidRDefault="008C2B08" w:rsidP="00CC4B7D">
            <w:pPr>
              <w:pStyle w:val="Header"/>
              <w:spacing w:after="60"/>
            </w:pPr>
          </w:p>
        </w:tc>
        <w:tc>
          <w:tcPr>
            <w:tcW w:w="1452" w:type="dxa"/>
            <w:tcBorders>
              <w:top w:val="single" w:sz="12" w:space="0" w:color="000000" w:themeColor="text1"/>
            </w:tcBorders>
          </w:tcPr>
          <w:p w14:paraId="037A240C" w14:textId="77777777" w:rsidR="008C2B08" w:rsidRDefault="008C2B08" w:rsidP="00CC4B7D">
            <w:pPr>
              <w:pStyle w:val="Header"/>
              <w:spacing w:after="60"/>
            </w:pPr>
          </w:p>
        </w:tc>
        <w:tc>
          <w:tcPr>
            <w:tcW w:w="1581" w:type="dxa"/>
            <w:tcBorders>
              <w:top w:val="single" w:sz="12" w:space="0" w:color="000000" w:themeColor="text1"/>
            </w:tcBorders>
            <w:shd w:val="clear" w:color="auto" w:fill="D9D9D9" w:themeFill="background1" w:themeFillShade="D9"/>
          </w:tcPr>
          <w:p w14:paraId="7FC58EF6" w14:textId="77777777" w:rsidR="008C2B08" w:rsidRDefault="008C2B08" w:rsidP="00CC4B7D">
            <w:pPr>
              <w:pStyle w:val="Header"/>
              <w:spacing w:after="60"/>
            </w:pPr>
          </w:p>
        </w:tc>
      </w:tr>
      <w:tr w:rsidR="008C2B08" w14:paraId="4C7E31B0" w14:textId="77777777" w:rsidTr="00CC4B7D">
        <w:tc>
          <w:tcPr>
            <w:tcW w:w="4947" w:type="dxa"/>
          </w:tcPr>
          <w:p w14:paraId="00E3BB15" w14:textId="77777777" w:rsidR="008C2B08" w:rsidRPr="00A61D05" w:rsidRDefault="008C2B08" w:rsidP="00CC4B7D">
            <w:pPr>
              <w:pStyle w:val="Header"/>
              <w:spacing w:after="60"/>
            </w:pPr>
            <w:r w:rsidRPr="00A61D05">
              <w:t>Other mathematics</w:t>
            </w:r>
          </w:p>
        </w:tc>
        <w:tc>
          <w:tcPr>
            <w:tcW w:w="1452" w:type="dxa"/>
          </w:tcPr>
          <w:p w14:paraId="3B8CD179" w14:textId="77777777" w:rsidR="008C2B08" w:rsidRDefault="008C2B08" w:rsidP="00CC4B7D">
            <w:pPr>
              <w:pStyle w:val="Header"/>
              <w:spacing w:after="60"/>
            </w:pPr>
          </w:p>
        </w:tc>
        <w:tc>
          <w:tcPr>
            <w:tcW w:w="1452" w:type="dxa"/>
          </w:tcPr>
          <w:p w14:paraId="244CD551" w14:textId="77777777" w:rsidR="008C2B08" w:rsidRDefault="008C2B08" w:rsidP="00CC4B7D">
            <w:pPr>
              <w:pStyle w:val="Header"/>
              <w:spacing w:after="60"/>
            </w:pPr>
          </w:p>
        </w:tc>
        <w:tc>
          <w:tcPr>
            <w:tcW w:w="1581" w:type="dxa"/>
            <w:shd w:val="clear" w:color="auto" w:fill="D9D9D9" w:themeFill="background1" w:themeFillShade="D9"/>
          </w:tcPr>
          <w:p w14:paraId="32A058DF" w14:textId="77777777" w:rsidR="008C2B08" w:rsidRDefault="008C2B08" w:rsidP="00CC4B7D">
            <w:pPr>
              <w:pStyle w:val="Header"/>
              <w:spacing w:after="60"/>
            </w:pPr>
          </w:p>
        </w:tc>
      </w:tr>
      <w:tr w:rsidR="008C2B08" w14:paraId="759171C3" w14:textId="77777777" w:rsidTr="00CC4B7D">
        <w:tc>
          <w:tcPr>
            <w:tcW w:w="4947" w:type="dxa"/>
          </w:tcPr>
          <w:p w14:paraId="2044FC24" w14:textId="77777777" w:rsidR="008C2B08" w:rsidRPr="00A61D05" w:rsidRDefault="008C2B08" w:rsidP="00CC4B7D">
            <w:pPr>
              <w:pStyle w:val="Header"/>
              <w:spacing w:after="60"/>
            </w:pPr>
            <w:r w:rsidRPr="00A61D05">
              <w:t>Science</w:t>
            </w:r>
          </w:p>
        </w:tc>
        <w:tc>
          <w:tcPr>
            <w:tcW w:w="1452" w:type="dxa"/>
          </w:tcPr>
          <w:p w14:paraId="1189A455" w14:textId="77777777" w:rsidR="008C2B08" w:rsidRDefault="008C2B08" w:rsidP="00CC4B7D">
            <w:pPr>
              <w:pStyle w:val="Header"/>
              <w:spacing w:after="60"/>
            </w:pPr>
          </w:p>
        </w:tc>
        <w:tc>
          <w:tcPr>
            <w:tcW w:w="1452" w:type="dxa"/>
          </w:tcPr>
          <w:p w14:paraId="68720DA5" w14:textId="77777777" w:rsidR="008C2B08" w:rsidRDefault="008C2B08" w:rsidP="00CC4B7D">
            <w:pPr>
              <w:pStyle w:val="Header"/>
              <w:spacing w:after="60"/>
            </w:pPr>
          </w:p>
        </w:tc>
        <w:tc>
          <w:tcPr>
            <w:tcW w:w="1581" w:type="dxa"/>
            <w:shd w:val="clear" w:color="auto" w:fill="D9D9D9" w:themeFill="background1" w:themeFillShade="D9"/>
          </w:tcPr>
          <w:p w14:paraId="7A8258B1" w14:textId="77777777" w:rsidR="008C2B08" w:rsidRDefault="008C2B08" w:rsidP="00CC4B7D">
            <w:pPr>
              <w:pStyle w:val="Header"/>
              <w:spacing w:after="60"/>
            </w:pPr>
          </w:p>
        </w:tc>
      </w:tr>
      <w:tr w:rsidR="008C2B08" w14:paraId="40A787E8" w14:textId="77777777" w:rsidTr="00CC4B7D">
        <w:tc>
          <w:tcPr>
            <w:tcW w:w="4947" w:type="dxa"/>
          </w:tcPr>
          <w:p w14:paraId="67C64298" w14:textId="77777777" w:rsidR="008C2B08" w:rsidRPr="00A61D05" w:rsidRDefault="008C2B08" w:rsidP="00CC4B7D">
            <w:pPr>
              <w:pStyle w:val="Header"/>
              <w:spacing w:after="60"/>
            </w:pPr>
            <w:r w:rsidRPr="00A61D05">
              <w:t>English/reading/language arts</w:t>
            </w:r>
          </w:p>
        </w:tc>
        <w:tc>
          <w:tcPr>
            <w:tcW w:w="1452" w:type="dxa"/>
          </w:tcPr>
          <w:p w14:paraId="3BF5ABB1" w14:textId="77777777" w:rsidR="008C2B08" w:rsidRDefault="008C2B08" w:rsidP="00CC4B7D">
            <w:pPr>
              <w:pStyle w:val="Header"/>
              <w:spacing w:after="60"/>
            </w:pPr>
          </w:p>
        </w:tc>
        <w:tc>
          <w:tcPr>
            <w:tcW w:w="1452" w:type="dxa"/>
          </w:tcPr>
          <w:p w14:paraId="5AC88369" w14:textId="77777777" w:rsidR="008C2B08" w:rsidRDefault="008C2B08" w:rsidP="00CC4B7D">
            <w:pPr>
              <w:pStyle w:val="Header"/>
              <w:spacing w:after="60"/>
            </w:pPr>
          </w:p>
        </w:tc>
        <w:tc>
          <w:tcPr>
            <w:tcW w:w="1581" w:type="dxa"/>
            <w:shd w:val="clear" w:color="auto" w:fill="D9D9D9" w:themeFill="background1" w:themeFillShade="D9"/>
          </w:tcPr>
          <w:p w14:paraId="59663261" w14:textId="77777777" w:rsidR="008C2B08" w:rsidRDefault="008C2B08" w:rsidP="00CC4B7D">
            <w:pPr>
              <w:pStyle w:val="Header"/>
              <w:spacing w:after="60"/>
            </w:pPr>
          </w:p>
        </w:tc>
      </w:tr>
      <w:tr w:rsidR="008C2B08" w14:paraId="381C37FA" w14:textId="77777777" w:rsidTr="00CC4B7D">
        <w:tc>
          <w:tcPr>
            <w:tcW w:w="4947" w:type="dxa"/>
            <w:tcBorders>
              <w:bottom w:val="single" w:sz="12" w:space="0" w:color="000000" w:themeColor="text1"/>
            </w:tcBorders>
          </w:tcPr>
          <w:p w14:paraId="7615B2DC" w14:textId="77777777" w:rsidR="008C2B08" w:rsidRPr="00A61D05" w:rsidRDefault="008C2B08" w:rsidP="00CC4B7D">
            <w:pPr>
              <w:pStyle w:val="Header"/>
              <w:spacing w:after="60"/>
            </w:pPr>
            <w:r w:rsidRPr="00A61D05">
              <w:t>Other academic subjects</w:t>
            </w:r>
          </w:p>
        </w:tc>
        <w:tc>
          <w:tcPr>
            <w:tcW w:w="1452" w:type="dxa"/>
            <w:tcBorders>
              <w:bottom w:val="single" w:sz="12" w:space="0" w:color="000000" w:themeColor="text1"/>
            </w:tcBorders>
          </w:tcPr>
          <w:p w14:paraId="397B8B1F" w14:textId="77777777" w:rsidR="008C2B08" w:rsidRDefault="008C2B08" w:rsidP="00CC4B7D">
            <w:pPr>
              <w:pStyle w:val="Header"/>
              <w:spacing w:after="60"/>
            </w:pPr>
          </w:p>
        </w:tc>
        <w:tc>
          <w:tcPr>
            <w:tcW w:w="1452" w:type="dxa"/>
            <w:tcBorders>
              <w:bottom w:val="single" w:sz="12" w:space="0" w:color="000000" w:themeColor="text1"/>
            </w:tcBorders>
          </w:tcPr>
          <w:p w14:paraId="5394FF00" w14:textId="77777777" w:rsidR="008C2B08" w:rsidRDefault="008C2B08" w:rsidP="00CC4B7D">
            <w:pPr>
              <w:pStyle w:val="Header"/>
              <w:spacing w:after="60"/>
            </w:pPr>
          </w:p>
        </w:tc>
        <w:tc>
          <w:tcPr>
            <w:tcW w:w="1581" w:type="dxa"/>
            <w:tcBorders>
              <w:bottom w:val="single" w:sz="12" w:space="0" w:color="000000" w:themeColor="text1"/>
            </w:tcBorders>
            <w:shd w:val="clear" w:color="auto" w:fill="D9D9D9" w:themeFill="background1" w:themeFillShade="D9"/>
          </w:tcPr>
          <w:p w14:paraId="16077B91" w14:textId="77777777" w:rsidR="008C2B08" w:rsidRDefault="008C2B08" w:rsidP="00CC4B7D">
            <w:pPr>
              <w:pStyle w:val="Header"/>
              <w:spacing w:after="60"/>
            </w:pPr>
          </w:p>
        </w:tc>
      </w:tr>
    </w:tbl>
    <w:p w14:paraId="2D9C448B" w14:textId="77777777" w:rsidR="008C2B08" w:rsidRPr="002561A7" w:rsidRDefault="008C2B08" w:rsidP="008C2B08">
      <w:pPr>
        <w:pStyle w:val="Heading2"/>
        <w:rPr>
          <w:rFonts w:cstheme="minorHAnsi"/>
          <w:color w:val="7F7F7F" w:themeColor="text1" w:themeTint="80"/>
          <w:szCs w:val="28"/>
        </w:rPr>
      </w:pPr>
      <w:bookmarkStart w:id="239" w:name="_Toc385329451"/>
      <w:bookmarkStart w:id="240" w:name="_Toc390690855"/>
      <w:r w:rsidRPr="002561A7">
        <w:rPr>
          <w:rFonts w:cstheme="minorHAnsi"/>
          <w:color w:val="7F7F7F" w:themeColor="text1" w:themeTint="80"/>
          <w:szCs w:val="28"/>
        </w:rPr>
        <w:t>OPTIONAL Classes and Program Enrollment Items for 2013–14 (Required for 2015–16)</w:t>
      </w:r>
      <w:bookmarkEnd w:id="239"/>
      <w:bookmarkEnd w:id="240"/>
    </w:p>
    <w:p w14:paraId="5EFE505A" w14:textId="77777777" w:rsidR="008C2B08" w:rsidRPr="0031045B" w:rsidRDefault="008C2B08" w:rsidP="008C2B08">
      <w:pPr>
        <w:spacing w:after="0"/>
        <w:rPr>
          <w:b/>
          <w:color w:val="7F7F7F" w:themeColor="text1" w:themeTint="80"/>
        </w:rPr>
      </w:pPr>
      <w:r w:rsidRPr="0031045B">
        <w:rPr>
          <w:b/>
          <w:color w:val="7F7F7F" w:themeColor="text1" w:themeTint="80"/>
        </w:rPr>
        <w:t>General Instructions</w:t>
      </w:r>
    </w:p>
    <w:p w14:paraId="5D5D6DF3" w14:textId="77777777" w:rsidR="008C2B08" w:rsidRPr="00064ACF" w:rsidRDefault="008C2B08" w:rsidP="00D70E4E">
      <w:pPr>
        <w:numPr>
          <w:ilvl w:val="0"/>
          <w:numId w:val="30"/>
        </w:numPr>
        <w:spacing w:after="0" w:line="252" w:lineRule="auto"/>
        <w:rPr>
          <w:rFonts w:cstheme="minorHAnsi"/>
          <w:color w:val="7F7F7F" w:themeColor="text1" w:themeTint="80"/>
        </w:rPr>
      </w:pPr>
      <w:r w:rsidRPr="00064ACF">
        <w:rPr>
          <w:color w:val="7F7F7F" w:themeColor="text1" w:themeTint="80"/>
          <w:sz w:val="20"/>
          <w:szCs w:val="20"/>
        </w:rPr>
        <w:t>For the 2013–14 CRDC (optional)—</w:t>
      </w:r>
    </w:p>
    <w:p w14:paraId="644FFAA3" w14:textId="77777777" w:rsidR="008C2B08" w:rsidRPr="00064ACF" w:rsidRDefault="008C2B08" w:rsidP="00D70E4E">
      <w:pPr>
        <w:numPr>
          <w:ilvl w:val="1"/>
          <w:numId w:val="30"/>
        </w:numPr>
        <w:spacing w:after="0" w:line="252" w:lineRule="auto"/>
        <w:rPr>
          <w:rFonts w:cstheme="minorHAnsi"/>
          <w:color w:val="7F7F7F" w:themeColor="text1" w:themeTint="80"/>
        </w:rPr>
      </w:pPr>
      <w:r w:rsidRPr="00064ACF">
        <w:rPr>
          <w:color w:val="7F7F7F" w:themeColor="text1" w:themeTint="80"/>
          <w:sz w:val="20"/>
          <w:szCs w:val="20"/>
        </w:rPr>
        <w:lastRenderedPageBreak/>
        <w:t>For program enrollment, count should be based on a single day between September 27 and December 31, inclusive.</w:t>
      </w:r>
    </w:p>
    <w:p w14:paraId="6B4F269D" w14:textId="77777777" w:rsidR="008C2B08" w:rsidRPr="00064ACF" w:rsidRDefault="008C2B08" w:rsidP="00D70E4E">
      <w:pPr>
        <w:pStyle w:val="ColorfulList-Accent11"/>
        <w:numPr>
          <w:ilvl w:val="1"/>
          <w:numId w:val="30"/>
        </w:numPr>
        <w:rPr>
          <w:color w:val="7F7F7F" w:themeColor="text1" w:themeTint="80"/>
          <w:sz w:val="20"/>
          <w:szCs w:val="20"/>
        </w:rPr>
      </w:pPr>
      <w:r w:rsidRPr="00064ACF">
        <w:rPr>
          <w:rFonts w:cstheme="minorHAnsi"/>
          <w:color w:val="7F7F7F" w:themeColor="text1" w:themeTint="80"/>
          <w:sz w:val="20"/>
          <w:szCs w:val="20"/>
        </w:rPr>
        <w:t>Unless otherwise noted, for schools with regular scheduling, count should be based on a single day between September 27 and December 31, inclusive.</w:t>
      </w:r>
    </w:p>
    <w:p w14:paraId="56894859" w14:textId="77777777" w:rsidR="008C2B08" w:rsidRPr="00064ACF" w:rsidRDefault="008C2B08" w:rsidP="00D70E4E">
      <w:pPr>
        <w:pStyle w:val="ColorfulList-Accent11"/>
        <w:numPr>
          <w:ilvl w:val="1"/>
          <w:numId w:val="30"/>
        </w:numPr>
        <w:rPr>
          <w:color w:val="7F7F7F" w:themeColor="text1" w:themeTint="80"/>
          <w:sz w:val="20"/>
          <w:szCs w:val="20"/>
        </w:rPr>
      </w:pPr>
      <w:r w:rsidRPr="00064ACF">
        <w:rPr>
          <w:rFonts w:cstheme="minorHAnsi"/>
          <w:color w:val="7F7F7F" w:themeColor="text1" w:themeTint="80"/>
          <w:sz w:val="20"/>
          <w:szCs w:val="20"/>
        </w:rPr>
        <w:t xml:space="preserve">Unless otherwise noted, </w:t>
      </w:r>
      <w:r w:rsidRPr="00064ACF">
        <w:rPr>
          <w:color w:val="7F7F7F" w:themeColor="text1" w:themeTint="80"/>
          <w:sz w:val="20"/>
          <w:szCs w:val="20"/>
        </w:rPr>
        <w:t xml:space="preserve">for schools with block scheduling that allows a full-year course to be taken in one semester, report data based on the sum of a count taken on a single day between September 27 and December 31 in the first block, and before March 1 in the second block.  </w:t>
      </w:r>
    </w:p>
    <w:p w14:paraId="6BA96D26" w14:textId="77777777" w:rsidR="008C2B08" w:rsidRPr="00B776CA" w:rsidRDefault="008C2B08" w:rsidP="00D70E4E">
      <w:pPr>
        <w:numPr>
          <w:ilvl w:val="0"/>
          <w:numId w:val="30"/>
        </w:numPr>
        <w:spacing w:after="0" w:line="252" w:lineRule="auto"/>
        <w:rPr>
          <w:rFonts w:cstheme="minorHAnsi"/>
          <w:color w:val="7F7F7F" w:themeColor="text1" w:themeTint="80"/>
        </w:rPr>
      </w:pPr>
      <w:r w:rsidRPr="00B776CA">
        <w:rPr>
          <w:color w:val="7F7F7F" w:themeColor="text1" w:themeTint="80"/>
          <w:sz w:val="20"/>
          <w:szCs w:val="20"/>
        </w:rPr>
        <w:t>For the 2015–16 CRDC—</w:t>
      </w:r>
    </w:p>
    <w:p w14:paraId="5DCD3D72" w14:textId="77777777" w:rsidR="008C2B08" w:rsidRPr="00B776CA" w:rsidRDefault="008C2B08" w:rsidP="00D70E4E">
      <w:pPr>
        <w:numPr>
          <w:ilvl w:val="1"/>
          <w:numId w:val="30"/>
        </w:numPr>
        <w:spacing w:after="0" w:line="252" w:lineRule="auto"/>
        <w:rPr>
          <w:rFonts w:cstheme="minorHAnsi"/>
          <w:color w:val="7F7F7F" w:themeColor="text1" w:themeTint="80"/>
        </w:rPr>
      </w:pPr>
      <w:r w:rsidRPr="00B776CA">
        <w:rPr>
          <w:color w:val="7F7F7F" w:themeColor="text1" w:themeTint="80"/>
          <w:sz w:val="20"/>
          <w:szCs w:val="20"/>
        </w:rPr>
        <w:t>For program enrollment, count should be based on October 1.</w:t>
      </w:r>
    </w:p>
    <w:p w14:paraId="25BB14CF" w14:textId="77777777" w:rsidR="008C2B08" w:rsidRPr="00064ACF" w:rsidRDefault="008C2B08" w:rsidP="00D70E4E">
      <w:pPr>
        <w:pStyle w:val="ListParagraph"/>
        <w:numPr>
          <w:ilvl w:val="1"/>
          <w:numId w:val="30"/>
        </w:numPr>
        <w:spacing w:after="0" w:line="252" w:lineRule="auto"/>
        <w:rPr>
          <w:rFonts w:cstheme="minorHAnsi"/>
          <w:color w:val="7F7F7F" w:themeColor="text1" w:themeTint="80"/>
          <w:sz w:val="20"/>
          <w:szCs w:val="20"/>
        </w:rPr>
      </w:pPr>
      <w:r w:rsidRPr="00064ACF">
        <w:rPr>
          <w:rFonts w:cstheme="minorHAnsi"/>
          <w:color w:val="7F7F7F" w:themeColor="text1" w:themeTint="80"/>
          <w:sz w:val="20"/>
          <w:szCs w:val="20"/>
        </w:rPr>
        <w:t xml:space="preserve">Unless otherwise noted, for schools with regular scheduling, count should be based on October 1. </w:t>
      </w:r>
    </w:p>
    <w:p w14:paraId="151A0D3D" w14:textId="77777777" w:rsidR="008C2B08" w:rsidRDefault="008C2B08" w:rsidP="00D70E4E">
      <w:pPr>
        <w:pStyle w:val="ListParagraph"/>
        <w:numPr>
          <w:ilvl w:val="1"/>
          <w:numId w:val="30"/>
        </w:numPr>
        <w:spacing w:after="0" w:line="252" w:lineRule="auto"/>
        <w:rPr>
          <w:rFonts w:cstheme="minorHAnsi"/>
          <w:color w:val="7F7F7F" w:themeColor="text1" w:themeTint="80"/>
          <w:sz w:val="20"/>
          <w:szCs w:val="20"/>
        </w:rPr>
      </w:pPr>
      <w:r w:rsidRPr="00064ACF">
        <w:rPr>
          <w:rFonts w:cstheme="minorHAnsi"/>
          <w:color w:val="7F7F7F" w:themeColor="text1" w:themeTint="80"/>
          <w:sz w:val="20"/>
          <w:szCs w:val="20"/>
        </w:rPr>
        <w:t xml:space="preserve">Unless otherwise noted, for schools with block scheduling that allows a full-year course to be taken in one semester, report data based on the sum of a count taken on October 1 in the first block, and around March 1 in the second block.  </w:t>
      </w:r>
    </w:p>
    <w:p w14:paraId="237A8DF1" w14:textId="77777777" w:rsidR="008C2B08" w:rsidRPr="003D1D6D" w:rsidRDefault="008C2B08" w:rsidP="008C2B08">
      <w:pPr>
        <w:pStyle w:val="Header"/>
        <w:rPr>
          <w:rFonts w:cstheme="minorHAnsi"/>
          <w:b/>
          <w:color w:val="7F7F7F" w:themeColor="text1" w:themeTint="80"/>
          <w:sz w:val="20"/>
          <w:szCs w:val="20"/>
        </w:rPr>
      </w:pPr>
      <w:r w:rsidRPr="003D1D6D">
        <w:rPr>
          <w:rFonts w:cstheme="minorHAnsi"/>
          <w:b/>
          <w:color w:val="7F7F7F" w:themeColor="text1" w:themeTint="80"/>
          <w:sz w:val="20"/>
          <w:szCs w:val="20"/>
        </w:rPr>
        <w:t>Key Definitions</w:t>
      </w:r>
    </w:p>
    <w:p w14:paraId="2FA4138B" w14:textId="77777777" w:rsidR="008C2B08" w:rsidRPr="003D1D6D" w:rsidRDefault="008C2B08" w:rsidP="00D70E4E">
      <w:pPr>
        <w:numPr>
          <w:ilvl w:val="0"/>
          <w:numId w:val="4"/>
        </w:numPr>
        <w:spacing w:after="0" w:line="252" w:lineRule="auto"/>
        <w:rPr>
          <w:rFonts w:cstheme="minorHAnsi"/>
          <w:i/>
          <w:color w:val="7F7F7F" w:themeColor="text1" w:themeTint="80"/>
          <w:sz w:val="18"/>
          <w:szCs w:val="18"/>
        </w:rPr>
      </w:pPr>
      <w:r w:rsidRPr="003D1D6D">
        <w:rPr>
          <w:rFonts w:cstheme="minorHAnsi"/>
          <w:i/>
          <w:color w:val="7F7F7F" w:themeColor="text1" w:themeTint="80"/>
          <w:sz w:val="18"/>
          <w:szCs w:val="18"/>
        </w:rPr>
        <w:t xml:space="preserve">A </w:t>
      </w:r>
      <w:r w:rsidRPr="003D1D6D">
        <w:rPr>
          <w:rFonts w:cstheme="minorHAnsi"/>
          <w:i/>
          <w:color w:val="7F7F7F" w:themeColor="text1" w:themeTint="80"/>
          <w:sz w:val="18"/>
          <w:szCs w:val="18"/>
          <w:u w:val="single"/>
        </w:rPr>
        <w:t>teacher</w:t>
      </w:r>
      <w:r w:rsidRPr="003D1D6D">
        <w:rPr>
          <w:rFonts w:cstheme="minorHAnsi"/>
          <w:i/>
          <w:color w:val="7F7F7F" w:themeColor="text1" w:themeTint="80"/>
          <w:sz w:val="18"/>
          <w:szCs w:val="18"/>
        </w:rPr>
        <w:t xml:space="preserve"> provides </w:t>
      </w:r>
      <w:r w:rsidRPr="003D1D6D">
        <w:rPr>
          <w:rFonts w:cstheme="minorHAnsi"/>
          <w:i/>
          <w:iCs/>
          <w:color w:val="7F7F7F" w:themeColor="text1" w:themeTint="80"/>
          <w:sz w:val="18"/>
          <w:szCs w:val="18"/>
        </w:rPr>
        <w:t xml:space="preserve">instruction, learning experiences, and care to students during a particular time period or in a given discipline.  </w:t>
      </w:r>
    </w:p>
    <w:p w14:paraId="448E8FCA" w14:textId="77777777" w:rsidR="008C2B08" w:rsidRPr="003D1D6D" w:rsidRDefault="008C2B08" w:rsidP="00D70E4E">
      <w:pPr>
        <w:numPr>
          <w:ilvl w:val="1"/>
          <w:numId w:val="35"/>
        </w:numPr>
        <w:spacing w:after="0" w:line="252" w:lineRule="auto"/>
        <w:rPr>
          <w:rFonts w:cstheme="minorHAnsi"/>
          <w:i/>
          <w:color w:val="7F7F7F" w:themeColor="text1" w:themeTint="80"/>
          <w:sz w:val="18"/>
          <w:szCs w:val="18"/>
        </w:rPr>
      </w:pPr>
      <w:r w:rsidRPr="003D1D6D">
        <w:rPr>
          <w:rFonts w:cstheme="minorHAnsi"/>
          <w:i/>
          <w:color w:val="7F7F7F" w:themeColor="text1" w:themeTint="80"/>
          <w:sz w:val="18"/>
          <w:szCs w:val="18"/>
        </w:rPr>
        <w:t xml:space="preserve">Teachers include: Regular Classroom Teachers (teach Chemistry, English, mathematics, physical education, history, etc.); </w:t>
      </w:r>
      <w:r w:rsidRPr="003D1D6D">
        <w:rPr>
          <w:rFonts w:cstheme="minorHAnsi"/>
          <w:i/>
          <w:iCs/>
          <w:color w:val="7F7F7F" w:themeColor="text1" w:themeTint="80"/>
          <w:sz w:val="18"/>
          <w:szCs w:val="18"/>
        </w:rPr>
        <w:t>Special Education Teachers</w:t>
      </w:r>
      <w:r w:rsidRPr="003D1D6D">
        <w:rPr>
          <w:rFonts w:cstheme="minorHAnsi"/>
          <w:i/>
          <w:color w:val="7F7F7F" w:themeColor="text1" w:themeTint="80"/>
          <w:sz w:val="18"/>
          <w:szCs w:val="18"/>
        </w:rPr>
        <w:t xml:space="preserve"> (teach special education classes to students with disabilities)</w:t>
      </w:r>
      <w:r w:rsidRPr="003D1D6D">
        <w:rPr>
          <w:rFonts w:cstheme="minorHAnsi"/>
          <w:i/>
          <w:iCs/>
          <w:color w:val="7F7F7F" w:themeColor="text1" w:themeTint="80"/>
          <w:sz w:val="18"/>
          <w:szCs w:val="18"/>
        </w:rPr>
        <w:t xml:space="preserve">; </w:t>
      </w:r>
      <w:r w:rsidRPr="003D1D6D">
        <w:rPr>
          <w:rFonts w:cstheme="minorHAnsi"/>
          <w:i/>
          <w:color w:val="7F7F7F" w:themeColor="text1" w:themeTint="80"/>
          <w:sz w:val="18"/>
          <w:szCs w:val="18"/>
        </w:rPr>
        <w:t>General Elementary Teachers [teach self-contained classes in any of grades preschool–8 (i.e., teach the same class of students all or most of the day); team-teach (i.e., two or more teachers collaborate to teach multiple subjects to the same class of students); include preschool teachers and kindergarten teachers];</w:t>
      </w:r>
      <w:r w:rsidRPr="003D1D6D" w:rsidDel="006820D1">
        <w:rPr>
          <w:rFonts w:cstheme="minorHAnsi"/>
          <w:i/>
          <w:color w:val="7F7F7F" w:themeColor="text1" w:themeTint="80"/>
          <w:sz w:val="18"/>
          <w:szCs w:val="18"/>
        </w:rPr>
        <w:t xml:space="preserve"> </w:t>
      </w:r>
      <w:r w:rsidRPr="003D1D6D">
        <w:rPr>
          <w:rFonts w:cstheme="minorHAnsi"/>
          <w:i/>
          <w:color w:val="7F7F7F" w:themeColor="text1" w:themeTint="80"/>
          <w:sz w:val="18"/>
          <w:szCs w:val="18"/>
        </w:rPr>
        <w:t xml:space="preserve">  Vocational/Technical Education Teachers (teach typing, business, agriculture, life skills, home economics as well as any other vocational or technical classes); teaching principals, teaching school counselors, teaching librarians, teaching school nurses, or other teaching administrators [include any staff members who teach at least one regularly scheduled class per week (e.g., a librarian teaches a regularly scheduled class in mathematics once a week)]; teachers of ungraded students; Itinerant, Co-op, Traveling, and Satellite Teachers (teach at more than one school and may or may not be supervised by someone at your school); current Long-Term Substitute Teachers (currently filling the role of regular teachers for four or more continuous weeks); and other teachers who teach students in any of grades preschool–12.  </w:t>
      </w:r>
    </w:p>
    <w:p w14:paraId="2C2F1F7C" w14:textId="77777777" w:rsidR="008C2B08" w:rsidRPr="003D1D6D" w:rsidRDefault="008C2B08" w:rsidP="00D70E4E">
      <w:pPr>
        <w:numPr>
          <w:ilvl w:val="1"/>
          <w:numId w:val="35"/>
        </w:numPr>
        <w:spacing w:after="0" w:line="252" w:lineRule="auto"/>
        <w:rPr>
          <w:rFonts w:cstheme="minorHAnsi"/>
          <w:i/>
          <w:color w:val="7F7F7F" w:themeColor="text1" w:themeTint="80"/>
          <w:sz w:val="18"/>
          <w:szCs w:val="18"/>
        </w:rPr>
      </w:pPr>
      <w:r w:rsidRPr="003D1D6D">
        <w:rPr>
          <w:rFonts w:cstheme="minorHAnsi"/>
          <w:i/>
          <w:color w:val="7F7F7F" w:themeColor="text1" w:themeTint="80"/>
          <w:sz w:val="18"/>
          <w:szCs w:val="18"/>
        </w:rPr>
        <w:t xml:space="preserve">Teachers exclude: Adult Education and Postsecondary Teachers (teach only adult education or students beyond grade 12); Short-term Substitute Teachers (fill the role of regular or special education teachers for less than four continuous weeks); Student Teachers; Day Care Aides/Paraprofessionals; Teacher Aides/Paraprofessionals; and Librarians who teach only library skills or how to use the library. </w:t>
      </w:r>
    </w:p>
    <w:p w14:paraId="26D7AF7D" w14:textId="77777777" w:rsidR="008C2B08" w:rsidRPr="00051890" w:rsidRDefault="008C2B08" w:rsidP="00D70E4E">
      <w:pPr>
        <w:pStyle w:val="ListParagraph"/>
        <w:numPr>
          <w:ilvl w:val="0"/>
          <w:numId w:val="15"/>
        </w:numPr>
        <w:spacing w:after="0"/>
        <w:rPr>
          <w:rFonts w:cstheme="minorHAnsi"/>
          <w:i/>
          <w:iCs/>
          <w:color w:val="7F7F7F" w:themeColor="text1" w:themeTint="80"/>
          <w:sz w:val="18"/>
          <w:szCs w:val="18"/>
        </w:rPr>
      </w:pPr>
      <w:r w:rsidRPr="00051890">
        <w:rPr>
          <w:rFonts w:cstheme="minorHAnsi"/>
          <w:bCs/>
          <w:i/>
          <w:iCs/>
          <w:color w:val="7F7F7F" w:themeColor="text1" w:themeTint="80"/>
          <w:sz w:val="18"/>
          <w:szCs w:val="18"/>
        </w:rPr>
        <w:t xml:space="preserve">A </w:t>
      </w:r>
      <w:r w:rsidRPr="00051890">
        <w:rPr>
          <w:rFonts w:cstheme="minorHAnsi"/>
          <w:bCs/>
          <w:i/>
          <w:iCs/>
          <w:color w:val="7F7F7F" w:themeColor="text1" w:themeTint="80"/>
          <w:sz w:val="18"/>
          <w:szCs w:val="18"/>
          <w:u w:val="single"/>
        </w:rPr>
        <w:t>certified teacher</w:t>
      </w:r>
      <w:r w:rsidRPr="00051890">
        <w:rPr>
          <w:rFonts w:cstheme="minorHAnsi"/>
          <w:bCs/>
          <w:i/>
          <w:iCs/>
          <w:color w:val="7F7F7F" w:themeColor="text1" w:themeTint="80"/>
          <w:sz w:val="18"/>
          <w:szCs w:val="18"/>
        </w:rPr>
        <w:t xml:space="preserve"> is a teacher who has met all applicable state teacher certification requirements for a standard certificate. </w:t>
      </w:r>
      <w:r w:rsidRPr="00051890">
        <w:rPr>
          <w:rFonts w:cstheme="minorHAnsi"/>
          <w:i/>
          <w:iCs/>
          <w:color w:val="7F7F7F" w:themeColor="text1" w:themeTint="80"/>
          <w:sz w:val="18"/>
          <w:szCs w:val="18"/>
        </w:rPr>
        <w:t xml:space="preserve"> A certified teacher has a regular/standard certificate/license/endorsement issued by the state.  </w:t>
      </w:r>
      <w:r w:rsidRPr="00051890">
        <w:rPr>
          <w:rFonts w:cstheme="minorHAnsi"/>
          <w:bCs/>
          <w:i/>
          <w:iCs/>
          <w:color w:val="7F7F7F" w:themeColor="text1" w:themeTint="80"/>
          <w:sz w:val="18"/>
          <w:szCs w:val="18"/>
        </w:rPr>
        <w:t xml:space="preserve">  </w:t>
      </w:r>
      <w:r w:rsidRPr="00051890">
        <w:rPr>
          <w:rFonts w:cstheme="minorHAnsi"/>
          <w:i/>
          <w:iCs/>
          <w:color w:val="7F7F7F" w:themeColor="text1" w:themeTint="80"/>
          <w:sz w:val="18"/>
          <w:szCs w:val="18"/>
        </w:rPr>
        <w:t xml:space="preserve">A beginning teacher who has met the standard teacher education requirements is considered to have met state requirements even if he or she has not completed a state-required probationary period.  A teacher working towards certification by way of alternative routes, or a teacher with an emergency, temporary, or provisional credential is not considered to have met state requirements.  </w:t>
      </w:r>
    </w:p>
    <w:p w14:paraId="3B742747" w14:textId="77777777" w:rsidR="008C2B08" w:rsidRPr="00850782" w:rsidRDefault="008C2B08" w:rsidP="00D70E4E">
      <w:pPr>
        <w:pStyle w:val="Heading3"/>
        <w:keepNext/>
        <w:keepLines/>
        <w:numPr>
          <w:ilvl w:val="0"/>
          <w:numId w:val="12"/>
        </w:numPr>
        <w:spacing w:after="0"/>
        <w:ind w:left="360"/>
        <w:rPr>
          <w:color w:val="E36C0A" w:themeColor="accent6" w:themeShade="BF"/>
          <w:szCs w:val="24"/>
        </w:rPr>
      </w:pPr>
      <w:bookmarkStart w:id="241" w:name="_Toc384651545"/>
      <w:bookmarkStart w:id="242" w:name="_Toc384651550"/>
      <w:bookmarkStart w:id="243" w:name="_Toc384651553"/>
      <w:bookmarkStart w:id="244" w:name="_Toc384651554"/>
      <w:bookmarkStart w:id="245" w:name="_Toc384651556"/>
      <w:bookmarkStart w:id="246" w:name="_Toc384651557"/>
      <w:bookmarkStart w:id="247" w:name="_Toc384651560"/>
      <w:bookmarkStart w:id="248" w:name="_Toc384651562"/>
      <w:bookmarkStart w:id="249" w:name="_Toc384651563"/>
      <w:bookmarkStart w:id="250" w:name="_Toc384651564"/>
      <w:bookmarkStart w:id="251" w:name="_Toc384651566"/>
      <w:bookmarkStart w:id="252" w:name="_Toc384651567"/>
      <w:bookmarkStart w:id="253" w:name="_Toc384651570"/>
      <w:bookmarkStart w:id="254" w:name="_Toc384651571"/>
      <w:bookmarkStart w:id="255" w:name="_Toc384651574"/>
      <w:bookmarkStart w:id="256" w:name="_Toc384651575"/>
      <w:bookmarkStart w:id="257" w:name="_Toc384651578"/>
      <w:bookmarkStart w:id="258" w:name="_Toc384651579"/>
      <w:bookmarkStart w:id="259" w:name="_Toc384651581"/>
      <w:bookmarkStart w:id="260" w:name="_Toc385329452"/>
      <w:bookmarkStart w:id="261" w:name="_Toc390690856"/>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r w:rsidRPr="00850782">
        <w:rPr>
          <w:color w:val="E36C0A" w:themeColor="accent6" w:themeShade="BF"/>
          <w:szCs w:val="24"/>
        </w:rPr>
        <w:t>Student Enrollment in Dual Enrollment Programs</w:t>
      </w:r>
      <w:r w:rsidRPr="00850782">
        <w:rPr>
          <w:i/>
          <w:smallCaps/>
          <w:color w:val="E36C0A" w:themeColor="accent6" w:themeShade="BF"/>
          <w:vertAlign w:val="superscript"/>
        </w:rPr>
        <w:t xml:space="preserve"> New! Optional for 2013-14, Required for 2015-16</w:t>
      </w:r>
      <w:bookmarkEnd w:id="260"/>
      <w:bookmarkEnd w:id="261"/>
    </w:p>
    <w:p w14:paraId="7213929A" w14:textId="77777777" w:rsidR="008C2B08" w:rsidRPr="000B4F4E" w:rsidRDefault="008C2B08" w:rsidP="008C2B08">
      <w:pPr>
        <w:pStyle w:val="ListParagraph"/>
        <w:spacing w:after="0"/>
        <w:ind w:left="360"/>
        <w:rPr>
          <w:rFonts w:asciiTheme="majorHAnsi" w:hAnsiTheme="majorHAnsi" w:cstheme="minorHAnsi"/>
          <w:i/>
          <w:color w:val="E36C0A" w:themeColor="accent6" w:themeShade="BF"/>
        </w:rPr>
      </w:pPr>
      <w:r w:rsidRPr="000B4F4E">
        <w:rPr>
          <w:rFonts w:asciiTheme="majorHAnsi" w:hAnsiTheme="majorHAnsi"/>
          <w:color w:val="E36C0A" w:themeColor="accent6" w:themeShade="BF"/>
        </w:rPr>
        <w:t>Only for schools/justice facilities with any grade 9-12, UG high school age students</w:t>
      </w:r>
    </w:p>
    <w:p w14:paraId="73EC068B" w14:textId="77777777" w:rsidR="008C2B08" w:rsidRPr="005E02D3" w:rsidRDefault="008C2B08" w:rsidP="00D70E4E">
      <w:pPr>
        <w:pStyle w:val="ListParagraph"/>
        <w:numPr>
          <w:ilvl w:val="0"/>
          <w:numId w:val="53"/>
        </w:numPr>
        <w:spacing w:before="120" w:after="120"/>
        <w:rPr>
          <w:rFonts w:cstheme="minorHAnsi"/>
          <w:i/>
          <w:color w:val="7F7F7F" w:themeColor="text1" w:themeTint="80"/>
          <w:sz w:val="18"/>
          <w:szCs w:val="18"/>
        </w:rPr>
      </w:pPr>
      <w:r w:rsidRPr="0031045B">
        <w:rPr>
          <w:rFonts w:cstheme="minorHAnsi"/>
          <w:i/>
          <w:color w:val="7F7F7F" w:themeColor="text1" w:themeTint="80"/>
          <w:sz w:val="18"/>
          <w:szCs w:val="18"/>
          <w:u w:val="single"/>
        </w:rPr>
        <w:t>Dual enrollment/dual credit programs</w:t>
      </w:r>
      <w:r w:rsidRPr="005E02D3">
        <w:rPr>
          <w:rFonts w:cstheme="minorHAnsi"/>
          <w:i/>
          <w:color w:val="7F7F7F" w:themeColor="text1" w:themeTint="80"/>
          <w:sz w:val="18"/>
          <w:szCs w:val="18"/>
        </w:rPr>
        <w:t xml:space="preserve"> provide opportunities for high school students to take college-level courses offered by colleges, and earn concurrent credit toward a high school diploma and a college degree while still in high school.  These programs are for high school-enrolled students who are academically prepared to enroll in college and are interested in taking on additional coursework.  For example, students who want to study subjects not offered at their high school may seek supplemental education at colleges nearby.  Dual enrollment/dual credit programs do not include the Advanced Placement (AP) program or the International Baccalaureate Diploma </w:t>
      </w:r>
      <w:proofErr w:type="spellStart"/>
      <w:r w:rsidRPr="005E02D3">
        <w:rPr>
          <w:rFonts w:cstheme="minorHAnsi"/>
          <w:i/>
          <w:color w:val="7F7F7F" w:themeColor="text1" w:themeTint="80"/>
          <w:sz w:val="18"/>
          <w:szCs w:val="18"/>
        </w:rPr>
        <w:t>Programme</w:t>
      </w:r>
      <w:proofErr w:type="spellEnd"/>
      <w:r w:rsidRPr="005E02D3">
        <w:rPr>
          <w:rFonts w:cstheme="minorHAnsi"/>
          <w:i/>
          <w:color w:val="7F7F7F" w:themeColor="text1" w:themeTint="80"/>
          <w:sz w:val="18"/>
          <w:szCs w:val="18"/>
        </w:rPr>
        <w:t xml:space="preserve">.  </w:t>
      </w:r>
    </w:p>
    <w:p w14:paraId="40C3F237" w14:textId="77777777" w:rsidR="008C2B08" w:rsidRPr="00682C6C" w:rsidRDefault="008C2B08" w:rsidP="008C2B08">
      <w:pPr>
        <w:pStyle w:val="Header"/>
        <w:ind w:left="360"/>
        <w:rPr>
          <w:b/>
          <w:color w:val="7F7F7F" w:themeColor="text1" w:themeTint="80"/>
        </w:rPr>
      </w:pPr>
      <w:r w:rsidRPr="00682C6C">
        <w:rPr>
          <w:b/>
          <w:color w:val="7F7F7F" w:themeColor="text1" w:themeTint="80"/>
        </w:rPr>
        <w:t>Instructions</w:t>
      </w:r>
    </w:p>
    <w:p w14:paraId="382FFB3A" w14:textId="77777777" w:rsidR="008C2B08" w:rsidRDefault="008C2B08" w:rsidP="00D70E4E">
      <w:pPr>
        <w:pStyle w:val="Header"/>
        <w:numPr>
          <w:ilvl w:val="0"/>
          <w:numId w:val="20"/>
        </w:numPr>
        <w:rPr>
          <w:color w:val="7F7F7F" w:themeColor="text1" w:themeTint="80"/>
          <w:sz w:val="20"/>
          <w:szCs w:val="20"/>
        </w:rPr>
      </w:pPr>
      <w:r w:rsidRPr="0031045B">
        <w:rPr>
          <w:rFonts w:cstheme="minorHAnsi"/>
          <w:color w:val="7F7F7F" w:themeColor="text1" w:themeTint="80"/>
          <w:sz w:val="20"/>
          <w:szCs w:val="20"/>
        </w:rPr>
        <w:t xml:space="preserve">Enter the number of students in grades 9-12 enrolled in at least one dual enrollment/dual credit program.  </w:t>
      </w:r>
      <w:r w:rsidRPr="0031045B">
        <w:rPr>
          <w:color w:val="7F7F7F" w:themeColor="text1" w:themeTint="80"/>
          <w:sz w:val="20"/>
          <w:szCs w:val="20"/>
        </w:rPr>
        <w:t>Include ungraded high school age students in the count.</w:t>
      </w:r>
    </w:p>
    <w:p w14:paraId="23C5B258" w14:textId="77777777" w:rsidR="008C2B08" w:rsidRPr="0031045B" w:rsidRDefault="008C2B08" w:rsidP="00D70E4E">
      <w:pPr>
        <w:pStyle w:val="Header"/>
        <w:numPr>
          <w:ilvl w:val="0"/>
          <w:numId w:val="20"/>
        </w:numPr>
        <w:spacing w:after="120"/>
        <w:rPr>
          <w:color w:val="7F7F7F" w:themeColor="text1" w:themeTint="80"/>
          <w:sz w:val="20"/>
          <w:szCs w:val="20"/>
        </w:rPr>
      </w:pPr>
      <w:r>
        <w:rPr>
          <w:color w:val="7F7F7F" w:themeColor="text1" w:themeTint="80"/>
          <w:sz w:val="20"/>
          <w:szCs w:val="20"/>
        </w:rPr>
        <w:t>Do not</w:t>
      </w:r>
      <w:r w:rsidRPr="00766666">
        <w:rPr>
          <w:color w:val="7F7F7F" w:themeColor="text1" w:themeTint="80"/>
          <w:sz w:val="20"/>
          <w:szCs w:val="20"/>
        </w:rPr>
        <w:t xml:space="preserve"> include</w:t>
      </w:r>
      <w:r>
        <w:rPr>
          <w:color w:val="7F7F7F" w:themeColor="text1" w:themeTint="80"/>
          <w:sz w:val="20"/>
          <w:szCs w:val="20"/>
        </w:rPr>
        <w:t xml:space="preserve"> students simply because they are enrolled in</w:t>
      </w:r>
      <w:r w:rsidRPr="00766666">
        <w:rPr>
          <w:color w:val="7F7F7F" w:themeColor="text1" w:themeTint="80"/>
          <w:sz w:val="20"/>
          <w:szCs w:val="20"/>
        </w:rPr>
        <w:t xml:space="preserve"> the Advanced Placement (AP) program or the International Baccalaureate Diploma </w:t>
      </w:r>
      <w:proofErr w:type="spellStart"/>
      <w:r w:rsidRPr="00766666">
        <w:rPr>
          <w:color w:val="7F7F7F" w:themeColor="text1" w:themeTint="80"/>
          <w:sz w:val="20"/>
          <w:szCs w:val="20"/>
        </w:rPr>
        <w:t>Programme</w:t>
      </w:r>
      <w:proofErr w:type="spellEnd"/>
      <w:r w:rsidRPr="00766666">
        <w:rPr>
          <w:color w:val="7F7F7F" w:themeColor="text1" w:themeTint="80"/>
          <w:sz w:val="20"/>
          <w:szCs w:val="20"/>
        </w:rPr>
        <w:t xml:space="preserve">.  </w:t>
      </w:r>
    </w:p>
    <w:tbl>
      <w:tblPr>
        <w:tblStyle w:val="TableGrid"/>
        <w:tblW w:w="9850" w:type="dxa"/>
        <w:tblInd w:w="198" w:type="dxa"/>
        <w:tblLayout w:type="fixed"/>
        <w:tblCellMar>
          <w:left w:w="58" w:type="dxa"/>
          <w:right w:w="58" w:type="dxa"/>
        </w:tblCellMar>
        <w:tblLook w:val="04A0" w:firstRow="1" w:lastRow="0" w:firstColumn="1" w:lastColumn="0" w:noHBand="0" w:noVBand="1"/>
      </w:tblPr>
      <w:tblGrid>
        <w:gridCol w:w="4180"/>
        <w:gridCol w:w="540"/>
        <w:gridCol w:w="630"/>
        <w:gridCol w:w="630"/>
        <w:gridCol w:w="720"/>
        <w:gridCol w:w="630"/>
        <w:gridCol w:w="450"/>
        <w:gridCol w:w="450"/>
        <w:gridCol w:w="540"/>
        <w:gridCol w:w="450"/>
        <w:gridCol w:w="630"/>
      </w:tblGrid>
      <w:tr w:rsidR="008C2B08" w:rsidRPr="00682C6C" w14:paraId="66A0522F" w14:textId="77777777" w:rsidTr="00CC4B7D">
        <w:trPr>
          <w:cantSplit/>
          <w:trHeight w:val="1547"/>
          <w:tblHeader/>
        </w:trPr>
        <w:tc>
          <w:tcPr>
            <w:tcW w:w="4180" w:type="dxa"/>
            <w:tcBorders>
              <w:bottom w:val="single" w:sz="18" w:space="0" w:color="000000" w:themeColor="text1"/>
            </w:tcBorders>
          </w:tcPr>
          <w:p w14:paraId="72579E60" w14:textId="77777777" w:rsidR="008C2B08" w:rsidRPr="00682C6C" w:rsidRDefault="008C2B08" w:rsidP="00CC4B7D">
            <w:pPr>
              <w:rPr>
                <w:rFonts w:ascii="Calibri" w:eastAsia="Calibri" w:hAnsi="Calibri" w:cs="Calibri"/>
                <w:b/>
                <w:color w:val="7F7F7F" w:themeColor="text1" w:themeTint="80"/>
                <w:sz w:val="17"/>
                <w:szCs w:val="17"/>
              </w:rPr>
            </w:pPr>
            <w:r w:rsidRPr="00682C6C">
              <w:rPr>
                <w:rFonts w:ascii="Calibri" w:eastAsia="Calibri" w:hAnsi="Calibri" w:cs="Calibri"/>
                <w:b/>
                <w:color w:val="7F7F7F" w:themeColor="text1" w:themeTint="80"/>
                <w:sz w:val="17"/>
                <w:szCs w:val="17"/>
              </w:rPr>
              <w:lastRenderedPageBreak/>
              <w:t>Data Element</w:t>
            </w:r>
          </w:p>
          <w:p w14:paraId="2663C2DC" w14:textId="77777777" w:rsidR="008C2B08" w:rsidRPr="00682C6C" w:rsidRDefault="008C2B08" w:rsidP="00CC4B7D">
            <w:pPr>
              <w:ind w:left="113" w:right="113"/>
              <w:rPr>
                <w:rFonts w:ascii="Calibri" w:eastAsia="Calibri" w:hAnsi="Calibri" w:cs="Calibri"/>
                <w:b/>
                <w:color w:val="7F7F7F" w:themeColor="text1" w:themeTint="80"/>
                <w:sz w:val="17"/>
                <w:szCs w:val="17"/>
              </w:rPr>
            </w:pPr>
          </w:p>
        </w:tc>
        <w:tc>
          <w:tcPr>
            <w:tcW w:w="540" w:type="dxa"/>
            <w:tcBorders>
              <w:bottom w:val="single" w:sz="18" w:space="0" w:color="000000" w:themeColor="text1"/>
            </w:tcBorders>
            <w:textDirection w:val="btLr"/>
          </w:tcPr>
          <w:p w14:paraId="5C3740AC" w14:textId="77777777" w:rsidR="008C2B08" w:rsidRPr="00682C6C" w:rsidRDefault="008C2B08" w:rsidP="00CC4B7D">
            <w:pPr>
              <w:ind w:left="113" w:right="113"/>
              <w:rPr>
                <w:rFonts w:ascii="Calibri" w:eastAsia="Calibri" w:hAnsi="Calibri" w:cs="Calibri"/>
                <w:b/>
                <w:color w:val="7F7F7F" w:themeColor="text1" w:themeTint="80"/>
                <w:sz w:val="17"/>
                <w:szCs w:val="17"/>
              </w:rPr>
            </w:pPr>
            <w:r w:rsidRPr="00682C6C">
              <w:rPr>
                <w:rFonts w:ascii="Calibri" w:eastAsia="Calibri" w:hAnsi="Calibri" w:cs="Calibri"/>
                <w:color w:val="7F7F7F" w:themeColor="text1" w:themeTint="80"/>
                <w:sz w:val="17"/>
                <w:szCs w:val="17"/>
              </w:rPr>
              <w:t>Hispanic or Latino of any race</w:t>
            </w:r>
          </w:p>
        </w:tc>
        <w:tc>
          <w:tcPr>
            <w:tcW w:w="630" w:type="dxa"/>
            <w:tcBorders>
              <w:bottom w:val="single" w:sz="18" w:space="0" w:color="000000" w:themeColor="text1"/>
            </w:tcBorders>
            <w:textDirection w:val="btLr"/>
          </w:tcPr>
          <w:p w14:paraId="4EB8DCA7" w14:textId="77777777" w:rsidR="008C2B08" w:rsidRPr="00682C6C" w:rsidRDefault="008C2B08" w:rsidP="00CC4B7D">
            <w:pPr>
              <w:ind w:left="113" w:right="113"/>
              <w:rPr>
                <w:rFonts w:ascii="Calibri" w:eastAsia="Calibri" w:hAnsi="Calibri" w:cs="Calibri"/>
                <w:b/>
                <w:color w:val="7F7F7F" w:themeColor="text1" w:themeTint="80"/>
                <w:sz w:val="17"/>
                <w:szCs w:val="17"/>
              </w:rPr>
            </w:pPr>
            <w:r w:rsidRPr="00682C6C">
              <w:rPr>
                <w:rFonts w:ascii="Calibri" w:eastAsia="Calibri" w:hAnsi="Calibri" w:cs="Calibri"/>
                <w:color w:val="7F7F7F" w:themeColor="text1" w:themeTint="80"/>
                <w:sz w:val="17"/>
                <w:szCs w:val="17"/>
              </w:rPr>
              <w:t>American Indian or Alaska Native</w:t>
            </w:r>
          </w:p>
        </w:tc>
        <w:tc>
          <w:tcPr>
            <w:tcW w:w="630" w:type="dxa"/>
            <w:tcBorders>
              <w:bottom w:val="single" w:sz="18" w:space="0" w:color="000000" w:themeColor="text1"/>
            </w:tcBorders>
            <w:textDirection w:val="btLr"/>
          </w:tcPr>
          <w:p w14:paraId="24F5C82A" w14:textId="77777777" w:rsidR="008C2B08" w:rsidRPr="00682C6C" w:rsidRDefault="008C2B08" w:rsidP="00CC4B7D">
            <w:pPr>
              <w:ind w:left="113" w:right="113"/>
              <w:rPr>
                <w:rFonts w:ascii="Calibri" w:eastAsia="Calibri" w:hAnsi="Calibri" w:cs="Calibri"/>
                <w:b/>
                <w:color w:val="7F7F7F" w:themeColor="text1" w:themeTint="80"/>
                <w:sz w:val="17"/>
                <w:szCs w:val="17"/>
              </w:rPr>
            </w:pPr>
            <w:r w:rsidRPr="00682C6C">
              <w:rPr>
                <w:rFonts w:ascii="Calibri" w:eastAsia="Calibri" w:hAnsi="Calibri" w:cs="Calibri"/>
                <w:color w:val="7F7F7F" w:themeColor="text1" w:themeTint="80"/>
                <w:sz w:val="17"/>
                <w:szCs w:val="17"/>
              </w:rPr>
              <w:t>Asian</w:t>
            </w:r>
          </w:p>
        </w:tc>
        <w:tc>
          <w:tcPr>
            <w:tcW w:w="720" w:type="dxa"/>
            <w:tcBorders>
              <w:bottom w:val="single" w:sz="18" w:space="0" w:color="000000" w:themeColor="text1"/>
            </w:tcBorders>
            <w:textDirection w:val="btLr"/>
          </w:tcPr>
          <w:p w14:paraId="040CB067" w14:textId="2C45A6E8" w:rsidR="008C2B08" w:rsidRPr="00682C6C" w:rsidRDefault="008C2B08" w:rsidP="00CC4B7D">
            <w:pPr>
              <w:ind w:left="113" w:right="113"/>
              <w:rPr>
                <w:rFonts w:ascii="Calibri" w:eastAsia="Calibri" w:hAnsi="Calibri" w:cs="Calibri"/>
                <w:b/>
                <w:color w:val="7F7F7F" w:themeColor="text1" w:themeTint="80"/>
                <w:sz w:val="17"/>
                <w:szCs w:val="17"/>
              </w:rPr>
            </w:pPr>
            <w:r w:rsidRPr="00682C6C">
              <w:rPr>
                <w:rFonts w:ascii="Calibri" w:eastAsia="Calibri" w:hAnsi="Calibri" w:cs="Calibri"/>
                <w:color w:val="7F7F7F" w:themeColor="text1" w:themeTint="80"/>
                <w:sz w:val="17"/>
                <w:szCs w:val="17"/>
              </w:rPr>
              <w:t>Native an or Other Pacific Islander</w:t>
            </w:r>
          </w:p>
        </w:tc>
        <w:tc>
          <w:tcPr>
            <w:tcW w:w="630" w:type="dxa"/>
            <w:tcBorders>
              <w:bottom w:val="single" w:sz="18" w:space="0" w:color="000000" w:themeColor="text1"/>
            </w:tcBorders>
            <w:textDirection w:val="btLr"/>
          </w:tcPr>
          <w:p w14:paraId="75D81B48" w14:textId="77777777" w:rsidR="008C2B08" w:rsidRPr="00682C6C" w:rsidRDefault="008C2B08" w:rsidP="00CC4B7D">
            <w:pPr>
              <w:ind w:left="113" w:right="113"/>
              <w:rPr>
                <w:rFonts w:ascii="Calibri" w:eastAsia="Calibri" w:hAnsi="Calibri" w:cs="Calibri"/>
                <w:b/>
                <w:color w:val="7F7F7F" w:themeColor="text1" w:themeTint="80"/>
                <w:sz w:val="17"/>
                <w:szCs w:val="17"/>
              </w:rPr>
            </w:pPr>
            <w:r w:rsidRPr="00682C6C">
              <w:rPr>
                <w:rFonts w:ascii="Calibri" w:eastAsia="Calibri" w:hAnsi="Calibri" w:cs="Calibri"/>
                <w:color w:val="7F7F7F" w:themeColor="text1" w:themeTint="80"/>
                <w:sz w:val="17"/>
                <w:szCs w:val="17"/>
              </w:rPr>
              <w:t>Black or African American</w:t>
            </w:r>
          </w:p>
        </w:tc>
        <w:tc>
          <w:tcPr>
            <w:tcW w:w="450" w:type="dxa"/>
            <w:tcBorders>
              <w:bottom w:val="single" w:sz="18" w:space="0" w:color="000000" w:themeColor="text1"/>
            </w:tcBorders>
            <w:textDirection w:val="btLr"/>
          </w:tcPr>
          <w:p w14:paraId="7E9B9E60" w14:textId="77777777" w:rsidR="008C2B08" w:rsidRPr="00682C6C" w:rsidRDefault="008C2B08" w:rsidP="00CC4B7D">
            <w:pPr>
              <w:ind w:left="113" w:right="113"/>
              <w:rPr>
                <w:rFonts w:ascii="Calibri" w:eastAsia="Calibri" w:hAnsi="Calibri" w:cs="Calibri"/>
                <w:b/>
                <w:color w:val="7F7F7F" w:themeColor="text1" w:themeTint="80"/>
                <w:sz w:val="17"/>
                <w:szCs w:val="17"/>
              </w:rPr>
            </w:pPr>
            <w:r w:rsidRPr="00682C6C">
              <w:rPr>
                <w:rFonts w:ascii="Calibri" w:eastAsia="Calibri" w:hAnsi="Calibri" w:cs="Calibri"/>
                <w:color w:val="7F7F7F" w:themeColor="text1" w:themeTint="80"/>
                <w:sz w:val="17"/>
                <w:szCs w:val="17"/>
              </w:rPr>
              <w:t>White</w:t>
            </w:r>
          </w:p>
        </w:tc>
        <w:tc>
          <w:tcPr>
            <w:tcW w:w="450" w:type="dxa"/>
            <w:tcBorders>
              <w:bottom w:val="single" w:sz="18" w:space="0" w:color="000000" w:themeColor="text1"/>
              <w:right w:val="single" w:sz="4" w:space="0" w:color="7F7F7F" w:themeColor="text1" w:themeTint="80"/>
            </w:tcBorders>
            <w:textDirection w:val="btLr"/>
          </w:tcPr>
          <w:p w14:paraId="3317C76E" w14:textId="77777777" w:rsidR="008C2B08" w:rsidRPr="00682C6C" w:rsidRDefault="008C2B08" w:rsidP="00CC4B7D">
            <w:pPr>
              <w:ind w:left="113" w:right="113"/>
              <w:rPr>
                <w:rFonts w:ascii="Calibri" w:eastAsia="Calibri" w:hAnsi="Calibri" w:cs="Calibri"/>
                <w:b/>
                <w:color w:val="7F7F7F" w:themeColor="text1" w:themeTint="80"/>
                <w:sz w:val="17"/>
                <w:szCs w:val="17"/>
              </w:rPr>
            </w:pPr>
            <w:r w:rsidRPr="00682C6C">
              <w:rPr>
                <w:rFonts w:ascii="Calibri" w:eastAsia="Calibri" w:hAnsi="Calibri" w:cs="Calibri"/>
                <w:color w:val="7F7F7F" w:themeColor="text1" w:themeTint="80"/>
                <w:sz w:val="17"/>
                <w:szCs w:val="17"/>
              </w:rPr>
              <w:t>Two or more races</w:t>
            </w:r>
          </w:p>
        </w:tc>
        <w:tc>
          <w:tcPr>
            <w:tcW w:w="540" w:type="dxa"/>
            <w:tcBorders>
              <w:left w:val="single" w:sz="4" w:space="0" w:color="7F7F7F" w:themeColor="text1" w:themeTint="80"/>
              <w:bottom w:val="single" w:sz="18" w:space="0" w:color="000000" w:themeColor="text1"/>
              <w:right w:val="single" w:sz="12" w:space="0" w:color="7F7F7F" w:themeColor="text1" w:themeTint="80"/>
            </w:tcBorders>
            <w:textDirection w:val="btLr"/>
          </w:tcPr>
          <w:p w14:paraId="324A98DC" w14:textId="77777777" w:rsidR="008C2B08" w:rsidRPr="00682C6C" w:rsidRDefault="008C2B08" w:rsidP="00CC4B7D">
            <w:pPr>
              <w:ind w:left="113" w:right="113"/>
              <w:rPr>
                <w:rFonts w:ascii="Calibri" w:eastAsia="Calibri" w:hAnsi="Calibri" w:cs="Calibri"/>
                <w:b/>
                <w:color w:val="7F7F7F" w:themeColor="text1" w:themeTint="80"/>
                <w:sz w:val="17"/>
                <w:szCs w:val="17"/>
              </w:rPr>
            </w:pPr>
            <w:r w:rsidRPr="00682C6C">
              <w:rPr>
                <w:rFonts w:ascii="Calibri" w:eastAsia="Calibri" w:hAnsi="Calibri" w:cs="Calibri"/>
                <w:b/>
                <w:color w:val="7F7F7F" w:themeColor="text1" w:themeTint="80"/>
                <w:sz w:val="17"/>
                <w:szCs w:val="17"/>
              </w:rPr>
              <w:t>Total</w:t>
            </w:r>
          </w:p>
        </w:tc>
        <w:tc>
          <w:tcPr>
            <w:tcW w:w="450" w:type="dxa"/>
            <w:tcBorders>
              <w:left w:val="single" w:sz="12" w:space="0" w:color="7F7F7F" w:themeColor="text1" w:themeTint="80"/>
              <w:bottom w:val="single" w:sz="18" w:space="0" w:color="000000" w:themeColor="text1"/>
            </w:tcBorders>
            <w:textDirection w:val="btLr"/>
          </w:tcPr>
          <w:p w14:paraId="72D6F7DA" w14:textId="77777777" w:rsidR="008C2B08" w:rsidRPr="00682C6C" w:rsidRDefault="008C2B08" w:rsidP="00CC4B7D">
            <w:pPr>
              <w:ind w:left="113" w:right="113"/>
              <w:rPr>
                <w:rFonts w:ascii="Calibri" w:eastAsia="Calibri" w:hAnsi="Calibri" w:cs="Calibri"/>
                <w:color w:val="7F7F7F" w:themeColor="text1" w:themeTint="80"/>
                <w:sz w:val="17"/>
                <w:szCs w:val="17"/>
              </w:rPr>
            </w:pPr>
            <w:r w:rsidRPr="00682C6C">
              <w:rPr>
                <w:rFonts w:ascii="Calibri" w:eastAsia="Calibri" w:hAnsi="Calibri" w:cs="Calibri"/>
                <w:color w:val="7F7F7F" w:themeColor="text1" w:themeTint="80"/>
                <w:sz w:val="17"/>
                <w:szCs w:val="17"/>
              </w:rPr>
              <w:t>LEP</w:t>
            </w:r>
          </w:p>
        </w:tc>
        <w:tc>
          <w:tcPr>
            <w:tcW w:w="630" w:type="dxa"/>
            <w:tcBorders>
              <w:bottom w:val="single" w:sz="18" w:space="0" w:color="000000" w:themeColor="text1"/>
            </w:tcBorders>
            <w:textDirection w:val="btLr"/>
          </w:tcPr>
          <w:p w14:paraId="3BEF4E6C" w14:textId="77777777" w:rsidR="008C2B08" w:rsidRPr="00682C6C" w:rsidRDefault="008C2B08" w:rsidP="00CC4B7D">
            <w:pPr>
              <w:ind w:left="113" w:right="113"/>
              <w:rPr>
                <w:rFonts w:ascii="Calibri" w:eastAsia="Calibri" w:hAnsi="Calibri" w:cs="Calibri"/>
                <w:color w:val="7F7F7F" w:themeColor="text1" w:themeTint="80"/>
                <w:sz w:val="17"/>
                <w:szCs w:val="17"/>
              </w:rPr>
            </w:pPr>
            <w:r w:rsidRPr="00682C6C">
              <w:rPr>
                <w:rFonts w:ascii="Calibri" w:eastAsia="Calibri" w:hAnsi="Calibri" w:cs="Calibri"/>
                <w:color w:val="7F7F7F" w:themeColor="text1" w:themeTint="80"/>
                <w:sz w:val="17"/>
                <w:szCs w:val="17"/>
              </w:rPr>
              <w:t>Students with Disabilities (IDEA)</w:t>
            </w:r>
          </w:p>
        </w:tc>
      </w:tr>
      <w:tr w:rsidR="008C2B08" w:rsidRPr="00682C6C" w14:paraId="3AA35F58" w14:textId="77777777" w:rsidTr="00CC4B7D">
        <w:trPr>
          <w:trHeight w:val="359"/>
        </w:trPr>
        <w:tc>
          <w:tcPr>
            <w:tcW w:w="4180" w:type="dxa"/>
            <w:tcBorders>
              <w:top w:val="single" w:sz="18" w:space="0" w:color="000000" w:themeColor="text1"/>
              <w:left w:val="single" w:sz="4" w:space="0" w:color="595959" w:themeColor="text1" w:themeTint="A6"/>
              <w:right w:val="single" w:sz="4" w:space="0" w:color="595959" w:themeColor="text1" w:themeTint="A6"/>
            </w:tcBorders>
          </w:tcPr>
          <w:p w14:paraId="2F7DC3D2" w14:textId="77777777" w:rsidR="008C2B08" w:rsidRPr="007D586A" w:rsidRDefault="008C2B08" w:rsidP="00CC4B7D">
            <w:pPr>
              <w:rPr>
                <w:rFonts w:ascii="Calibri" w:eastAsia="Calibri" w:hAnsi="Calibri" w:cs="Calibri"/>
                <w:b/>
                <w:i/>
                <w:color w:val="7F7F7F" w:themeColor="text1" w:themeTint="80"/>
                <w:sz w:val="18"/>
                <w:szCs w:val="18"/>
              </w:rPr>
            </w:pPr>
            <w:r w:rsidRPr="007D586A">
              <w:rPr>
                <w:rFonts w:ascii="Calibri" w:eastAsia="Calibri" w:hAnsi="Calibri" w:cs="Calibri"/>
                <w:b/>
                <w:color w:val="7F7F7F" w:themeColor="text1" w:themeTint="80"/>
                <w:sz w:val="18"/>
                <w:szCs w:val="18"/>
              </w:rPr>
              <w:t>Students enrolled in Dual Enrollment or Dual Credit Programs</w:t>
            </w:r>
            <w:r w:rsidRPr="007D586A">
              <w:rPr>
                <w:b/>
                <w:color w:val="7F7F7F" w:themeColor="text1" w:themeTint="80"/>
                <w:sz w:val="18"/>
                <w:szCs w:val="18"/>
              </w:rPr>
              <w:t>:</w:t>
            </w:r>
          </w:p>
          <w:p w14:paraId="06CE149A" w14:textId="77777777" w:rsidR="008C2B08" w:rsidRPr="007D586A" w:rsidRDefault="008C2B08" w:rsidP="00CC4B7D">
            <w:pPr>
              <w:rPr>
                <w:rFonts w:ascii="Calibri" w:eastAsia="Calibri" w:hAnsi="Calibri" w:cs="Calibri"/>
                <w:color w:val="7F7F7F" w:themeColor="text1" w:themeTint="80"/>
                <w:sz w:val="18"/>
                <w:szCs w:val="18"/>
              </w:rPr>
            </w:pPr>
            <w:r w:rsidRPr="007D586A">
              <w:rPr>
                <w:rFonts w:ascii="Calibri" w:eastAsia="Calibri" w:hAnsi="Calibri" w:cs="Calibri"/>
                <w:color w:val="7F7F7F" w:themeColor="text1" w:themeTint="80"/>
                <w:sz w:val="18"/>
                <w:szCs w:val="18"/>
              </w:rPr>
              <w:t xml:space="preserve">Male </w:t>
            </w:r>
          </w:p>
        </w:tc>
        <w:tc>
          <w:tcPr>
            <w:tcW w:w="54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shd w:val="clear" w:color="auto" w:fill="FFFFFF" w:themeFill="background1"/>
          </w:tcPr>
          <w:p w14:paraId="2AF90C19" w14:textId="77777777" w:rsidR="008C2B08" w:rsidRPr="00682C6C" w:rsidRDefault="008C2B08" w:rsidP="00CC4B7D">
            <w:pPr>
              <w:rPr>
                <w:rFonts w:ascii="Calibri" w:eastAsia="Calibri" w:hAnsi="Calibri" w:cs="Calibri"/>
                <w:i/>
                <w:color w:val="7F7F7F" w:themeColor="text1" w:themeTint="80"/>
                <w:sz w:val="18"/>
                <w:szCs w:val="18"/>
              </w:rPr>
            </w:pPr>
          </w:p>
        </w:tc>
        <w:tc>
          <w:tcPr>
            <w:tcW w:w="63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tcPr>
          <w:p w14:paraId="2F51DEBE" w14:textId="77777777" w:rsidR="008C2B08" w:rsidRPr="00682C6C" w:rsidRDefault="008C2B08" w:rsidP="00CC4B7D">
            <w:pPr>
              <w:rPr>
                <w:rFonts w:ascii="Calibri" w:eastAsia="Calibri" w:hAnsi="Calibri" w:cs="Calibri"/>
                <w:b/>
                <w:color w:val="7F7F7F" w:themeColor="text1" w:themeTint="80"/>
                <w:sz w:val="18"/>
                <w:szCs w:val="18"/>
              </w:rPr>
            </w:pPr>
          </w:p>
        </w:tc>
        <w:tc>
          <w:tcPr>
            <w:tcW w:w="63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tcPr>
          <w:p w14:paraId="72DAF9AF" w14:textId="77777777" w:rsidR="008C2B08" w:rsidRPr="00682C6C" w:rsidRDefault="008C2B08" w:rsidP="00CC4B7D">
            <w:pPr>
              <w:rPr>
                <w:rFonts w:ascii="Calibri" w:eastAsia="Calibri" w:hAnsi="Calibri" w:cs="Calibri"/>
                <w:b/>
                <w:color w:val="7F7F7F" w:themeColor="text1" w:themeTint="80"/>
                <w:sz w:val="18"/>
                <w:szCs w:val="18"/>
              </w:rPr>
            </w:pPr>
          </w:p>
        </w:tc>
        <w:tc>
          <w:tcPr>
            <w:tcW w:w="72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tcPr>
          <w:p w14:paraId="55A9A689" w14:textId="77777777" w:rsidR="008C2B08" w:rsidRPr="00682C6C" w:rsidRDefault="008C2B08" w:rsidP="00CC4B7D">
            <w:pPr>
              <w:rPr>
                <w:rFonts w:ascii="Calibri" w:eastAsia="Calibri" w:hAnsi="Calibri" w:cs="Calibri"/>
                <w:b/>
                <w:color w:val="7F7F7F" w:themeColor="text1" w:themeTint="80"/>
                <w:sz w:val="18"/>
                <w:szCs w:val="18"/>
              </w:rPr>
            </w:pPr>
          </w:p>
        </w:tc>
        <w:tc>
          <w:tcPr>
            <w:tcW w:w="63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tcPr>
          <w:p w14:paraId="6866A843" w14:textId="77777777" w:rsidR="008C2B08" w:rsidRPr="00682C6C" w:rsidRDefault="008C2B08" w:rsidP="00CC4B7D">
            <w:pPr>
              <w:rPr>
                <w:rFonts w:ascii="Calibri" w:eastAsia="Calibri" w:hAnsi="Calibri" w:cs="Calibri"/>
                <w:b/>
                <w:color w:val="7F7F7F" w:themeColor="text1" w:themeTint="80"/>
                <w:sz w:val="18"/>
                <w:szCs w:val="18"/>
              </w:rPr>
            </w:pPr>
          </w:p>
        </w:tc>
        <w:tc>
          <w:tcPr>
            <w:tcW w:w="45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tcPr>
          <w:p w14:paraId="45521205" w14:textId="77777777" w:rsidR="008C2B08" w:rsidRPr="00682C6C" w:rsidRDefault="008C2B08" w:rsidP="00CC4B7D">
            <w:pPr>
              <w:rPr>
                <w:rFonts w:ascii="Calibri" w:eastAsia="Calibri" w:hAnsi="Calibri" w:cs="Calibri"/>
                <w:b/>
                <w:color w:val="7F7F7F" w:themeColor="text1" w:themeTint="80"/>
                <w:sz w:val="18"/>
                <w:szCs w:val="18"/>
              </w:rPr>
            </w:pPr>
          </w:p>
        </w:tc>
        <w:tc>
          <w:tcPr>
            <w:tcW w:w="450" w:type="dxa"/>
            <w:tcBorders>
              <w:top w:val="single" w:sz="18" w:space="0" w:color="000000" w:themeColor="text1"/>
              <w:left w:val="single" w:sz="4" w:space="0" w:color="595959" w:themeColor="text1" w:themeTint="A6"/>
              <w:bottom w:val="single" w:sz="4" w:space="0" w:color="595959" w:themeColor="text1" w:themeTint="A6"/>
              <w:right w:val="single" w:sz="4" w:space="0" w:color="7F7F7F" w:themeColor="text1" w:themeTint="80"/>
            </w:tcBorders>
          </w:tcPr>
          <w:p w14:paraId="788A1112" w14:textId="77777777" w:rsidR="008C2B08" w:rsidRPr="00682C6C" w:rsidRDefault="008C2B08" w:rsidP="00CC4B7D">
            <w:pPr>
              <w:rPr>
                <w:rFonts w:ascii="Calibri" w:eastAsia="Calibri" w:hAnsi="Calibri" w:cs="Calibri"/>
                <w:b/>
                <w:color w:val="7F7F7F" w:themeColor="text1" w:themeTint="80"/>
                <w:sz w:val="18"/>
                <w:szCs w:val="18"/>
              </w:rPr>
            </w:pPr>
          </w:p>
        </w:tc>
        <w:tc>
          <w:tcPr>
            <w:tcW w:w="540" w:type="dxa"/>
            <w:tcBorders>
              <w:top w:val="single" w:sz="18" w:space="0" w:color="000000" w:themeColor="text1"/>
              <w:left w:val="single" w:sz="4" w:space="0" w:color="7F7F7F" w:themeColor="text1" w:themeTint="80"/>
              <w:right w:val="single" w:sz="12" w:space="0" w:color="7F7F7F" w:themeColor="text1" w:themeTint="80"/>
            </w:tcBorders>
            <w:shd w:val="clear" w:color="auto" w:fill="D9D9D9" w:themeFill="background1" w:themeFillShade="D9"/>
          </w:tcPr>
          <w:p w14:paraId="63BDD5C6" w14:textId="77777777" w:rsidR="008C2B08" w:rsidRPr="00682C6C" w:rsidRDefault="008C2B08" w:rsidP="00CC4B7D">
            <w:pPr>
              <w:rPr>
                <w:rFonts w:ascii="Calibri" w:eastAsia="Calibri" w:hAnsi="Calibri" w:cs="Calibri"/>
                <w:b/>
                <w:color w:val="7F7F7F" w:themeColor="text1" w:themeTint="80"/>
                <w:sz w:val="18"/>
                <w:szCs w:val="18"/>
              </w:rPr>
            </w:pPr>
          </w:p>
        </w:tc>
        <w:tc>
          <w:tcPr>
            <w:tcW w:w="450" w:type="dxa"/>
            <w:tcBorders>
              <w:top w:val="single" w:sz="18" w:space="0" w:color="000000" w:themeColor="text1"/>
              <w:left w:val="single" w:sz="12" w:space="0" w:color="7F7F7F" w:themeColor="text1" w:themeTint="80"/>
            </w:tcBorders>
            <w:shd w:val="clear" w:color="auto" w:fill="auto"/>
          </w:tcPr>
          <w:p w14:paraId="04BEFEE6" w14:textId="77777777" w:rsidR="008C2B08" w:rsidRPr="00682C6C" w:rsidRDefault="008C2B08" w:rsidP="00CC4B7D">
            <w:pPr>
              <w:rPr>
                <w:rFonts w:ascii="Calibri" w:eastAsia="Calibri" w:hAnsi="Calibri" w:cs="Calibri"/>
                <w:b/>
                <w:color w:val="7F7F7F" w:themeColor="text1" w:themeTint="80"/>
                <w:sz w:val="18"/>
                <w:szCs w:val="18"/>
              </w:rPr>
            </w:pPr>
          </w:p>
        </w:tc>
        <w:tc>
          <w:tcPr>
            <w:tcW w:w="630" w:type="dxa"/>
            <w:tcBorders>
              <w:top w:val="single" w:sz="18" w:space="0" w:color="000000" w:themeColor="text1"/>
              <w:left w:val="single" w:sz="4" w:space="0" w:color="595959" w:themeColor="text1" w:themeTint="A6"/>
            </w:tcBorders>
            <w:shd w:val="clear" w:color="auto" w:fill="auto"/>
          </w:tcPr>
          <w:p w14:paraId="2E457B99" w14:textId="77777777" w:rsidR="008C2B08" w:rsidRPr="00682C6C" w:rsidRDefault="008C2B08" w:rsidP="00CC4B7D">
            <w:pPr>
              <w:rPr>
                <w:rFonts w:ascii="Calibri" w:eastAsia="Calibri" w:hAnsi="Calibri" w:cs="Calibri"/>
                <w:b/>
                <w:color w:val="7F7F7F" w:themeColor="text1" w:themeTint="80"/>
                <w:sz w:val="18"/>
                <w:szCs w:val="18"/>
              </w:rPr>
            </w:pPr>
          </w:p>
        </w:tc>
      </w:tr>
      <w:tr w:rsidR="008C2B08" w:rsidRPr="00682C6C" w14:paraId="5BCF0AE1" w14:textId="77777777" w:rsidTr="00CC4B7D">
        <w:trPr>
          <w:trHeight w:val="260"/>
        </w:trPr>
        <w:tc>
          <w:tcPr>
            <w:tcW w:w="4180" w:type="dxa"/>
            <w:tcBorders>
              <w:left w:val="single" w:sz="4" w:space="0" w:color="595959" w:themeColor="text1" w:themeTint="A6"/>
              <w:right w:val="single" w:sz="4" w:space="0" w:color="595959" w:themeColor="text1" w:themeTint="A6"/>
            </w:tcBorders>
          </w:tcPr>
          <w:p w14:paraId="288D86BE" w14:textId="77777777" w:rsidR="008C2B08" w:rsidRPr="00A61D05" w:rsidRDefault="008C2B08" w:rsidP="00CC4B7D">
            <w:pPr>
              <w:rPr>
                <w:rFonts w:ascii="Calibri" w:eastAsia="Calibri" w:hAnsi="Calibri" w:cs="Calibri"/>
                <w:b/>
                <w:i/>
                <w:color w:val="FFFFFF" w:themeColor="background1"/>
                <w:sz w:val="14"/>
                <w:szCs w:val="14"/>
              </w:rPr>
            </w:pPr>
            <w:r w:rsidRPr="00A61D05">
              <w:rPr>
                <w:rFonts w:ascii="Calibri" w:eastAsia="Calibri" w:hAnsi="Calibri" w:cs="Calibri"/>
                <w:color w:val="FFFFFF" w:themeColor="background1"/>
                <w:sz w:val="14"/>
                <w:szCs w:val="14"/>
              </w:rPr>
              <w:t>Students enrolled in Dual Enrollment or Dual Credit Programs</w:t>
            </w:r>
            <w:r w:rsidRPr="00A61D05">
              <w:rPr>
                <w:color w:val="FFFFFF" w:themeColor="background1"/>
                <w:sz w:val="14"/>
                <w:szCs w:val="14"/>
              </w:rPr>
              <w:t>:</w:t>
            </w:r>
          </w:p>
          <w:p w14:paraId="5876DD58" w14:textId="77777777" w:rsidR="008C2B08" w:rsidRPr="007D586A" w:rsidRDefault="008C2B08" w:rsidP="00CC4B7D">
            <w:pPr>
              <w:rPr>
                <w:rFonts w:ascii="Calibri" w:eastAsia="Calibri" w:hAnsi="Calibri" w:cs="Calibri"/>
                <w:color w:val="7F7F7F" w:themeColor="text1" w:themeTint="80"/>
                <w:sz w:val="18"/>
                <w:szCs w:val="18"/>
              </w:rPr>
            </w:pPr>
            <w:r w:rsidRPr="007D586A">
              <w:rPr>
                <w:rFonts w:ascii="Calibri" w:eastAsia="Calibri" w:hAnsi="Calibri" w:cs="Calibri"/>
                <w:color w:val="7F7F7F" w:themeColor="text1" w:themeTint="80"/>
                <w:sz w:val="18"/>
                <w:szCs w:val="18"/>
              </w:rPr>
              <w:t xml:space="preserve">Female </w:t>
            </w:r>
          </w:p>
        </w:tc>
        <w:tc>
          <w:tcPr>
            <w:tcW w:w="540" w:type="dxa"/>
            <w:tcBorders>
              <w:top w:val="single" w:sz="4" w:space="0" w:color="595959" w:themeColor="text1" w:themeTint="A6"/>
              <w:left w:val="single" w:sz="4" w:space="0" w:color="595959" w:themeColor="text1" w:themeTint="A6"/>
              <w:bottom w:val="single" w:sz="12" w:space="0" w:color="595959" w:themeColor="text1" w:themeTint="A6"/>
              <w:right w:val="single" w:sz="4" w:space="0" w:color="595959" w:themeColor="text1" w:themeTint="A6"/>
            </w:tcBorders>
            <w:shd w:val="clear" w:color="auto" w:fill="FFFFFF" w:themeFill="background1"/>
          </w:tcPr>
          <w:p w14:paraId="63166D41" w14:textId="77777777" w:rsidR="008C2B08" w:rsidRPr="00682C6C" w:rsidRDefault="008C2B08" w:rsidP="00CC4B7D">
            <w:pPr>
              <w:rPr>
                <w:rFonts w:ascii="Calibri" w:eastAsia="Calibri" w:hAnsi="Calibri" w:cs="Calibri"/>
                <w:b/>
                <w:color w:val="7F7F7F" w:themeColor="text1" w:themeTint="80"/>
                <w:sz w:val="18"/>
                <w:szCs w:val="18"/>
              </w:rPr>
            </w:pPr>
          </w:p>
        </w:tc>
        <w:tc>
          <w:tcPr>
            <w:tcW w:w="630" w:type="dxa"/>
            <w:tcBorders>
              <w:top w:val="single" w:sz="4" w:space="0" w:color="595959" w:themeColor="text1" w:themeTint="A6"/>
              <w:left w:val="single" w:sz="4" w:space="0" w:color="595959" w:themeColor="text1" w:themeTint="A6"/>
              <w:bottom w:val="single" w:sz="12" w:space="0" w:color="595959" w:themeColor="text1" w:themeTint="A6"/>
              <w:right w:val="single" w:sz="4" w:space="0" w:color="595959" w:themeColor="text1" w:themeTint="A6"/>
            </w:tcBorders>
          </w:tcPr>
          <w:p w14:paraId="6E6A5337" w14:textId="77777777" w:rsidR="008C2B08" w:rsidRPr="00682C6C" w:rsidRDefault="008C2B08" w:rsidP="00CC4B7D">
            <w:pPr>
              <w:rPr>
                <w:rFonts w:ascii="Calibri" w:eastAsia="Calibri" w:hAnsi="Calibri" w:cs="Calibri"/>
                <w:b/>
                <w:color w:val="7F7F7F" w:themeColor="text1" w:themeTint="80"/>
                <w:sz w:val="18"/>
                <w:szCs w:val="18"/>
              </w:rPr>
            </w:pPr>
          </w:p>
        </w:tc>
        <w:tc>
          <w:tcPr>
            <w:tcW w:w="630" w:type="dxa"/>
            <w:tcBorders>
              <w:top w:val="single" w:sz="4" w:space="0" w:color="595959" w:themeColor="text1" w:themeTint="A6"/>
              <w:left w:val="single" w:sz="4" w:space="0" w:color="595959" w:themeColor="text1" w:themeTint="A6"/>
              <w:bottom w:val="single" w:sz="12" w:space="0" w:color="595959" w:themeColor="text1" w:themeTint="A6"/>
              <w:right w:val="single" w:sz="4" w:space="0" w:color="595959" w:themeColor="text1" w:themeTint="A6"/>
            </w:tcBorders>
          </w:tcPr>
          <w:p w14:paraId="000767CF" w14:textId="77777777" w:rsidR="008C2B08" w:rsidRPr="00682C6C" w:rsidRDefault="008C2B08" w:rsidP="00CC4B7D">
            <w:pPr>
              <w:rPr>
                <w:rFonts w:ascii="Calibri" w:eastAsia="Calibri" w:hAnsi="Calibri" w:cs="Calibri"/>
                <w:b/>
                <w:color w:val="7F7F7F" w:themeColor="text1" w:themeTint="80"/>
                <w:sz w:val="18"/>
                <w:szCs w:val="18"/>
              </w:rPr>
            </w:pPr>
          </w:p>
        </w:tc>
        <w:tc>
          <w:tcPr>
            <w:tcW w:w="720" w:type="dxa"/>
            <w:tcBorders>
              <w:top w:val="single" w:sz="4" w:space="0" w:color="595959" w:themeColor="text1" w:themeTint="A6"/>
              <w:left w:val="single" w:sz="4" w:space="0" w:color="595959" w:themeColor="text1" w:themeTint="A6"/>
              <w:bottom w:val="single" w:sz="12" w:space="0" w:color="595959" w:themeColor="text1" w:themeTint="A6"/>
              <w:right w:val="single" w:sz="4" w:space="0" w:color="595959" w:themeColor="text1" w:themeTint="A6"/>
            </w:tcBorders>
          </w:tcPr>
          <w:p w14:paraId="37262938" w14:textId="77777777" w:rsidR="008C2B08" w:rsidRPr="00682C6C" w:rsidRDefault="008C2B08" w:rsidP="00CC4B7D">
            <w:pPr>
              <w:rPr>
                <w:rFonts w:ascii="Calibri" w:eastAsia="Calibri" w:hAnsi="Calibri" w:cs="Calibri"/>
                <w:b/>
                <w:color w:val="7F7F7F" w:themeColor="text1" w:themeTint="80"/>
                <w:sz w:val="18"/>
                <w:szCs w:val="18"/>
              </w:rPr>
            </w:pPr>
          </w:p>
        </w:tc>
        <w:tc>
          <w:tcPr>
            <w:tcW w:w="630" w:type="dxa"/>
            <w:tcBorders>
              <w:top w:val="single" w:sz="4" w:space="0" w:color="595959" w:themeColor="text1" w:themeTint="A6"/>
              <w:left w:val="single" w:sz="4" w:space="0" w:color="595959" w:themeColor="text1" w:themeTint="A6"/>
              <w:bottom w:val="single" w:sz="12" w:space="0" w:color="808080" w:themeColor="background1" w:themeShade="80"/>
              <w:right w:val="single" w:sz="4" w:space="0" w:color="595959" w:themeColor="text1" w:themeTint="A6"/>
            </w:tcBorders>
          </w:tcPr>
          <w:p w14:paraId="4E082BF3" w14:textId="77777777" w:rsidR="008C2B08" w:rsidRPr="00682C6C" w:rsidRDefault="008C2B08" w:rsidP="00CC4B7D">
            <w:pPr>
              <w:rPr>
                <w:rFonts w:ascii="Calibri" w:eastAsia="Calibri" w:hAnsi="Calibri" w:cs="Calibri"/>
                <w:b/>
                <w:color w:val="7F7F7F" w:themeColor="text1" w:themeTint="80"/>
                <w:sz w:val="18"/>
                <w:szCs w:val="18"/>
              </w:rPr>
            </w:pPr>
          </w:p>
        </w:tc>
        <w:tc>
          <w:tcPr>
            <w:tcW w:w="450" w:type="dxa"/>
            <w:tcBorders>
              <w:top w:val="single" w:sz="4" w:space="0" w:color="595959" w:themeColor="text1" w:themeTint="A6"/>
              <w:left w:val="single" w:sz="4" w:space="0" w:color="595959" w:themeColor="text1" w:themeTint="A6"/>
              <w:bottom w:val="single" w:sz="12" w:space="0" w:color="808080" w:themeColor="background1" w:themeShade="80"/>
              <w:right w:val="single" w:sz="4" w:space="0" w:color="595959" w:themeColor="text1" w:themeTint="A6"/>
            </w:tcBorders>
          </w:tcPr>
          <w:p w14:paraId="2A8AF241" w14:textId="77777777" w:rsidR="008C2B08" w:rsidRPr="00682C6C" w:rsidRDefault="008C2B08" w:rsidP="00CC4B7D">
            <w:pPr>
              <w:rPr>
                <w:rFonts w:ascii="Calibri" w:eastAsia="Calibri" w:hAnsi="Calibri" w:cs="Calibri"/>
                <w:b/>
                <w:color w:val="7F7F7F" w:themeColor="text1" w:themeTint="80"/>
                <w:sz w:val="18"/>
                <w:szCs w:val="18"/>
              </w:rPr>
            </w:pPr>
          </w:p>
        </w:tc>
        <w:tc>
          <w:tcPr>
            <w:tcW w:w="450" w:type="dxa"/>
            <w:tcBorders>
              <w:top w:val="single" w:sz="4" w:space="0" w:color="595959" w:themeColor="text1" w:themeTint="A6"/>
              <w:left w:val="single" w:sz="4" w:space="0" w:color="595959" w:themeColor="text1" w:themeTint="A6"/>
              <w:bottom w:val="single" w:sz="12" w:space="0" w:color="808080" w:themeColor="background1" w:themeShade="80"/>
              <w:right w:val="single" w:sz="4" w:space="0" w:color="7F7F7F" w:themeColor="text1" w:themeTint="80"/>
            </w:tcBorders>
          </w:tcPr>
          <w:p w14:paraId="2F7C6D73" w14:textId="77777777" w:rsidR="008C2B08" w:rsidRPr="00682C6C" w:rsidRDefault="008C2B08" w:rsidP="00CC4B7D">
            <w:pPr>
              <w:rPr>
                <w:rFonts w:ascii="Calibri" w:eastAsia="Calibri" w:hAnsi="Calibri" w:cs="Calibri"/>
                <w:b/>
                <w:color w:val="7F7F7F" w:themeColor="text1" w:themeTint="80"/>
                <w:sz w:val="18"/>
                <w:szCs w:val="18"/>
              </w:rPr>
            </w:pPr>
          </w:p>
        </w:tc>
        <w:tc>
          <w:tcPr>
            <w:tcW w:w="540" w:type="dxa"/>
            <w:tcBorders>
              <w:left w:val="single" w:sz="4" w:space="0" w:color="7F7F7F" w:themeColor="text1" w:themeTint="80"/>
              <w:bottom w:val="single" w:sz="12" w:space="0" w:color="808080" w:themeColor="background1" w:themeShade="80"/>
              <w:right w:val="single" w:sz="12" w:space="0" w:color="7F7F7F" w:themeColor="text1" w:themeTint="80"/>
            </w:tcBorders>
            <w:shd w:val="clear" w:color="auto" w:fill="D9D9D9" w:themeFill="background1" w:themeFillShade="D9"/>
          </w:tcPr>
          <w:p w14:paraId="537F9357" w14:textId="77777777" w:rsidR="008C2B08" w:rsidRPr="00682C6C" w:rsidRDefault="008C2B08" w:rsidP="00CC4B7D">
            <w:pPr>
              <w:rPr>
                <w:rFonts w:ascii="Calibri" w:eastAsia="Calibri" w:hAnsi="Calibri" w:cs="Calibri"/>
                <w:b/>
                <w:color w:val="7F7F7F" w:themeColor="text1" w:themeTint="80"/>
                <w:sz w:val="18"/>
                <w:szCs w:val="18"/>
              </w:rPr>
            </w:pPr>
          </w:p>
        </w:tc>
        <w:tc>
          <w:tcPr>
            <w:tcW w:w="450" w:type="dxa"/>
            <w:tcBorders>
              <w:left w:val="single" w:sz="12" w:space="0" w:color="7F7F7F" w:themeColor="text1" w:themeTint="80"/>
              <w:bottom w:val="single" w:sz="12" w:space="0" w:color="808080" w:themeColor="background1" w:themeShade="80"/>
            </w:tcBorders>
            <w:shd w:val="clear" w:color="auto" w:fill="auto"/>
          </w:tcPr>
          <w:p w14:paraId="60446425" w14:textId="77777777" w:rsidR="008C2B08" w:rsidRPr="00682C6C" w:rsidRDefault="008C2B08" w:rsidP="00CC4B7D">
            <w:pPr>
              <w:rPr>
                <w:rFonts w:ascii="Calibri" w:eastAsia="Calibri" w:hAnsi="Calibri" w:cs="Calibri"/>
                <w:b/>
                <w:color w:val="7F7F7F" w:themeColor="text1" w:themeTint="80"/>
                <w:sz w:val="18"/>
                <w:szCs w:val="18"/>
              </w:rPr>
            </w:pPr>
          </w:p>
        </w:tc>
        <w:tc>
          <w:tcPr>
            <w:tcW w:w="630" w:type="dxa"/>
            <w:tcBorders>
              <w:left w:val="single" w:sz="4" w:space="0" w:color="595959" w:themeColor="text1" w:themeTint="A6"/>
              <w:bottom w:val="single" w:sz="12" w:space="0" w:color="808080" w:themeColor="background1" w:themeShade="80"/>
            </w:tcBorders>
            <w:shd w:val="clear" w:color="auto" w:fill="auto"/>
          </w:tcPr>
          <w:p w14:paraId="3AC2BCBA" w14:textId="77777777" w:rsidR="008C2B08" w:rsidRPr="00682C6C" w:rsidRDefault="008C2B08" w:rsidP="00CC4B7D">
            <w:pPr>
              <w:rPr>
                <w:rFonts w:ascii="Calibri" w:eastAsia="Calibri" w:hAnsi="Calibri" w:cs="Calibri"/>
                <w:b/>
                <w:color w:val="7F7F7F" w:themeColor="text1" w:themeTint="80"/>
                <w:sz w:val="18"/>
                <w:szCs w:val="18"/>
              </w:rPr>
            </w:pPr>
          </w:p>
        </w:tc>
      </w:tr>
      <w:tr w:rsidR="008C2B08" w:rsidRPr="00682C6C" w14:paraId="7E4A71E2" w14:textId="77777777" w:rsidTr="00CC4B7D">
        <w:tc>
          <w:tcPr>
            <w:tcW w:w="4180" w:type="dxa"/>
            <w:tcBorders>
              <w:left w:val="single" w:sz="4" w:space="0" w:color="595959" w:themeColor="text1" w:themeTint="A6"/>
              <w:bottom w:val="single" w:sz="18" w:space="0" w:color="auto"/>
            </w:tcBorders>
          </w:tcPr>
          <w:p w14:paraId="30E13560" w14:textId="77777777" w:rsidR="008C2B08" w:rsidRPr="00A61D05" w:rsidRDefault="008C2B08" w:rsidP="00CC4B7D">
            <w:pPr>
              <w:rPr>
                <w:rFonts w:ascii="Calibri" w:eastAsia="Calibri" w:hAnsi="Calibri" w:cs="Calibri"/>
                <w:b/>
                <w:i/>
                <w:color w:val="FFFFFF" w:themeColor="background1"/>
                <w:sz w:val="14"/>
                <w:szCs w:val="14"/>
              </w:rPr>
            </w:pPr>
            <w:r w:rsidRPr="00A61D05">
              <w:rPr>
                <w:rFonts w:ascii="Calibri" w:eastAsia="Calibri" w:hAnsi="Calibri" w:cs="Calibri"/>
                <w:color w:val="FFFFFF" w:themeColor="background1"/>
                <w:sz w:val="14"/>
                <w:szCs w:val="14"/>
              </w:rPr>
              <w:t>Students enrolled in Dual Enrollment or Dual Credit Programs</w:t>
            </w:r>
            <w:r w:rsidRPr="00A61D05">
              <w:rPr>
                <w:color w:val="FFFFFF" w:themeColor="background1"/>
                <w:sz w:val="14"/>
                <w:szCs w:val="14"/>
              </w:rPr>
              <w:t>:</w:t>
            </w:r>
          </w:p>
          <w:p w14:paraId="4AC98355" w14:textId="77777777" w:rsidR="008C2B08" w:rsidRPr="007D586A" w:rsidRDefault="008C2B08" w:rsidP="00CC4B7D">
            <w:pPr>
              <w:rPr>
                <w:rFonts w:ascii="Calibri" w:eastAsia="Calibri" w:hAnsi="Calibri" w:cs="Calibri"/>
                <w:b/>
                <w:color w:val="7F7F7F" w:themeColor="text1" w:themeTint="80"/>
                <w:sz w:val="18"/>
                <w:szCs w:val="18"/>
              </w:rPr>
            </w:pPr>
            <w:r w:rsidRPr="007D586A">
              <w:rPr>
                <w:rFonts w:ascii="Calibri" w:eastAsia="Calibri" w:hAnsi="Calibri" w:cs="Calibri"/>
                <w:b/>
                <w:color w:val="7F7F7F" w:themeColor="text1" w:themeTint="80"/>
                <w:sz w:val="18"/>
                <w:szCs w:val="18"/>
              </w:rPr>
              <w:t xml:space="preserve">Total </w:t>
            </w:r>
          </w:p>
        </w:tc>
        <w:tc>
          <w:tcPr>
            <w:tcW w:w="540" w:type="dxa"/>
            <w:tcBorders>
              <w:top w:val="single" w:sz="12" w:space="0" w:color="595959" w:themeColor="text1" w:themeTint="A6"/>
              <w:bottom w:val="single" w:sz="18" w:space="0" w:color="auto"/>
            </w:tcBorders>
            <w:shd w:val="clear" w:color="auto" w:fill="D9D9D9" w:themeFill="background1" w:themeFillShade="D9"/>
          </w:tcPr>
          <w:p w14:paraId="2FC03D74" w14:textId="77777777" w:rsidR="008C2B08" w:rsidRPr="00682C6C" w:rsidRDefault="008C2B08" w:rsidP="00CC4B7D">
            <w:pPr>
              <w:rPr>
                <w:rFonts w:ascii="Calibri" w:eastAsia="Calibri" w:hAnsi="Calibri" w:cs="Calibri"/>
                <w:b/>
                <w:color w:val="7F7F7F" w:themeColor="text1" w:themeTint="80"/>
                <w:sz w:val="18"/>
                <w:szCs w:val="18"/>
              </w:rPr>
            </w:pPr>
          </w:p>
        </w:tc>
        <w:tc>
          <w:tcPr>
            <w:tcW w:w="630" w:type="dxa"/>
            <w:tcBorders>
              <w:top w:val="single" w:sz="12" w:space="0" w:color="595959" w:themeColor="text1" w:themeTint="A6"/>
              <w:bottom w:val="single" w:sz="18" w:space="0" w:color="auto"/>
            </w:tcBorders>
            <w:shd w:val="clear" w:color="auto" w:fill="D9D9D9" w:themeFill="background1" w:themeFillShade="D9"/>
          </w:tcPr>
          <w:p w14:paraId="7D02625B" w14:textId="77777777" w:rsidR="008C2B08" w:rsidRPr="00682C6C" w:rsidRDefault="008C2B08" w:rsidP="00CC4B7D">
            <w:pPr>
              <w:rPr>
                <w:rFonts w:ascii="Calibri" w:eastAsia="Calibri" w:hAnsi="Calibri" w:cs="Calibri"/>
                <w:b/>
                <w:color w:val="7F7F7F" w:themeColor="text1" w:themeTint="80"/>
                <w:sz w:val="18"/>
                <w:szCs w:val="18"/>
              </w:rPr>
            </w:pPr>
          </w:p>
        </w:tc>
        <w:tc>
          <w:tcPr>
            <w:tcW w:w="630" w:type="dxa"/>
            <w:tcBorders>
              <w:top w:val="single" w:sz="12" w:space="0" w:color="595959" w:themeColor="text1" w:themeTint="A6"/>
              <w:bottom w:val="single" w:sz="18" w:space="0" w:color="auto"/>
            </w:tcBorders>
            <w:shd w:val="clear" w:color="auto" w:fill="D9D9D9" w:themeFill="background1" w:themeFillShade="D9"/>
          </w:tcPr>
          <w:p w14:paraId="5F842761" w14:textId="77777777" w:rsidR="008C2B08" w:rsidRPr="00682C6C" w:rsidRDefault="008C2B08" w:rsidP="00CC4B7D">
            <w:pPr>
              <w:rPr>
                <w:rFonts w:ascii="Calibri" w:eastAsia="Calibri" w:hAnsi="Calibri" w:cs="Calibri"/>
                <w:b/>
                <w:color w:val="7F7F7F" w:themeColor="text1" w:themeTint="80"/>
                <w:sz w:val="18"/>
                <w:szCs w:val="18"/>
              </w:rPr>
            </w:pPr>
          </w:p>
        </w:tc>
        <w:tc>
          <w:tcPr>
            <w:tcW w:w="720" w:type="dxa"/>
            <w:tcBorders>
              <w:top w:val="single" w:sz="12" w:space="0" w:color="595959" w:themeColor="text1" w:themeTint="A6"/>
              <w:bottom w:val="single" w:sz="18" w:space="0" w:color="auto"/>
            </w:tcBorders>
            <w:shd w:val="clear" w:color="auto" w:fill="D9D9D9" w:themeFill="background1" w:themeFillShade="D9"/>
          </w:tcPr>
          <w:p w14:paraId="6BE7AAD9" w14:textId="77777777" w:rsidR="008C2B08" w:rsidRPr="00682C6C" w:rsidRDefault="008C2B08" w:rsidP="00CC4B7D">
            <w:pPr>
              <w:rPr>
                <w:rFonts w:ascii="Calibri" w:eastAsia="Calibri" w:hAnsi="Calibri" w:cs="Calibri"/>
                <w:b/>
                <w:color w:val="7F7F7F" w:themeColor="text1" w:themeTint="80"/>
                <w:sz w:val="18"/>
                <w:szCs w:val="18"/>
              </w:rPr>
            </w:pPr>
          </w:p>
        </w:tc>
        <w:tc>
          <w:tcPr>
            <w:tcW w:w="630" w:type="dxa"/>
            <w:tcBorders>
              <w:top w:val="single" w:sz="12" w:space="0" w:color="808080" w:themeColor="background1" w:themeShade="80"/>
              <w:bottom w:val="single" w:sz="18" w:space="0" w:color="auto"/>
            </w:tcBorders>
            <w:shd w:val="clear" w:color="auto" w:fill="D9D9D9" w:themeFill="background1" w:themeFillShade="D9"/>
          </w:tcPr>
          <w:p w14:paraId="31923547" w14:textId="77777777" w:rsidR="008C2B08" w:rsidRPr="00682C6C" w:rsidRDefault="008C2B08" w:rsidP="00CC4B7D">
            <w:pPr>
              <w:rPr>
                <w:rFonts w:ascii="Calibri" w:eastAsia="Calibri" w:hAnsi="Calibri" w:cs="Calibri"/>
                <w:b/>
                <w:color w:val="7F7F7F" w:themeColor="text1" w:themeTint="80"/>
                <w:sz w:val="18"/>
                <w:szCs w:val="18"/>
              </w:rPr>
            </w:pPr>
          </w:p>
        </w:tc>
        <w:tc>
          <w:tcPr>
            <w:tcW w:w="450" w:type="dxa"/>
            <w:tcBorders>
              <w:top w:val="single" w:sz="12" w:space="0" w:color="808080" w:themeColor="background1" w:themeShade="80"/>
              <w:bottom w:val="single" w:sz="18" w:space="0" w:color="auto"/>
            </w:tcBorders>
            <w:shd w:val="clear" w:color="auto" w:fill="D9D9D9" w:themeFill="background1" w:themeFillShade="D9"/>
          </w:tcPr>
          <w:p w14:paraId="5112B497" w14:textId="77777777" w:rsidR="008C2B08" w:rsidRPr="00682C6C" w:rsidRDefault="008C2B08" w:rsidP="00CC4B7D">
            <w:pPr>
              <w:rPr>
                <w:rFonts w:ascii="Calibri" w:eastAsia="Calibri" w:hAnsi="Calibri" w:cs="Calibri"/>
                <w:b/>
                <w:color w:val="7F7F7F" w:themeColor="text1" w:themeTint="80"/>
                <w:sz w:val="18"/>
                <w:szCs w:val="18"/>
              </w:rPr>
            </w:pPr>
          </w:p>
        </w:tc>
        <w:tc>
          <w:tcPr>
            <w:tcW w:w="450" w:type="dxa"/>
            <w:tcBorders>
              <w:top w:val="single" w:sz="12" w:space="0" w:color="808080" w:themeColor="background1" w:themeShade="80"/>
              <w:bottom w:val="single" w:sz="18" w:space="0" w:color="auto"/>
              <w:right w:val="single" w:sz="4" w:space="0" w:color="7F7F7F" w:themeColor="text1" w:themeTint="80"/>
            </w:tcBorders>
            <w:shd w:val="clear" w:color="auto" w:fill="D9D9D9" w:themeFill="background1" w:themeFillShade="D9"/>
          </w:tcPr>
          <w:p w14:paraId="55A6EFDA" w14:textId="77777777" w:rsidR="008C2B08" w:rsidRPr="00682C6C" w:rsidRDefault="008C2B08" w:rsidP="00CC4B7D">
            <w:pPr>
              <w:rPr>
                <w:rFonts w:ascii="Calibri" w:eastAsia="Calibri" w:hAnsi="Calibri" w:cs="Calibri"/>
                <w:b/>
                <w:color w:val="7F7F7F" w:themeColor="text1" w:themeTint="80"/>
                <w:sz w:val="18"/>
                <w:szCs w:val="18"/>
              </w:rPr>
            </w:pPr>
          </w:p>
        </w:tc>
        <w:tc>
          <w:tcPr>
            <w:tcW w:w="540" w:type="dxa"/>
            <w:tcBorders>
              <w:top w:val="single" w:sz="12" w:space="0" w:color="808080" w:themeColor="background1" w:themeShade="80"/>
              <w:left w:val="single" w:sz="4" w:space="0" w:color="7F7F7F" w:themeColor="text1" w:themeTint="80"/>
              <w:bottom w:val="single" w:sz="18" w:space="0" w:color="auto"/>
              <w:right w:val="single" w:sz="12" w:space="0" w:color="7F7F7F" w:themeColor="text1" w:themeTint="80"/>
            </w:tcBorders>
            <w:shd w:val="clear" w:color="auto" w:fill="D9D9D9" w:themeFill="background1" w:themeFillShade="D9"/>
          </w:tcPr>
          <w:p w14:paraId="004C66B9" w14:textId="77777777" w:rsidR="008C2B08" w:rsidRPr="00682C6C" w:rsidRDefault="008C2B08" w:rsidP="00CC4B7D">
            <w:pPr>
              <w:rPr>
                <w:rFonts w:ascii="Calibri" w:eastAsia="Calibri" w:hAnsi="Calibri" w:cs="Calibri"/>
                <w:b/>
                <w:color w:val="7F7F7F" w:themeColor="text1" w:themeTint="80"/>
                <w:sz w:val="18"/>
                <w:szCs w:val="18"/>
              </w:rPr>
            </w:pPr>
          </w:p>
        </w:tc>
        <w:tc>
          <w:tcPr>
            <w:tcW w:w="450" w:type="dxa"/>
            <w:tcBorders>
              <w:top w:val="single" w:sz="12" w:space="0" w:color="808080" w:themeColor="background1" w:themeShade="80"/>
              <w:left w:val="single" w:sz="12" w:space="0" w:color="7F7F7F" w:themeColor="text1" w:themeTint="80"/>
              <w:bottom w:val="single" w:sz="18" w:space="0" w:color="auto"/>
            </w:tcBorders>
            <w:shd w:val="clear" w:color="auto" w:fill="D9D9D9" w:themeFill="background1" w:themeFillShade="D9"/>
          </w:tcPr>
          <w:p w14:paraId="0E0D8999" w14:textId="77777777" w:rsidR="008C2B08" w:rsidRPr="00682C6C" w:rsidRDefault="008C2B08" w:rsidP="00CC4B7D">
            <w:pPr>
              <w:rPr>
                <w:rFonts w:ascii="Calibri" w:eastAsia="Calibri" w:hAnsi="Calibri" w:cs="Calibri"/>
                <w:b/>
                <w:color w:val="7F7F7F" w:themeColor="text1" w:themeTint="80"/>
                <w:sz w:val="18"/>
                <w:szCs w:val="18"/>
              </w:rPr>
            </w:pPr>
          </w:p>
        </w:tc>
        <w:tc>
          <w:tcPr>
            <w:tcW w:w="630" w:type="dxa"/>
            <w:tcBorders>
              <w:top w:val="single" w:sz="12" w:space="0" w:color="808080" w:themeColor="background1" w:themeShade="80"/>
              <w:bottom w:val="single" w:sz="18" w:space="0" w:color="auto"/>
            </w:tcBorders>
            <w:shd w:val="clear" w:color="auto" w:fill="D9D9D9" w:themeFill="background1" w:themeFillShade="D9"/>
          </w:tcPr>
          <w:p w14:paraId="38646383" w14:textId="77777777" w:rsidR="008C2B08" w:rsidRPr="00682C6C" w:rsidRDefault="008C2B08" w:rsidP="00CC4B7D">
            <w:pPr>
              <w:rPr>
                <w:rFonts w:ascii="Calibri" w:eastAsia="Calibri" w:hAnsi="Calibri" w:cs="Calibri"/>
                <w:b/>
                <w:color w:val="7F7F7F" w:themeColor="text1" w:themeTint="80"/>
                <w:sz w:val="18"/>
                <w:szCs w:val="18"/>
              </w:rPr>
            </w:pPr>
          </w:p>
        </w:tc>
      </w:tr>
    </w:tbl>
    <w:p w14:paraId="08FFE098" w14:textId="77777777" w:rsidR="008C2B08" w:rsidRPr="00850782" w:rsidRDefault="008C2B08" w:rsidP="00D70E4E">
      <w:pPr>
        <w:pStyle w:val="Heading3"/>
        <w:keepNext/>
        <w:keepLines/>
        <w:numPr>
          <w:ilvl w:val="0"/>
          <w:numId w:val="12"/>
        </w:numPr>
        <w:spacing w:after="0"/>
        <w:ind w:left="360"/>
        <w:rPr>
          <w:color w:val="E36C0A" w:themeColor="accent6" w:themeShade="BF"/>
        </w:rPr>
      </w:pPr>
      <w:bookmarkStart w:id="262" w:name="_Toc385329453"/>
      <w:bookmarkStart w:id="263" w:name="_Toc390690857"/>
      <w:r w:rsidRPr="00850782">
        <w:rPr>
          <w:color w:val="E36C0A" w:themeColor="accent6" w:themeShade="BF"/>
        </w:rPr>
        <w:t xml:space="preserve">Classes in Science Courses in High School Taught by Certified </w:t>
      </w:r>
      <w:proofErr w:type="gramStart"/>
      <w:r w:rsidRPr="00850782">
        <w:rPr>
          <w:color w:val="E36C0A" w:themeColor="accent6" w:themeShade="BF"/>
        </w:rPr>
        <w:t xml:space="preserve">Teachers </w:t>
      </w:r>
      <w:r w:rsidRPr="00850782">
        <w:rPr>
          <w:i/>
          <w:smallCaps/>
          <w:color w:val="E36C0A" w:themeColor="accent6" w:themeShade="BF"/>
          <w:vertAlign w:val="superscript"/>
        </w:rPr>
        <w:t xml:space="preserve"> New</w:t>
      </w:r>
      <w:proofErr w:type="gramEnd"/>
      <w:r w:rsidRPr="00850782">
        <w:rPr>
          <w:i/>
          <w:smallCaps/>
          <w:color w:val="E36C0A" w:themeColor="accent6" w:themeShade="BF"/>
          <w:vertAlign w:val="superscript"/>
        </w:rPr>
        <w:t>! Optional for 2013-14, Required for 2015-16</w:t>
      </w:r>
      <w:bookmarkEnd w:id="262"/>
      <w:bookmarkEnd w:id="263"/>
    </w:p>
    <w:p w14:paraId="5B57D380" w14:textId="77777777" w:rsidR="008C2B08" w:rsidRPr="00F86FFC" w:rsidRDefault="008C2B08" w:rsidP="008C2B08">
      <w:pPr>
        <w:pStyle w:val="Header"/>
        <w:spacing w:after="120"/>
        <w:ind w:left="360"/>
        <w:rPr>
          <w:rFonts w:asciiTheme="majorHAnsi" w:hAnsiTheme="majorHAnsi"/>
          <w:i/>
          <w:color w:val="E36C0A" w:themeColor="accent6" w:themeShade="BF"/>
          <w:sz w:val="18"/>
          <w:szCs w:val="18"/>
        </w:rPr>
      </w:pPr>
      <w:r>
        <w:rPr>
          <w:rFonts w:asciiTheme="majorHAnsi" w:hAnsiTheme="majorHAnsi"/>
          <w:color w:val="E36C0A" w:themeColor="accent6" w:themeShade="BF"/>
        </w:rPr>
        <w:t>O</w:t>
      </w:r>
      <w:r w:rsidRPr="00F86FFC">
        <w:rPr>
          <w:rFonts w:asciiTheme="majorHAnsi" w:hAnsiTheme="majorHAnsi"/>
          <w:color w:val="E36C0A" w:themeColor="accent6" w:themeShade="BF"/>
        </w:rPr>
        <w:t>nly for schools/justice facilities with any grade 9-12, UG high school age students</w:t>
      </w:r>
    </w:p>
    <w:p w14:paraId="5359BCC0" w14:textId="77777777" w:rsidR="008C2B08" w:rsidRPr="00BF5617" w:rsidRDefault="008C2B08" w:rsidP="00D70E4E">
      <w:pPr>
        <w:pStyle w:val="Header"/>
        <w:numPr>
          <w:ilvl w:val="0"/>
          <w:numId w:val="27"/>
        </w:numPr>
        <w:rPr>
          <w:i/>
          <w:color w:val="7F7F7F" w:themeColor="text1" w:themeTint="80"/>
          <w:sz w:val="18"/>
          <w:szCs w:val="18"/>
        </w:rPr>
      </w:pPr>
      <w:r w:rsidRPr="00BF5617">
        <w:rPr>
          <w:i/>
          <w:color w:val="7F7F7F" w:themeColor="text1" w:themeTint="80"/>
          <w:sz w:val="18"/>
          <w:szCs w:val="18"/>
          <w:u w:val="single"/>
        </w:rPr>
        <w:t>Biology</w:t>
      </w:r>
      <w:r w:rsidRPr="00BF5617">
        <w:rPr>
          <w:i/>
          <w:color w:val="7F7F7F" w:themeColor="text1" w:themeTint="80"/>
          <w:sz w:val="18"/>
          <w:szCs w:val="18"/>
        </w:rPr>
        <w:t xml:space="preserve"> </w:t>
      </w:r>
      <w:r>
        <w:rPr>
          <w:i/>
          <w:color w:val="7F7F7F" w:themeColor="text1" w:themeTint="80"/>
          <w:sz w:val="18"/>
          <w:szCs w:val="18"/>
        </w:rPr>
        <w:t xml:space="preserve">(college-preparatory) </w:t>
      </w:r>
      <w:r w:rsidRPr="00BF5617">
        <w:rPr>
          <w:i/>
          <w:color w:val="7F7F7F" w:themeColor="text1" w:themeTint="80"/>
          <w:sz w:val="18"/>
          <w:szCs w:val="18"/>
        </w:rPr>
        <w:t>courses are designed to provide information regarding the fundamental concepts of life and life processes. These courses include (but are not restricted to) such topics as cell structure and function, general plant and animal physiology, genetics, and taxonomy.</w:t>
      </w:r>
    </w:p>
    <w:p w14:paraId="34AAF721" w14:textId="77777777" w:rsidR="008C2B08" w:rsidRPr="003D1D6D" w:rsidRDefault="008C2B08" w:rsidP="00D70E4E">
      <w:pPr>
        <w:pStyle w:val="Header"/>
        <w:numPr>
          <w:ilvl w:val="0"/>
          <w:numId w:val="27"/>
        </w:numPr>
        <w:rPr>
          <w:i/>
          <w:color w:val="7F7F7F" w:themeColor="text1" w:themeTint="80"/>
          <w:sz w:val="18"/>
          <w:szCs w:val="18"/>
        </w:rPr>
      </w:pPr>
      <w:r w:rsidRPr="00BF5617">
        <w:rPr>
          <w:i/>
          <w:color w:val="7F7F7F" w:themeColor="text1" w:themeTint="80"/>
          <w:sz w:val="18"/>
          <w:szCs w:val="18"/>
          <w:u w:val="single"/>
        </w:rPr>
        <w:t>Chemistry</w:t>
      </w:r>
      <w:r w:rsidRPr="00BF5617">
        <w:rPr>
          <w:i/>
          <w:color w:val="7F7F7F" w:themeColor="text1" w:themeTint="80"/>
          <w:sz w:val="18"/>
          <w:szCs w:val="18"/>
        </w:rPr>
        <w:t xml:space="preserve"> </w:t>
      </w:r>
      <w:r>
        <w:rPr>
          <w:i/>
          <w:color w:val="7F7F7F" w:themeColor="text1" w:themeTint="80"/>
          <w:sz w:val="18"/>
          <w:szCs w:val="18"/>
        </w:rPr>
        <w:t xml:space="preserve">(college-preparatory) </w:t>
      </w:r>
      <w:r w:rsidRPr="00BF5617">
        <w:rPr>
          <w:i/>
          <w:color w:val="7F7F7F" w:themeColor="text1" w:themeTint="80"/>
          <w:sz w:val="18"/>
          <w:szCs w:val="18"/>
        </w:rPr>
        <w:t xml:space="preserve">courses involve studying the composition, properties, and reactions of substances. These courses typically </w:t>
      </w:r>
      <w:r w:rsidRPr="003D1D6D">
        <w:rPr>
          <w:i/>
          <w:color w:val="7F7F7F" w:themeColor="text1" w:themeTint="80"/>
          <w:sz w:val="18"/>
          <w:szCs w:val="18"/>
        </w:rPr>
        <w:t>explore such concepts as the behaviors of solids, liquids, and gases; acid/base and oxidation/reduction reactions; and atomic structure. Chemical formulas and equations and nuclear reactions are also studied</w:t>
      </w:r>
    </w:p>
    <w:p w14:paraId="1DD77D9D" w14:textId="77777777" w:rsidR="008C2B08" w:rsidRPr="003D1D6D" w:rsidRDefault="008C2B08" w:rsidP="00D70E4E">
      <w:pPr>
        <w:pStyle w:val="Header"/>
        <w:numPr>
          <w:ilvl w:val="0"/>
          <w:numId w:val="27"/>
        </w:numPr>
        <w:rPr>
          <w:i/>
          <w:color w:val="7F7F7F" w:themeColor="text1" w:themeTint="80"/>
          <w:sz w:val="18"/>
          <w:szCs w:val="18"/>
        </w:rPr>
      </w:pPr>
      <w:r w:rsidRPr="003D1D6D">
        <w:rPr>
          <w:i/>
          <w:color w:val="7F7F7F" w:themeColor="text1" w:themeTint="80"/>
          <w:sz w:val="18"/>
          <w:szCs w:val="18"/>
          <w:u w:val="single"/>
        </w:rPr>
        <w:t>Physics</w:t>
      </w:r>
      <w:r w:rsidRPr="003D1D6D">
        <w:rPr>
          <w:i/>
          <w:color w:val="7F7F7F" w:themeColor="text1" w:themeTint="80"/>
          <w:sz w:val="18"/>
          <w:szCs w:val="18"/>
        </w:rPr>
        <w:t xml:space="preserve"> (college-preparatory) courses involve the study of the forces and laws of nature affecting matter, such as equilibrium, motion, momentum, and the relationships between matter and energy. The study of physics includes examination of sound, light, and magnetic and electric phenomena.</w:t>
      </w:r>
    </w:p>
    <w:p w14:paraId="6EFAB498" w14:textId="77777777" w:rsidR="008C2B08" w:rsidRPr="00B776CA" w:rsidRDefault="008C2B08" w:rsidP="008C2B08">
      <w:pPr>
        <w:pStyle w:val="Header"/>
        <w:spacing w:before="120"/>
        <w:ind w:firstLine="360"/>
        <w:rPr>
          <w:b/>
          <w:color w:val="7F7F7F" w:themeColor="text1" w:themeTint="80"/>
        </w:rPr>
      </w:pPr>
      <w:r w:rsidRPr="00B776CA">
        <w:rPr>
          <w:b/>
          <w:color w:val="7F7F7F" w:themeColor="text1" w:themeTint="80"/>
        </w:rPr>
        <w:t>Instructions</w:t>
      </w:r>
    </w:p>
    <w:p w14:paraId="22EF0CC7" w14:textId="77777777" w:rsidR="008C2B08" w:rsidRPr="00B776CA" w:rsidRDefault="008C2B08" w:rsidP="00D70E4E">
      <w:pPr>
        <w:pStyle w:val="Header"/>
        <w:numPr>
          <w:ilvl w:val="0"/>
          <w:numId w:val="16"/>
        </w:numPr>
        <w:rPr>
          <w:color w:val="7F7F7F" w:themeColor="text1" w:themeTint="80"/>
          <w:sz w:val="20"/>
          <w:szCs w:val="20"/>
        </w:rPr>
      </w:pPr>
      <w:r w:rsidRPr="00B776CA">
        <w:rPr>
          <w:color w:val="7F7F7F" w:themeColor="text1" w:themeTint="80"/>
          <w:sz w:val="20"/>
          <w:szCs w:val="20"/>
        </w:rPr>
        <w:t xml:space="preserve">Enter the number of classes in each of the listed courses taught in grades 9-12 by </w:t>
      </w:r>
      <w:r w:rsidRPr="006B21A9">
        <w:rPr>
          <w:color w:val="7F7F7F" w:themeColor="text1" w:themeTint="80"/>
          <w:sz w:val="20"/>
          <w:szCs w:val="20"/>
        </w:rPr>
        <w:t>teachers certified in science.</w:t>
      </w:r>
      <w:r w:rsidRPr="00B776CA">
        <w:rPr>
          <w:color w:val="7F7F7F" w:themeColor="text1" w:themeTint="80"/>
          <w:sz w:val="20"/>
          <w:szCs w:val="20"/>
        </w:rPr>
        <w:t xml:space="preserve">  </w:t>
      </w:r>
    </w:p>
    <w:p w14:paraId="47C9F4CD" w14:textId="77777777" w:rsidR="008C2B08" w:rsidRPr="00B776CA" w:rsidRDefault="008C2B08" w:rsidP="00D70E4E">
      <w:pPr>
        <w:pStyle w:val="Header"/>
        <w:numPr>
          <w:ilvl w:val="0"/>
          <w:numId w:val="16"/>
        </w:numPr>
        <w:rPr>
          <w:color w:val="7F7F7F" w:themeColor="text1" w:themeTint="80"/>
          <w:sz w:val="20"/>
          <w:szCs w:val="20"/>
        </w:rPr>
      </w:pPr>
      <w:r w:rsidRPr="00B776CA">
        <w:rPr>
          <w:color w:val="7F7F7F" w:themeColor="text1" w:themeTint="80"/>
          <w:sz w:val="20"/>
          <w:szCs w:val="20"/>
        </w:rPr>
        <w:t xml:space="preserve">Science </w:t>
      </w:r>
      <w:r w:rsidRPr="00682FA0">
        <w:rPr>
          <w:color w:val="7F7F7F" w:themeColor="text1" w:themeTint="80"/>
          <w:sz w:val="20"/>
          <w:szCs w:val="20"/>
        </w:rPr>
        <w:t>courses include</w:t>
      </w:r>
      <w:r w:rsidRPr="00B776CA">
        <w:rPr>
          <w:color w:val="7F7F7F" w:themeColor="text1" w:themeTint="80"/>
          <w:sz w:val="20"/>
          <w:szCs w:val="20"/>
        </w:rPr>
        <w:t xml:space="preserve"> introductory and advanced courses.</w:t>
      </w:r>
    </w:p>
    <w:p w14:paraId="29C13364" w14:textId="77777777" w:rsidR="008C2B08" w:rsidRPr="00B776CA" w:rsidRDefault="008C2B08" w:rsidP="00D70E4E">
      <w:pPr>
        <w:pStyle w:val="Header"/>
        <w:numPr>
          <w:ilvl w:val="0"/>
          <w:numId w:val="16"/>
        </w:numPr>
        <w:rPr>
          <w:color w:val="7F7F7F" w:themeColor="text1" w:themeTint="80"/>
          <w:sz w:val="20"/>
          <w:szCs w:val="20"/>
        </w:rPr>
      </w:pPr>
      <w:r w:rsidRPr="00B776CA">
        <w:rPr>
          <w:color w:val="7F7F7F" w:themeColor="text1" w:themeTint="80"/>
          <w:sz w:val="20"/>
          <w:szCs w:val="20"/>
        </w:rPr>
        <w:t>Independent study does not count as a class.</w:t>
      </w:r>
    </w:p>
    <w:p w14:paraId="73DD51C6" w14:textId="77777777" w:rsidR="008C2B08" w:rsidRPr="00B776CA" w:rsidRDefault="008C2B08" w:rsidP="00D70E4E">
      <w:pPr>
        <w:pStyle w:val="ListParagraph"/>
        <w:numPr>
          <w:ilvl w:val="0"/>
          <w:numId w:val="16"/>
        </w:numPr>
        <w:spacing w:after="120"/>
        <w:rPr>
          <w:rFonts w:cstheme="minorHAnsi"/>
          <w:bCs/>
          <w:iCs/>
          <w:color w:val="7F7F7F" w:themeColor="text1" w:themeTint="80"/>
          <w:sz w:val="20"/>
          <w:szCs w:val="20"/>
        </w:rPr>
      </w:pPr>
      <w:r w:rsidRPr="00B776CA">
        <w:rPr>
          <w:rFonts w:cstheme="minorHAnsi"/>
          <w:bCs/>
          <w:iCs/>
          <w:color w:val="7F7F7F" w:themeColor="text1" w:themeTint="80"/>
          <w:sz w:val="20"/>
          <w:szCs w:val="20"/>
        </w:rPr>
        <w:t>Teachers are considered certified in science if they have received a teaching certificate/license/endorsement in science (general or subject-specific) from the state.</w:t>
      </w:r>
    </w:p>
    <w:tbl>
      <w:tblPr>
        <w:tblStyle w:val="TableGrid"/>
        <w:tblW w:w="0" w:type="auto"/>
        <w:tblInd w:w="720" w:type="dxa"/>
        <w:tblBorders>
          <w:top w:val="single" w:sz="4" w:space="0" w:color="A6A6A6" w:themeColor="background1" w:themeShade="A6"/>
          <w:left w:val="single" w:sz="4" w:space="0" w:color="F2F2F2" w:themeColor="background1" w:themeShade="F2"/>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5688"/>
        <w:gridCol w:w="1710"/>
        <w:gridCol w:w="1710"/>
      </w:tblGrid>
      <w:tr w:rsidR="008C2B08" w:rsidRPr="00682C6C" w14:paraId="1BE9CBB8" w14:textId="77777777" w:rsidTr="00CC4B7D">
        <w:trPr>
          <w:tblHeader/>
        </w:trPr>
        <w:tc>
          <w:tcPr>
            <w:tcW w:w="5688" w:type="dxa"/>
            <w:tcBorders>
              <w:top w:val="single" w:sz="12" w:space="0" w:color="000000" w:themeColor="text1"/>
              <w:bottom w:val="single" w:sz="12" w:space="0" w:color="000000" w:themeColor="text1"/>
            </w:tcBorders>
          </w:tcPr>
          <w:p w14:paraId="0C971FF4" w14:textId="77777777" w:rsidR="008C2B08" w:rsidRPr="00682C6C" w:rsidRDefault="008C2B08" w:rsidP="00CC4B7D">
            <w:pPr>
              <w:pStyle w:val="Header"/>
              <w:spacing w:after="60"/>
              <w:rPr>
                <w:b/>
                <w:color w:val="7F7F7F" w:themeColor="text1" w:themeTint="80"/>
              </w:rPr>
            </w:pPr>
            <w:r w:rsidRPr="00682C6C">
              <w:rPr>
                <w:b/>
                <w:color w:val="7F7F7F" w:themeColor="text1" w:themeTint="80"/>
              </w:rPr>
              <w:t>Science Courses</w:t>
            </w:r>
          </w:p>
        </w:tc>
        <w:tc>
          <w:tcPr>
            <w:tcW w:w="1710" w:type="dxa"/>
            <w:tcBorders>
              <w:top w:val="single" w:sz="12" w:space="0" w:color="000000" w:themeColor="text1"/>
              <w:bottom w:val="single" w:sz="12" w:space="0" w:color="000000" w:themeColor="text1"/>
            </w:tcBorders>
          </w:tcPr>
          <w:p w14:paraId="1CB19342" w14:textId="77777777" w:rsidR="008C2B08" w:rsidRPr="00682C6C" w:rsidRDefault="008C2B08" w:rsidP="00CC4B7D">
            <w:pPr>
              <w:pStyle w:val="Header"/>
              <w:spacing w:after="60"/>
              <w:rPr>
                <w:b/>
                <w:color w:val="7F7F7F" w:themeColor="text1" w:themeTint="80"/>
              </w:rPr>
            </w:pPr>
            <w:r w:rsidRPr="00682C6C">
              <w:rPr>
                <w:b/>
                <w:color w:val="7F7F7F" w:themeColor="text1" w:themeTint="80"/>
              </w:rPr>
              <w:t xml:space="preserve">Number of Classes </w:t>
            </w:r>
            <w:r>
              <w:rPr>
                <w:b/>
                <w:color w:val="7F7F7F" w:themeColor="text1" w:themeTint="80"/>
              </w:rPr>
              <w:t>T</w:t>
            </w:r>
            <w:r w:rsidRPr="00682C6C">
              <w:rPr>
                <w:b/>
                <w:color w:val="7F7F7F" w:themeColor="text1" w:themeTint="80"/>
              </w:rPr>
              <w:t xml:space="preserve">aught by </w:t>
            </w:r>
            <w:r>
              <w:rPr>
                <w:b/>
                <w:color w:val="7F7F7F" w:themeColor="text1" w:themeTint="80"/>
              </w:rPr>
              <w:t>Teachers Certified in Science</w:t>
            </w:r>
          </w:p>
        </w:tc>
        <w:tc>
          <w:tcPr>
            <w:tcW w:w="1710" w:type="dxa"/>
            <w:tcBorders>
              <w:top w:val="single" w:sz="12" w:space="0" w:color="000000" w:themeColor="text1"/>
              <w:bottom w:val="single" w:sz="12" w:space="0" w:color="000000" w:themeColor="text1"/>
            </w:tcBorders>
          </w:tcPr>
          <w:p w14:paraId="636B069E" w14:textId="77777777" w:rsidR="008C2B08" w:rsidRPr="00682C6C" w:rsidRDefault="008C2B08" w:rsidP="00CC4B7D">
            <w:pPr>
              <w:pStyle w:val="Header"/>
              <w:spacing w:after="60"/>
              <w:rPr>
                <w:b/>
                <w:color w:val="7F7F7F" w:themeColor="text1" w:themeTint="80"/>
              </w:rPr>
            </w:pPr>
            <w:r w:rsidRPr="00682C6C">
              <w:rPr>
                <w:b/>
                <w:color w:val="7F7F7F" w:themeColor="text1" w:themeTint="80"/>
              </w:rPr>
              <w:t xml:space="preserve">Total Number of </w:t>
            </w:r>
            <w:r>
              <w:rPr>
                <w:b/>
                <w:color w:val="7F7F7F" w:themeColor="text1" w:themeTint="80"/>
              </w:rPr>
              <w:t xml:space="preserve">Science </w:t>
            </w:r>
            <w:r w:rsidRPr="00682C6C">
              <w:rPr>
                <w:b/>
                <w:color w:val="7F7F7F" w:themeColor="text1" w:themeTint="80"/>
              </w:rPr>
              <w:t>Classes</w:t>
            </w:r>
            <w:r>
              <w:rPr>
                <w:b/>
                <w:color w:val="7F7F7F" w:themeColor="text1" w:themeTint="80"/>
              </w:rPr>
              <w:t xml:space="preserve"> in Grades 9-12</w:t>
            </w:r>
          </w:p>
        </w:tc>
      </w:tr>
      <w:tr w:rsidR="008C2B08" w:rsidRPr="00682C6C" w14:paraId="34AC1325" w14:textId="77777777" w:rsidTr="00CC4B7D">
        <w:tc>
          <w:tcPr>
            <w:tcW w:w="5688" w:type="dxa"/>
            <w:tcBorders>
              <w:top w:val="single" w:sz="12" w:space="0" w:color="000000" w:themeColor="text1"/>
            </w:tcBorders>
          </w:tcPr>
          <w:p w14:paraId="73391008" w14:textId="77777777" w:rsidR="008C2B08" w:rsidRPr="00682C6C" w:rsidRDefault="008C2B08" w:rsidP="00CC4B7D">
            <w:pPr>
              <w:pStyle w:val="Header"/>
              <w:spacing w:after="60"/>
              <w:rPr>
                <w:color w:val="7F7F7F" w:themeColor="text1" w:themeTint="80"/>
              </w:rPr>
            </w:pPr>
            <w:r w:rsidRPr="00682C6C">
              <w:rPr>
                <w:color w:val="7F7F7F" w:themeColor="text1" w:themeTint="80"/>
              </w:rPr>
              <w:t>Biology</w:t>
            </w:r>
          </w:p>
        </w:tc>
        <w:tc>
          <w:tcPr>
            <w:tcW w:w="1710" w:type="dxa"/>
            <w:tcBorders>
              <w:top w:val="single" w:sz="12" w:space="0" w:color="000000" w:themeColor="text1"/>
            </w:tcBorders>
          </w:tcPr>
          <w:p w14:paraId="6F28F9F7" w14:textId="77777777" w:rsidR="008C2B08" w:rsidRPr="00682C6C" w:rsidRDefault="008C2B08" w:rsidP="00CC4B7D">
            <w:pPr>
              <w:pStyle w:val="Header"/>
              <w:spacing w:after="60"/>
              <w:rPr>
                <w:color w:val="7F7F7F" w:themeColor="text1" w:themeTint="80"/>
              </w:rPr>
            </w:pPr>
          </w:p>
        </w:tc>
        <w:tc>
          <w:tcPr>
            <w:tcW w:w="1710" w:type="dxa"/>
            <w:tcBorders>
              <w:top w:val="single" w:sz="12" w:space="0" w:color="000000" w:themeColor="text1"/>
            </w:tcBorders>
            <w:shd w:val="clear" w:color="auto" w:fill="BFBFBF" w:themeFill="background1" w:themeFillShade="BF"/>
          </w:tcPr>
          <w:p w14:paraId="120A6AB3" w14:textId="77777777" w:rsidR="008C2B08" w:rsidRPr="00816E5C" w:rsidRDefault="008C2B08" w:rsidP="00CC4B7D">
            <w:pPr>
              <w:pStyle w:val="Header"/>
              <w:spacing w:after="60"/>
              <w:rPr>
                <w:color w:val="7F7F7F" w:themeColor="text1" w:themeTint="80"/>
                <w:highlight w:val="lightGray"/>
              </w:rPr>
            </w:pPr>
          </w:p>
        </w:tc>
      </w:tr>
      <w:tr w:rsidR="008C2B08" w:rsidRPr="00682C6C" w14:paraId="6E0A9D69" w14:textId="77777777" w:rsidTr="00CC4B7D">
        <w:tc>
          <w:tcPr>
            <w:tcW w:w="5688" w:type="dxa"/>
          </w:tcPr>
          <w:p w14:paraId="48673C2C" w14:textId="77777777" w:rsidR="008C2B08" w:rsidRPr="00682C6C" w:rsidRDefault="008C2B08" w:rsidP="00CC4B7D">
            <w:pPr>
              <w:pStyle w:val="Header"/>
              <w:spacing w:after="60"/>
              <w:rPr>
                <w:color w:val="7F7F7F" w:themeColor="text1" w:themeTint="80"/>
              </w:rPr>
            </w:pPr>
            <w:r w:rsidRPr="00682C6C">
              <w:rPr>
                <w:color w:val="7F7F7F" w:themeColor="text1" w:themeTint="80"/>
              </w:rPr>
              <w:t>Chemistry</w:t>
            </w:r>
          </w:p>
        </w:tc>
        <w:tc>
          <w:tcPr>
            <w:tcW w:w="1710" w:type="dxa"/>
          </w:tcPr>
          <w:p w14:paraId="3B7C33A2" w14:textId="77777777" w:rsidR="008C2B08" w:rsidRPr="00682C6C" w:rsidRDefault="008C2B08" w:rsidP="00CC4B7D">
            <w:pPr>
              <w:pStyle w:val="Header"/>
              <w:spacing w:after="60"/>
              <w:rPr>
                <w:color w:val="7F7F7F" w:themeColor="text1" w:themeTint="80"/>
              </w:rPr>
            </w:pPr>
          </w:p>
        </w:tc>
        <w:tc>
          <w:tcPr>
            <w:tcW w:w="1710" w:type="dxa"/>
            <w:shd w:val="clear" w:color="auto" w:fill="BFBFBF" w:themeFill="background1" w:themeFillShade="BF"/>
          </w:tcPr>
          <w:p w14:paraId="26D5AAEA" w14:textId="77777777" w:rsidR="008C2B08" w:rsidRPr="00816E5C" w:rsidRDefault="008C2B08" w:rsidP="00CC4B7D">
            <w:pPr>
              <w:pStyle w:val="Header"/>
              <w:spacing w:after="60"/>
              <w:rPr>
                <w:color w:val="7F7F7F" w:themeColor="text1" w:themeTint="80"/>
                <w:highlight w:val="lightGray"/>
              </w:rPr>
            </w:pPr>
          </w:p>
        </w:tc>
      </w:tr>
      <w:tr w:rsidR="008C2B08" w:rsidRPr="00682C6C" w14:paraId="4CC96CD8" w14:textId="77777777" w:rsidTr="00CC4B7D">
        <w:tc>
          <w:tcPr>
            <w:tcW w:w="5688" w:type="dxa"/>
            <w:tcBorders>
              <w:bottom w:val="single" w:sz="12" w:space="0" w:color="000000" w:themeColor="text1"/>
            </w:tcBorders>
          </w:tcPr>
          <w:p w14:paraId="2845AD26" w14:textId="77777777" w:rsidR="008C2B08" w:rsidRPr="00682C6C" w:rsidRDefault="008C2B08" w:rsidP="00CC4B7D">
            <w:pPr>
              <w:pStyle w:val="Header"/>
              <w:spacing w:after="60"/>
              <w:rPr>
                <w:color w:val="7F7F7F" w:themeColor="text1" w:themeTint="80"/>
              </w:rPr>
            </w:pPr>
            <w:r w:rsidRPr="00682C6C">
              <w:rPr>
                <w:color w:val="7F7F7F" w:themeColor="text1" w:themeTint="80"/>
              </w:rPr>
              <w:t>Physics</w:t>
            </w:r>
          </w:p>
        </w:tc>
        <w:tc>
          <w:tcPr>
            <w:tcW w:w="1710" w:type="dxa"/>
            <w:tcBorders>
              <w:bottom w:val="single" w:sz="12" w:space="0" w:color="000000" w:themeColor="text1"/>
            </w:tcBorders>
          </w:tcPr>
          <w:p w14:paraId="141042C7" w14:textId="77777777" w:rsidR="008C2B08" w:rsidRPr="00682C6C" w:rsidRDefault="008C2B08" w:rsidP="00CC4B7D">
            <w:pPr>
              <w:pStyle w:val="Header"/>
              <w:spacing w:after="60"/>
              <w:rPr>
                <w:color w:val="7F7F7F" w:themeColor="text1" w:themeTint="80"/>
              </w:rPr>
            </w:pPr>
          </w:p>
        </w:tc>
        <w:tc>
          <w:tcPr>
            <w:tcW w:w="1710" w:type="dxa"/>
            <w:tcBorders>
              <w:bottom w:val="single" w:sz="12" w:space="0" w:color="000000" w:themeColor="text1"/>
            </w:tcBorders>
            <w:shd w:val="clear" w:color="auto" w:fill="BFBFBF" w:themeFill="background1" w:themeFillShade="BF"/>
          </w:tcPr>
          <w:p w14:paraId="4EDE9A11" w14:textId="77777777" w:rsidR="008C2B08" w:rsidRPr="00816E5C" w:rsidRDefault="008C2B08" w:rsidP="00CC4B7D">
            <w:pPr>
              <w:pStyle w:val="Header"/>
              <w:spacing w:after="60"/>
              <w:rPr>
                <w:color w:val="7F7F7F" w:themeColor="text1" w:themeTint="80"/>
                <w:highlight w:val="lightGray"/>
              </w:rPr>
            </w:pPr>
          </w:p>
        </w:tc>
      </w:tr>
    </w:tbl>
    <w:p w14:paraId="66617F2C" w14:textId="77777777" w:rsidR="008C2B08" w:rsidRPr="0067266E" w:rsidRDefault="008C2B08" w:rsidP="008C2B08">
      <w:pPr>
        <w:pStyle w:val="Heading2"/>
        <w:rPr>
          <w:rFonts w:cstheme="minorHAnsi"/>
          <w:color w:val="7F7F7F" w:themeColor="text1" w:themeTint="80"/>
          <w:szCs w:val="28"/>
        </w:rPr>
      </w:pPr>
      <w:bookmarkStart w:id="264" w:name="_Toc385329454"/>
      <w:bookmarkStart w:id="265" w:name="_Toc390690858"/>
      <w:r w:rsidRPr="0067266E">
        <w:rPr>
          <w:rFonts w:cstheme="minorHAnsi"/>
          <w:color w:val="7F7F7F" w:themeColor="text1" w:themeTint="80"/>
          <w:szCs w:val="28"/>
        </w:rPr>
        <w:t>Classes and Program Enrollment Items Only Required for 2015–16 (Not Optionally Collected in 2013-14)</w:t>
      </w:r>
      <w:bookmarkEnd w:id="264"/>
      <w:bookmarkEnd w:id="265"/>
    </w:p>
    <w:p w14:paraId="4558999E" w14:textId="77777777" w:rsidR="008C2B08" w:rsidRPr="00850782" w:rsidRDefault="008C2B08" w:rsidP="00D70E4E">
      <w:pPr>
        <w:pStyle w:val="Heading3"/>
        <w:keepNext/>
        <w:keepLines/>
        <w:numPr>
          <w:ilvl w:val="0"/>
          <w:numId w:val="12"/>
        </w:numPr>
        <w:spacing w:after="0"/>
        <w:ind w:left="360"/>
        <w:rPr>
          <w:color w:val="E36C0A" w:themeColor="accent6" w:themeShade="BF"/>
        </w:rPr>
      </w:pPr>
      <w:bookmarkStart w:id="266" w:name="_Toc385329455"/>
      <w:bookmarkStart w:id="267" w:name="_Toc390690859"/>
      <w:r w:rsidRPr="00850782">
        <w:rPr>
          <w:color w:val="E36C0A" w:themeColor="accent6" w:themeShade="BF"/>
        </w:rPr>
        <w:t>Classes in Algebra I in Middle Scho</w:t>
      </w:r>
      <w:r>
        <w:rPr>
          <w:color w:val="E36C0A" w:themeColor="accent6" w:themeShade="BF"/>
        </w:rPr>
        <w:t>ol Taught by Certified Teachers</w:t>
      </w:r>
      <w:r w:rsidRPr="00850782">
        <w:rPr>
          <w:smallCaps/>
          <w:color w:val="E36C0A" w:themeColor="accent6" w:themeShade="BF"/>
          <w:vertAlign w:val="superscript"/>
        </w:rPr>
        <w:t xml:space="preserve"> </w:t>
      </w:r>
      <w:r w:rsidRPr="003A2718">
        <w:rPr>
          <w:i/>
          <w:smallCaps/>
          <w:color w:val="E36C0A" w:themeColor="accent6" w:themeShade="BF"/>
          <w:vertAlign w:val="superscript"/>
        </w:rPr>
        <w:t>New for 2015-16 Only</w:t>
      </w:r>
      <w:bookmarkEnd w:id="266"/>
      <w:bookmarkEnd w:id="267"/>
    </w:p>
    <w:p w14:paraId="730A2C0B" w14:textId="77777777" w:rsidR="008C2B08" w:rsidRPr="00F86FFC" w:rsidRDefault="008C2B08" w:rsidP="008C2B08">
      <w:pPr>
        <w:spacing w:after="120"/>
        <w:ind w:left="360"/>
        <w:rPr>
          <w:rFonts w:asciiTheme="majorHAnsi" w:hAnsiTheme="majorHAnsi"/>
          <w:i/>
          <w:color w:val="E36C0A" w:themeColor="accent6" w:themeShade="BF"/>
          <w:sz w:val="18"/>
          <w:szCs w:val="18"/>
        </w:rPr>
      </w:pPr>
      <w:r>
        <w:rPr>
          <w:rFonts w:asciiTheme="majorHAnsi" w:hAnsiTheme="majorHAnsi"/>
          <w:color w:val="E36C0A" w:themeColor="accent6" w:themeShade="BF"/>
        </w:rPr>
        <w:t>O</w:t>
      </w:r>
      <w:r w:rsidRPr="00F86FFC">
        <w:rPr>
          <w:rFonts w:asciiTheme="majorHAnsi" w:hAnsiTheme="majorHAnsi"/>
          <w:color w:val="E36C0A" w:themeColor="accent6" w:themeShade="BF"/>
        </w:rPr>
        <w:t>nly for schools/justice facilities with any grade 7-8</w:t>
      </w:r>
      <w:r>
        <w:rPr>
          <w:rFonts w:asciiTheme="majorHAnsi" w:hAnsiTheme="majorHAnsi"/>
          <w:color w:val="E36C0A" w:themeColor="accent6" w:themeShade="BF"/>
        </w:rPr>
        <w:t>, UG middle school age students</w:t>
      </w:r>
    </w:p>
    <w:p w14:paraId="6848A68B" w14:textId="77777777" w:rsidR="008C2B08" w:rsidRPr="0031045B" w:rsidRDefault="008C2B08" w:rsidP="00D70E4E">
      <w:pPr>
        <w:numPr>
          <w:ilvl w:val="0"/>
          <w:numId w:val="15"/>
        </w:numPr>
        <w:spacing w:after="120"/>
        <w:rPr>
          <w:i/>
          <w:color w:val="7F7F7F" w:themeColor="text1" w:themeTint="80"/>
          <w:sz w:val="18"/>
          <w:szCs w:val="18"/>
        </w:rPr>
      </w:pPr>
      <w:r w:rsidRPr="0031045B">
        <w:rPr>
          <w:i/>
          <w:color w:val="7F7F7F" w:themeColor="text1" w:themeTint="80"/>
          <w:sz w:val="18"/>
          <w:szCs w:val="18"/>
          <w:u w:val="single"/>
        </w:rPr>
        <w:t>Algebra I</w:t>
      </w:r>
      <w:r w:rsidRPr="0031045B">
        <w:rPr>
          <w:i/>
          <w:color w:val="7F7F7F" w:themeColor="text1" w:themeTint="80"/>
          <w:sz w:val="18"/>
          <w:szCs w:val="18"/>
        </w:rPr>
        <w:t xml:space="preserve"> is a (college-preparatory) course that includes the study of properties and operations of the real number system; evaluating rational algebraic expressions; solving and graphing first degree equations and inequalities; translating word </w:t>
      </w:r>
      <w:r w:rsidRPr="0031045B">
        <w:rPr>
          <w:i/>
          <w:color w:val="7F7F7F" w:themeColor="text1" w:themeTint="80"/>
          <w:sz w:val="18"/>
          <w:szCs w:val="18"/>
        </w:rPr>
        <w:lastRenderedPageBreak/>
        <w:t>problems into equations; operations with and factoring of polynomials; and solving simple quadratic equations. Algebra I is a foundation course leading to higher-level mathematics courses, including Geometry and Algebra II.</w:t>
      </w:r>
    </w:p>
    <w:p w14:paraId="462A08C6" w14:textId="77777777" w:rsidR="008C2B08" w:rsidRPr="0031045B" w:rsidRDefault="008C2B08" w:rsidP="008C2B08">
      <w:pPr>
        <w:spacing w:after="0"/>
        <w:ind w:firstLine="360"/>
        <w:rPr>
          <w:b/>
          <w:color w:val="7F7F7F" w:themeColor="text1" w:themeTint="80"/>
        </w:rPr>
      </w:pPr>
      <w:r w:rsidRPr="0031045B">
        <w:rPr>
          <w:b/>
          <w:color w:val="7F7F7F" w:themeColor="text1" w:themeTint="80"/>
        </w:rPr>
        <w:t>Instructions</w:t>
      </w:r>
    </w:p>
    <w:p w14:paraId="559F6B72" w14:textId="77777777" w:rsidR="008C2B08" w:rsidRPr="00AF5A27" w:rsidRDefault="008C2B08" w:rsidP="00D70E4E">
      <w:pPr>
        <w:pStyle w:val="Header"/>
        <w:numPr>
          <w:ilvl w:val="0"/>
          <w:numId w:val="16"/>
        </w:numPr>
        <w:rPr>
          <w:color w:val="7F7F7F" w:themeColor="text1" w:themeTint="80"/>
        </w:rPr>
      </w:pPr>
      <w:r w:rsidRPr="0031045B">
        <w:rPr>
          <w:color w:val="7F7F7F" w:themeColor="text1" w:themeTint="80"/>
          <w:sz w:val="20"/>
          <w:szCs w:val="20"/>
        </w:rPr>
        <w:t xml:space="preserve">Enter the number of Algebra I classes taught in grades 7 or 8 by teachers </w:t>
      </w:r>
      <w:r w:rsidRPr="00AF5A27">
        <w:rPr>
          <w:color w:val="7F7F7F" w:themeColor="text1" w:themeTint="80"/>
          <w:sz w:val="20"/>
          <w:szCs w:val="20"/>
        </w:rPr>
        <w:t xml:space="preserve">certified in mathematics.  </w:t>
      </w:r>
    </w:p>
    <w:p w14:paraId="5FE9D43F" w14:textId="77777777" w:rsidR="008C2B08" w:rsidRPr="0031045B" w:rsidRDefault="008C2B08" w:rsidP="00D70E4E">
      <w:pPr>
        <w:pStyle w:val="Header"/>
        <w:numPr>
          <w:ilvl w:val="0"/>
          <w:numId w:val="16"/>
        </w:numPr>
        <w:rPr>
          <w:color w:val="7F7F7F" w:themeColor="text1" w:themeTint="80"/>
          <w:sz w:val="20"/>
          <w:szCs w:val="20"/>
        </w:rPr>
      </w:pPr>
      <w:r w:rsidRPr="0031045B">
        <w:rPr>
          <w:color w:val="7F7F7F" w:themeColor="text1" w:themeTint="80"/>
          <w:sz w:val="20"/>
          <w:szCs w:val="20"/>
        </w:rPr>
        <w:t>Independent study does not count as a class.</w:t>
      </w:r>
    </w:p>
    <w:p w14:paraId="28805AF1" w14:textId="77777777" w:rsidR="008C2B08" w:rsidRPr="0031045B" w:rsidRDefault="008C2B08" w:rsidP="00D70E4E">
      <w:pPr>
        <w:pStyle w:val="ListParagraph"/>
        <w:numPr>
          <w:ilvl w:val="0"/>
          <w:numId w:val="16"/>
        </w:numPr>
        <w:spacing w:after="0"/>
        <w:rPr>
          <w:rFonts w:cstheme="minorHAnsi"/>
          <w:bCs/>
          <w:iCs/>
          <w:color w:val="7F7F7F" w:themeColor="text1" w:themeTint="80"/>
          <w:sz w:val="20"/>
          <w:szCs w:val="20"/>
        </w:rPr>
      </w:pPr>
      <w:r w:rsidRPr="0031045B">
        <w:rPr>
          <w:rFonts w:cstheme="minorHAnsi"/>
          <w:bCs/>
          <w:iCs/>
          <w:color w:val="7F7F7F" w:themeColor="text1" w:themeTint="80"/>
          <w:sz w:val="20"/>
          <w:szCs w:val="20"/>
        </w:rPr>
        <w:t>Teachers are considered certified in mathematics if they have received a teaching certificate/license/endorsement in mathematics or computer science (general or subject-specific) from the state.</w:t>
      </w:r>
    </w:p>
    <w:p w14:paraId="5F2D9229" w14:textId="77777777" w:rsidR="008C2B08" w:rsidRPr="0031045B" w:rsidRDefault="008C2B08" w:rsidP="00D70E4E">
      <w:pPr>
        <w:pStyle w:val="ColorfulList-Accent11"/>
        <w:numPr>
          <w:ilvl w:val="0"/>
          <w:numId w:val="16"/>
        </w:numPr>
        <w:rPr>
          <w:color w:val="7F7F7F" w:themeColor="text1" w:themeTint="80"/>
          <w:sz w:val="20"/>
          <w:szCs w:val="20"/>
        </w:rPr>
      </w:pPr>
      <w:r w:rsidRPr="0031045B">
        <w:rPr>
          <w:rFonts w:cstheme="minorHAnsi"/>
          <w:color w:val="7F7F7F" w:themeColor="text1" w:themeTint="80"/>
          <w:sz w:val="20"/>
          <w:szCs w:val="20"/>
        </w:rPr>
        <w:t>If you use regular scheduling, count should be based on October 1.</w:t>
      </w:r>
    </w:p>
    <w:p w14:paraId="724D1B17" w14:textId="77777777" w:rsidR="008C2B08" w:rsidRPr="0031045B" w:rsidRDefault="008C2B08" w:rsidP="00D70E4E">
      <w:pPr>
        <w:pStyle w:val="ColorfulList-Accent11"/>
        <w:numPr>
          <w:ilvl w:val="0"/>
          <w:numId w:val="16"/>
        </w:numPr>
        <w:spacing w:after="120"/>
        <w:rPr>
          <w:color w:val="7F7F7F" w:themeColor="text1" w:themeTint="80"/>
          <w:sz w:val="20"/>
          <w:szCs w:val="20"/>
        </w:rPr>
      </w:pPr>
      <w:r w:rsidRPr="0031045B">
        <w:rPr>
          <w:color w:val="7F7F7F" w:themeColor="text1" w:themeTint="80"/>
          <w:sz w:val="20"/>
          <w:szCs w:val="20"/>
        </w:rPr>
        <w:t xml:space="preserve">If you use block scheduling that allows a full-year course to be taken in one semester, then report data based on the sum of a count taken on October 1 in the first block, and around March 1 in the second block.  </w:t>
      </w:r>
    </w:p>
    <w:tbl>
      <w:tblPr>
        <w:tblStyle w:val="TableGrid"/>
        <w:tblW w:w="0" w:type="auto"/>
        <w:tblInd w:w="720" w:type="dxa"/>
        <w:tblBorders>
          <w:top w:val="single" w:sz="4" w:space="0" w:color="A6A6A6" w:themeColor="background1" w:themeShade="A6"/>
          <w:left w:val="single" w:sz="4" w:space="0" w:color="F2F2F2" w:themeColor="background1" w:themeShade="F2"/>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5688"/>
        <w:gridCol w:w="1710"/>
        <w:gridCol w:w="1710"/>
      </w:tblGrid>
      <w:tr w:rsidR="008C2B08" w:rsidRPr="0031045B" w14:paraId="4B709B7A" w14:textId="77777777" w:rsidTr="00CC4B7D">
        <w:trPr>
          <w:tblHeader/>
        </w:trPr>
        <w:tc>
          <w:tcPr>
            <w:tcW w:w="5688" w:type="dxa"/>
            <w:tcBorders>
              <w:top w:val="single" w:sz="12" w:space="0" w:color="000000" w:themeColor="text1"/>
              <w:bottom w:val="single" w:sz="12" w:space="0" w:color="000000" w:themeColor="text1"/>
            </w:tcBorders>
          </w:tcPr>
          <w:p w14:paraId="13152649" w14:textId="77777777" w:rsidR="008C2B08" w:rsidRPr="0031045B" w:rsidRDefault="008C2B08" w:rsidP="00CC4B7D">
            <w:pPr>
              <w:pStyle w:val="Header"/>
              <w:spacing w:after="60"/>
              <w:rPr>
                <w:b/>
                <w:color w:val="7F7F7F" w:themeColor="text1" w:themeTint="80"/>
              </w:rPr>
            </w:pPr>
            <w:r w:rsidRPr="0031045B">
              <w:rPr>
                <w:b/>
                <w:color w:val="7F7F7F" w:themeColor="text1" w:themeTint="80"/>
              </w:rPr>
              <w:t>Course</w:t>
            </w:r>
          </w:p>
        </w:tc>
        <w:tc>
          <w:tcPr>
            <w:tcW w:w="1710" w:type="dxa"/>
            <w:tcBorders>
              <w:top w:val="single" w:sz="12" w:space="0" w:color="000000" w:themeColor="text1"/>
              <w:bottom w:val="single" w:sz="12" w:space="0" w:color="000000" w:themeColor="text1"/>
            </w:tcBorders>
          </w:tcPr>
          <w:p w14:paraId="2D6A8BC6" w14:textId="77777777" w:rsidR="008C2B08" w:rsidRPr="0031045B" w:rsidRDefault="008C2B08" w:rsidP="00CC4B7D">
            <w:pPr>
              <w:pStyle w:val="Header"/>
              <w:spacing w:after="60"/>
              <w:rPr>
                <w:b/>
                <w:color w:val="7F7F7F" w:themeColor="text1" w:themeTint="80"/>
              </w:rPr>
            </w:pPr>
            <w:r w:rsidRPr="0031045B">
              <w:rPr>
                <w:b/>
                <w:color w:val="7F7F7F" w:themeColor="text1" w:themeTint="80"/>
              </w:rPr>
              <w:t>Number of Classes Taught by Teachers Certified in Mathematics</w:t>
            </w:r>
          </w:p>
        </w:tc>
        <w:tc>
          <w:tcPr>
            <w:tcW w:w="1710" w:type="dxa"/>
            <w:tcBorders>
              <w:top w:val="single" w:sz="12" w:space="0" w:color="000000" w:themeColor="text1"/>
              <w:bottom w:val="single" w:sz="12" w:space="0" w:color="000000" w:themeColor="text1"/>
            </w:tcBorders>
          </w:tcPr>
          <w:p w14:paraId="6B80E8D1" w14:textId="77777777" w:rsidR="008C2B08" w:rsidRPr="0031045B" w:rsidRDefault="008C2B08" w:rsidP="00CC4B7D">
            <w:pPr>
              <w:pStyle w:val="Header"/>
              <w:spacing w:after="60"/>
              <w:rPr>
                <w:b/>
                <w:color w:val="7F7F7F" w:themeColor="text1" w:themeTint="80"/>
              </w:rPr>
            </w:pPr>
            <w:r w:rsidRPr="0031045B">
              <w:rPr>
                <w:b/>
                <w:color w:val="7F7F7F" w:themeColor="text1" w:themeTint="80"/>
              </w:rPr>
              <w:t xml:space="preserve">Total Number of Algebra I Classes in Grades 7-8 </w:t>
            </w:r>
          </w:p>
        </w:tc>
      </w:tr>
      <w:tr w:rsidR="008C2B08" w:rsidRPr="0031045B" w14:paraId="6C80DF7B" w14:textId="77777777" w:rsidTr="00CC4B7D">
        <w:tc>
          <w:tcPr>
            <w:tcW w:w="5688" w:type="dxa"/>
            <w:tcBorders>
              <w:top w:val="single" w:sz="12" w:space="0" w:color="000000" w:themeColor="text1"/>
              <w:bottom w:val="single" w:sz="12" w:space="0" w:color="000000" w:themeColor="text1"/>
            </w:tcBorders>
          </w:tcPr>
          <w:p w14:paraId="3A097368" w14:textId="77777777" w:rsidR="008C2B08" w:rsidRPr="0031045B" w:rsidRDefault="008C2B08" w:rsidP="00CC4B7D">
            <w:pPr>
              <w:pStyle w:val="Header"/>
              <w:spacing w:after="60"/>
              <w:rPr>
                <w:color w:val="7F7F7F" w:themeColor="text1" w:themeTint="80"/>
              </w:rPr>
            </w:pPr>
            <w:r w:rsidRPr="0031045B">
              <w:rPr>
                <w:color w:val="7F7F7F" w:themeColor="text1" w:themeTint="80"/>
              </w:rPr>
              <w:t xml:space="preserve">Algebra I </w:t>
            </w:r>
          </w:p>
        </w:tc>
        <w:tc>
          <w:tcPr>
            <w:tcW w:w="1710" w:type="dxa"/>
            <w:tcBorders>
              <w:top w:val="single" w:sz="12" w:space="0" w:color="000000" w:themeColor="text1"/>
              <w:bottom w:val="single" w:sz="12" w:space="0" w:color="000000" w:themeColor="text1"/>
            </w:tcBorders>
          </w:tcPr>
          <w:p w14:paraId="179D3FB0" w14:textId="77777777" w:rsidR="008C2B08" w:rsidRPr="0031045B" w:rsidRDefault="008C2B08" w:rsidP="00CC4B7D">
            <w:pPr>
              <w:pStyle w:val="Header"/>
              <w:spacing w:after="60"/>
              <w:rPr>
                <w:color w:val="7F7F7F" w:themeColor="text1" w:themeTint="80"/>
              </w:rPr>
            </w:pPr>
          </w:p>
        </w:tc>
        <w:tc>
          <w:tcPr>
            <w:tcW w:w="1710" w:type="dxa"/>
            <w:tcBorders>
              <w:top w:val="single" w:sz="12" w:space="0" w:color="000000" w:themeColor="text1"/>
              <w:bottom w:val="single" w:sz="12" w:space="0" w:color="000000" w:themeColor="text1"/>
            </w:tcBorders>
            <w:shd w:val="clear" w:color="auto" w:fill="D9D9D9" w:themeFill="background1" w:themeFillShade="D9"/>
          </w:tcPr>
          <w:p w14:paraId="06A113CA" w14:textId="77777777" w:rsidR="008C2B08" w:rsidRPr="0031045B" w:rsidRDefault="008C2B08" w:rsidP="00CC4B7D">
            <w:pPr>
              <w:pStyle w:val="Header"/>
              <w:spacing w:after="60"/>
              <w:rPr>
                <w:color w:val="7F7F7F" w:themeColor="text1" w:themeTint="80"/>
              </w:rPr>
            </w:pPr>
          </w:p>
        </w:tc>
      </w:tr>
    </w:tbl>
    <w:p w14:paraId="270A6D3E" w14:textId="77777777" w:rsidR="008C2B08" w:rsidRPr="00850782" w:rsidRDefault="008C2B08" w:rsidP="00D70E4E">
      <w:pPr>
        <w:pStyle w:val="Heading3"/>
        <w:keepNext/>
        <w:keepLines/>
        <w:numPr>
          <w:ilvl w:val="0"/>
          <w:numId w:val="12"/>
        </w:numPr>
        <w:spacing w:after="0"/>
        <w:ind w:left="360"/>
        <w:rPr>
          <w:color w:val="E36C0A" w:themeColor="accent6" w:themeShade="BF"/>
        </w:rPr>
      </w:pPr>
      <w:bookmarkStart w:id="268" w:name="_Toc385329456"/>
      <w:bookmarkStart w:id="269" w:name="_Toc390690860"/>
      <w:r w:rsidRPr="00850782">
        <w:rPr>
          <w:color w:val="E36C0A" w:themeColor="accent6" w:themeShade="BF"/>
        </w:rPr>
        <w:t xml:space="preserve">Classes in Mathematics Courses in High School Taught by Certified Teachers </w:t>
      </w:r>
      <w:r w:rsidRPr="003A2718">
        <w:rPr>
          <w:i/>
          <w:smallCaps/>
          <w:color w:val="E36C0A" w:themeColor="accent6" w:themeShade="BF"/>
          <w:vertAlign w:val="superscript"/>
        </w:rPr>
        <w:t>New for 2015-16 Only</w:t>
      </w:r>
      <w:bookmarkEnd w:id="268"/>
      <w:bookmarkEnd w:id="269"/>
    </w:p>
    <w:p w14:paraId="560DAB3B" w14:textId="77777777" w:rsidR="008C2B08" w:rsidRPr="00F86FFC" w:rsidRDefault="008C2B08" w:rsidP="008C2B08">
      <w:pPr>
        <w:spacing w:after="120"/>
        <w:ind w:left="360"/>
        <w:rPr>
          <w:rFonts w:asciiTheme="majorHAnsi" w:hAnsiTheme="majorHAnsi"/>
          <w:i/>
          <w:color w:val="E36C0A" w:themeColor="accent6" w:themeShade="BF"/>
          <w:sz w:val="18"/>
          <w:szCs w:val="18"/>
        </w:rPr>
      </w:pPr>
      <w:r>
        <w:rPr>
          <w:rFonts w:asciiTheme="majorHAnsi" w:hAnsiTheme="majorHAnsi"/>
          <w:color w:val="E36C0A" w:themeColor="accent6" w:themeShade="BF"/>
        </w:rPr>
        <w:t>O</w:t>
      </w:r>
      <w:r w:rsidRPr="00F86FFC">
        <w:rPr>
          <w:rFonts w:asciiTheme="majorHAnsi" w:hAnsiTheme="majorHAnsi"/>
          <w:color w:val="E36C0A" w:themeColor="accent6" w:themeShade="BF"/>
        </w:rPr>
        <w:t>nly for schools with any grade 9-</w:t>
      </w:r>
      <w:r>
        <w:rPr>
          <w:rFonts w:asciiTheme="majorHAnsi" w:hAnsiTheme="majorHAnsi"/>
          <w:color w:val="E36C0A" w:themeColor="accent6" w:themeShade="BF"/>
        </w:rPr>
        <w:t>12, UG high school age students</w:t>
      </w:r>
    </w:p>
    <w:p w14:paraId="656EC9C0" w14:textId="77777777" w:rsidR="008C2B08" w:rsidRPr="0031045B" w:rsidRDefault="008C2B08" w:rsidP="00D70E4E">
      <w:pPr>
        <w:numPr>
          <w:ilvl w:val="0"/>
          <w:numId w:val="15"/>
        </w:numPr>
        <w:spacing w:after="0"/>
        <w:rPr>
          <w:i/>
          <w:color w:val="7F7F7F" w:themeColor="text1" w:themeTint="80"/>
          <w:sz w:val="18"/>
          <w:szCs w:val="18"/>
        </w:rPr>
      </w:pPr>
      <w:r w:rsidRPr="00BF5617">
        <w:rPr>
          <w:i/>
          <w:color w:val="7F7F7F" w:themeColor="text1" w:themeTint="80"/>
          <w:sz w:val="18"/>
          <w:szCs w:val="18"/>
          <w:u w:val="single"/>
        </w:rPr>
        <w:t>Algebra I</w:t>
      </w:r>
      <w:r w:rsidRPr="00BF5617">
        <w:rPr>
          <w:i/>
          <w:color w:val="7F7F7F" w:themeColor="text1" w:themeTint="80"/>
          <w:sz w:val="18"/>
          <w:szCs w:val="18"/>
        </w:rPr>
        <w:t xml:space="preserve"> is a </w:t>
      </w:r>
      <w:r>
        <w:rPr>
          <w:i/>
          <w:color w:val="7F7F7F" w:themeColor="text1" w:themeTint="80"/>
          <w:sz w:val="18"/>
          <w:szCs w:val="18"/>
        </w:rPr>
        <w:t xml:space="preserve">(college-preparatory) </w:t>
      </w:r>
      <w:r w:rsidRPr="00BF5617">
        <w:rPr>
          <w:i/>
          <w:color w:val="7F7F7F" w:themeColor="text1" w:themeTint="80"/>
          <w:sz w:val="18"/>
          <w:szCs w:val="18"/>
        </w:rPr>
        <w:t xml:space="preserve">course that includes the study of properties and operations of the real number system; evaluating rational algebraic expressions; solving and graphing first degree equations and inequalities; translating word problems into equations; operations </w:t>
      </w:r>
      <w:r w:rsidRPr="0031045B">
        <w:rPr>
          <w:i/>
          <w:color w:val="7F7F7F" w:themeColor="text1" w:themeTint="80"/>
          <w:sz w:val="18"/>
          <w:szCs w:val="18"/>
        </w:rPr>
        <w:t>with and factoring of polynomials; and solving simple quadratic equations. Algebra I is a foundation course leading to higher-level mathematics courses, including Geometry and Algebra II.</w:t>
      </w:r>
    </w:p>
    <w:p w14:paraId="663ECA5A" w14:textId="77777777" w:rsidR="008C2B08" w:rsidRPr="0031045B" w:rsidRDefault="008C2B08" w:rsidP="00D70E4E">
      <w:pPr>
        <w:numPr>
          <w:ilvl w:val="0"/>
          <w:numId w:val="15"/>
        </w:numPr>
        <w:spacing w:after="0"/>
        <w:rPr>
          <w:i/>
          <w:color w:val="7F7F7F" w:themeColor="text1" w:themeTint="80"/>
          <w:sz w:val="18"/>
          <w:szCs w:val="18"/>
        </w:rPr>
      </w:pPr>
      <w:r w:rsidRPr="0031045B">
        <w:rPr>
          <w:i/>
          <w:color w:val="7F7F7F" w:themeColor="text1" w:themeTint="80"/>
          <w:sz w:val="18"/>
          <w:szCs w:val="18"/>
          <w:u w:val="single"/>
        </w:rPr>
        <w:t>Geometry</w:t>
      </w:r>
      <w:r w:rsidRPr="0031045B">
        <w:rPr>
          <w:i/>
          <w:color w:val="7F7F7F" w:themeColor="text1" w:themeTint="80"/>
          <w:sz w:val="18"/>
          <w:szCs w:val="18"/>
        </w:rPr>
        <w:t xml:space="preserve"> is a (college-preparatory) course that typically includes topics such as properties of plane and solid figures; deductive methods of reasoning and use of logic; geometry as an axiomatic system including the study of postulates, theorems, and formal proofs; concepts of congruence, similarity, parallelism, perpendicularity, and proportion; and rules of angle measurement in triangles. Geometry is considered a prerequisite for Algebra II.</w:t>
      </w:r>
    </w:p>
    <w:p w14:paraId="11E5C55A" w14:textId="77777777" w:rsidR="008C2B08" w:rsidRPr="0031045B" w:rsidRDefault="008C2B08" w:rsidP="00D70E4E">
      <w:pPr>
        <w:numPr>
          <w:ilvl w:val="0"/>
          <w:numId w:val="15"/>
        </w:numPr>
        <w:spacing w:after="0"/>
        <w:rPr>
          <w:i/>
          <w:color w:val="7F7F7F" w:themeColor="text1" w:themeTint="80"/>
          <w:sz w:val="18"/>
          <w:szCs w:val="18"/>
        </w:rPr>
      </w:pPr>
      <w:r w:rsidRPr="0031045B">
        <w:rPr>
          <w:i/>
          <w:color w:val="7F7F7F" w:themeColor="text1" w:themeTint="80"/>
          <w:sz w:val="18"/>
          <w:szCs w:val="18"/>
          <w:u w:val="single"/>
        </w:rPr>
        <w:t>Algebra II</w:t>
      </w:r>
      <w:r w:rsidRPr="0031045B">
        <w:rPr>
          <w:i/>
          <w:color w:val="7F7F7F" w:themeColor="text1" w:themeTint="80"/>
          <w:sz w:val="18"/>
          <w:szCs w:val="18"/>
        </w:rPr>
        <w:t xml:space="preserve"> (college-preparatory) course topics typically include field properties and theorems; set theory; operations with rational and irrational expressions; factoring of rational expressions; in-depth study of linear equations and inequalities; quadratic equations; solving systems of linear and quadratic equations; graphing of constant, linear, and quadratic equations; properties of higher degree equations; and operations with rational and irrational exponents</w:t>
      </w:r>
    </w:p>
    <w:p w14:paraId="36D0BB54" w14:textId="77777777" w:rsidR="008C2B08" w:rsidRPr="0031045B" w:rsidRDefault="008C2B08" w:rsidP="00D70E4E">
      <w:pPr>
        <w:numPr>
          <w:ilvl w:val="0"/>
          <w:numId w:val="15"/>
        </w:numPr>
        <w:spacing w:after="0"/>
        <w:rPr>
          <w:i/>
          <w:color w:val="7F7F7F" w:themeColor="text1" w:themeTint="80"/>
          <w:sz w:val="18"/>
          <w:szCs w:val="18"/>
        </w:rPr>
      </w:pPr>
      <w:r w:rsidRPr="0031045B">
        <w:rPr>
          <w:i/>
          <w:color w:val="7F7F7F" w:themeColor="text1" w:themeTint="80"/>
          <w:sz w:val="18"/>
          <w:szCs w:val="18"/>
          <w:u w:val="single"/>
        </w:rPr>
        <w:t>Advanced mathematics</w:t>
      </w:r>
      <w:r w:rsidRPr="0031045B">
        <w:rPr>
          <w:i/>
          <w:color w:val="7F7F7F" w:themeColor="text1" w:themeTint="80"/>
          <w:sz w:val="18"/>
          <w:szCs w:val="18"/>
        </w:rPr>
        <w:t xml:space="preserve"> (college-preparatory) courses cover the following topics:  trigonometry, trigonometry/algebra, trigonometry/analytic geometry, trigonometry/math analysis, analytic geometry, math analysis, math analysis/analytic geometry, probability and statistics, and </w:t>
      </w:r>
      <w:proofErr w:type="spellStart"/>
      <w:r w:rsidRPr="0031045B">
        <w:rPr>
          <w:i/>
          <w:color w:val="7F7F7F" w:themeColor="text1" w:themeTint="80"/>
          <w:sz w:val="18"/>
          <w:szCs w:val="18"/>
        </w:rPr>
        <w:t>precalculus</w:t>
      </w:r>
      <w:proofErr w:type="spellEnd"/>
      <w:r w:rsidRPr="0031045B">
        <w:rPr>
          <w:i/>
          <w:color w:val="7F7F7F" w:themeColor="text1" w:themeTint="80"/>
          <w:sz w:val="18"/>
          <w:szCs w:val="18"/>
        </w:rPr>
        <w:t>.</w:t>
      </w:r>
    </w:p>
    <w:p w14:paraId="00AF50BF" w14:textId="77777777" w:rsidR="008C2B08" w:rsidRPr="0031045B" w:rsidRDefault="008C2B08" w:rsidP="00D70E4E">
      <w:pPr>
        <w:numPr>
          <w:ilvl w:val="1"/>
          <w:numId w:val="15"/>
        </w:numPr>
        <w:spacing w:after="0"/>
        <w:rPr>
          <w:i/>
          <w:color w:val="7F7F7F" w:themeColor="text1" w:themeTint="80"/>
          <w:sz w:val="18"/>
          <w:szCs w:val="18"/>
        </w:rPr>
      </w:pPr>
      <w:r w:rsidRPr="0031045B">
        <w:rPr>
          <w:i/>
          <w:color w:val="7F7F7F" w:themeColor="text1" w:themeTint="80"/>
          <w:sz w:val="18"/>
          <w:szCs w:val="18"/>
        </w:rPr>
        <w:t xml:space="preserve">Trigonometry courses prepare students for eventual work in calculus, and typically include the following topics: trigonometric and circular functions; their inverses and graphs; relations among the parts of a triangle; trigonometric identities and equations; solutions of right and oblique triangles; and complex numbers. </w:t>
      </w:r>
    </w:p>
    <w:p w14:paraId="60B970F3" w14:textId="77777777" w:rsidR="008C2B08" w:rsidRPr="0031045B" w:rsidRDefault="008C2B08" w:rsidP="00D70E4E">
      <w:pPr>
        <w:numPr>
          <w:ilvl w:val="1"/>
          <w:numId w:val="15"/>
        </w:numPr>
        <w:spacing w:after="0"/>
        <w:rPr>
          <w:i/>
          <w:color w:val="7F7F7F" w:themeColor="text1" w:themeTint="80"/>
          <w:sz w:val="18"/>
          <w:szCs w:val="18"/>
        </w:rPr>
      </w:pPr>
      <w:r w:rsidRPr="0031045B">
        <w:rPr>
          <w:i/>
          <w:color w:val="7F7F7F" w:themeColor="text1" w:themeTint="80"/>
          <w:sz w:val="18"/>
          <w:szCs w:val="18"/>
        </w:rPr>
        <w:t>Analytic geometry courses include the study of the nature and intersection of lines and planes in space.</w:t>
      </w:r>
    </w:p>
    <w:p w14:paraId="452EF1A5" w14:textId="77777777" w:rsidR="008C2B08" w:rsidRPr="0031045B" w:rsidRDefault="008C2B08" w:rsidP="00D70E4E">
      <w:pPr>
        <w:numPr>
          <w:ilvl w:val="1"/>
          <w:numId w:val="15"/>
        </w:numPr>
        <w:spacing w:after="0"/>
        <w:rPr>
          <w:i/>
          <w:color w:val="7F7F7F" w:themeColor="text1" w:themeTint="80"/>
          <w:sz w:val="18"/>
          <w:szCs w:val="18"/>
        </w:rPr>
      </w:pPr>
      <w:r w:rsidRPr="0031045B">
        <w:rPr>
          <w:i/>
          <w:color w:val="7F7F7F" w:themeColor="text1" w:themeTint="80"/>
          <w:sz w:val="18"/>
          <w:szCs w:val="18"/>
        </w:rPr>
        <w:t xml:space="preserve">Math analysis courses include the study of polynomial, logarithmic, exponential, and rational functions and their graphs; vectors; set theory; Boolean algebra and symbolic logic; mathematical induction; matrix algebra; sequences and series; and limits and continuity. </w:t>
      </w:r>
    </w:p>
    <w:p w14:paraId="34F9244E" w14:textId="77777777" w:rsidR="008C2B08" w:rsidRPr="0031045B" w:rsidRDefault="008C2B08" w:rsidP="00D70E4E">
      <w:pPr>
        <w:numPr>
          <w:ilvl w:val="1"/>
          <w:numId w:val="15"/>
        </w:numPr>
        <w:spacing w:after="0"/>
        <w:rPr>
          <w:i/>
          <w:color w:val="7F7F7F" w:themeColor="text1" w:themeTint="80"/>
          <w:sz w:val="18"/>
          <w:szCs w:val="18"/>
        </w:rPr>
      </w:pPr>
      <w:r w:rsidRPr="0031045B">
        <w:rPr>
          <w:i/>
          <w:color w:val="7F7F7F" w:themeColor="text1" w:themeTint="80"/>
          <w:sz w:val="18"/>
          <w:szCs w:val="18"/>
        </w:rPr>
        <w:t xml:space="preserve">Probability and statistics courses introduce the study of likely events and the analysis, interpretation, and presentation of quantitative data. </w:t>
      </w:r>
    </w:p>
    <w:p w14:paraId="54F28440" w14:textId="77777777" w:rsidR="008C2B08" w:rsidRPr="0031045B" w:rsidRDefault="008C2B08" w:rsidP="00D70E4E">
      <w:pPr>
        <w:numPr>
          <w:ilvl w:val="1"/>
          <w:numId w:val="15"/>
        </w:numPr>
        <w:spacing w:after="0"/>
        <w:rPr>
          <w:i/>
          <w:color w:val="7F7F7F" w:themeColor="text1" w:themeTint="80"/>
          <w:sz w:val="18"/>
          <w:szCs w:val="18"/>
        </w:rPr>
      </w:pPr>
      <w:proofErr w:type="spellStart"/>
      <w:r w:rsidRPr="0031045B">
        <w:rPr>
          <w:i/>
          <w:color w:val="7F7F7F" w:themeColor="text1" w:themeTint="80"/>
          <w:sz w:val="18"/>
          <w:szCs w:val="18"/>
        </w:rPr>
        <w:t>Precalculus</w:t>
      </w:r>
      <w:proofErr w:type="spellEnd"/>
      <w:r w:rsidRPr="0031045B">
        <w:rPr>
          <w:i/>
          <w:color w:val="7F7F7F" w:themeColor="text1" w:themeTint="80"/>
          <w:sz w:val="18"/>
          <w:szCs w:val="18"/>
        </w:rPr>
        <w:t xml:space="preserve"> courses combine the study of trigonometry, elementary functions, analytic geometry, and math analysis topics as preparation for calculus.</w:t>
      </w:r>
    </w:p>
    <w:p w14:paraId="76C862C3" w14:textId="77777777" w:rsidR="008C2B08" w:rsidRPr="006B21A9" w:rsidRDefault="008C2B08" w:rsidP="00D70E4E">
      <w:pPr>
        <w:numPr>
          <w:ilvl w:val="0"/>
          <w:numId w:val="15"/>
        </w:numPr>
        <w:spacing w:after="120"/>
        <w:rPr>
          <w:i/>
          <w:color w:val="7F7F7F" w:themeColor="text1" w:themeTint="80"/>
          <w:sz w:val="18"/>
          <w:szCs w:val="18"/>
        </w:rPr>
      </w:pPr>
      <w:r w:rsidRPr="0031045B">
        <w:rPr>
          <w:i/>
          <w:color w:val="7F7F7F" w:themeColor="text1" w:themeTint="80"/>
          <w:sz w:val="18"/>
          <w:szCs w:val="18"/>
          <w:u w:val="single"/>
        </w:rPr>
        <w:t>Calculus</w:t>
      </w:r>
      <w:r w:rsidRPr="0031045B">
        <w:rPr>
          <w:i/>
          <w:color w:val="7F7F7F" w:themeColor="text1" w:themeTint="80"/>
          <w:sz w:val="18"/>
          <w:szCs w:val="18"/>
        </w:rPr>
        <w:t xml:space="preserve"> course (college-preparatory) topics include the study of derivatives, differentiation, integration, the definite and indefinite integral, and applications of calculus.  Typically, students have previously attained knowledge of </w:t>
      </w:r>
      <w:proofErr w:type="spellStart"/>
      <w:r w:rsidRPr="0031045B">
        <w:rPr>
          <w:i/>
          <w:color w:val="7F7F7F" w:themeColor="text1" w:themeTint="80"/>
          <w:sz w:val="18"/>
          <w:szCs w:val="18"/>
        </w:rPr>
        <w:t>precalculus</w:t>
      </w:r>
      <w:proofErr w:type="spellEnd"/>
      <w:r w:rsidRPr="0031045B">
        <w:rPr>
          <w:i/>
          <w:color w:val="7F7F7F" w:themeColor="text1" w:themeTint="80"/>
          <w:sz w:val="18"/>
          <w:szCs w:val="18"/>
        </w:rPr>
        <w:t xml:space="preserve"> topics (some combination of </w:t>
      </w:r>
      <w:r w:rsidRPr="006B21A9">
        <w:rPr>
          <w:i/>
          <w:color w:val="7F7F7F" w:themeColor="text1" w:themeTint="80"/>
          <w:sz w:val="18"/>
          <w:szCs w:val="18"/>
        </w:rPr>
        <w:t>trigonometry, elementary functions, analytic geometry, and math analysis).</w:t>
      </w:r>
    </w:p>
    <w:p w14:paraId="0081D90A" w14:textId="77777777" w:rsidR="008C2B08" w:rsidRPr="006B21A9" w:rsidRDefault="008C2B08" w:rsidP="008C2B08">
      <w:pPr>
        <w:spacing w:after="0"/>
        <w:ind w:left="360"/>
        <w:rPr>
          <w:b/>
          <w:color w:val="7F7F7F" w:themeColor="text1" w:themeTint="80"/>
        </w:rPr>
      </w:pPr>
      <w:r w:rsidRPr="006B21A9">
        <w:rPr>
          <w:b/>
          <w:color w:val="7F7F7F" w:themeColor="text1" w:themeTint="80"/>
        </w:rPr>
        <w:lastRenderedPageBreak/>
        <w:t>Instructions</w:t>
      </w:r>
    </w:p>
    <w:p w14:paraId="10701466" w14:textId="77777777" w:rsidR="008C2B08" w:rsidRPr="006B21A9" w:rsidRDefault="008C2B08" w:rsidP="00D70E4E">
      <w:pPr>
        <w:pStyle w:val="Header"/>
        <w:numPr>
          <w:ilvl w:val="0"/>
          <w:numId w:val="16"/>
        </w:numPr>
        <w:rPr>
          <w:color w:val="7F7F7F" w:themeColor="text1" w:themeTint="80"/>
          <w:sz w:val="20"/>
          <w:szCs w:val="20"/>
        </w:rPr>
      </w:pPr>
      <w:r w:rsidRPr="006B21A9">
        <w:rPr>
          <w:color w:val="7F7F7F" w:themeColor="text1" w:themeTint="80"/>
          <w:sz w:val="20"/>
          <w:szCs w:val="20"/>
        </w:rPr>
        <w:t xml:space="preserve">Enter the number of classes in each of the listed courses taught in grades 9-12 by teachers certified in mathematics. </w:t>
      </w:r>
    </w:p>
    <w:p w14:paraId="36CB56A3" w14:textId="77777777" w:rsidR="008C2B08" w:rsidRPr="0031045B" w:rsidRDefault="008C2B08" w:rsidP="00D70E4E">
      <w:pPr>
        <w:pStyle w:val="Header"/>
        <w:numPr>
          <w:ilvl w:val="0"/>
          <w:numId w:val="16"/>
        </w:numPr>
        <w:rPr>
          <w:color w:val="7F7F7F" w:themeColor="text1" w:themeTint="80"/>
          <w:sz w:val="20"/>
          <w:szCs w:val="20"/>
        </w:rPr>
      </w:pPr>
      <w:r w:rsidRPr="006B21A9">
        <w:rPr>
          <w:color w:val="7F7F7F" w:themeColor="text1" w:themeTint="80"/>
          <w:sz w:val="20"/>
          <w:szCs w:val="20"/>
        </w:rPr>
        <w:t>Independent study does not count as a</w:t>
      </w:r>
      <w:r w:rsidRPr="0031045B">
        <w:rPr>
          <w:color w:val="7F7F7F" w:themeColor="text1" w:themeTint="80"/>
          <w:sz w:val="20"/>
          <w:szCs w:val="20"/>
        </w:rPr>
        <w:t xml:space="preserve"> class.</w:t>
      </w:r>
    </w:p>
    <w:p w14:paraId="31C7786E" w14:textId="77777777" w:rsidR="008C2B08" w:rsidRPr="0031045B" w:rsidRDefault="008C2B08" w:rsidP="00D70E4E">
      <w:pPr>
        <w:pStyle w:val="ListParagraph"/>
        <w:numPr>
          <w:ilvl w:val="0"/>
          <w:numId w:val="16"/>
        </w:numPr>
        <w:spacing w:after="0"/>
        <w:rPr>
          <w:rFonts w:cstheme="minorHAnsi"/>
          <w:bCs/>
          <w:iCs/>
          <w:color w:val="7F7F7F" w:themeColor="text1" w:themeTint="80"/>
          <w:sz w:val="20"/>
          <w:szCs w:val="20"/>
        </w:rPr>
      </w:pPr>
      <w:r w:rsidRPr="0031045B">
        <w:rPr>
          <w:rFonts w:cstheme="minorHAnsi"/>
          <w:bCs/>
          <w:iCs/>
          <w:color w:val="7F7F7F" w:themeColor="text1" w:themeTint="80"/>
          <w:sz w:val="20"/>
          <w:szCs w:val="20"/>
        </w:rPr>
        <w:t>Teachers are considered certified in mathematics if they have received a teaching certificate/license/endorsement in mathematics or computer science (general or subject-specific) from the state.</w:t>
      </w:r>
    </w:p>
    <w:p w14:paraId="4C63E196" w14:textId="77777777" w:rsidR="008C2B08" w:rsidRPr="0031045B" w:rsidRDefault="008C2B08" w:rsidP="00D70E4E">
      <w:pPr>
        <w:pStyle w:val="ColorfulList-Accent11"/>
        <w:numPr>
          <w:ilvl w:val="0"/>
          <w:numId w:val="16"/>
        </w:numPr>
        <w:rPr>
          <w:color w:val="7F7F7F" w:themeColor="text1" w:themeTint="80"/>
          <w:sz w:val="20"/>
          <w:szCs w:val="20"/>
        </w:rPr>
      </w:pPr>
      <w:r w:rsidRPr="0031045B">
        <w:rPr>
          <w:rFonts w:cstheme="minorHAnsi"/>
          <w:color w:val="7F7F7F" w:themeColor="text1" w:themeTint="80"/>
          <w:sz w:val="20"/>
          <w:szCs w:val="20"/>
        </w:rPr>
        <w:t>If you use regular scheduling, count should be based on October 1.</w:t>
      </w:r>
    </w:p>
    <w:p w14:paraId="2ED2183A" w14:textId="77777777" w:rsidR="008C2B08" w:rsidRPr="0031045B" w:rsidRDefault="008C2B08" w:rsidP="00D70E4E">
      <w:pPr>
        <w:pStyle w:val="ColorfulList-Accent11"/>
        <w:numPr>
          <w:ilvl w:val="0"/>
          <w:numId w:val="16"/>
        </w:numPr>
        <w:spacing w:after="120"/>
        <w:rPr>
          <w:color w:val="7F7F7F" w:themeColor="text1" w:themeTint="80"/>
          <w:sz w:val="20"/>
          <w:szCs w:val="20"/>
        </w:rPr>
      </w:pPr>
      <w:r w:rsidRPr="0031045B">
        <w:rPr>
          <w:color w:val="7F7F7F" w:themeColor="text1" w:themeTint="80"/>
          <w:sz w:val="20"/>
          <w:szCs w:val="20"/>
        </w:rPr>
        <w:t xml:space="preserve">If you use block scheduling that allows a full-year course to be taken in one semester, then report data based on the sum of a count taken on October 1 in the first block, and around March 1 in the second block.  </w:t>
      </w:r>
    </w:p>
    <w:tbl>
      <w:tblPr>
        <w:tblStyle w:val="TableGrid"/>
        <w:tblW w:w="0" w:type="auto"/>
        <w:tblInd w:w="720" w:type="dxa"/>
        <w:tblBorders>
          <w:top w:val="single" w:sz="4" w:space="0" w:color="A6A6A6" w:themeColor="background1" w:themeShade="A6"/>
          <w:left w:val="single" w:sz="4" w:space="0" w:color="F2F2F2" w:themeColor="background1" w:themeShade="F2"/>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5688"/>
        <w:gridCol w:w="1710"/>
        <w:gridCol w:w="1710"/>
      </w:tblGrid>
      <w:tr w:rsidR="008C2B08" w:rsidRPr="0031045B" w14:paraId="0DBB0E0B" w14:textId="77777777" w:rsidTr="00CC4B7D">
        <w:trPr>
          <w:tblHeader/>
        </w:trPr>
        <w:tc>
          <w:tcPr>
            <w:tcW w:w="5688" w:type="dxa"/>
            <w:tcBorders>
              <w:top w:val="single" w:sz="12" w:space="0" w:color="000000" w:themeColor="text1"/>
              <w:bottom w:val="single" w:sz="12" w:space="0" w:color="000000" w:themeColor="text1"/>
            </w:tcBorders>
          </w:tcPr>
          <w:p w14:paraId="4CF82FA7" w14:textId="77777777" w:rsidR="008C2B08" w:rsidRPr="0031045B" w:rsidRDefault="008C2B08" w:rsidP="00CC4B7D">
            <w:pPr>
              <w:pStyle w:val="Header"/>
              <w:spacing w:after="60"/>
              <w:rPr>
                <w:b/>
                <w:color w:val="7F7F7F" w:themeColor="text1" w:themeTint="80"/>
              </w:rPr>
            </w:pPr>
            <w:r w:rsidRPr="0031045B">
              <w:rPr>
                <w:b/>
                <w:color w:val="7F7F7F" w:themeColor="text1" w:themeTint="80"/>
              </w:rPr>
              <w:t>Mathematics Courses</w:t>
            </w:r>
          </w:p>
        </w:tc>
        <w:tc>
          <w:tcPr>
            <w:tcW w:w="1710" w:type="dxa"/>
            <w:tcBorders>
              <w:top w:val="single" w:sz="12" w:space="0" w:color="000000" w:themeColor="text1"/>
              <w:bottom w:val="single" w:sz="12" w:space="0" w:color="000000" w:themeColor="text1"/>
            </w:tcBorders>
          </w:tcPr>
          <w:p w14:paraId="6848F78D" w14:textId="77777777" w:rsidR="008C2B08" w:rsidRPr="0031045B" w:rsidRDefault="008C2B08" w:rsidP="00CC4B7D">
            <w:pPr>
              <w:pStyle w:val="Header"/>
              <w:spacing w:after="60"/>
              <w:rPr>
                <w:b/>
                <w:color w:val="7F7F7F" w:themeColor="text1" w:themeTint="80"/>
              </w:rPr>
            </w:pPr>
            <w:r w:rsidRPr="0031045B">
              <w:rPr>
                <w:b/>
                <w:color w:val="7F7F7F" w:themeColor="text1" w:themeTint="80"/>
              </w:rPr>
              <w:t>Number of Classes Taught by Teachers Certified in Mathematics</w:t>
            </w:r>
          </w:p>
        </w:tc>
        <w:tc>
          <w:tcPr>
            <w:tcW w:w="1710" w:type="dxa"/>
            <w:tcBorders>
              <w:top w:val="single" w:sz="12" w:space="0" w:color="000000" w:themeColor="text1"/>
              <w:bottom w:val="single" w:sz="12" w:space="0" w:color="000000" w:themeColor="text1"/>
            </w:tcBorders>
          </w:tcPr>
          <w:p w14:paraId="524DCCEA" w14:textId="77777777" w:rsidR="008C2B08" w:rsidRPr="0031045B" w:rsidRDefault="008C2B08" w:rsidP="00CC4B7D">
            <w:pPr>
              <w:pStyle w:val="Header"/>
              <w:spacing w:after="60"/>
              <w:rPr>
                <w:b/>
                <w:color w:val="7F7F7F" w:themeColor="text1" w:themeTint="80"/>
              </w:rPr>
            </w:pPr>
            <w:r w:rsidRPr="0031045B">
              <w:rPr>
                <w:b/>
                <w:color w:val="7F7F7F" w:themeColor="text1" w:themeTint="80"/>
              </w:rPr>
              <w:t>Total Number of Mathematics Classes in Grades 9-12</w:t>
            </w:r>
          </w:p>
        </w:tc>
      </w:tr>
      <w:tr w:rsidR="008C2B08" w:rsidRPr="0031045B" w14:paraId="31B6F848" w14:textId="77777777" w:rsidTr="00CC4B7D">
        <w:tc>
          <w:tcPr>
            <w:tcW w:w="5688" w:type="dxa"/>
          </w:tcPr>
          <w:p w14:paraId="5C167816" w14:textId="77777777" w:rsidR="008C2B08" w:rsidRPr="0031045B" w:rsidRDefault="008C2B08" w:rsidP="00CC4B7D">
            <w:pPr>
              <w:pStyle w:val="Header"/>
              <w:spacing w:after="60"/>
              <w:rPr>
                <w:color w:val="7F7F7F" w:themeColor="text1" w:themeTint="80"/>
              </w:rPr>
            </w:pPr>
            <w:r w:rsidRPr="0031045B">
              <w:rPr>
                <w:color w:val="7F7F7F" w:themeColor="text1" w:themeTint="80"/>
              </w:rPr>
              <w:t>Algebra I</w:t>
            </w:r>
          </w:p>
        </w:tc>
        <w:tc>
          <w:tcPr>
            <w:tcW w:w="1710" w:type="dxa"/>
          </w:tcPr>
          <w:p w14:paraId="6509D7C1" w14:textId="77777777" w:rsidR="008C2B08" w:rsidRPr="0031045B" w:rsidRDefault="008C2B08" w:rsidP="00CC4B7D">
            <w:pPr>
              <w:pStyle w:val="Header"/>
              <w:spacing w:after="60"/>
              <w:rPr>
                <w:color w:val="7F7F7F" w:themeColor="text1" w:themeTint="80"/>
              </w:rPr>
            </w:pPr>
          </w:p>
        </w:tc>
        <w:tc>
          <w:tcPr>
            <w:tcW w:w="1710" w:type="dxa"/>
            <w:shd w:val="clear" w:color="auto" w:fill="D9D9D9" w:themeFill="background1" w:themeFillShade="D9"/>
          </w:tcPr>
          <w:p w14:paraId="45A6F94E" w14:textId="77777777" w:rsidR="008C2B08" w:rsidRPr="0031045B" w:rsidRDefault="008C2B08" w:rsidP="00CC4B7D">
            <w:pPr>
              <w:pStyle w:val="Header"/>
              <w:spacing w:after="60"/>
              <w:rPr>
                <w:color w:val="7F7F7F" w:themeColor="text1" w:themeTint="80"/>
              </w:rPr>
            </w:pPr>
          </w:p>
        </w:tc>
      </w:tr>
      <w:tr w:rsidR="008C2B08" w:rsidRPr="0031045B" w14:paraId="29B8577D" w14:textId="77777777" w:rsidTr="00CC4B7D">
        <w:tc>
          <w:tcPr>
            <w:tcW w:w="5688" w:type="dxa"/>
          </w:tcPr>
          <w:p w14:paraId="535FBEEB" w14:textId="77777777" w:rsidR="008C2B08" w:rsidRPr="0031045B" w:rsidRDefault="008C2B08" w:rsidP="00CC4B7D">
            <w:pPr>
              <w:pStyle w:val="Header"/>
              <w:spacing w:after="60"/>
              <w:rPr>
                <w:color w:val="7F7F7F" w:themeColor="text1" w:themeTint="80"/>
              </w:rPr>
            </w:pPr>
            <w:r w:rsidRPr="0031045B">
              <w:rPr>
                <w:color w:val="7F7F7F" w:themeColor="text1" w:themeTint="80"/>
              </w:rPr>
              <w:t>Geometry</w:t>
            </w:r>
          </w:p>
        </w:tc>
        <w:tc>
          <w:tcPr>
            <w:tcW w:w="1710" w:type="dxa"/>
          </w:tcPr>
          <w:p w14:paraId="1B2C1244" w14:textId="77777777" w:rsidR="008C2B08" w:rsidRPr="0031045B" w:rsidRDefault="008C2B08" w:rsidP="00CC4B7D">
            <w:pPr>
              <w:pStyle w:val="Header"/>
              <w:spacing w:after="60"/>
              <w:rPr>
                <w:color w:val="7F7F7F" w:themeColor="text1" w:themeTint="80"/>
              </w:rPr>
            </w:pPr>
          </w:p>
        </w:tc>
        <w:tc>
          <w:tcPr>
            <w:tcW w:w="1710" w:type="dxa"/>
            <w:shd w:val="clear" w:color="auto" w:fill="D9D9D9" w:themeFill="background1" w:themeFillShade="D9"/>
          </w:tcPr>
          <w:p w14:paraId="04C58CD4" w14:textId="77777777" w:rsidR="008C2B08" w:rsidRPr="0031045B" w:rsidRDefault="008C2B08" w:rsidP="00CC4B7D">
            <w:pPr>
              <w:pStyle w:val="Header"/>
              <w:spacing w:after="60"/>
              <w:rPr>
                <w:color w:val="7F7F7F" w:themeColor="text1" w:themeTint="80"/>
              </w:rPr>
            </w:pPr>
          </w:p>
        </w:tc>
      </w:tr>
      <w:tr w:rsidR="008C2B08" w:rsidRPr="0031045B" w14:paraId="01B1A254" w14:textId="77777777" w:rsidTr="00CC4B7D">
        <w:tc>
          <w:tcPr>
            <w:tcW w:w="5688" w:type="dxa"/>
          </w:tcPr>
          <w:p w14:paraId="20013246" w14:textId="77777777" w:rsidR="008C2B08" w:rsidRPr="0031045B" w:rsidRDefault="008C2B08" w:rsidP="00CC4B7D">
            <w:pPr>
              <w:pStyle w:val="Header"/>
              <w:spacing w:after="60"/>
              <w:rPr>
                <w:color w:val="7F7F7F" w:themeColor="text1" w:themeTint="80"/>
              </w:rPr>
            </w:pPr>
            <w:r w:rsidRPr="0031045B">
              <w:rPr>
                <w:color w:val="7F7F7F" w:themeColor="text1" w:themeTint="80"/>
              </w:rPr>
              <w:t>Algebra II</w:t>
            </w:r>
          </w:p>
        </w:tc>
        <w:tc>
          <w:tcPr>
            <w:tcW w:w="1710" w:type="dxa"/>
          </w:tcPr>
          <w:p w14:paraId="68F2756E" w14:textId="77777777" w:rsidR="008C2B08" w:rsidRPr="0031045B" w:rsidRDefault="008C2B08" w:rsidP="00CC4B7D">
            <w:pPr>
              <w:pStyle w:val="Header"/>
              <w:spacing w:after="60"/>
              <w:rPr>
                <w:color w:val="7F7F7F" w:themeColor="text1" w:themeTint="80"/>
              </w:rPr>
            </w:pPr>
          </w:p>
        </w:tc>
        <w:tc>
          <w:tcPr>
            <w:tcW w:w="1710" w:type="dxa"/>
            <w:shd w:val="clear" w:color="auto" w:fill="D9D9D9" w:themeFill="background1" w:themeFillShade="D9"/>
          </w:tcPr>
          <w:p w14:paraId="388FDA2C" w14:textId="77777777" w:rsidR="008C2B08" w:rsidRPr="0031045B" w:rsidRDefault="008C2B08" w:rsidP="00CC4B7D">
            <w:pPr>
              <w:pStyle w:val="Header"/>
              <w:spacing w:after="60"/>
              <w:rPr>
                <w:color w:val="7F7F7F" w:themeColor="text1" w:themeTint="80"/>
              </w:rPr>
            </w:pPr>
          </w:p>
        </w:tc>
      </w:tr>
      <w:tr w:rsidR="008C2B08" w:rsidRPr="0031045B" w14:paraId="260697E1" w14:textId="77777777" w:rsidTr="00CC4B7D">
        <w:tc>
          <w:tcPr>
            <w:tcW w:w="5688" w:type="dxa"/>
          </w:tcPr>
          <w:p w14:paraId="16AD29EA" w14:textId="77777777" w:rsidR="008C2B08" w:rsidRPr="007D586A" w:rsidRDefault="008C2B08" w:rsidP="00CC4B7D">
            <w:pPr>
              <w:pStyle w:val="Header"/>
              <w:spacing w:after="60"/>
              <w:rPr>
                <w:color w:val="7F7F7F" w:themeColor="text1" w:themeTint="80"/>
              </w:rPr>
            </w:pPr>
            <w:r w:rsidRPr="007D586A">
              <w:rPr>
                <w:color w:val="7F7F7F" w:themeColor="text1" w:themeTint="80"/>
              </w:rPr>
              <w:t xml:space="preserve">Advanced mathematics </w:t>
            </w:r>
          </w:p>
        </w:tc>
        <w:tc>
          <w:tcPr>
            <w:tcW w:w="1710" w:type="dxa"/>
          </w:tcPr>
          <w:p w14:paraId="0C2DAEBC" w14:textId="77777777" w:rsidR="008C2B08" w:rsidRPr="0031045B" w:rsidRDefault="008C2B08" w:rsidP="00CC4B7D">
            <w:pPr>
              <w:pStyle w:val="Header"/>
              <w:spacing w:after="60"/>
              <w:rPr>
                <w:color w:val="7F7F7F" w:themeColor="text1" w:themeTint="80"/>
              </w:rPr>
            </w:pPr>
          </w:p>
        </w:tc>
        <w:tc>
          <w:tcPr>
            <w:tcW w:w="1710" w:type="dxa"/>
            <w:shd w:val="clear" w:color="auto" w:fill="D9D9D9" w:themeFill="background1" w:themeFillShade="D9"/>
          </w:tcPr>
          <w:p w14:paraId="4F9519AB" w14:textId="77777777" w:rsidR="008C2B08" w:rsidRPr="0031045B" w:rsidRDefault="008C2B08" w:rsidP="00CC4B7D">
            <w:pPr>
              <w:pStyle w:val="Header"/>
              <w:spacing w:after="60"/>
              <w:rPr>
                <w:color w:val="7F7F7F" w:themeColor="text1" w:themeTint="80"/>
              </w:rPr>
            </w:pPr>
          </w:p>
        </w:tc>
      </w:tr>
      <w:tr w:rsidR="008C2B08" w:rsidRPr="0031045B" w14:paraId="4DB81C72" w14:textId="77777777" w:rsidTr="00CC4B7D">
        <w:tc>
          <w:tcPr>
            <w:tcW w:w="5688" w:type="dxa"/>
            <w:tcBorders>
              <w:bottom w:val="single" w:sz="12" w:space="0" w:color="000000" w:themeColor="text1"/>
            </w:tcBorders>
          </w:tcPr>
          <w:p w14:paraId="65FD55A6" w14:textId="77777777" w:rsidR="008C2B08" w:rsidRPr="0031045B" w:rsidRDefault="008C2B08" w:rsidP="00CC4B7D">
            <w:pPr>
              <w:pStyle w:val="Header"/>
              <w:spacing w:after="60"/>
              <w:rPr>
                <w:color w:val="7F7F7F" w:themeColor="text1" w:themeTint="80"/>
              </w:rPr>
            </w:pPr>
            <w:r w:rsidRPr="0031045B">
              <w:rPr>
                <w:color w:val="7F7F7F" w:themeColor="text1" w:themeTint="80"/>
              </w:rPr>
              <w:t>Calculus</w:t>
            </w:r>
          </w:p>
        </w:tc>
        <w:tc>
          <w:tcPr>
            <w:tcW w:w="1710" w:type="dxa"/>
            <w:tcBorders>
              <w:bottom w:val="single" w:sz="12" w:space="0" w:color="000000" w:themeColor="text1"/>
            </w:tcBorders>
          </w:tcPr>
          <w:p w14:paraId="42CBA303" w14:textId="77777777" w:rsidR="008C2B08" w:rsidRPr="0031045B" w:rsidRDefault="008C2B08" w:rsidP="00CC4B7D">
            <w:pPr>
              <w:pStyle w:val="Header"/>
              <w:spacing w:after="60"/>
              <w:rPr>
                <w:color w:val="7F7F7F" w:themeColor="text1" w:themeTint="80"/>
              </w:rPr>
            </w:pPr>
          </w:p>
        </w:tc>
        <w:tc>
          <w:tcPr>
            <w:tcW w:w="1710" w:type="dxa"/>
            <w:tcBorders>
              <w:bottom w:val="single" w:sz="12" w:space="0" w:color="000000" w:themeColor="text1"/>
            </w:tcBorders>
            <w:shd w:val="clear" w:color="auto" w:fill="D9D9D9" w:themeFill="background1" w:themeFillShade="D9"/>
          </w:tcPr>
          <w:p w14:paraId="19397E89" w14:textId="77777777" w:rsidR="008C2B08" w:rsidRPr="0031045B" w:rsidRDefault="008C2B08" w:rsidP="00CC4B7D">
            <w:pPr>
              <w:pStyle w:val="Header"/>
              <w:spacing w:after="60"/>
              <w:rPr>
                <w:color w:val="7F7F7F" w:themeColor="text1" w:themeTint="80"/>
              </w:rPr>
            </w:pPr>
          </w:p>
        </w:tc>
      </w:tr>
    </w:tbl>
    <w:p w14:paraId="2B28109D" w14:textId="77777777" w:rsidR="008C2B08" w:rsidRPr="00850782" w:rsidRDefault="008C2B08" w:rsidP="00D70E4E">
      <w:pPr>
        <w:pStyle w:val="Heading3"/>
        <w:keepNext/>
        <w:keepLines/>
        <w:numPr>
          <w:ilvl w:val="0"/>
          <w:numId w:val="12"/>
        </w:numPr>
        <w:spacing w:after="0"/>
        <w:ind w:left="360"/>
        <w:rPr>
          <w:color w:val="E36C0A" w:themeColor="accent6" w:themeShade="BF"/>
        </w:rPr>
      </w:pPr>
      <w:bookmarkStart w:id="270" w:name="_Toc385329457"/>
      <w:bookmarkStart w:id="271" w:name="_Toc390690861"/>
      <w:r w:rsidRPr="00850782">
        <w:rPr>
          <w:color w:val="E36C0A" w:themeColor="accent6" w:themeShade="BF"/>
        </w:rPr>
        <w:t>Algebra I in Grade 7</w:t>
      </w:r>
      <w:r>
        <w:rPr>
          <w:color w:val="E36C0A" w:themeColor="accent6" w:themeShade="BF"/>
        </w:rPr>
        <w:t xml:space="preserve"> Enrollment Indicator</w:t>
      </w:r>
      <w:r w:rsidRPr="00850782">
        <w:rPr>
          <w:color w:val="E36C0A" w:themeColor="accent6" w:themeShade="BF"/>
        </w:rPr>
        <w:t xml:space="preserve"> </w:t>
      </w:r>
      <w:r w:rsidRPr="003A2718">
        <w:rPr>
          <w:i/>
          <w:smallCaps/>
          <w:color w:val="E36C0A" w:themeColor="accent6" w:themeShade="BF"/>
          <w:vertAlign w:val="superscript"/>
        </w:rPr>
        <w:t>New for 2015-16 Only</w:t>
      </w:r>
      <w:bookmarkEnd w:id="270"/>
      <w:bookmarkEnd w:id="271"/>
    </w:p>
    <w:p w14:paraId="3B1230A6" w14:textId="77777777" w:rsidR="008C2B08" w:rsidRPr="00F86FFC" w:rsidRDefault="008C2B08" w:rsidP="008C2B08">
      <w:pPr>
        <w:pStyle w:val="Header"/>
        <w:spacing w:after="120"/>
        <w:ind w:left="360"/>
        <w:rPr>
          <w:rFonts w:asciiTheme="majorHAnsi" w:hAnsiTheme="majorHAnsi"/>
          <w:i/>
          <w:color w:val="E36C0A" w:themeColor="accent6" w:themeShade="BF"/>
          <w:sz w:val="18"/>
          <w:szCs w:val="18"/>
        </w:rPr>
      </w:pPr>
      <w:r>
        <w:rPr>
          <w:rFonts w:asciiTheme="majorHAnsi" w:hAnsiTheme="majorHAnsi"/>
          <w:color w:val="E36C0A" w:themeColor="accent6" w:themeShade="BF"/>
        </w:rPr>
        <w:t>O</w:t>
      </w:r>
      <w:r w:rsidRPr="00F86FFC">
        <w:rPr>
          <w:rFonts w:asciiTheme="majorHAnsi" w:hAnsiTheme="majorHAnsi"/>
          <w:color w:val="E36C0A" w:themeColor="accent6" w:themeShade="BF"/>
        </w:rPr>
        <w:t>nly for schools/</w:t>
      </w:r>
      <w:r>
        <w:rPr>
          <w:rFonts w:asciiTheme="majorHAnsi" w:hAnsiTheme="majorHAnsi"/>
          <w:color w:val="E36C0A" w:themeColor="accent6" w:themeShade="BF"/>
        </w:rPr>
        <w:t>justice facilities with grade 7</w:t>
      </w:r>
    </w:p>
    <w:p w14:paraId="43E1336F" w14:textId="77777777" w:rsidR="008C2B08" w:rsidRPr="0031045B" w:rsidRDefault="008C2B08" w:rsidP="00D70E4E">
      <w:pPr>
        <w:pStyle w:val="Header"/>
        <w:numPr>
          <w:ilvl w:val="0"/>
          <w:numId w:val="16"/>
        </w:numPr>
        <w:rPr>
          <w:i/>
          <w:color w:val="7F7F7F" w:themeColor="text1" w:themeTint="80"/>
          <w:sz w:val="18"/>
          <w:szCs w:val="18"/>
        </w:rPr>
      </w:pPr>
      <w:r w:rsidRPr="0031045B">
        <w:rPr>
          <w:i/>
          <w:color w:val="7F7F7F" w:themeColor="text1" w:themeTint="80"/>
          <w:sz w:val="18"/>
          <w:szCs w:val="18"/>
          <w:u w:val="single"/>
        </w:rPr>
        <w:t>Algebra I</w:t>
      </w:r>
      <w:r w:rsidRPr="0031045B">
        <w:rPr>
          <w:i/>
          <w:color w:val="7F7F7F" w:themeColor="text1" w:themeTint="80"/>
          <w:sz w:val="18"/>
          <w:szCs w:val="18"/>
        </w:rPr>
        <w:t xml:space="preserve"> is a (college-preparatory) course that includes the study of properties and operations of the real number system; evaluating rational algebraic expressions; solving and graphing first degree equations and inequalities; translating word problems into equations; operations with and factoring of polynomials; and solving simple quadratic equations. Algebra I is a foundation course leading to higher-level mathematics courses, including Geometry and Algebra II.</w:t>
      </w:r>
    </w:p>
    <w:p w14:paraId="317F0F14" w14:textId="77777777" w:rsidR="008C2B08" w:rsidRPr="0031045B" w:rsidRDefault="008C2B08" w:rsidP="008C2B08">
      <w:pPr>
        <w:pStyle w:val="Header"/>
        <w:spacing w:before="120"/>
        <w:ind w:left="360"/>
        <w:rPr>
          <w:b/>
          <w:color w:val="7F7F7F" w:themeColor="text1" w:themeTint="80"/>
        </w:rPr>
      </w:pPr>
      <w:r w:rsidRPr="0031045B">
        <w:rPr>
          <w:b/>
          <w:color w:val="7F7F7F" w:themeColor="text1" w:themeTint="80"/>
        </w:rPr>
        <w:t>Instructions</w:t>
      </w:r>
    </w:p>
    <w:p w14:paraId="72723F5D" w14:textId="77777777" w:rsidR="008C2B08" w:rsidRPr="0031045B" w:rsidRDefault="008C2B08" w:rsidP="00D70E4E">
      <w:pPr>
        <w:pStyle w:val="ListParagraph"/>
        <w:numPr>
          <w:ilvl w:val="0"/>
          <w:numId w:val="16"/>
        </w:numPr>
        <w:spacing w:after="120"/>
        <w:rPr>
          <w:color w:val="7F7F7F" w:themeColor="text1" w:themeTint="80"/>
          <w:sz w:val="20"/>
          <w:szCs w:val="20"/>
        </w:rPr>
      </w:pPr>
      <w:r w:rsidRPr="0031045B">
        <w:rPr>
          <w:color w:val="7F7F7F" w:themeColor="text1" w:themeTint="80"/>
          <w:sz w:val="20"/>
          <w:szCs w:val="20"/>
        </w:rPr>
        <w:t>Indicate whether the school offers Algebra I in grade 7.</w:t>
      </w:r>
    </w:p>
    <w:p w14:paraId="23F5CF78" w14:textId="77777777" w:rsidR="008C2B08" w:rsidRPr="0031045B" w:rsidRDefault="008C2B08" w:rsidP="00D70E4E">
      <w:pPr>
        <w:pStyle w:val="ListParagraph"/>
        <w:numPr>
          <w:ilvl w:val="0"/>
          <w:numId w:val="16"/>
        </w:numPr>
        <w:spacing w:after="120"/>
        <w:rPr>
          <w:color w:val="7F7F7F" w:themeColor="text1" w:themeTint="80"/>
          <w:sz w:val="20"/>
          <w:szCs w:val="20"/>
        </w:rPr>
      </w:pPr>
      <w:r w:rsidRPr="0031045B">
        <w:rPr>
          <w:color w:val="7F7F7F" w:themeColor="text1" w:themeTint="80"/>
          <w:sz w:val="20"/>
          <w:szCs w:val="20"/>
        </w:rPr>
        <w:t>Report data based on October 1.</w:t>
      </w:r>
    </w:p>
    <w:tbl>
      <w:tblPr>
        <w:tblStyle w:val="TableGrid"/>
        <w:tblW w:w="0" w:type="auto"/>
        <w:tblInd w:w="648" w:type="dxa"/>
        <w:tblBorders>
          <w:top w:val="single" w:sz="4" w:space="0" w:color="A6A6A6" w:themeColor="background1" w:themeShade="A6"/>
          <w:left w:val="single" w:sz="4" w:space="0" w:color="F2F2F2" w:themeColor="background1" w:themeShade="F2"/>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5021"/>
        <w:gridCol w:w="529"/>
        <w:gridCol w:w="480"/>
      </w:tblGrid>
      <w:tr w:rsidR="008C2B08" w:rsidRPr="0031045B" w14:paraId="4281CFE8" w14:textId="77777777" w:rsidTr="00CC4B7D">
        <w:trPr>
          <w:tblHeader/>
        </w:trPr>
        <w:tc>
          <w:tcPr>
            <w:tcW w:w="5021" w:type="dxa"/>
            <w:tcBorders>
              <w:top w:val="single" w:sz="12" w:space="0" w:color="000000" w:themeColor="text1"/>
              <w:bottom w:val="single" w:sz="12" w:space="0" w:color="000000" w:themeColor="text1"/>
            </w:tcBorders>
          </w:tcPr>
          <w:p w14:paraId="2824EBA9" w14:textId="77777777" w:rsidR="008C2B08" w:rsidRPr="0031045B" w:rsidRDefault="008C2B08" w:rsidP="00CC4B7D">
            <w:pPr>
              <w:pStyle w:val="Header"/>
              <w:spacing w:after="60"/>
              <w:rPr>
                <w:b/>
                <w:color w:val="7F7F7F" w:themeColor="text1" w:themeTint="80"/>
              </w:rPr>
            </w:pPr>
            <w:r w:rsidRPr="0031045B">
              <w:rPr>
                <w:b/>
                <w:color w:val="7F7F7F" w:themeColor="text1" w:themeTint="80"/>
              </w:rPr>
              <w:t>Question</w:t>
            </w:r>
          </w:p>
        </w:tc>
        <w:tc>
          <w:tcPr>
            <w:tcW w:w="529" w:type="dxa"/>
            <w:tcBorders>
              <w:top w:val="single" w:sz="12" w:space="0" w:color="000000" w:themeColor="text1"/>
              <w:bottom w:val="single" w:sz="12" w:space="0" w:color="000000" w:themeColor="text1"/>
            </w:tcBorders>
          </w:tcPr>
          <w:p w14:paraId="2B718DA9" w14:textId="77777777" w:rsidR="008C2B08" w:rsidRPr="0031045B" w:rsidRDefault="008C2B08" w:rsidP="00CC4B7D">
            <w:pPr>
              <w:pStyle w:val="Header"/>
              <w:spacing w:after="60"/>
              <w:rPr>
                <w:b/>
                <w:color w:val="7F7F7F" w:themeColor="text1" w:themeTint="80"/>
              </w:rPr>
            </w:pPr>
            <w:r w:rsidRPr="0031045B">
              <w:rPr>
                <w:b/>
                <w:color w:val="7F7F7F" w:themeColor="text1" w:themeTint="80"/>
              </w:rPr>
              <w:t>Yes</w:t>
            </w:r>
          </w:p>
        </w:tc>
        <w:tc>
          <w:tcPr>
            <w:tcW w:w="480" w:type="dxa"/>
            <w:tcBorders>
              <w:top w:val="single" w:sz="12" w:space="0" w:color="000000" w:themeColor="text1"/>
              <w:bottom w:val="single" w:sz="12" w:space="0" w:color="000000" w:themeColor="text1"/>
            </w:tcBorders>
          </w:tcPr>
          <w:p w14:paraId="3E544903" w14:textId="77777777" w:rsidR="008C2B08" w:rsidRPr="0031045B" w:rsidRDefault="008C2B08" w:rsidP="00CC4B7D">
            <w:pPr>
              <w:pStyle w:val="Header"/>
              <w:spacing w:after="60"/>
              <w:rPr>
                <w:b/>
                <w:color w:val="7F7F7F" w:themeColor="text1" w:themeTint="80"/>
              </w:rPr>
            </w:pPr>
            <w:r w:rsidRPr="0031045B">
              <w:rPr>
                <w:b/>
                <w:color w:val="7F7F7F" w:themeColor="text1" w:themeTint="80"/>
              </w:rPr>
              <w:t>No</w:t>
            </w:r>
          </w:p>
        </w:tc>
      </w:tr>
      <w:tr w:rsidR="008C2B08" w:rsidRPr="0031045B" w14:paraId="7990BD09" w14:textId="77777777" w:rsidTr="00CC4B7D">
        <w:tc>
          <w:tcPr>
            <w:tcW w:w="5021" w:type="dxa"/>
            <w:tcBorders>
              <w:top w:val="single" w:sz="12" w:space="0" w:color="000000" w:themeColor="text1"/>
            </w:tcBorders>
          </w:tcPr>
          <w:p w14:paraId="0911CCA1" w14:textId="77777777" w:rsidR="008C2B08" w:rsidRPr="0031045B" w:rsidRDefault="008C2B08" w:rsidP="00CC4B7D">
            <w:pPr>
              <w:pStyle w:val="Header"/>
              <w:spacing w:after="60"/>
              <w:rPr>
                <w:color w:val="7F7F7F" w:themeColor="text1" w:themeTint="80"/>
              </w:rPr>
            </w:pPr>
            <w:r w:rsidRPr="0031045B">
              <w:rPr>
                <w:color w:val="7F7F7F" w:themeColor="text1" w:themeTint="80"/>
              </w:rPr>
              <w:t xml:space="preserve">Does this school </w:t>
            </w:r>
            <w:r>
              <w:rPr>
                <w:color w:val="7F7F7F" w:themeColor="text1" w:themeTint="80"/>
              </w:rPr>
              <w:t>have any students enrolled in</w:t>
            </w:r>
            <w:r w:rsidRPr="0031045B">
              <w:rPr>
                <w:color w:val="7F7F7F" w:themeColor="text1" w:themeTint="80"/>
              </w:rPr>
              <w:t xml:space="preserve"> Algebra I in grade 7?</w:t>
            </w:r>
          </w:p>
        </w:tc>
        <w:tc>
          <w:tcPr>
            <w:tcW w:w="529" w:type="dxa"/>
            <w:tcBorders>
              <w:top w:val="single" w:sz="12" w:space="0" w:color="000000" w:themeColor="text1"/>
            </w:tcBorders>
          </w:tcPr>
          <w:p w14:paraId="0AE3EBB2" w14:textId="77777777" w:rsidR="008C2B08" w:rsidRPr="0031045B" w:rsidRDefault="008C2B08" w:rsidP="00CC4B7D">
            <w:pPr>
              <w:pStyle w:val="Header"/>
              <w:spacing w:after="60"/>
              <w:rPr>
                <w:color w:val="7F7F7F" w:themeColor="text1" w:themeTint="80"/>
              </w:rPr>
            </w:pPr>
          </w:p>
        </w:tc>
        <w:tc>
          <w:tcPr>
            <w:tcW w:w="480" w:type="dxa"/>
            <w:tcBorders>
              <w:top w:val="single" w:sz="12" w:space="0" w:color="000000" w:themeColor="text1"/>
            </w:tcBorders>
          </w:tcPr>
          <w:p w14:paraId="64D5CFC6" w14:textId="77777777" w:rsidR="008C2B08" w:rsidRPr="0031045B" w:rsidRDefault="008C2B08" w:rsidP="00CC4B7D">
            <w:pPr>
              <w:pStyle w:val="Header"/>
              <w:spacing w:after="60"/>
              <w:rPr>
                <w:color w:val="7F7F7F" w:themeColor="text1" w:themeTint="80"/>
              </w:rPr>
            </w:pPr>
          </w:p>
        </w:tc>
      </w:tr>
    </w:tbl>
    <w:p w14:paraId="40B107DE" w14:textId="77777777" w:rsidR="008C2B08" w:rsidRPr="00850782" w:rsidRDefault="008C2B08" w:rsidP="00D70E4E">
      <w:pPr>
        <w:pStyle w:val="Heading3"/>
        <w:keepNext/>
        <w:keepLines/>
        <w:numPr>
          <w:ilvl w:val="0"/>
          <w:numId w:val="12"/>
        </w:numPr>
        <w:spacing w:after="0"/>
        <w:ind w:left="360"/>
        <w:rPr>
          <w:color w:val="E36C0A" w:themeColor="accent6" w:themeShade="BF"/>
        </w:rPr>
      </w:pPr>
      <w:bookmarkStart w:id="272" w:name="_Toc385329458"/>
      <w:bookmarkStart w:id="273" w:name="_Toc390690862"/>
      <w:r>
        <w:rPr>
          <w:color w:val="E36C0A" w:themeColor="accent6" w:themeShade="BF"/>
        </w:rPr>
        <w:t>Algebra I</w:t>
      </w:r>
      <w:r w:rsidRPr="00850782">
        <w:rPr>
          <w:color w:val="E36C0A" w:themeColor="accent6" w:themeShade="BF"/>
        </w:rPr>
        <w:t xml:space="preserve"> in Grade 8 </w:t>
      </w:r>
      <w:r>
        <w:rPr>
          <w:color w:val="E36C0A" w:themeColor="accent6" w:themeShade="BF"/>
        </w:rPr>
        <w:t>Enrollment Indicator*</w:t>
      </w:r>
      <w:r w:rsidRPr="00850782">
        <w:rPr>
          <w:smallCaps/>
          <w:color w:val="E36C0A" w:themeColor="accent6" w:themeShade="BF"/>
          <w:vertAlign w:val="superscript"/>
        </w:rPr>
        <w:t xml:space="preserve"> </w:t>
      </w:r>
      <w:r w:rsidRPr="003A2718">
        <w:rPr>
          <w:i/>
          <w:smallCaps/>
          <w:color w:val="E36C0A" w:themeColor="accent6" w:themeShade="BF"/>
          <w:vertAlign w:val="superscript"/>
        </w:rPr>
        <w:t>New for 2015-16 Only</w:t>
      </w:r>
      <w:bookmarkEnd w:id="272"/>
      <w:bookmarkEnd w:id="273"/>
    </w:p>
    <w:p w14:paraId="6287A464" w14:textId="77777777" w:rsidR="008C2B08" w:rsidRPr="00F86FFC" w:rsidRDefault="008C2B08" w:rsidP="008C2B08">
      <w:pPr>
        <w:pStyle w:val="Header"/>
        <w:spacing w:after="120"/>
        <w:ind w:left="360"/>
        <w:rPr>
          <w:rFonts w:asciiTheme="majorHAnsi" w:hAnsiTheme="majorHAnsi"/>
          <w:i/>
          <w:color w:val="E36C0A" w:themeColor="accent6" w:themeShade="BF"/>
          <w:sz w:val="18"/>
          <w:szCs w:val="18"/>
        </w:rPr>
      </w:pPr>
      <w:r>
        <w:rPr>
          <w:rFonts w:asciiTheme="majorHAnsi" w:hAnsiTheme="majorHAnsi"/>
          <w:color w:val="E36C0A" w:themeColor="accent6" w:themeShade="BF"/>
        </w:rPr>
        <w:t>O</w:t>
      </w:r>
      <w:r w:rsidRPr="00F86FFC">
        <w:rPr>
          <w:rFonts w:asciiTheme="majorHAnsi" w:hAnsiTheme="majorHAnsi"/>
          <w:color w:val="E36C0A" w:themeColor="accent6" w:themeShade="BF"/>
        </w:rPr>
        <w:t xml:space="preserve">nly for schools/justice facilities with grade 8, UG </w:t>
      </w:r>
      <w:r>
        <w:rPr>
          <w:rFonts w:asciiTheme="majorHAnsi" w:hAnsiTheme="majorHAnsi"/>
          <w:color w:val="E36C0A" w:themeColor="accent6" w:themeShade="BF"/>
        </w:rPr>
        <w:t>middle school age students</w:t>
      </w:r>
    </w:p>
    <w:p w14:paraId="08BA7AE1" w14:textId="77777777" w:rsidR="008C2B08" w:rsidRPr="0031045B" w:rsidRDefault="008C2B08" w:rsidP="00D70E4E">
      <w:pPr>
        <w:pStyle w:val="Header"/>
        <w:numPr>
          <w:ilvl w:val="0"/>
          <w:numId w:val="16"/>
        </w:numPr>
        <w:rPr>
          <w:i/>
          <w:color w:val="7F7F7F" w:themeColor="text1" w:themeTint="80"/>
          <w:sz w:val="18"/>
          <w:szCs w:val="18"/>
        </w:rPr>
      </w:pPr>
      <w:r w:rsidRPr="0031045B">
        <w:rPr>
          <w:i/>
          <w:color w:val="7F7F7F" w:themeColor="text1" w:themeTint="80"/>
          <w:sz w:val="18"/>
          <w:szCs w:val="18"/>
          <w:u w:val="single"/>
        </w:rPr>
        <w:t>Algebra I</w:t>
      </w:r>
      <w:r w:rsidRPr="0031045B">
        <w:rPr>
          <w:i/>
          <w:color w:val="7F7F7F" w:themeColor="text1" w:themeTint="80"/>
          <w:sz w:val="18"/>
          <w:szCs w:val="18"/>
        </w:rPr>
        <w:t xml:space="preserve"> is a (college-preparatory) course that includes the study of properties and operations of the real number system; evaluating rational algebraic expressions; solving and graphing first degree equations and inequalities; translating word problems into equations; operations with and factoring of polynomials; and solving simple quadratic equations. Algebra I is a foundation course leading to higher-level mathematics courses, including Geometry and Algebra II.</w:t>
      </w:r>
    </w:p>
    <w:p w14:paraId="7508C873" w14:textId="77777777" w:rsidR="008C2B08" w:rsidRPr="0031045B" w:rsidRDefault="008C2B08" w:rsidP="008C2B08">
      <w:pPr>
        <w:pStyle w:val="Header"/>
        <w:spacing w:before="120"/>
        <w:ind w:left="360"/>
        <w:rPr>
          <w:b/>
          <w:color w:val="7F7F7F" w:themeColor="text1" w:themeTint="80"/>
        </w:rPr>
      </w:pPr>
      <w:r w:rsidRPr="0031045B">
        <w:rPr>
          <w:b/>
          <w:color w:val="7F7F7F" w:themeColor="text1" w:themeTint="80"/>
        </w:rPr>
        <w:t>Instructions</w:t>
      </w:r>
    </w:p>
    <w:p w14:paraId="6CFEE540" w14:textId="77777777" w:rsidR="008C2B08" w:rsidRPr="0031045B" w:rsidRDefault="008C2B08" w:rsidP="00D70E4E">
      <w:pPr>
        <w:pStyle w:val="Header"/>
        <w:numPr>
          <w:ilvl w:val="0"/>
          <w:numId w:val="16"/>
        </w:numPr>
        <w:rPr>
          <w:rFonts w:cstheme="minorHAnsi"/>
          <w:color w:val="7F7F7F" w:themeColor="text1" w:themeTint="80"/>
          <w:sz w:val="20"/>
          <w:szCs w:val="20"/>
        </w:rPr>
      </w:pPr>
      <w:r w:rsidRPr="0031045B">
        <w:rPr>
          <w:color w:val="7F7F7F" w:themeColor="text1" w:themeTint="80"/>
          <w:sz w:val="20"/>
          <w:szCs w:val="20"/>
        </w:rPr>
        <w:t xml:space="preserve">Indicate whether the school offers Algebra </w:t>
      </w:r>
      <w:proofErr w:type="gramStart"/>
      <w:r w:rsidRPr="0031045B">
        <w:rPr>
          <w:color w:val="7F7F7F" w:themeColor="text1" w:themeTint="80"/>
          <w:sz w:val="20"/>
          <w:szCs w:val="20"/>
        </w:rPr>
        <w:t>I</w:t>
      </w:r>
      <w:proofErr w:type="gramEnd"/>
      <w:r w:rsidRPr="0031045B">
        <w:rPr>
          <w:color w:val="7F7F7F" w:themeColor="text1" w:themeTint="80"/>
          <w:sz w:val="20"/>
          <w:szCs w:val="20"/>
        </w:rPr>
        <w:t xml:space="preserve"> in grade 8 or a comparable ungraded level. </w:t>
      </w:r>
    </w:p>
    <w:p w14:paraId="09ADC3A9" w14:textId="77777777" w:rsidR="008C2B08" w:rsidRDefault="008C2B08" w:rsidP="00D70E4E">
      <w:pPr>
        <w:pStyle w:val="ListParagraph"/>
        <w:numPr>
          <w:ilvl w:val="0"/>
          <w:numId w:val="16"/>
        </w:numPr>
        <w:spacing w:after="120"/>
        <w:rPr>
          <w:color w:val="7F7F7F" w:themeColor="text1" w:themeTint="80"/>
          <w:sz w:val="20"/>
          <w:szCs w:val="20"/>
        </w:rPr>
      </w:pPr>
      <w:r w:rsidRPr="0031045B">
        <w:rPr>
          <w:color w:val="7F7F7F" w:themeColor="text1" w:themeTint="80"/>
          <w:sz w:val="20"/>
          <w:szCs w:val="20"/>
        </w:rPr>
        <w:t>Report data based on October 1.</w:t>
      </w:r>
    </w:p>
    <w:p w14:paraId="6A37E429" w14:textId="77777777" w:rsidR="008C2B08" w:rsidRDefault="008C2B08" w:rsidP="008C2B08">
      <w:pPr>
        <w:spacing w:after="120"/>
        <w:rPr>
          <w:color w:val="7F7F7F" w:themeColor="text1" w:themeTint="80"/>
          <w:sz w:val="20"/>
          <w:szCs w:val="20"/>
        </w:rPr>
      </w:pPr>
    </w:p>
    <w:p w14:paraId="7D38FAD1" w14:textId="77777777" w:rsidR="008C2B08" w:rsidRPr="006949DE" w:rsidRDefault="008C2B08" w:rsidP="008C2B08">
      <w:pPr>
        <w:spacing w:after="120"/>
        <w:rPr>
          <w:color w:val="7F7F7F" w:themeColor="text1" w:themeTint="80"/>
          <w:sz w:val="20"/>
          <w:szCs w:val="20"/>
        </w:rPr>
      </w:pPr>
    </w:p>
    <w:tbl>
      <w:tblPr>
        <w:tblStyle w:val="TableGrid"/>
        <w:tblW w:w="0" w:type="auto"/>
        <w:tblInd w:w="648" w:type="dxa"/>
        <w:tblBorders>
          <w:top w:val="single" w:sz="4" w:space="0" w:color="A6A6A6" w:themeColor="background1" w:themeShade="A6"/>
          <w:left w:val="single" w:sz="4" w:space="0" w:color="F2F2F2" w:themeColor="background1" w:themeShade="F2"/>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5021"/>
        <w:gridCol w:w="529"/>
        <w:gridCol w:w="480"/>
      </w:tblGrid>
      <w:tr w:rsidR="008C2B08" w:rsidRPr="0031045B" w14:paraId="566A7E7C" w14:textId="77777777" w:rsidTr="00CC4B7D">
        <w:trPr>
          <w:tblHeader/>
        </w:trPr>
        <w:tc>
          <w:tcPr>
            <w:tcW w:w="5021" w:type="dxa"/>
            <w:tcBorders>
              <w:top w:val="single" w:sz="12" w:space="0" w:color="000000" w:themeColor="text1"/>
              <w:bottom w:val="single" w:sz="12" w:space="0" w:color="000000" w:themeColor="text1"/>
            </w:tcBorders>
          </w:tcPr>
          <w:p w14:paraId="0DFB22C8" w14:textId="77777777" w:rsidR="008C2B08" w:rsidRPr="0031045B" w:rsidRDefault="008C2B08" w:rsidP="00CC4B7D">
            <w:pPr>
              <w:pStyle w:val="Header"/>
              <w:spacing w:after="60"/>
              <w:rPr>
                <w:b/>
                <w:color w:val="7F7F7F" w:themeColor="text1" w:themeTint="80"/>
              </w:rPr>
            </w:pPr>
            <w:r w:rsidRPr="0031045B">
              <w:rPr>
                <w:b/>
                <w:color w:val="7F7F7F" w:themeColor="text1" w:themeTint="80"/>
              </w:rPr>
              <w:lastRenderedPageBreak/>
              <w:t>Question</w:t>
            </w:r>
          </w:p>
        </w:tc>
        <w:tc>
          <w:tcPr>
            <w:tcW w:w="529" w:type="dxa"/>
            <w:tcBorders>
              <w:top w:val="single" w:sz="12" w:space="0" w:color="000000" w:themeColor="text1"/>
              <w:bottom w:val="single" w:sz="12" w:space="0" w:color="000000" w:themeColor="text1"/>
            </w:tcBorders>
          </w:tcPr>
          <w:p w14:paraId="76721A0F" w14:textId="77777777" w:rsidR="008C2B08" w:rsidRPr="0031045B" w:rsidRDefault="008C2B08" w:rsidP="00CC4B7D">
            <w:pPr>
              <w:pStyle w:val="Header"/>
              <w:spacing w:after="60"/>
              <w:rPr>
                <w:b/>
                <w:color w:val="7F7F7F" w:themeColor="text1" w:themeTint="80"/>
              </w:rPr>
            </w:pPr>
            <w:r w:rsidRPr="0031045B">
              <w:rPr>
                <w:b/>
                <w:color w:val="7F7F7F" w:themeColor="text1" w:themeTint="80"/>
              </w:rPr>
              <w:t>Yes</w:t>
            </w:r>
          </w:p>
        </w:tc>
        <w:tc>
          <w:tcPr>
            <w:tcW w:w="480" w:type="dxa"/>
            <w:tcBorders>
              <w:top w:val="single" w:sz="12" w:space="0" w:color="000000" w:themeColor="text1"/>
              <w:bottom w:val="single" w:sz="12" w:space="0" w:color="000000" w:themeColor="text1"/>
            </w:tcBorders>
          </w:tcPr>
          <w:p w14:paraId="125EB5A0" w14:textId="77777777" w:rsidR="008C2B08" w:rsidRPr="0031045B" w:rsidRDefault="008C2B08" w:rsidP="00CC4B7D">
            <w:pPr>
              <w:pStyle w:val="Header"/>
              <w:spacing w:after="60"/>
              <w:rPr>
                <w:b/>
                <w:color w:val="7F7F7F" w:themeColor="text1" w:themeTint="80"/>
              </w:rPr>
            </w:pPr>
            <w:r w:rsidRPr="0031045B">
              <w:rPr>
                <w:b/>
                <w:color w:val="7F7F7F" w:themeColor="text1" w:themeTint="80"/>
              </w:rPr>
              <w:t>No</w:t>
            </w:r>
          </w:p>
        </w:tc>
      </w:tr>
      <w:tr w:rsidR="008C2B08" w:rsidRPr="0031045B" w14:paraId="0D2AEAA8" w14:textId="77777777" w:rsidTr="00CC4B7D">
        <w:tc>
          <w:tcPr>
            <w:tcW w:w="5021" w:type="dxa"/>
            <w:tcBorders>
              <w:top w:val="single" w:sz="12" w:space="0" w:color="000000" w:themeColor="text1"/>
            </w:tcBorders>
          </w:tcPr>
          <w:p w14:paraId="4E834033" w14:textId="77777777" w:rsidR="008C2B08" w:rsidRPr="0031045B" w:rsidRDefault="008C2B08" w:rsidP="00CC4B7D">
            <w:pPr>
              <w:pStyle w:val="Header"/>
              <w:spacing w:after="60"/>
              <w:rPr>
                <w:color w:val="7F7F7F" w:themeColor="text1" w:themeTint="80"/>
              </w:rPr>
            </w:pPr>
            <w:r w:rsidRPr="0031045B">
              <w:rPr>
                <w:color w:val="7F7F7F" w:themeColor="text1" w:themeTint="80"/>
              </w:rPr>
              <w:t xml:space="preserve">Does this school </w:t>
            </w:r>
            <w:r>
              <w:rPr>
                <w:color w:val="7F7F7F" w:themeColor="text1" w:themeTint="80"/>
              </w:rPr>
              <w:t xml:space="preserve">have any students enrolled in </w:t>
            </w:r>
            <w:r w:rsidRPr="0031045B">
              <w:rPr>
                <w:color w:val="7F7F7F" w:themeColor="text1" w:themeTint="80"/>
              </w:rPr>
              <w:t>Algebra I in grade 8 or a comparable ungraded level?</w:t>
            </w:r>
          </w:p>
        </w:tc>
        <w:tc>
          <w:tcPr>
            <w:tcW w:w="529" w:type="dxa"/>
            <w:tcBorders>
              <w:top w:val="single" w:sz="12" w:space="0" w:color="000000" w:themeColor="text1"/>
            </w:tcBorders>
          </w:tcPr>
          <w:p w14:paraId="1C42C69C" w14:textId="77777777" w:rsidR="008C2B08" w:rsidRPr="0031045B" w:rsidRDefault="008C2B08" w:rsidP="00CC4B7D">
            <w:pPr>
              <w:pStyle w:val="Header"/>
              <w:spacing w:after="60"/>
              <w:rPr>
                <w:color w:val="7F7F7F" w:themeColor="text1" w:themeTint="80"/>
              </w:rPr>
            </w:pPr>
          </w:p>
        </w:tc>
        <w:tc>
          <w:tcPr>
            <w:tcW w:w="480" w:type="dxa"/>
            <w:tcBorders>
              <w:top w:val="single" w:sz="12" w:space="0" w:color="000000" w:themeColor="text1"/>
            </w:tcBorders>
          </w:tcPr>
          <w:p w14:paraId="48CA1F98" w14:textId="77777777" w:rsidR="008C2B08" w:rsidRPr="0031045B" w:rsidRDefault="008C2B08" w:rsidP="00CC4B7D">
            <w:pPr>
              <w:pStyle w:val="Header"/>
              <w:spacing w:after="60"/>
              <w:rPr>
                <w:color w:val="7F7F7F" w:themeColor="text1" w:themeTint="80"/>
              </w:rPr>
            </w:pPr>
          </w:p>
        </w:tc>
      </w:tr>
    </w:tbl>
    <w:p w14:paraId="4278D9BE" w14:textId="77777777" w:rsidR="008C2B08" w:rsidRPr="00850782" w:rsidRDefault="008C2B08" w:rsidP="00D70E4E">
      <w:pPr>
        <w:pStyle w:val="Heading3"/>
        <w:keepNext/>
        <w:keepLines/>
        <w:numPr>
          <w:ilvl w:val="0"/>
          <w:numId w:val="12"/>
        </w:numPr>
        <w:spacing w:after="0"/>
        <w:ind w:left="360"/>
        <w:rPr>
          <w:color w:val="E36C0A" w:themeColor="accent6" w:themeShade="BF"/>
          <w:szCs w:val="24"/>
        </w:rPr>
      </w:pPr>
      <w:bookmarkStart w:id="274" w:name="_Toc384651588"/>
      <w:bookmarkStart w:id="275" w:name="_Toc384651589"/>
      <w:bookmarkStart w:id="276" w:name="_Toc384651591"/>
      <w:bookmarkStart w:id="277" w:name="_Toc384651592"/>
      <w:bookmarkStart w:id="278" w:name="_Toc384651593"/>
      <w:bookmarkStart w:id="279" w:name="_Toc384651595"/>
      <w:bookmarkStart w:id="280" w:name="_Toc384651596"/>
      <w:bookmarkStart w:id="281" w:name="_Toc385329459"/>
      <w:bookmarkStart w:id="282" w:name="_Toc390690863"/>
      <w:bookmarkEnd w:id="274"/>
      <w:bookmarkEnd w:id="275"/>
      <w:bookmarkEnd w:id="276"/>
      <w:bookmarkEnd w:id="277"/>
      <w:bookmarkEnd w:id="278"/>
      <w:bookmarkEnd w:id="279"/>
      <w:bookmarkEnd w:id="280"/>
      <w:r w:rsidRPr="00850782">
        <w:rPr>
          <w:color w:val="E36C0A" w:themeColor="accent6" w:themeShade="BF"/>
          <w:szCs w:val="24"/>
        </w:rPr>
        <w:t>Classes in Algebra I in Middle School *</w:t>
      </w:r>
      <w:r w:rsidRPr="00850782">
        <w:rPr>
          <w:i/>
          <w:smallCaps/>
          <w:color w:val="E36C0A" w:themeColor="accent6" w:themeShade="BF"/>
          <w:vertAlign w:val="superscript"/>
        </w:rPr>
        <w:t xml:space="preserve"> </w:t>
      </w:r>
      <w:r w:rsidRPr="003A2718">
        <w:rPr>
          <w:i/>
          <w:smallCaps/>
          <w:color w:val="E36C0A" w:themeColor="accent6" w:themeShade="BF"/>
          <w:vertAlign w:val="superscript"/>
        </w:rPr>
        <w:t>New for 2015-16 Only</w:t>
      </w:r>
      <w:bookmarkEnd w:id="281"/>
      <w:bookmarkEnd w:id="282"/>
    </w:p>
    <w:p w14:paraId="31461608" w14:textId="77777777" w:rsidR="008C2B08" w:rsidRPr="00F86FFC" w:rsidRDefault="008C2B08" w:rsidP="008C2B08">
      <w:pPr>
        <w:spacing w:after="120"/>
        <w:ind w:left="360"/>
        <w:rPr>
          <w:rFonts w:asciiTheme="majorHAnsi" w:hAnsiTheme="majorHAnsi"/>
          <w:i/>
          <w:color w:val="E36C0A" w:themeColor="accent6" w:themeShade="BF"/>
        </w:rPr>
      </w:pPr>
      <w:r w:rsidRPr="00F86FFC">
        <w:rPr>
          <w:rFonts w:asciiTheme="majorHAnsi" w:hAnsiTheme="majorHAnsi"/>
          <w:color w:val="E36C0A" w:themeColor="accent6" w:themeShade="BF"/>
        </w:rPr>
        <w:t>Only for schools/justice facilities with any grade 7-8, UG middle school age students</w:t>
      </w:r>
    </w:p>
    <w:p w14:paraId="68C7F9BC" w14:textId="77777777" w:rsidR="008C2B08" w:rsidRPr="0031045B" w:rsidRDefault="008C2B08" w:rsidP="00D70E4E">
      <w:pPr>
        <w:numPr>
          <w:ilvl w:val="0"/>
          <w:numId w:val="15"/>
        </w:numPr>
        <w:spacing w:after="120"/>
        <w:rPr>
          <w:i/>
          <w:color w:val="7F7F7F" w:themeColor="text1" w:themeTint="80"/>
          <w:sz w:val="18"/>
          <w:szCs w:val="18"/>
        </w:rPr>
      </w:pPr>
      <w:r w:rsidRPr="0031045B">
        <w:rPr>
          <w:i/>
          <w:color w:val="7F7F7F" w:themeColor="text1" w:themeTint="80"/>
          <w:sz w:val="18"/>
          <w:szCs w:val="18"/>
          <w:u w:val="single"/>
        </w:rPr>
        <w:t>Algebra I</w:t>
      </w:r>
      <w:r w:rsidRPr="0031045B">
        <w:rPr>
          <w:i/>
          <w:color w:val="7F7F7F" w:themeColor="text1" w:themeTint="80"/>
          <w:sz w:val="18"/>
          <w:szCs w:val="18"/>
        </w:rPr>
        <w:t xml:space="preserve"> is a (college-preparatory) course that includes the study of properties and operations of the real number system; evaluating rational algebraic expressions; solving and graphing first degree equations and inequalities; translating word problems into equations; operations with and factoring of polynomials; and solving simple quadratic equations. Algebra I is a foundation course leading to higher-level mathematics courses, including Geometry and Algebra II.</w:t>
      </w:r>
    </w:p>
    <w:p w14:paraId="5AC4906A" w14:textId="77777777" w:rsidR="008C2B08" w:rsidRPr="0031045B" w:rsidRDefault="008C2B08" w:rsidP="008C2B08">
      <w:pPr>
        <w:spacing w:after="0"/>
        <w:ind w:firstLine="360"/>
        <w:rPr>
          <w:b/>
          <w:color w:val="7F7F7F" w:themeColor="text1" w:themeTint="80"/>
        </w:rPr>
      </w:pPr>
      <w:r w:rsidRPr="0031045B">
        <w:rPr>
          <w:b/>
          <w:color w:val="7F7F7F" w:themeColor="text1" w:themeTint="80"/>
        </w:rPr>
        <w:t>Instructions</w:t>
      </w:r>
    </w:p>
    <w:p w14:paraId="41E51AA9" w14:textId="77777777" w:rsidR="008C2B08" w:rsidRPr="0031045B" w:rsidRDefault="008C2B08" w:rsidP="00D70E4E">
      <w:pPr>
        <w:pStyle w:val="Header"/>
        <w:numPr>
          <w:ilvl w:val="0"/>
          <w:numId w:val="16"/>
        </w:numPr>
        <w:rPr>
          <w:rFonts w:cstheme="minorHAnsi"/>
          <w:color w:val="7F7F7F" w:themeColor="text1" w:themeTint="80"/>
          <w:sz w:val="20"/>
          <w:szCs w:val="20"/>
        </w:rPr>
      </w:pPr>
      <w:r w:rsidRPr="0031045B">
        <w:rPr>
          <w:color w:val="7F7F7F" w:themeColor="text1" w:themeTint="80"/>
          <w:sz w:val="20"/>
          <w:szCs w:val="20"/>
        </w:rPr>
        <w:t>Enter the number of Algebra I classes in grades 7-8.  Include Algebra I classes with ungraded middle school age students in your count.</w:t>
      </w:r>
    </w:p>
    <w:p w14:paraId="0D3C8B4E" w14:textId="77777777" w:rsidR="008C2B08" w:rsidRPr="0031045B" w:rsidRDefault="008C2B08" w:rsidP="00D70E4E">
      <w:pPr>
        <w:pStyle w:val="Header"/>
        <w:numPr>
          <w:ilvl w:val="0"/>
          <w:numId w:val="16"/>
        </w:numPr>
        <w:spacing w:after="120"/>
        <w:rPr>
          <w:color w:val="7F7F7F" w:themeColor="text1" w:themeTint="80"/>
          <w:sz w:val="20"/>
          <w:szCs w:val="20"/>
        </w:rPr>
      </w:pPr>
      <w:r w:rsidRPr="0031045B">
        <w:rPr>
          <w:color w:val="7F7F7F" w:themeColor="text1" w:themeTint="80"/>
          <w:sz w:val="20"/>
          <w:szCs w:val="20"/>
        </w:rPr>
        <w:t>Independent study does not count as a class.</w:t>
      </w:r>
    </w:p>
    <w:p w14:paraId="66B8F4DE" w14:textId="77777777" w:rsidR="008C2B08" w:rsidRPr="0031045B" w:rsidRDefault="008C2B08" w:rsidP="00D70E4E">
      <w:pPr>
        <w:pStyle w:val="ColorfulList-Accent11"/>
        <w:numPr>
          <w:ilvl w:val="0"/>
          <w:numId w:val="16"/>
        </w:numPr>
        <w:rPr>
          <w:color w:val="7F7F7F" w:themeColor="text1" w:themeTint="80"/>
          <w:sz w:val="20"/>
          <w:szCs w:val="20"/>
        </w:rPr>
      </w:pPr>
      <w:r w:rsidRPr="0031045B">
        <w:rPr>
          <w:rFonts w:cstheme="minorHAnsi"/>
          <w:color w:val="7F7F7F" w:themeColor="text1" w:themeTint="80"/>
          <w:sz w:val="20"/>
          <w:szCs w:val="20"/>
        </w:rPr>
        <w:t>If you use regular scheduling, count should be based on October 1.</w:t>
      </w:r>
    </w:p>
    <w:p w14:paraId="6096D811" w14:textId="77777777" w:rsidR="008C2B08" w:rsidRPr="0031045B" w:rsidRDefault="008C2B08" w:rsidP="00D70E4E">
      <w:pPr>
        <w:pStyle w:val="ColorfulList-Accent11"/>
        <w:numPr>
          <w:ilvl w:val="0"/>
          <w:numId w:val="16"/>
        </w:numPr>
        <w:spacing w:after="120"/>
        <w:rPr>
          <w:color w:val="7F7F7F" w:themeColor="text1" w:themeTint="80"/>
          <w:sz w:val="20"/>
          <w:szCs w:val="20"/>
        </w:rPr>
      </w:pPr>
      <w:r w:rsidRPr="0031045B">
        <w:rPr>
          <w:color w:val="7F7F7F" w:themeColor="text1" w:themeTint="80"/>
          <w:sz w:val="20"/>
          <w:szCs w:val="20"/>
        </w:rPr>
        <w:t xml:space="preserve">If you use block scheduling that allows a full-year course to be taken in one semester, then report data based on the sum of a count taken on October 1 in the first block, and around March 1 in the second block.  </w:t>
      </w:r>
    </w:p>
    <w:tbl>
      <w:tblPr>
        <w:tblStyle w:val="TableGrid"/>
        <w:tblW w:w="0" w:type="auto"/>
        <w:tblInd w:w="720" w:type="dxa"/>
        <w:tblBorders>
          <w:top w:val="single" w:sz="4" w:space="0" w:color="A6A6A6" w:themeColor="background1" w:themeShade="A6"/>
          <w:left w:val="single" w:sz="4" w:space="0" w:color="F2F2F2" w:themeColor="background1" w:themeShade="F2"/>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5688"/>
        <w:gridCol w:w="1710"/>
      </w:tblGrid>
      <w:tr w:rsidR="008C2B08" w:rsidRPr="0031045B" w14:paraId="5FF1EA70" w14:textId="77777777" w:rsidTr="00CC4B7D">
        <w:trPr>
          <w:tblHeader/>
        </w:trPr>
        <w:tc>
          <w:tcPr>
            <w:tcW w:w="5688" w:type="dxa"/>
            <w:tcBorders>
              <w:top w:val="single" w:sz="12" w:space="0" w:color="000000" w:themeColor="text1"/>
              <w:bottom w:val="single" w:sz="12" w:space="0" w:color="000000" w:themeColor="text1"/>
            </w:tcBorders>
          </w:tcPr>
          <w:p w14:paraId="15EBE1D7" w14:textId="77777777" w:rsidR="008C2B08" w:rsidRPr="0031045B" w:rsidRDefault="008C2B08" w:rsidP="00CC4B7D">
            <w:pPr>
              <w:pStyle w:val="Header"/>
              <w:spacing w:after="60"/>
              <w:rPr>
                <w:b/>
                <w:color w:val="7F7F7F" w:themeColor="text1" w:themeTint="80"/>
              </w:rPr>
            </w:pPr>
            <w:r w:rsidRPr="0031045B">
              <w:rPr>
                <w:b/>
                <w:color w:val="7F7F7F" w:themeColor="text1" w:themeTint="80"/>
              </w:rPr>
              <w:t>Course</w:t>
            </w:r>
          </w:p>
        </w:tc>
        <w:tc>
          <w:tcPr>
            <w:tcW w:w="1710" w:type="dxa"/>
            <w:tcBorders>
              <w:top w:val="single" w:sz="12" w:space="0" w:color="000000" w:themeColor="text1"/>
              <w:bottom w:val="single" w:sz="12" w:space="0" w:color="000000" w:themeColor="text1"/>
            </w:tcBorders>
          </w:tcPr>
          <w:p w14:paraId="1543AA88" w14:textId="77777777" w:rsidR="008C2B08" w:rsidRPr="0031045B" w:rsidRDefault="008C2B08" w:rsidP="00CC4B7D">
            <w:pPr>
              <w:pStyle w:val="Header"/>
              <w:spacing w:after="60"/>
              <w:rPr>
                <w:b/>
                <w:color w:val="7F7F7F" w:themeColor="text1" w:themeTint="80"/>
              </w:rPr>
            </w:pPr>
            <w:r w:rsidRPr="0031045B">
              <w:rPr>
                <w:b/>
                <w:color w:val="7F7F7F" w:themeColor="text1" w:themeTint="80"/>
              </w:rPr>
              <w:t>Number of Classes</w:t>
            </w:r>
          </w:p>
        </w:tc>
      </w:tr>
      <w:tr w:rsidR="008C2B08" w:rsidRPr="0031045B" w14:paraId="36DAC2F0" w14:textId="77777777" w:rsidTr="00CC4B7D">
        <w:tc>
          <w:tcPr>
            <w:tcW w:w="5688" w:type="dxa"/>
            <w:tcBorders>
              <w:top w:val="single" w:sz="12" w:space="0" w:color="000000" w:themeColor="text1"/>
              <w:bottom w:val="single" w:sz="12" w:space="0" w:color="000000" w:themeColor="text1"/>
            </w:tcBorders>
          </w:tcPr>
          <w:p w14:paraId="5EBBAC05" w14:textId="77777777" w:rsidR="008C2B08" w:rsidRPr="0031045B" w:rsidRDefault="008C2B08" w:rsidP="00CC4B7D">
            <w:pPr>
              <w:pStyle w:val="Header"/>
              <w:spacing w:after="60"/>
              <w:rPr>
                <w:color w:val="7F7F7F" w:themeColor="text1" w:themeTint="80"/>
              </w:rPr>
            </w:pPr>
            <w:r w:rsidRPr="0031045B">
              <w:rPr>
                <w:color w:val="7F7F7F" w:themeColor="text1" w:themeTint="80"/>
              </w:rPr>
              <w:t>Algebra I</w:t>
            </w:r>
          </w:p>
        </w:tc>
        <w:tc>
          <w:tcPr>
            <w:tcW w:w="1710" w:type="dxa"/>
            <w:tcBorders>
              <w:top w:val="single" w:sz="12" w:space="0" w:color="000000" w:themeColor="text1"/>
              <w:bottom w:val="single" w:sz="12" w:space="0" w:color="000000" w:themeColor="text1"/>
            </w:tcBorders>
          </w:tcPr>
          <w:p w14:paraId="60C313C8" w14:textId="77777777" w:rsidR="008C2B08" w:rsidRPr="0031045B" w:rsidRDefault="008C2B08" w:rsidP="00CC4B7D">
            <w:pPr>
              <w:pStyle w:val="Header"/>
              <w:spacing w:after="60"/>
              <w:rPr>
                <w:color w:val="7F7F7F" w:themeColor="text1" w:themeTint="80"/>
              </w:rPr>
            </w:pPr>
          </w:p>
        </w:tc>
      </w:tr>
    </w:tbl>
    <w:p w14:paraId="01753E85" w14:textId="77777777" w:rsidR="008C2B08" w:rsidRPr="00850782" w:rsidRDefault="008C2B08" w:rsidP="00D70E4E">
      <w:pPr>
        <w:pStyle w:val="Heading3"/>
        <w:keepNext/>
        <w:keepLines/>
        <w:numPr>
          <w:ilvl w:val="0"/>
          <w:numId w:val="12"/>
        </w:numPr>
        <w:spacing w:after="0"/>
        <w:ind w:left="360"/>
        <w:rPr>
          <w:color w:val="E36C0A" w:themeColor="accent6" w:themeShade="BF"/>
          <w:szCs w:val="24"/>
        </w:rPr>
      </w:pPr>
      <w:bookmarkStart w:id="283" w:name="_Toc385329460"/>
      <w:bookmarkStart w:id="284" w:name="_Toc390690864"/>
      <w:r w:rsidRPr="00850782">
        <w:rPr>
          <w:color w:val="E36C0A" w:themeColor="accent6" w:themeShade="BF"/>
          <w:szCs w:val="24"/>
        </w:rPr>
        <w:t>Student Enrollment in Algebra I in Grade 7</w:t>
      </w:r>
      <w:r w:rsidRPr="003A2718">
        <w:rPr>
          <w:i/>
          <w:smallCaps/>
          <w:color w:val="E36C0A" w:themeColor="accent6" w:themeShade="BF"/>
          <w:vertAlign w:val="superscript"/>
        </w:rPr>
        <w:t>New for 2015-16 Only</w:t>
      </w:r>
      <w:bookmarkEnd w:id="283"/>
      <w:bookmarkEnd w:id="284"/>
    </w:p>
    <w:p w14:paraId="09EC12D1" w14:textId="77777777" w:rsidR="008C2B08" w:rsidRPr="00F86FFC" w:rsidRDefault="008C2B08" w:rsidP="008C2B08">
      <w:pPr>
        <w:spacing w:after="0"/>
        <w:ind w:left="360"/>
        <w:rPr>
          <w:rFonts w:asciiTheme="majorHAnsi" w:hAnsiTheme="majorHAnsi"/>
          <w:b/>
          <w:color w:val="E36C0A" w:themeColor="accent6" w:themeShade="BF"/>
        </w:rPr>
      </w:pPr>
      <w:r w:rsidRPr="00F86FFC">
        <w:rPr>
          <w:rFonts w:asciiTheme="majorHAnsi" w:hAnsiTheme="majorHAnsi"/>
          <w:color w:val="E36C0A" w:themeColor="accent6" w:themeShade="BF"/>
        </w:rPr>
        <w:t>Only for schools/justice facilities with grade 7</w:t>
      </w:r>
    </w:p>
    <w:p w14:paraId="409A8CA1" w14:textId="77777777" w:rsidR="008C2B08" w:rsidRPr="0031045B" w:rsidRDefault="008C2B08" w:rsidP="008C2B08">
      <w:pPr>
        <w:spacing w:before="120" w:after="0" w:line="240" w:lineRule="auto"/>
        <w:ind w:firstLine="360"/>
        <w:rPr>
          <w:b/>
          <w:color w:val="7F7F7F" w:themeColor="text1" w:themeTint="80"/>
        </w:rPr>
      </w:pPr>
      <w:r w:rsidRPr="0031045B">
        <w:rPr>
          <w:b/>
          <w:color w:val="7F7F7F" w:themeColor="text1" w:themeTint="80"/>
        </w:rPr>
        <w:t>Instructions</w:t>
      </w:r>
    </w:p>
    <w:p w14:paraId="0411E461" w14:textId="77777777" w:rsidR="008C2B08" w:rsidRPr="0031045B" w:rsidRDefault="008C2B08" w:rsidP="00D70E4E">
      <w:pPr>
        <w:pStyle w:val="Header"/>
        <w:numPr>
          <w:ilvl w:val="0"/>
          <w:numId w:val="16"/>
        </w:numPr>
        <w:rPr>
          <w:rFonts w:cstheme="minorHAnsi"/>
          <w:color w:val="7F7F7F" w:themeColor="text1" w:themeTint="80"/>
        </w:rPr>
      </w:pPr>
      <w:r w:rsidRPr="0031045B">
        <w:rPr>
          <w:rFonts w:cstheme="minorHAnsi"/>
          <w:color w:val="7F7F7F" w:themeColor="text1" w:themeTint="80"/>
          <w:sz w:val="20"/>
          <w:szCs w:val="20"/>
        </w:rPr>
        <w:t xml:space="preserve">Enter the number of students in grade 7 enrolled in Algebra I. </w:t>
      </w:r>
    </w:p>
    <w:p w14:paraId="3D731DFA" w14:textId="77777777" w:rsidR="008C2B08" w:rsidRPr="0031045B" w:rsidRDefault="008C2B08" w:rsidP="00D70E4E">
      <w:pPr>
        <w:pStyle w:val="Header"/>
        <w:numPr>
          <w:ilvl w:val="0"/>
          <w:numId w:val="16"/>
        </w:numPr>
        <w:rPr>
          <w:color w:val="7F7F7F" w:themeColor="text1" w:themeTint="80"/>
          <w:sz w:val="20"/>
          <w:szCs w:val="20"/>
        </w:rPr>
      </w:pPr>
      <w:r w:rsidRPr="0031045B">
        <w:rPr>
          <w:color w:val="7F7F7F" w:themeColor="text1" w:themeTint="80"/>
          <w:sz w:val="20"/>
          <w:szCs w:val="20"/>
        </w:rPr>
        <w:t>Do not count students scheduled to take the Algebra I course, but not yet enrolled.</w:t>
      </w:r>
    </w:p>
    <w:p w14:paraId="0451D744" w14:textId="77777777" w:rsidR="008C2B08" w:rsidRPr="0031045B" w:rsidRDefault="008C2B08" w:rsidP="00D70E4E">
      <w:pPr>
        <w:pStyle w:val="ColorfulList-Accent11"/>
        <w:numPr>
          <w:ilvl w:val="0"/>
          <w:numId w:val="16"/>
        </w:numPr>
        <w:rPr>
          <w:color w:val="7F7F7F" w:themeColor="text1" w:themeTint="80"/>
          <w:sz w:val="20"/>
          <w:szCs w:val="20"/>
        </w:rPr>
      </w:pPr>
      <w:r w:rsidRPr="0031045B">
        <w:rPr>
          <w:rFonts w:cstheme="minorHAnsi"/>
          <w:color w:val="7F7F7F" w:themeColor="text1" w:themeTint="80"/>
          <w:sz w:val="20"/>
          <w:szCs w:val="20"/>
        </w:rPr>
        <w:t>If you use regular scheduling, count should be based on a single day at the end of the regular school year.</w:t>
      </w:r>
    </w:p>
    <w:p w14:paraId="52BBFE34" w14:textId="77777777" w:rsidR="008C2B08" w:rsidRPr="0031045B" w:rsidRDefault="008C2B08" w:rsidP="00D70E4E">
      <w:pPr>
        <w:pStyle w:val="ColorfulList-Accent11"/>
        <w:numPr>
          <w:ilvl w:val="0"/>
          <w:numId w:val="16"/>
        </w:numPr>
        <w:rPr>
          <w:color w:val="7F7F7F" w:themeColor="text1" w:themeTint="80"/>
          <w:sz w:val="20"/>
          <w:szCs w:val="20"/>
        </w:rPr>
      </w:pPr>
      <w:r w:rsidRPr="0031045B">
        <w:rPr>
          <w:color w:val="7F7F7F" w:themeColor="text1" w:themeTint="80"/>
          <w:sz w:val="20"/>
          <w:szCs w:val="20"/>
        </w:rPr>
        <w:t xml:space="preserve">If you use block scheduling that allows a full-year course to be taken in one semester, then report data based on the sum of a count taken on a single day at the end of the first block, and a single day at the end of the second block.  </w:t>
      </w:r>
    </w:p>
    <w:tbl>
      <w:tblPr>
        <w:tblStyle w:val="TableGrid"/>
        <w:tblW w:w="0" w:type="auto"/>
        <w:tblInd w:w="720" w:type="dxa"/>
        <w:tblBorders>
          <w:top w:val="single" w:sz="4" w:space="0" w:color="A6A6A6" w:themeColor="background1" w:themeShade="A6"/>
          <w:left w:val="single" w:sz="4" w:space="0" w:color="F2F2F2" w:themeColor="background1" w:themeShade="F2"/>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6228"/>
        <w:gridCol w:w="2520"/>
      </w:tblGrid>
      <w:tr w:rsidR="008C2B08" w:rsidRPr="0031045B" w14:paraId="233F14DD" w14:textId="77777777" w:rsidTr="00CC4B7D">
        <w:trPr>
          <w:tblHeader/>
        </w:trPr>
        <w:tc>
          <w:tcPr>
            <w:tcW w:w="6228" w:type="dxa"/>
            <w:tcBorders>
              <w:top w:val="single" w:sz="12" w:space="0" w:color="000000" w:themeColor="text1"/>
              <w:bottom w:val="single" w:sz="12" w:space="0" w:color="000000" w:themeColor="text1"/>
            </w:tcBorders>
          </w:tcPr>
          <w:p w14:paraId="1113FB11" w14:textId="77777777" w:rsidR="008C2B08" w:rsidRPr="0031045B" w:rsidRDefault="008C2B08" w:rsidP="00CC4B7D">
            <w:pPr>
              <w:pStyle w:val="Header"/>
              <w:spacing w:after="60"/>
              <w:rPr>
                <w:b/>
                <w:color w:val="7F7F7F" w:themeColor="text1" w:themeTint="80"/>
              </w:rPr>
            </w:pPr>
            <w:r w:rsidRPr="0031045B">
              <w:rPr>
                <w:b/>
                <w:color w:val="7F7F7F" w:themeColor="text1" w:themeTint="80"/>
              </w:rPr>
              <w:t>Data Element</w:t>
            </w:r>
          </w:p>
        </w:tc>
        <w:tc>
          <w:tcPr>
            <w:tcW w:w="2520" w:type="dxa"/>
            <w:tcBorders>
              <w:top w:val="single" w:sz="12" w:space="0" w:color="000000" w:themeColor="text1"/>
              <w:bottom w:val="single" w:sz="12" w:space="0" w:color="000000" w:themeColor="text1"/>
            </w:tcBorders>
          </w:tcPr>
          <w:p w14:paraId="46937D6A" w14:textId="77777777" w:rsidR="008C2B08" w:rsidRPr="0031045B" w:rsidRDefault="008C2B08" w:rsidP="00CC4B7D">
            <w:pPr>
              <w:pStyle w:val="Header"/>
              <w:spacing w:after="60"/>
              <w:rPr>
                <w:b/>
                <w:color w:val="7F7F7F" w:themeColor="text1" w:themeTint="80"/>
              </w:rPr>
            </w:pPr>
            <w:r w:rsidRPr="0031045B">
              <w:rPr>
                <w:b/>
                <w:color w:val="7F7F7F" w:themeColor="text1" w:themeTint="80"/>
              </w:rPr>
              <w:t>Number of students</w:t>
            </w:r>
          </w:p>
        </w:tc>
      </w:tr>
      <w:tr w:rsidR="008C2B08" w:rsidRPr="0031045B" w14:paraId="7A5C91BA" w14:textId="77777777" w:rsidTr="00CC4B7D">
        <w:tc>
          <w:tcPr>
            <w:tcW w:w="6228" w:type="dxa"/>
            <w:tcBorders>
              <w:top w:val="single" w:sz="12" w:space="0" w:color="000000" w:themeColor="text1"/>
              <w:bottom w:val="single" w:sz="12" w:space="0" w:color="000000" w:themeColor="text1"/>
            </w:tcBorders>
          </w:tcPr>
          <w:p w14:paraId="46103575" w14:textId="77777777" w:rsidR="008C2B08" w:rsidRPr="0031045B" w:rsidRDefault="008C2B08" w:rsidP="00CC4B7D">
            <w:pPr>
              <w:pStyle w:val="Header"/>
              <w:spacing w:after="60"/>
              <w:rPr>
                <w:color w:val="7F7F7F" w:themeColor="text1" w:themeTint="80"/>
              </w:rPr>
            </w:pPr>
            <w:r w:rsidRPr="0031045B">
              <w:rPr>
                <w:color w:val="7F7F7F" w:themeColor="text1" w:themeTint="80"/>
              </w:rPr>
              <w:t xml:space="preserve">Students enrolled in Algebra I in grade 7 </w:t>
            </w:r>
          </w:p>
        </w:tc>
        <w:tc>
          <w:tcPr>
            <w:tcW w:w="2520" w:type="dxa"/>
            <w:tcBorders>
              <w:top w:val="single" w:sz="12" w:space="0" w:color="000000" w:themeColor="text1"/>
              <w:bottom w:val="single" w:sz="12" w:space="0" w:color="000000" w:themeColor="text1"/>
            </w:tcBorders>
          </w:tcPr>
          <w:p w14:paraId="76DF94CE" w14:textId="77777777" w:rsidR="008C2B08" w:rsidRPr="0031045B" w:rsidRDefault="008C2B08" w:rsidP="00CC4B7D">
            <w:pPr>
              <w:pStyle w:val="Header"/>
              <w:spacing w:after="60"/>
              <w:rPr>
                <w:color w:val="7F7F7F" w:themeColor="text1" w:themeTint="80"/>
              </w:rPr>
            </w:pPr>
          </w:p>
        </w:tc>
      </w:tr>
    </w:tbl>
    <w:p w14:paraId="4C4F862E" w14:textId="77777777" w:rsidR="008C2B08" w:rsidRPr="00850782" w:rsidRDefault="008C2B08" w:rsidP="00D70E4E">
      <w:pPr>
        <w:pStyle w:val="Heading3"/>
        <w:keepNext/>
        <w:keepLines/>
        <w:numPr>
          <w:ilvl w:val="0"/>
          <w:numId w:val="12"/>
        </w:numPr>
        <w:spacing w:after="0"/>
        <w:ind w:left="360"/>
        <w:rPr>
          <w:color w:val="E36C0A" w:themeColor="accent6" w:themeShade="BF"/>
          <w:szCs w:val="24"/>
        </w:rPr>
      </w:pPr>
      <w:bookmarkStart w:id="285" w:name="_Toc385329461"/>
      <w:bookmarkStart w:id="286" w:name="_Toc390690865"/>
      <w:r w:rsidRPr="00850782">
        <w:rPr>
          <w:color w:val="E36C0A" w:themeColor="accent6" w:themeShade="BF"/>
          <w:szCs w:val="24"/>
        </w:rPr>
        <w:t>Student Enr</w:t>
      </w:r>
      <w:r>
        <w:rPr>
          <w:color w:val="E36C0A" w:themeColor="accent6" w:themeShade="BF"/>
          <w:szCs w:val="24"/>
        </w:rPr>
        <w:t>ollment in Algebra I in Grade 8</w:t>
      </w:r>
      <w:r w:rsidRPr="00850782">
        <w:rPr>
          <w:i/>
          <w:smallCaps/>
          <w:color w:val="E36C0A" w:themeColor="accent6" w:themeShade="BF"/>
          <w:vertAlign w:val="superscript"/>
        </w:rPr>
        <w:t xml:space="preserve"> </w:t>
      </w:r>
      <w:r w:rsidRPr="003A2718">
        <w:rPr>
          <w:i/>
          <w:smallCaps/>
          <w:color w:val="E36C0A" w:themeColor="accent6" w:themeShade="BF"/>
          <w:vertAlign w:val="superscript"/>
        </w:rPr>
        <w:t>New for 2015-16 Only</w:t>
      </w:r>
      <w:bookmarkEnd w:id="285"/>
      <w:bookmarkEnd w:id="286"/>
    </w:p>
    <w:p w14:paraId="21DB650F" w14:textId="77777777" w:rsidR="008C2B08" w:rsidRPr="00F86FFC" w:rsidRDefault="008C2B08" w:rsidP="008C2B08">
      <w:pPr>
        <w:pStyle w:val="Header"/>
        <w:ind w:left="360"/>
        <w:rPr>
          <w:rFonts w:asciiTheme="majorHAnsi" w:hAnsiTheme="majorHAnsi"/>
          <w:b/>
          <w:color w:val="E36C0A" w:themeColor="accent6" w:themeShade="BF"/>
        </w:rPr>
      </w:pPr>
      <w:r w:rsidRPr="00F86FFC">
        <w:rPr>
          <w:rFonts w:asciiTheme="majorHAnsi" w:hAnsiTheme="majorHAnsi"/>
          <w:color w:val="E36C0A" w:themeColor="accent6" w:themeShade="BF"/>
        </w:rPr>
        <w:t>Only for schools/justice facilities with grade 8, UG middle school age students</w:t>
      </w:r>
    </w:p>
    <w:p w14:paraId="78C0BBD3" w14:textId="77777777" w:rsidR="008C2B08" w:rsidRPr="0031045B" w:rsidRDefault="008C2B08" w:rsidP="008C2B08">
      <w:pPr>
        <w:pStyle w:val="Header"/>
        <w:spacing w:before="120"/>
        <w:ind w:left="360"/>
        <w:rPr>
          <w:b/>
          <w:color w:val="7F7F7F" w:themeColor="text1" w:themeTint="80"/>
        </w:rPr>
      </w:pPr>
      <w:r w:rsidRPr="0031045B">
        <w:rPr>
          <w:b/>
          <w:color w:val="7F7F7F" w:themeColor="text1" w:themeTint="80"/>
        </w:rPr>
        <w:t>Instructions</w:t>
      </w:r>
    </w:p>
    <w:p w14:paraId="14F28384" w14:textId="77777777" w:rsidR="008C2B08" w:rsidRPr="0031045B" w:rsidRDefault="008C2B08" w:rsidP="00D70E4E">
      <w:pPr>
        <w:pStyle w:val="Header"/>
        <w:numPr>
          <w:ilvl w:val="0"/>
          <w:numId w:val="16"/>
        </w:numPr>
        <w:rPr>
          <w:rFonts w:cstheme="minorHAnsi"/>
          <w:color w:val="7F7F7F" w:themeColor="text1" w:themeTint="80"/>
          <w:sz w:val="20"/>
          <w:szCs w:val="20"/>
        </w:rPr>
      </w:pPr>
      <w:r w:rsidRPr="0031045B">
        <w:rPr>
          <w:rFonts w:cstheme="minorHAnsi"/>
          <w:color w:val="7F7F7F" w:themeColor="text1" w:themeTint="80"/>
          <w:sz w:val="20"/>
          <w:szCs w:val="20"/>
        </w:rPr>
        <w:t xml:space="preserve">Enter the number of students in grade 8 enrolled in Algebra I.  </w:t>
      </w:r>
      <w:r w:rsidRPr="0031045B">
        <w:rPr>
          <w:color w:val="7F7F7F" w:themeColor="text1" w:themeTint="80"/>
          <w:sz w:val="20"/>
          <w:szCs w:val="20"/>
        </w:rPr>
        <w:t>Include ungraded middle school age students enrolled in Algebra I in your count.</w:t>
      </w:r>
    </w:p>
    <w:p w14:paraId="36AC2E27" w14:textId="77777777" w:rsidR="008C2B08" w:rsidRPr="0031045B" w:rsidRDefault="008C2B08" w:rsidP="00D70E4E">
      <w:pPr>
        <w:pStyle w:val="Header"/>
        <w:numPr>
          <w:ilvl w:val="0"/>
          <w:numId w:val="16"/>
        </w:numPr>
        <w:rPr>
          <w:color w:val="7F7F7F" w:themeColor="text1" w:themeTint="80"/>
          <w:sz w:val="20"/>
          <w:szCs w:val="20"/>
        </w:rPr>
      </w:pPr>
      <w:r w:rsidRPr="0031045B">
        <w:rPr>
          <w:color w:val="7F7F7F" w:themeColor="text1" w:themeTint="80"/>
          <w:sz w:val="20"/>
          <w:szCs w:val="20"/>
        </w:rPr>
        <w:t xml:space="preserve">Do not count students scheduled to take the Algebra I course, but not yet enrolled.  </w:t>
      </w:r>
    </w:p>
    <w:p w14:paraId="067367C9" w14:textId="77777777" w:rsidR="008C2B08" w:rsidRPr="0031045B" w:rsidRDefault="008C2B08" w:rsidP="00D70E4E">
      <w:pPr>
        <w:pStyle w:val="ColorfulList-Accent11"/>
        <w:numPr>
          <w:ilvl w:val="0"/>
          <w:numId w:val="16"/>
        </w:numPr>
        <w:rPr>
          <w:color w:val="7F7F7F" w:themeColor="text1" w:themeTint="80"/>
          <w:sz w:val="20"/>
          <w:szCs w:val="20"/>
        </w:rPr>
      </w:pPr>
      <w:r w:rsidRPr="0031045B">
        <w:rPr>
          <w:rFonts w:cstheme="minorHAnsi"/>
          <w:color w:val="7F7F7F" w:themeColor="text1" w:themeTint="80"/>
          <w:sz w:val="20"/>
          <w:szCs w:val="20"/>
        </w:rPr>
        <w:t>If you use regular scheduling, count should be based on a single day at the end of the regular school year.</w:t>
      </w:r>
    </w:p>
    <w:p w14:paraId="146146CA" w14:textId="77777777" w:rsidR="008C2B08" w:rsidRPr="0031045B" w:rsidRDefault="008C2B08" w:rsidP="00D70E4E">
      <w:pPr>
        <w:pStyle w:val="ColorfulList-Accent11"/>
        <w:numPr>
          <w:ilvl w:val="0"/>
          <w:numId w:val="16"/>
        </w:numPr>
        <w:spacing w:after="120"/>
        <w:rPr>
          <w:color w:val="7F7F7F" w:themeColor="text1" w:themeTint="80"/>
          <w:sz w:val="20"/>
          <w:szCs w:val="20"/>
        </w:rPr>
      </w:pPr>
      <w:r w:rsidRPr="0031045B">
        <w:rPr>
          <w:color w:val="7F7F7F" w:themeColor="text1" w:themeTint="80"/>
          <w:sz w:val="20"/>
          <w:szCs w:val="20"/>
        </w:rPr>
        <w:t xml:space="preserve">If you use block scheduling that allows a full-year course to be taken in one semester, then report data based on the sum of a count taken on a single day at the end of the first block, and a single day at the end of the second block.  </w:t>
      </w:r>
    </w:p>
    <w:tbl>
      <w:tblPr>
        <w:tblStyle w:val="TableGrid"/>
        <w:tblW w:w="9040" w:type="dxa"/>
        <w:tblInd w:w="198" w:type="dxa"/>
        <w:tblLayout w:type="fixed"/>
        <w:tblCellMar>
          <w:left w:w="58" w:type="dxa"/>
          <w:right w:w="58" w:type="dxa"/>
        </w:tblCellMar>
        <w:tblLook w:val="04A0" w:firstRow="1" w:lastRow="0" w:firstColumn="1" w:lastColumn="0" w:noHBand="0" w:noVBand="1"/>
      </w:tblPr>
      <w:tblGrid>
        <w:gridCol w:w="3280"/>
        <w:gridCol w:w="630"/>
        <w:gridCol w:w="630"/>
        <w:gridCol w:w="450"/>
        <w:gridCol w:w="720"/>
        <w:gridCol w:w="540"/>
        <w:gridCol w:w="540"/>
        <w:gridCol w:w="450"/>
        <w:gridCol w:w="540"/>
        <w:gridCol w:w="450"/>
        <w:gridCol w:w="810"/>
      </w:tblGrid>
      <w:tr w:rsidR="008C2B08" w:rsidRPr="0031045B" w14:paraId="331C9BE3" w14:textId="77777777" w:rsidTr="00CC4B7D">
        <w:trPr>
          <w:cantSplit/>
          <w:trHeight w:val="1547"/>
          <w:tblHeader/>
        </w:trPr>
        <w:tc>
          <w:tcPr>
            <w:tcW w:w="3280" w:type="dxa"/>
            <w:tcBorders>
              <w:bottom w:val="single" w:sz="18" w:space="0" w:color="000000" w:themeColor="text1"/>
            </w:tcBorders>
          </w:tcPr>
          <w:p w14:paraId="72E572C5" w14:textId="77777777" w:rsidR="008C2B08" w:rsidRPr="0031045B" w:rsidRDefault="008C2B08" w:rsidP="00CC4B7D">
            <w:pPr>
              <w:rPr>
                <w:rFonts w:ascii="Calibri" w:eastAsia="Calibri" w:hAnsi="Calibri" w:cs="Calibri"/>
                <w:b/>
                <w:color w:val="7F7F7F" w:themeColor="text1" w:themeTint="80"/>
                <w:sz w:val="17"/>
                <w:szCs w:val="17"/>
              </w:rPr>
            </w:pPr>
            <w:r w:rsidRPr="0031045B">
              <w:rPr>
                <w:rFonts w:ascii="Calibri" w:eastAsia="Calibri" w:hAnsi="Calibri" w:cs="Calibri"/>
                <w:b/>
                <w:color w:val="7F7F7F" w:themeColor="text1" w:themeTint="80"/>
                <w:sz w:val="17"/>
                <w:szCs w:val="17"/>
              </w:rPr>
              <w:lastRenderedPageBreak/>
              <w:t>Data Element</w:t>
            </w:r>
          </w:p>
          <w:p w14:paraId="6770E307" w14:textId="77777777" w:rsidR="008C2B08" w:rsidRPr="0031045B" w:rsidRDefault="008C2B08" w:rsidP="00CC4B7D">
            <w:pPr>
              <w:ind w:left="113" w:right="113"/>
              <w:rPr>
                <w:rFonts w:ascii="Calibri" w:eastAsia="Calibri" w:hAnsi="Calibri" w:cs="Calibri"/>
                <w:b/>
                <w:color w:val="7F7F7F" w:themeColor="text1" w:themeTint="80"/>
                <w:sz w:val="17"/>
                <w:szCs w:val="17"/>
              </w:rPr>
            </w:pPr>
          </w:p>
        </w:tc>
        <w:tc>
          <w:tcPr>
            <w:tcW w:w="630" w:type="dxa"/>
            <w:tcBorders>
              <w:bottom w:val="single" w:sz="18" w:space="0" w:color="000000" w:themeColor="text1"/>
            </w:tcBorders>
            <w:textDirection w:val="btLr"/>
          </w:tcPr>
          <w:p w14:paraId="70C2804C" w14:textId="77777777" w:rsidR="008C2B08" w:rsidRPr="0031045B" w:rsidRDefault="008C2B08" w:rsidP="00CC4B7D">
            <w:pPr>
              <w:ind w:left="113" w:right="113"/>
              <w:rPr>
                <w:rFonts w:ascii="Calibri" w:eastAsia="Calibri" w:hAnsi="Calibri" w:cs="Calibri"/>
                <w:b/>
                <w:color w:val="7F7F7F" w:themeColor="text1" w:themeTint="80"/>
                <w:sz w:val="17"/>
                <w:szCs w:val="17"/>
              </w:rPr>
            </w:pPr>
            <w:r w:rsidRPr="0031045B">
              <w:rPr>
                <w:rFonts w:ascii="Calibri" w:eastAsia="Calibri" w:hAnsi="Calibri" w:cs="Calibri"/>
                <w:color w:val="7F7F7F" w:themeColor="text1" w:themeTint="80"/>
                <w:sz w:val="17"/>
                <w:szCs w:val="17"/>
              </w:rPr>
              <w:t>Hispanic or Latino of any race</w:t>
            </w:r>
          </w:p>
        </w:tc>
        <w:tc>
          <w:tcPr>
            <w:tcW w:w="630" w:type="dxa"/>
            <w:tcBorders>
              <w:bottom w:val="single" w:sz="18" w:space="0" w:color="000000" w:themeColor="text1"/>
            </w:tcBorders>
            <w:textDirection w:val="btLr"/>
          </w:tcPr>
          <w:p w14:paraId="70C0CE01" w14:textId="77777777" w:rsidR="008C2B08" w:rsidRPr="0031045B" w:rsidRDefault="008C2B08" w:rsidP="00CC4B7D">
            <w:pPr>
              <w:ind w:left="113" w:right="113"/>
              <w:rPr>
                <w:rFonts w:ascii="Calibri" w:eastAsia="Calibri" w:hAnsi="Calibri" w:cs="Calibri"/>
                <w:b/>
                <w:color w:val="7F7F7F" w:themeColor="text1" w:themeTint="80"/>
                <w:sz w:val="17"/>
                <w:szCs w:val="17"/>
              </w:rPr>
            </w:pPr>
            <w:r w:rsidRPr="0031045B">
              <w:rPr>
                <w:rFonts w:ascii="Calibri" w:eastAsia="Calibri" w:hAnsi="Calibri" w:cs="Calibri"/>
                <w:color w:val="7F7F7F" w:themeColor="text1" w:themeTint="80"/>
                <w:sz w:val="17"/>
                <w:szCs w:val="17"/>
              </w:rPr>
              <w:t>American Indian or Alaska Native</w:t>
            </w:r>
          </w:p>
        </w:tc>
        <w:tc>
          <w:tcPr>
            <w:tcW w:w="450" w:type="dxa"/>
            <w:tcBorders>
              <w:bottom w:val="single" w:sz="18" w:space="0" w:color="000000" w:themeColor="text1"/>
            </w:tcBorders>
            <w:textDirection w:val="btLr"/>
          </w:tcPr>
          <w:p w14:paraId="2FABF9DF" w14:textId="77777777" w:rsidR="008C2B08" w:rsidRPr="0031045B" w:rsidRDefault="008C2B08" w:rsidP="00CC4B7D">
            <w:pPr>
              <w:ind w:left="113" w:right="113"/>
              <w:rPr>
                <w:rFonts w:ascii="Calibri" w:eastAsia="Calibri" w:hAnsi="Calibri" w:cs="Calibri"/>
                <w:b/>
                <w:color w:val="7F7F7F" w:themeColor="text1" w:themeTint="80"/>
                <w:sz w:val="17"/>
                <w:szCs w:val="17"/>
              </w:rPr>
            </w:pPr>
            <w:r w:rsidRPr="0031045B">
              <w:rPr>
                <w:rFonts w:ascii="Calibri" w:eastAsia="Calibri" w:hAnsi="Calibri" w:cs="Calibri"/>
                <w:color w:val="7F7F7F" w:themeColor="text1" w:themeTint="80"/>
                <w:sz w:val="17"/>
                <w:szCs w:val="17"/>
              </w:rPr>
              <w:t>Asian</w:t>
            </w:r>
          </w:p>
        </w:tc>
        <w:tc>
          <w:tcPr>
            <w:tcW w:w="720" w:type="dxa"/>
            <w:tcBorders>
              <w:bottom w:val="single" w:sz="18" w:space="0" w:color="000000" w:themeColor="text1"/>
            </w:tcBorders>
            <w:textDirection w:val="btLr"/>
          </w:tcPr>
          <w:p w14:paraId="739D9D13" w14:textId="0720DC8A" w:rsidR="008C2B08" w:rsidRPr="0031045B" w:rsidRDefault="008C2B08" w:rsidP="00CC4B7D">
            <w:pPr>
              <w:ind w:left="113" w:right="113"/>
              <w:rPr>
                <w:rFonts w:ascii="Calibri" w:eastAsia="Calibri" w:hAnsi="Calibri" w:cs="Calibri"/>
                <w:b/>
                <w:color w:val="7F7F7F" w:themeColor="text1" w:themeTint="80"/>
                <w:sz w:val="17"/>
                <w:szCs w:val="17"/>
              </w:rPr>
            </w:pPr>
            <w:r w:rsidRPr="0031045B">
              <w:rPr>
                <w:rFonts w:ascii="Calibri" w:eastAsia="Calibri" w:hAnsi="Calibri" w:cs="Calibri"/>
                <w:color w:val="7F7F7F" w:themeColor="text1" w:themeTint="80"/>
                <w:sz w:val="17"/>
                <w:szCs w:val="17"/>
              </w:rPr>
              <w:t>Native an or Other Pacific Islander</w:t>
            </w:r>
          </w:p>
        </w:tc>
        <w:tc>
          <w:tcPr>
            <w:tcW w:w="540" w:type="dxa"/>
            <w:tcBorders>
              <w:bottom w:val="single" w:sz="18" w:space="0" w:color="000000" w:themeColor="text1"/>
            </w:tcBorders>
            <w:textDirection w:val="btLr"/>
          </w:tcPr>
          <w:p w14:paraId="009FE388" w14:textId="77777777" w:rsidR="008C2B08" w:rsidRPr="0031045B" w:rsidRDefault="008C2B08" w:rsidP="00CC4B7D">
            <w:pPr>
              <w:ind w:left="113" w:right="113"/>
              <w:rPr>
                <w:rFonts w:ascii="Calibri" w:eastAsia="Calibri" w:hAnsi="Calibri" w:cs="Calibri"/>
                <w:b/>
                <w:color w:val="7F7F7F" w:themeColor="text1" w:themeTint="80"/>
                <w:sz w:val="17"/>
                <w:szCs w:val="17"/>
              </w:rPr>
            </w:pPr>
            <w:r w:rsidRPr="0031045B">
              <w:rPr>
                <w:rFonts w:ascii="Calibri" w:eastAsia="Calibri" w:hAnsi="Calibri" w:cs="Calibri"/>
                <w:color w:val="7F7F7F" w:themeColor="text1" w:themeTint="80"/>
                <w:sz w:val="17"/>
                <w:szCs w:val="17"/>
              </w:rPr>
              <w:t>Black or African American</w:t>
            </w:r>
          </w:p>
        </w:tc>
        <w:tc>
          <w:tcPr>
            <w:tcW w:w="540" w:type="dxa"/>
            <w:tcBorders>
              <w:bottom w:val="single" w:sz="18" w:space="0" w:color="000000" w:themeColor="text1"/>
            </w:tcBorders>
            <w:textDirection w:val="btLr"/>
          </w:tcPr>
          <w:p w14:paraId="10E89507" w14:textId="77777777" w:rsidR="008C2B08" w:rsidRPr="0031045B" w:rsidRDefault="008C2B08" w:rsidP="00CC4B7D">
            <w:pPr>
              <w:ind w:left="113" w:right="113"/>
              <w:rPr>
                <w:rFonts w:ascii="Calibri" w:eastAsia="Calibri" w:hAnsi="Calibri" w:cs="Calibri"/>
                <w:b/>
                <w:color w:val="7F7F7F" w:themeColor="text1" w:themeTint="80"/>
                <w:sz w:val="17"/>
                <w:szCs w:val="17"/>
              </w:rPr>
            </w:pPr>
            <w:r w:rsidRPr="0031045B">
              <w:rPr>
                <w:rFonts w:ascii="Calibri" w:eastAsia="Calibri" w:hAnsi="Calibri" w:cs="Calibri"/>
                <w:color w:val="7F7F7F" w:themeColor="text1" w:themeTint="80"/>
                <w:sz w:val="17"/>
                <w:szCs w:val="17"/>
              </w:rPr>
              <w:t>White</w:t>
            </w:r>
          </w:p>
        </w:tc>
        <w:tc>
          <w:tcPr>
            <w:tcW w:w="450" w:type="dxa"/>
            <w:tcBorders>
              <w:bottom w:val="single" w:sz="18" w:space="0" w:color="000000" w:themeColor="text1"/>
              <w:right w:val="single" w:sz="4" w:space="0" w:color="7F7F7F" w:themeColor="text1" w:themeTint="80"/>
            </w:tcBorders>
            <w:textDirection w:val="btLr"/>
          </w:tcPr>
          <w:p w14:paraId="45A9DEFF" w14:textId="77777777" w:rsidR="008C2B08" w:rsidRPr="0031045B" w:rsidRDefault="008C2B08" w:rsidP="00CC4B7D">
            <w:pPr>
              <w:ind w:left="113" w:right="113"/>
              <w:rPr>
                <w:rFonts w:ascii="Calibri" w:eastAsia="Calibri" w:hAnsi="Calibri" w:cs="Calibri"/>
                <w:b/>
                <w:color w:val="7F7F7F" w:themeColor="text1" w:themeTint="80"/>
                <w:sz w:val="17"/>
                <w:szCs w:val="17"/>
              </w:rPr>
            </w:pPr>
            <w:r w:rsidRPr="0031045B">
              <w:rPr>
                <w:rFonts w:ascii="Calibri" w:eastAsia="Calibri" w:hAnsi="Calibri" w:cs="Calibri"/>
                <w:color w:val="7F7F7F" w:themeColor="text1" w:themeTint="80"/>
                <w:sz w:val="17"/>
                <w:szCs w:val="17"/>
              </w:rPr>
              <w:t>Two or more races</w:t>
            </w:r>
          </w:p>
        </w:tc>
        <w:tc>
          <w:tcPr>
            <w:tcW w:w="540" w:type="dxa"/>
            <w:tcBorders>
              <w:left w:val="single" w:sz="4" w:space="0" w:color="7F7F7F" w:themeColor="text1" w:themeTint="80"/>
              <w:bottom w:val="single" w:sz="18" w:space="0" w:color="000000" w:themeColor="text1"/>
              <w:right w:val="single" w:sz="12" w:space="0" w:color="7F7F7F" w:themeColor="text1" w:themeTint="80"/>
            </w:tcBorders>
            <w:textDirection w:val="btLr"/>
          </w:tcPr>
          <w:p w14:paraId="20DCBD7C" w14:textId="77777777" w:rsidR="008C2B08" w:rsidRPr="0031045B" w:rsidRDefault="008C2B08" w:rsidP="00CC4B7D">
            <w:pPr>
              <w:ind w:left="113" w:right="113"/>
              <w:rPr>
                <w:rFonts w:ascii="Calibri" w:eastAsia="Calibri" w:hAnsi="Calibri" w:cs="Calibri"/>
                <w:b/>
                <w:color w:val="7F7F7F" w:themeColor="text1" w:themeTint="80"/>
                <w:sz w:val="17"/>
                <w:szCs w:val="17"/>
              </w:rPr>
            </w:pPr>
            <w:r w:rsidRPr="0031045B">
              <w:rPr>
                <w:rFonts w:ascii="Calibri" w:eastAsia="Calibri" w:hAnsi="Calibri" w:cs="Calibri"/>
                <w:b/>
                <w:color w:val="7F7F7F" w:themeColor="text1" w:themeTint="80"/>
                <w:sz w:val="17"/>
                <w:szCs w:val="17"/>
              </w:rPr>
              <w:t>Total</w:t>
            </w:r>
          </w:p>
        </w:tc>
        <w:tc>
          <w:tcPr>
            <w:tcW w:w="450" w:type="dxa"/>
            <w:tcBorders>
              <w:left w:val="single" w:sz="12" w:space="0" w:color="7F7F7F" w:themeColor="text1" w:themeTint="80"/>
              <w:bottom w:val="single" w:sz="18" w:space="0" w:color="000000" w:themeColor="text1"/>
            </w:tcBorders>
            <w:textDirection w:val="btLr"/>
          </w:tcPr>
          <w:p w14:paraId="4F5DFBF0" w14:textId="77777777" w:rsidR="008C2B08" w:rsidRPr="0031045B" w:rsidRDefault="008C2B08" w:rsidP="00CC4B7D">
            <w:pPr>
              <w:ind w:left="113" w:right="113"/>
              <w:rPr>
                <w:rFonts w:ascii="Calibri" w:eastAsia="Calibri" w:hAnsi="Calibri" w:cs="Calibri"/>
                <w:color w:val="7F7F7F" w:themeColor="text1" w:themeTint="80"/>
                <w:sz w:val="17"/>
                <w:szCs w:val="17"/>
              </w:rPr>
            </w:pPr>
            <w:r w:rsidRPr="0031045B">
              <w:rPr>
                <w:rFonts w:ascii="Calibri" w:eastAsia="Calibri" w:hAnsi="Calibri" w:cs="Calibri"/>
                <w:color w:val="7F7F7F" w:themeColor="text1" w:themeTint="80"/>
                <w:sz w:val="17"/>
                <w:szCs w:val="17"/>
              </w:rPr>
              <w:t>LEP</w:t>
            </w:r>
          </w:p>
        </w:tc>
        <w:tc>
          <w:tcPr>
            <w:tcW w:w="810" w:type="dxa"/>
            <w:tcBorders>
              <w:bottom w:val="single" w:sz="18" w:space="0" w:color="000000" w:themeColor="text1"/>
            </w:tcBorders>
            <w:textDirection w:val="btLr"/>
          </w:tcPr>
          <w:p w14:paraId="63970160" w14:textId="77777777" w:rsidR="008C2B08" w:rsidRPr="0031045B" w:rsidRDefault="008C2B08" w:rsidP="00CC4B7D">
            <w:pPr>
              <w:ind w:left="113" w:right="113"/>
              <w:rPr>
                <w:rFonts w:ascii="Calibri" w:eastAsia="Calibri" w:hAnsi="Calibri" w:cs="Calibri"/>
                <w:color w:val="7F7F7F" w:themeColor="text1" w:themeTint="80"/>
                <w:sz w:val="17"/>
                <w:szCs w:val="17"/>
              </w:rPr>
            </w:pPr>
            <w:r w:rsidRPr="0031045B">
              <w:rPr>
                <w:rFonts w:ascii="Calibri" w:eastAsia="Calibri" w:hAnsi="Calibri" w:cs="Calibri"/>
                <w:color w:val="7F7F7F" w:themeColor="text1" w:themeTint="80"/>
                <w:sz w:val="17"/>
                <w:szCs w:val="17"/>
              </w:rPr>
              <w:t>Students with Disabilities (IDEA)</w:t>
            </w:r>
          </w:p>
        </w:tc>
      </w:tr>
      <w:tr w:rsidR="008C2B08" w:rsidRPr="0031045B" w14:paraId="09A9E924" w14:textId="77777777" w:rsidTr="00CC4B7D">
        <w:trPr>
          <w:trHeight w:val="359"/>
        </w:trPr>
        <w:tc>
          <w:tcPr>
            <w:tcW w:w="3280" w:type="dxa"/>
            <w:tcBorders>
              <w:top w:val="single" w:sz="18" w:space="0" w:color="000000" w:themeColor="text1"/>
              <w:left w:val="single" w:sz="4" w:space="0" w:color="595959" w:themeColor="text1" w:themeTint="A6"/>
              <w:right w:val="single" w:sz="4" w:space="0" w:color="595959" w:themeColor="text1" w:themeTint="A6"/>
            </w:tcBorders>
          </w:tcPr>
          <w:p w14:paraId="6B952F66" w14:textId="77777777" w:rsidR="008C2B08" w:rsidRPr="007D586A" w:rsidRDefault="008C2B08" w:rsidP="00CC4B7D">
            <w:pPr>
              <w:rPr>
                <w:rFonts w:ascii="Calibri" w:eastAsia="Calibri" w:hAnsi="Calibri" w:cs="Calibri"/>
                <w:b/>
                <w:i/>
                <w:color w:val="7F7F7F" w:themeColor="text1" w:themeTint="80"/>
                <w:sz w:val="18"/>
                <w:szCs w:val="18"/>
              </w:rPr>
            </w:pPr>
            <w:r w:rsidRPr="007D586A">
              <w:rPr>
                <w:rFonts w:ascii="Calibri" w:eastAsia="Calibri" w:hAnsi="Calibri" w:cs="Calibri"/>
                <w:b/>
                <w:color w:val="7F7F7F" w:themeColor="text1" w:themeTint="80"/>
                <w:sz w:val="18"/>
                <w:szCs w:val="18"/>
              </w:rPr>
              <w:t>Students enrolled in Algebra I in grade 8 or ungraded</w:t>
            </w:r>
            <w:r w:rsidRPr="007D586A">
              <w:rPr>
                <w:b/>
                <w:color w:val="7F7F7F" w:themeColor="text1" w:themeTint="80"/>
                <w:sz w:val="18"/>
                <w:szCs w:val="18"/>
              </w:rPr>
              <w:t>:</w:t>
            </w:r>
          </w:p>
          <w:p w14:paraId="55485763" w14:textId="77777777" w:rsidR="008C2B08" w:rsidRPr="007D586A" w:rsidRDefault="008C2B08" w:rsidP="00CC4B7D">
            <w:pPr>
              <w:rPr>
                <w:rFonts w:ascii="Calibri" w:eastAsia="Calibri" w:hAnsi="Calibri" w:cs="Calibri"/>
                <w:color w:val="7F7F7F" w:themeColor="text1" w:themeTint="80"/>
                <w:sz w:val="18"/>
                <w:szCs w:val="18"/>
              </w:rPr>
            </w:pPr>
            <w:r w:rsidRPr="007D586A">
              <w:rPr>
                <w:rFonts w:ascii="Calibri" w:eastAsia="Calibri" w:hAnsi="Calibri" w:cs="Calibri"/>
                <w:color w:val="7F7F7F" w:themeColor="text1" w:themeTint="80"/>
                <w:sz w:val="18"/>
                <w:szCs w:val="18"/>
              </w:rPr>
              <w:t xml:space="preserve">Male </w:t>
            </w:r>
          </w:p>
        </w:tc>
        <w:tc>
          <w:tcPr>
            <w:tcW w:w="63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shd w:val="clear" w:color="auto" w:fill="FFFFFF" w:themeFill="background1"/>
          </w:tcPr>
          <w:p w14:paraId="534D4A0E" w14:textId="77777777" w:rsidR="008C2B08" w:rsidRPr="0031045B" w:rsidRDefault="008C2B08" w:rsidP="00CC4B7D">
            <w:pPr>
              <w:rPr>
                <w:rFonts w:ascii="Calibri" w:eastAsia="Calibri" w:hAnsi="Calibri" w:cs="Calibri"/>
                <w:i/>
                <w:color w:val="7F7F7F" w:themeColor="text1" w:themeTint="80"/>
                <w:sz w:val="18"/>
                <w:szCs w:val="18"/>
              </w:rPr>
            </w:pPr>
          </w:p>
        </w:tc>
        <w:tc>
          <w:tcPr>
            <w:tcW w:w="63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tcPr>
          <w:p w14:paraId="571ED3CD" w14:textId="77777777" w:rsidR="008C2B08" w:rsidRPr="0031045B" w:rsidRDefault="008C2B08" w:rsidP="00CC4B7D">
            <w:pPr>
              <w:rPr>
                <w:rFonts w:ascii="Calibri" w:eastAsia="Calibri" w:hAnsi="Calibri" w:cs="Calibri"/>
                <w:b/>
                <w:color w:val="7F7F7F" w:themeColor="text1" w:themeTint="80"/>
                <w:sz w:val="18"/>
                <w:szCs w:val="18"/>
              </w:rPr>
            </w:pPr>
          </w:p>
        </w:tc>
        <w:tc>
          <w:tcPr>
            <w:tcW w:w="45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tcPr>
          <w:p w14:paraId="54B03BB5" w14:textId="77777777" w:rsidR="008C2B08" w:rsidRPr="0031045B" w:rsidRDefault="008C2B08" w:rsidP="00CC4B7D">
            <w:pPr>
              <w:rPr>
                <w:rFonts w:ascii="Calibri" w:eastAsia="Calibri" w:hAnsi="Calibri" w:cs="Calibri"/>
                <w:b/>
                <w:color w:val="7F7F7F" w:themeColor="text1" w:themeTint="80"/>
                <w:sz w:val="18"/>
                <w:szCs w:val="18"/>
              </w:rPr>
            </w:pPr>
          </w:p>
        </w:tc>
        <w:tc>
          <w:tcPr>
            <w:tcW w:w="72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tcPr>
          <w:p w14:paraId="07EF7F9A" w14:textId="77777777" w:rsidR="008C2B08" w:rsidRPr="0031045B" w:rsidRDefault="008C2B08" w:rsidP="00CC4B7D">
            <w:pPr>
              <w:rPr>
                <w:rFonts w:ascii="Calibri" w:eastAsia="Calibri" w:hAnsi="Calibri" w:cs="Calibri"/>
                <w:b/>
                <w:color w:val="7F7F7F" w:themeColor="text1" w:themeTint="80"/>
                <w:sz w:val="18"/>
                <w:szCs w:val="18"/>
              </w:rPr>
            </w:pPr>
          </w:p>
        </w:tc>
        <w:tc>
          <w:tcPr>
            <w:tcW w:w="54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tcPr>
          <w:p w14:paraId="09FED931" w14:textId="77777777" w:rsidR="008C2B08" w:rsidRPr="0031045B" w:rsidRDefault="008C2B08" w:rsidP="00CC4B7D">
            <w:pPr>
              <w:rPr>
                <w:rFonts w:ascii="Calibri" w:eastAsia="Calibri" w:hAnsi="Calibri" w:cs="Calibri"/>
                <w:b/>
                <w:color w:val="7F7F7F" w:themeColor="text1" w:themeTint="80"/>
                <w:sz w:val="18"/>
                <w:szCs w:val="18"/>
              </w:rPr>
            </w:pPr>
          </w:p>
        </w:tc>
        <w:tc>
          <w:tcPr>
            <w:tcW w:w="54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tcPr>
          <w:p w14:paraId="10DEE0A8" w14:textId="77777777" w:rsidR="008C2B08" w:rsidRPr="0031045B" w:rsidRDefault="008C2B08" w:rsidP="00CC4B7D">
            <w:pPr>
              <w:rPr>
                <w:rFonts w:ascii="Calibri" w:eastAsia="Calibri" w:hAnsi="Calibri" w:cs="Calibri"/>
                <w:b/>
                <w:color w:val="7F7F7F" w:themeColor="text1" w:themeTint="80"/>
                <w:sz w:val="18"/>
                <w:szCs w:val="18"/>
              </w:rPr>
            </w:pPr>
          </w:p>
        </w:tc>
        <w:tc>
          <w:tcPr>
            <w:tcW w:w="450" w:type="dxa"/>
            <w:tcBorders>
              <w:top w:val="single" w:sz="18" w:space="0" w:color="000000" w:themeColor="text1"/>
              <w:left w:val="single" w:sz="4" w:space="0" w:color="595959" w:themeColor="text1" w:themeTint="A6"/>
              <w:bottom w:val="single" w:sz="4" w:space="0" w:color="595959" w:themeColor="text1" w:themeTint="A6"/>
              <w:right w:val="single" w:sz="4" w:space="0" w:color="7F7F7F" w:themeColor="text1" w:themeTint="80"/>
            </w:tcBorders>
          </w:tcPr>
          <w:p w14:paraId="515D34D1" w14:textId="77777777" w:rsidR="008C2B08" w:rsidRPr="0031045B" w:rsidRDefault="008C2B08" w:rsidP="00CC4B7D">
            <w:pPr>
              <w:rPr>
                <w:rFonts w:ascii="Calibri" w:eastAsia="Calibri" w:hAnsi="Calibri" w:cs="Calibri"/>
                <w:b/>
                <w:color w:val="7F7F7F" w:themeColor="text1" w:themeTint="80"/>
                <w:sz w:val="18"/>
                <w:szCs w:val="18"/>
              </w:rPr>
            </w:pPr>
          </w:p>
        </w:tc>
        <w:tc>
          <w:tcPr>
            <w:tcW w:w="540" w:type="dxa"/>
            <w:tcBorders>
              <w:top w:val="single" w:sz="18" w:space="0" w:color="000000" w:themeColor="text1"/>
              <w:left w:val="single" w:sz="4" w:space="0" w:color="7F7F7F" w:themeColor="text1" w:themeTint="80"/>
              <w:right w:val="single" w:sz="12" w:space="0" w:color="7F7F7F" w:themeColor="text1" w:themeTint="80"/>
            </w:tcBorders>
            <w:shd w:val="clear" w:color="auto" w:fill="D9D9D9" w:themeFill="background1" w:themeFillShade="D9"/>
          </w:tcPr>
          <w:p w14:paraId="7FC02112" w14:textId="77777777" w:rsidR="008C2B08" w:rsidRPr="0031045B" w:rsidRDefault="008C2B08" w:rsidP="00CC4B7D">
            <w:pPr>
              <w:rPr>
                <w:rFonts w:ascii="Calibri" w:eastAsia="Calibri" w:hAnsi="Calibri" w:cs="Calibri"/>
                <w:b/>
                <w:color w:val="7F7F7F" w:themeColor="text1" w:themeTint="80"/>
                <w:sz w:val="18"/>
                <w:szCs w:val="18"/>
              </w:rPr>
            </w:pPr>
          </w:p>
        </w:tc>
        <w:tc>
          <w:tcPr>
            <w:tcW w:w="450" w:type="dxa"/>
            <w:tcBorders>
              <w:top w:val="single" w:sz="18" w:space="0" w:color="000000" w:themeColor="text1"/>
              <w:left w:val="single" w:sz="12" w:space="0" w:color="7F7F7F" w:themeColor="text1" w:themeTint="80"/>
            </w:tcBorders>
            <w:shd w:val="clear" w:color="auto" w:fill="auto"/>
          </w:tcPr>
          <w:p w14:paraId="08C1A601" w14:textId="77777777" w:rsidR="008C2B08" w:rsidRPr="0031045B" w:rsidRDefault="008C2B08" w:rsidP="00CC4B7D">
            <w:pPr>
              <w:rPr>
                <w:rFonts w:ascii="Calibri" w:eastAsia="Calibri" w:hAnsi="Calibri" w:cs="Calibri"/>
                <w:b/>
                <w:color w:val="7F7F7F" w:themeColor="text1" w:themeTint="80"/>
                <w:sz w:val="18"/>
                <w:szCs w:val="18"/>
              </w:rPr>
            </w:pPr>
          </w:p>
        </w:tc>
        <w:tc>
          <w:tcPr>
            <w:tcW w:w="810" w:type="dxa"/>
            <w:tcBorders>
              <w:top w:val="single" w:sz="18" w:space="0" w:color="000000" w:themeColor="text1"/>
              <w:left w:val="single" w:sz="4" w:space="0" w:color="595959" w:themeColor="text1" w:themeTint="A6"/>
            </w:tcBorders>
            <w:shd w:val="clear" w:color="auto" w:fill="auto"/>
          </w:tcPr>
          <w:p w14:paraId="080A2E96" w14:textId="77777777" w:rsidR="008C2B08" w:rsidRPr="0031045B" w:rsidRDefault="008C2B08" w:rsidP="00CC4B7D">
            <w:pPr>
              <w:rPr>
                <w:rFonts w:ascii="Calibri" w:eastAsia="Calibri" w:hAnsi="Calibri" w:cs="Calibri"/>
                <w:b/>
                <w:color w:val="7F7F7F" w:themeColor="text1" w:themeTint="80"/>
                <w:sz w:val="18"/>
                <w:szCs w:val="18"/>
              </w:rPr>
            </w:pPr>
          </w:p>
        </w:tc>
      </w:tr>
      <w:tr w:rsidR="008C2B08" w:rsidRPr="0031045B" w14:paraId="58800C09" w14:textId="77777777" w:rsidTr="00CC4B7D">
        <w:trPr>
          <w:trHeight w:val="260"/>
        </w:trPr>
        <w:tc>
          <w:tcPr>
            <w:tcW w:w="3280" w:type="dxa"/>
            <w:tcBorders>
              <w:left w:val="single" w:sz="4" w:space="0" w:color="595959" w:themeColor="text1" w:themeTint="A6"/>
              <w:right w:val="single" w:sz="4" w:space="0" w:color="595959" w:themeColor="text1" w:themeTint="A6"/>
            </w:tcBorders>
          </w:tcPr>
          <w:p w14:paraId="5661C9D7" w14:textId="77777777" w:rsidR="008C2B08" w:rsidRPr="00A61D05" w:rsidRDefault="008C2B08" w:rsidP="00CC4B7D">
            <w:pPr>
              <w:rPr>
                <w:rFonts w:ascii="Calibri" w:eastAsia="Calibri" w:hAnsi="Calibri" w:cs="Calibri"/>
                <w:b/>
                <w:i/>
                <w:color w:val="FFFFFF" w:themeColor="background1"/>
                <w:sz w:val="14"/>
                <w:szCs w:val="14"/>
              </w:rPr>
            </w:pPr>
            <w:r w:rsidRPr="00A61D05">
              <w:rPr>
                <w:rFonts w:ascii="Calibri" w:eastAsia="Calibri" w:hAnsi="Calibri" w:cs="Calibri"/>
                <w:color w:val="FFFFFF" w:themeColor="background1"/>
                <w:sz w:val="14"/>
                <w:szCs w:val="14"/>
              </w:rPr>
              <w:t>Students enrolled in Algebra I in grade 8 or ungraded</w:t>
            </w:r>
            <w:r w:rsidRPr="00A61D05">
              <w:rPr>
                <w:color w:val="FFFFFF" w:themeColor="background1"/>
                <w:sz w:val="14"/>
                <w:szCs w:val="14"/>
              </w:rPr>
              <w:t>:</w:t>
            </w:r>
          </w:p>
          <w:p w14:paraId="00892D0D" w14:textId="77777777" w:rsidR="008C2B08" w:rsidRPr="007D586A" w:rsidRDefault="008C2B08" w:rsidP="00CC4B7D">
            <w:pPr>
              <w:rPr>
                <w:rFonts w:ascii="Calibri" w:eastAsia="Calibri" w:hAnsi="Calibri" w:cs="Calibri"/>
                <w:color w:val="7F7F7F" w:themeColor="text1" w:themeTint="80"/>
                <w:sz w:val="18"/>
                <w:szCs w:val="18"/>
              </w:rPr>
            </w:pPr>
            <w:r w:rsidRPr="007D586A">
              <w:rPr>
                <w:rFonts w:ascii="Calibri" w:eastAsia="Calibri" w:hAnsi="Calibri" w:cs="Calibri"/>
                <w:color w:val="7F7F7F" w:themeColor="text1" w:themeTint="80"/>
                <w:sz w:val="18"/>
                <w:szCs w:val="18"/>
              </w:rPr>
              <w:t xml:space="preserve">Female </w:t>
            </w:r>
          </w:p>
        </w:tc>
        <w:tc>
          <w:tcPr>
            <w:tcW w:w="630" w:type="dxa"/>
            <w:tcBorders>
              <w:top w:val="single" w:sz="4" w:space="0" w:color="595959" w:themeColor="text1" w:themeTint="A6"/>
              <w:left w:val="single" w:sz="4" w:space="0" w:color="595959" w:themeColor="text1" w:themeTint="A6"/>
              <w:bottom w:val="single" w:sz="12" w:space="0" w:color="595959" w:themeColor="text1" w:themeTint="A6"/>
              <w:right w:val="single" w:sz="4" w:space="0" w:color="595959" w:themeColor="text1" w:themeTint="A6"/>
            </w:tcBorders>
            <w:shd w:val="clear" w:color="auto" w:fill="FFFFFF" w:themeFill="background1"/>
          </w:tcPr>
          <w:p w14:paraId="29920D70" w14:textId="77777777" w:rsidR="008C2B08" w:rsidRPr="0031045B" w:rsidRDefault="008C2B08" w:rsidP="00CC4B7D">
            <w:pPr>
              <w:rPr>
                <w:rFonts w:ascii="Calibri" w:eastAsia="Calibri" w:hAnsi="Calibri" w:cs="Calibri"/>
                <w:b/>
                <w:color w:val="7F7F7F" w:themeColor="text1" w:themeTint="80"/>
                <w:sz w:val="18"/>
                <w:szCs w:val="18"/>
              </w:rPr>
            </w:pPr>
          </w:p>
        </w:tc>
        <w:tc>
          <w:tcPr>
            <w:tcW w:w="630" w:type="dxa"/>
            <w:tcBorders>
              <w:top w:val="single" w:sz="4" w:space="0" w:color="595959" w:themeColor="text1" w:themeTint="A6"/>
              <w:left w:val="single" w:sz="4" w:space="0" w:color="595959" w:themeColor="text1" w:themeTint="A6"/>
              <w:bottom w:val="single" w:sz="12" w:space="0" w:color="595959" w:themeColor="text1" w:themeTint="A6"/>
              <w:right w:val="single" w:sz="4" w:space="0" w:color="595959" w:themeColor="text1" w:themeTint="A6"/>
            </w:tcBorders>
          </w:tcPr>
          <w:p w14:paraId="631A40A0" w14:textId="77777777" w:rsidR="008C2B08" w:rsidRPr="0031045B" w:rsidRDefault="008C2B08" w:rsidP="00CC4B7D">
            <w:pPr>
              <w:rPr>
                <w:rFonts w:ascii="Calibri" w:eastAsia="Calibri" w:hAnsi="Calibri" w:cs="Calibri"/>
                <w:b/>
                <w:color w:val="7F7F7F" w:themeColor="text1" w:themeTint="80"/>
                <w:sz w:val="18"/>
                <w:szCs w:val="18"/>
              </w:rPr>
            </w:pPr>
          </w:p>
        </w:tc>
        <w:tc>
          <w:tcPr>
            <w:tcW w:w="450" w:type="dxa"/>
            <w:tcBorders>
              <w:top w:val="single" w:sz="4" w:space="0" w:color="595959" w:themeColor="text1" w:themeTint="A6"/>
              <w:left w:val="single" w:sz="4" w:space="0" w:color="595959" w:themeColor="text1" w:themeTint="A6"/>
              <w:bottom w:val="single" w:sz="12" w:space="0" w:color="595959" w:themeColor="text1" w:themeTint="A6"/>
              <w:right w:val="single" w:sz="4" w:space="0" w:color="595959" w:themeColor="text1" w:themeTint="A6"/>
            </w:tcBorders>
          </w:tcPr>
          <w:p w14:paraId="012E35A6" w14:textId="77777777" w:rsidR="008C2B08" w:rsidRPr="0031045B" w:rsidRDefault="008C2B08" w:rsidP="00CC4B7D">
            <w:pPr>
              <w:rPr>
                <w:rFonts w:ascii="Calibri" w:eastAsia="Calibri" w:hAnsi="Calibri" w:cs="Calibri"/>
                <w:b/>
                <w:color w:val="7F7F7F" w:themeColor="text1" w:themeTint="80"/>
                <w:sz w:val="18"/>
                <w:szCs w:val="18"/>
              </w:rPr>
            </w:pPr>
          </w:p>
        </w:tc>
        <w:tc>
          <w:tcPr>
            <w:tcW w:w="720" w:type="dxa"/>
            <w:tcBorders>
              <w:top w:val="single" w:sz="4" w:space="0" w:color="595959" w:themeColor="text1" w:themeTint="A6"/>
              <w:left w:val="single" w:sz="4" w:space="0" w:color="595959" w:themeColor="text1" w:themeTint="A6"/>
              <w:bottom w:val="single" w:sz="12" w:space="0" w:color="595959" w:themeColor="text1" w:themeTint="A6"/>
              <w:right w:val="single" w:sz="4" w:space="0" w:color="595959" w:themeColor="text1" w:themeTint="A6"/>
            </w:tcBorders>
          </w:tcPr>
          <w:p w14:paraId="64CCD24E" w14:textId="77777777" w:rsidR="008C2B08" w:rsidRPr="0031045B" w:rsidRDefault="008C2B08" w:rsidP="00CC4B7D">
            <w:pPr>
              <w:rPr>
                <w:rFonts w:ascii="Calibri" w:eastAsia="Calibri" w:hAnsi="Calibri" w:cs="Calibri"/>
                <w:b/>
                <w:color w:val="7F7F7F" w:themeColor="text1" w:themeTint="80"/>
                <w:sz w:val="18"/>
                <w:szCs w:val="18"/>
              </w:rPr>
            </w:pPr>
          </w:p>
        </w:tc>
        <w:tc>
          <w:tcPr>
            <w:tcW w:w="540" w:type="dxa"/>
            <w:tcBorders>
              <w:top w:val="single" w:sz="4" w:space="0" w:color="595959" w:themeColor="text1" w:themeTint="A6"/>
              <w:left w:val="single" w:sz="4" w:space="0" w:color="595959" w:themeColor="text1" w:themeTint="A6"/>
              <w:bottom w:val="single" w:sz="12" w:space="0" w:color="808080" w:themeColor="background1" w:themeShade="80"/>
              <w:right w:val="single" w:sz="4" w:space="0" w:color="595959" w:themeColor="text1" w:themeTint="A6"/>
            </w:tcBorders>
          </w:tcPr>
          <w:p w14:paraId="20ACF299" w14:textId="77777777" w:rsidR="008C2B08" w:rsidRPr="0031045B" w:rsidRDefault="008C2B08" w:rsidP="00CC4B7D">
            <w:pPr>
              <w:rPr>
                <w:rFonts w:ascii="Calibri" w:eastAsia="Calibri" w:hAnsi="Calibri" w:cs="Calibri"/>
                <w:b/>
                <w:color w:val="7F7F7F" w:themeColor="text1" w:themeTint="80"/>
                <w:sz w:val="18"/>
                <w:szCs w:val="18"/>
              </w:rPr>
            </w:pPr>
          </w:p>
        </w:tc>
        <w:tc>
          <w:tcPr>
            <w:tcW w:w="540" w:type="dxa"/>
            <w:tcBorders>
              <w:top w:val="single" w:sz="4" w:space="0" w:color="595959" w:themeColor="text1" w:themeTint="A6"/>
              <w:left w:val="single" w:sz="4" w:space="0" w:color="595959" w:themeColor="text1" w:themeTint="A6"/>
              <w:bottom w:val="single" w:sz="12" w:space="0" w:color="808080" w:themeColor="background1" w:themeShade="80"/>
              <w:right w:val="single" w:sz="4" w:space="0" w:color="595959" w:themeColor="text1" w:themeTint="A6"/>
            </w:tcBorders>
          </w:tcPr>
          <w:p w14:paraId="25E3AAFB" w14:textId="77777777" w:rsidR="008C2B08" w:rsidRPr="0031045B" w:rsidRDefault="008C2B08" w:rsidP="00CC4B7D">
            <w:pPr>
              <w:rPr>
                <w:rFonts w:ascii="Calibri" w:eastAsia="Calibri" w:hAnsi="Calibri" w:cs="Calibri"/>
                <w:b/>
                <w:color w:val="7F7F7F" w:themeColor="text1" w:themeTint="80"/>
                <w:sz w:val="18"/>
                <w:szCs w:val="18"/>
              </w:rPr>
            </w:pPr>
          </w:p>
        </w:tc>
        <w:tc>
          <w:tcPr>
            <w:tcW w:w="450" w:type="dxa"/>
            <w:tcBorders>
              <w:top w:val="single" w:sz="4" w:space="0" w:color="595959" w:themeColor="text1" w:themeTint="A6"/>
              <w:left w:val="single" w:sz="4" w:space="0" w:color="595959" w:themeColor="text1" w:themeTint="A6"/>
              <w:bottom w:val="single" w:sz="12" w:space="0" w:color="808080" w:themeColor="background1" w:themeShade="80"/>
              <w:right w:val="single" w:sz="4" w:space="0" w:color="7F7F7F" w:themeColor="text1" w:themeTint="80"/>
            </w:tcBorders>
          </w:tcPr>
          <w:p w14:paraId="2A231908" w14:textId="77777777" w:rsidR="008C2B08" w:rsidRPr="0031045B" w:rsidRDefault="008C2B08" w:rsidP="00CC4B7D">
            <w:pPr>
              <w:rPr>
                <w:rFonts w:ascii="Calibri" w:eastAsia="Calibri" w:hAnsi="Calibri" w:cs="Calibri"/>
                <w:b/>
                <w:color w:val="7F7F7F" w:themeColor="text1" w:themeTint="80"/>
                <w:sz w:val="18"/>
                <w:szCs w:val="18"/>
              </w:rPr>
            </w:pPr>
          </w:p>
        </w:tc>
        <w:tc>
          <w:tcPr>
            <w:tcW w:w="540" w:type="dxa"/>
            <w:tcBorders>
              <w:left w:val="single" w:sz="4" w:space="0" w:color="7F7F7F" w:themeColor="text1" w:themeTint="80"/>
              <w:bottom w:val="single" w:sz="12" w:space="0" w:color="808080" w:themeColor="background1" w:themeShade="80"/>
              <w:right w:val="single" w:sz="12" w:space="0" w:color="7F7F7F" w:themeColor="text1" w:themeTint="80"/>
            </w:tcBorders>
            <w:shd w:val="clear" w:color="auto" w:fill="D9D9D9" w:themeFill="background1" w:themeFillShade="D9"/>
          </w:tcPr>
          <w:p w14:paraId="1F840413" w14:textId="77777777" w:rsidR="008C2B08" w:rsidRPr="0031045B" w:rsidRDefault="008C2B08" w:rsidP="00CC4B7D">
            <w:pPr>
              <w:rPr>
                <w:rFonts w:ascii="Calibri" w:eastAsia="Calibri" w:hAnsi="Calibri" w:cs="Calibri"/>
                <w:b/>
                <w:color w:val="7F7F7F" w:themeColor="text1" w:themeTint="80"/>
                <w:sz w:val="18"/>
                <w:szCs w:val="18"/>
              </w:rPr>
            </w:pPr>
          </w:p>
        </w:tc>
        <w:tc>
          <w:tcPr>
            <w:tcW w:w="450" w:type="dxa"/>
            <w:tcBorders>
              <w:left w:val="single" w:sz="12" w:space="0" w:color="7F7F7F" w:themeColor="text1" w:themeTint="80"/>
              <w:bottom w:val="single" w:sz="12" w:space="0" w:color="808080" w:themeColor="background1" w:themeShade="80"/>
            </w:tcBorders>
            <w:shd w:val="clear" w:color="auto" w:fill="auto"/>
          </w:tcPr>
          <w:p w14:paraId="269D2146" w14:textId="77777777" w:rsidR="008C2B08" w:rsidRPr="0031045B" w:rsidRDefault="008C2B08" w:rsidP="00CC4B7D">
            <w:pPr>
              <w:rPr>
                <w:rFonts w:ascii="Calibri" w:eastAsia="Calibri" w:hAnsi="Calibri" w:cs="Calibri"/>
                <w:b/>
                <w:color w:val="7F7F7F" w:themeColor="text1" w:themeTint="80"/>
                <w:sz w:val="18"/>
                <w:szCs w:val="18"/>
              </w:rPr>
            </w:pPr>
          </w:p>
        </w:tc>
        <w:tc>
          <w:tcPr>
            <w:tcW w:w="810" w:type="dxa"/>
            <w:tcBorders>
              <w:left w:val="single" w:sz="4" w:space="0" w:color="595959" w:themeColor="text1" w:themeTint="A6"/>
              <w:bottom w:val="single" w:sz="12" w:space="0" w:color="808080" w:themeColor="background1" w:themeShade="80"/>
            </w:tcBorders>
            <w:shd w:val="clear" w:color="auto" w:fill="auto"/>
          </w:tcPr>
          <w:p w14:paraId="75124222" w14:textId="77777777" w:rsidR="008C2B08" w:rsidRPr="0031045B" w:rsidRDefault="008C2B08" w:rsidP="00CC4B7D">
            <w:pPr>
              <w:rPr>
                <w:rFonts w:ascii="Calibri" w:eastAsia="Calibri" w:hAnsi="Calibri" w:cs="Calibri"/>
                <w:b/>
                <w:color w:val="7F7F7F" w:themeColor="text1" w:themeTint="80"/>
                <w:sz w:val="18"/>
                <w:szCs w:val="18"/>
              </w:rPr>
            </w:pPr>
          </w:p>
        </w:tc>
      </w:tr>
      <w:tr w:rsidR="008C2B08" w:rsidRPr="0031045B" w14:paraId="24CFF0EF" w14:textId="77777777" w:rsidTr="00CC4B7D">
        <w:tc>
          <w:tcPr>
            <w:tcW w:w="3280" w:type="dxa"/>
            <w:tcBorders>
              <w:left w:val="single" w:sz="4" w:space="0" w:color="595959" w:themeColor="text1" w:themeTint="A6"/>
              <w:bottom w:val="single" w:sz="18" w:space="0" w:color="auto"/>
            </w:tcBorders>
          </w:tcPr>
          <w:p w14:paraId="435A8E82" w14:textId="77777777" w:rsidR="008C2B08" w:rsidRPr="00A61D05" w:rsidRDefault="008C2B08" w:rsidP="00CC4B7D">
            <w:pPr>
              <w:rPr>
                <w:rFonts w:ascii="Calibri" w:eastAsia="Calibri" w:hAnsi="Calibri" w:cs="Calibri"/>
                <w:b/>
                <w:i/>
                <w:color w:val="FFFFFF" w:themeColor="background1"/>
                <w:sz w:val="14"/>
                <w:szCs w:val="14"/>
              </w:rPr>
            </w:pPr>
            <w:r w:rsidRPr="00A61D05">
              <w:rPr>
                <w:rFonts w:ascii="Calibri" w:eastAsia="Calibri" w:hAnsi="Calibri" w:cs="Calibri"/>
                <w:color w:val="FFFFFF" w:themeColor="background1"/>
                <w:sz w:val="14"/>
                <w:szCs w:val="14"/>
              </w:rPr>
              <w:t>Students enrolled in Algebra I in grade 8 or ungraded</w:t>
            </w:r>
            <w:r w:rsidRPr="00A61D05">
              <w:rPr>
                <w:color w:val="FFFFFF" w:themeColor="background1"/>
                <w:sz w:val="14"/>
                <w:szCs w:val="14"/>
              </w:rPr>
              <w:t>:</w:t>
            </w:r>
          </w:p>
          <w:p w14:paraId="0419F7E2" w14:textId="77777777" w:rsidR="008C2B08" w:rsidRPr="007D586A" w:rsidRDefault="008C2B08" w:rsidP="00CC4B7D">
            <w:pPr>
              <w:rPr>
                <w:rFonts w:ascii="Calibri" w:eastAsia="Calibri" w:hAnsi="Calibri" w:cs="Calibri"/>
                <w:b/>
                <w:color w:val="7F7F7F" w:themeColor="text1" w:themeTint="80"/>
                <w:sz w:val="18"/>
                <w:szCs w:val="18"/>
              </w:rPr>
            </w:pPr>
            <w:r w:rsidRPr="007D586A">
              <w:rPr>
                <w:rFonts w:ascii="Calibri" w:eastAsia="Calibri" w:hAnsi="Calibri" w:cs="Calibri"/>
                <w:b/>
                <w:color w:val="7F7F7F" w:themeColor="text1" w:themeTint="80"/>
                <w:sz w:val="18"/>
                <w:szCs w:val="18"/>
              </w:rPr>
              <w:t xml:space="preserve">Total </w:t>
            </w:r>
          </w:p>
        </w:tc>
        <w:tc>
          <w:tcPr>
            <w:tcW w:w="630" w:type="dxa"/>
            <w:tcBorders>
              <w:top w:val="single" w:sz="12" w:space="0" w:color="595959" w:themeColor="text1" w:themeTint="A6"/>
              <w:bottom w:val="single" w:sz="18" w:space="0" w:color="auto"/>
            </w:tcBorders>
            <w:shd w:val="clear" w:color="auto" w:fill="D9D9D9" w:themeFill="background1" w:themeFillShade="D9"/>
          </w:tcPr>
          <w:p w14:paraId="734746BB" w14:textId="77777777" w:rsidR="008C2B08" w:rsidRPr="0031045B" w:rsidRDefault="008C2B08" w:rsidP="00CC4B7D">
            <w:pPr>
              <w:rPr>
                <w:rFonts w:ascii="Calibri" w:eastAsia="Calibri" w:hAnsi="Calibri" w:cs="Calibri"/>
                <w:b/>
                <w:color w:val="7F7F7F" w:themeColor="text1" w:themeTint="80"/>
                <w:sz w:val="18"/>
                <w:szCs w:val="18"/>
              </w:rPr>
            </w:pPr>
          </w:p>
        </w:tc>
        <w:tc>
          <w:tcPr>
            <w:tcW w:w="630" w:type="dxa"/>
            <w:tcBorders>
              <w:top w:val="single" w:sz="12" w:space="0" w:color="595959" w:themeColor="text1" w:themeTint="A6"/>
              <w:bottom w:val="single" w:sz="18" w:space="0" w:color="auto"/>
            </w:tcBorders>
            <w:shd w:val="clear" w:color="auto" w:fill="D9D9D9" w:themeFill="background1" w:themeFillShade="D9"/>
          </w:tcPr>
          <w:p w14:paraId="10716587" w14:textId="77777777" w:rsidR="008C2B08" w:rsidRPr="0031045B" w:rsidRDefault="008C2B08" w:rsidP="00CC4B7D">
            <w:pPr>
              <w:rPr>
                <w:rFonts w:ascii="Calibri" w:eastAsia="Calibri" w:hAnsi="Calibri" w:cs="Calibri"/>
                <w:b/>
                <w:color w:val="7F7F7F" w:themeColor="text1" w:themeTint="80"/>
                <w:sz w:val="18"/>
                <w:szCs w:val="18"/>
              </w:rPr>
            </w:pPr>
          </w:p>
        </w:tc>
        <w:tc>
          <w:tcPr>
            <w:tcW w:w="450" w:type="dxa"/>
            <w:tcBorders>
              <w:top w:val="single" w:sz="12" w:space="0" w:color="595959" w:themeColor="text1" w:themeTint="A6"/>
              <w:bottom w:val="single" w:sz="18" w:space="0" w:color="auto"/>
            </w:tcBorders>
            <w:shd w:val="clear" w:color="auto" w:fill="D9D9D9" w:themeFill="background1" w:themeFillShade="D9"/>
          </w:tcPr>
          <w:p w14:paraId="6950AD9A" w14:textId="77777777" w:rsidR="008C2B08" w:rsidRPr="0031045B" w:rsidRDefault="008C2B08" w:rsidP="00CC4B7D">
            <w:pPr>
              <w:rPr>
                <w:rFonts w:ascii="Calibri" w:eastAsia="Calibri" w:hAnsi="Calibri" w:cs="Calibri"/>
                <w:b/>
                <w:color w:val="7F7F7F" w:themeColor="text1" w:themeTint="80"/>
                <w:sz w:val="18"/>
                <w:szCs w:val="18"/>
              </w:rPr>
            </w:pPr>
          </w:p>
        </w:tc>
        <w:tc>
          <w:tcPr>
            <w:tcW w:w="720" w:type="dxa"/>
            <w:tcBorders>
              <w:top w:val="single" w:sz="12" w:space="0" w:color="595959" w:themeColor="text1" w:themeTint="A6"/>
              <w:bottom w:val="single" w:sz="18" w:space="0" w:color="auto"/>
            </w:tcBorders>
            <w:shd w:val="clear" w:color="auto" w:fill="D9D9D9" w:themeFill="background1" w:themeFillShade="D9"/>
          </w:tcPr>
          <w:p w14:paraId="5720EAAD" w14:textId="77777777" w:rsidR="008C2B08" w:rsidRPr="0031045B" w:rsidRDefault="008C2B08" w:rsidP="00CC4B7D">
            <w:pPr>
              <w:rPr>
                <w:rFonts w:ascii="Calibri" w:eastAsia="Calibri" w:hAnsi="Calibri" w:cs="Calibri"/>
                <w:b/>
                <w:color w:val="7F7F7F" w:themeColor="text1" w:themeTint="80"/>
                <w:sz w:val="18"/>
                <w:szCs w:val="18"/>
              </w:rPr>
            </w:pPr>
          </w:p>
        </w:tc>
        <w:tc>
          <w:tcPr>
            <w:tcW w:w="540" w:type="dxa"/>
            <w:tcBorders>
              <w:top w:val="single" w:sz="12" w:space="0" w:color="808080" w:themeColor="background1" w:themeShade="80"/>
              <w:bottom w:val="single" w:sz="18" w:space="0" w:color="auto"/>
            </w:tcBorders>
            <w:shd w:val="clear" w:color="auto" w:fill="D9D9D9" w:themeFill="background1" w:themeFillShade="D9"/>
          </w:tcPr>
          <w:p w14:paraId="24D7C0BF" w14:textId="77777777" w:rsidR="008C2B08" w:rsidRPr="0031045B" w:rsidRDefault="008C2B08" w:rsidP="00CC4B7D">
            <w:pPr>
              <w:rPr>
                <w:rFonts w:ascii="Calibri" w:eastAsia="Calibri" w:hAnsi="Calibri" w:cs="Calibri"/>
                <w:b/>
                <w:color w:val="7F7F7F" w:themeColor="text1" w:themeTint="80"/>
                <w:sz w:val="18"/>
                <w:szCs w:val="18"/>
              </w:rPr>
            </w:pPr>
          </w:p>
        </w:tc>
        <w:tc>
          <w:tcPr>
            <w:tcW w:w="540" w:type="dxa"/>
            <w:tcBorders>
              <w:top w:val="single" w:sz="12" w:space="0" w:color="808080" w:themeColor="background1" w:themeShade="80"/>
              <w:bottom w:val="single" w:sz="18" w:space="0" w:color="auto"/>
            </w:tcBorders>
            <w:shd w:val="clear" w:color="auto" w:fill="D9D9D9" w:themeFill="background1" w:themeFillShade="D9"/>
          </w:tcPr>
          <w:p w14:paraId="040A2752" w14:textId="77777777" w:rsidR="008C2B08" w:rsidRPr="0031045B" w:rsidRDefault="008C2B08" w:rsidP="00CC4B7D">
            <w:pPr>
              <w:rPr>
                <w:rFonts w:ascii="Calibri" w:eastAsia="Calibri" w:hAnsi="Calibri" w:cs="Calibri"/>
                <w:b/>
                <w:color w:val="7F7F7F" w:themeColor="text1" w:themeTint="80"/>
                <w:sz w:val="18"/>
                <w:szCs w:val="18"/>
              </w:rPr>
            </w:pPr>
          </w:p>
        </w:tc>
        <w:tc>
          <w:tcPr>
            <w:tcW w:w="450" w:type="dxa"/>
            <w:tcBorders>
              <w:top w:val="single" w:sz="12" w:space="0" w:color="808080" w:themeColor="background1" w:themeShade="80"/>
              <w:bottom w:val="single" w:sz="18" w:space="0" w:color="auto"/>
              <w:right w:val="single" w:sz="4" w:space="0" w:color="7F7F7F" w:themeColor="text1" w:themeTint="80"/>
            </w:tcBorders>
            <w:shd w:val="clear" w:color="auto" w:fill="D9D9D9" w:themeFill="background1" w:themeFillShade="D9"/>
          </w:tcPr>
          <w:p w14:paraId="149336A7" w14:textId="77777777" w:rsidR="008C2B08" w:rsidRPr="0031045B" w:rsidRDefault="008C2B08" w:rsidP="00CC4B7D">
            <w:pPr>
              <w:rPr>
                <w:rFonts w:ascii="Calibri" w:eastAsia="Calibri" w:hAnsi="Calibri" w:cs="Calibri"/>
                <w:b/>
                <w:color w:val="7F7F7F" w:themeColor="text1" w:themeTint="80"/>
                <w:sz w:val="18"/>
                <w:szCs w:val="18"/>
              </w:rPr>
            </w:pPr>
          </w:p>
        </w:tc>
        <w:tc>
          <w:tcPr>
            <w:tcW w:w="540" w:type="dxa"/>
            <w:tcBorders>
              <w:top w:val="single" w:sz="12" w:space="0" w:color="808080" w:themeColor="background1" w:themeShade="80"/>
              <w:left w:val="single" w:sz="4" w:space="0" w:color="7F7F7F" w:themeColor="text1" w:themeTint="80"/>
              <w:bottom w:val="single" w:sz="18" w:space="0" w:color="auto"/>
              <w:right w:val="single" w:sz="12" w:space="0" w:color="7F7F7F" w:themeColor="text1" w:themeTint="80"/>
            </w:tcBorders>
            <w:shd w:val="clear" w:color="auto" w:fill="D9D9D9" w:themeFill="background1" w:themeFillShade="D9"/>
          </w:tcPr>
          <w:p w14:paraId="6EA4718B" w14:textId="77777777" w:rsidR="008C2B08" w:rsidRPr="0031045B" w:rsidRDefault="008C2B08" w:rsidP="00CC4B7D">
            <w:pPr>
              <w:rPr>
                <w:rFonts w:ascii="Calibri" w:eastAsia="Calibri" w:hAnsi="Calibri" w:cs="Calibri"/>
                <w:b/>
                <w:color w:val="7F7F7F" w:themeColor="text1" w:themeTint="80"/>
                <w:sz w:val="18"/>
                <w:szCs w:val="18"/>
              </w:rPr>
            </w:pPr>
          </w:p>
        </w:tc>
        <w:tc>
          <w:tcPr>
            <w:tcW w:w="450" w:type="dxa"/>
            <w:tcBorders>
              <w:top w:val="single" w:sz="12" w:space="0" w:color="808080" w:themeColor="background1" w:themeShade="80"/>
              <w:left w:val="single" w:sz="12" w:space="0" w:color="7F7F7F" w:themeColor="text1" w:themeTint="80"/>
              <w:bottom w:val="single" w:sz="18" w:space="0" w:color="auto"/>
            </w:tcBorders>
            <w:shd w:val="clear" w:color="auto" w:fill="D9D9D9" w:themeFill="background1" w:themeFillShade="D9"/>
          </w:tcPr>
          <w:p w14:paraId="35A4C946" w14:textId="77777777" w:rsidR="008C2B08" w:rsidRPr="0031045B" w:rsidRDefault="008C2B08" w:rsidP="00CC4B7D">
            <w:pPr>
              <w:rPr>
                <w:rFonts w:ascii="Calibri" w:eastAsia="Calibri" w:hAnsi="Calibri" w:cs="Calibri"/>
                <w:b/>
                <w:color w:val="7F7F7F" w:themeColor="text1" w:themeTint="80"/>
                <w:sz w:val="18"/>
                <w:szCs w:val="18"/>
              </w:rPr>
            </w:pPr>
          </w:p>
        </w:tc>
        <w:tc>
          <w:tcPr>
            <w:tcW w:w="810" w:type="dxa"/>
            <w:tcBorders>
              <w:top w:val="single" w:sz="12" w:space="0" w:color="808080" w:themeColor="background1" w:themeShade="80"/>
              <w:bottom w:val="single" w:sz="18" w:space="0" w:color="auto"/>
            </w:tcBorders>
            <w:shd w:val="clear" w:color="auto" w:fill="D9D9D9" w:themeFill="background1" w:themeFillShade="D9"/>
          </w:tcPr>
          <w:p w14:paraId="0DCA4BF0" w14:textId="77777777" w:rsidR="008C2B08" w:rsidRPr="0031045B" w:rsidRDefault="008C2B08" w:rsidP="00CC4B7D">
            <w:pPr>
              <w:rPr>
                <w:rFonts w:ascii="Calibri" w:eastAsia="Calibri" w:hAnsi="Calibri" w:cs="Calibri"/>
                <w:b/>
                <w:color w:val="7F7F7F" w:themeColor="text1" w:themeTint="80"/>
                <w:sz w:val="18"/>
                <w:szCs w:val="18"/>
              </w:rPr>
            </w:pPr>
          </w:p>
        </w:tc>
      </w:tr>
    </w:tbl>
    <w:p w14:paraId="585AC3E2" w14:textId="77777777" w:rsidR="008C2B08" w:rsidRPr="00850782" w:rsidRDefault="008C2B08" w:rsidP="00D70E4E">
      <w:pPr>
        <w:pStyle w:val="Heading3"/>
        <w:keepNext/>
        <w:keepLines/>
        <w:numPr>
          <w:ilvl w:val="0"/>
          <w:numId w:val="12"/>
        </w:numPr>
        <w:spacing w:after="0"/>
        <w:ind w:left="360"/>
        <w:rPr>
          <w:color w:val="E36C0A" w:themeColor="accent6" w:themeShade="BF"/>
        </w:rPr>
      </w:pPr>
      <w:bookmarkStart w:id="287" w:name="_Toc385329462"/>
      <w:bookmarkStart w:id="288" w:name="_Toc390690866"/>
      <w:r w:rsidRPr="00A25E68">
        <w:rPr>
          <w:color w:val="E36C0A" w:themeColor="accent6" w:themeShade="BF"/>
          <w:szCs w:val="24"/>
        </w:rPr>
        <w:t xml:space="preserve">Geometry in Grade 8 </w:t>
      </w:r>
      <w:r>
        <w:rPr>
          <w:color w:val="E36C0A" w:themeColor="accent6" w:themeShade="BF"/>
          <w:szCs w:val="24"/>
        </w:rPr>
        <w:t>Enrollment Indicator</w:t>
      </w:r>
      <w:r w:rsidRPr="00A25E68">
        <w:rPr>
          <w:color w:val="E36C0A" w:themeColor="accent6" w:themeShade="BF"/>
          <w:szCs w:val="24"/>
        </w:rPr>
        <w:t xml:space="preserve"> </w:t>
      </w:r>
      <w:r w:rsidRPr="00850782">
        <w:rPr>
          <w:color w:val="E36C0A" w:themeColor="accent6" w:themeShade="BF"/>
        </w:rPr>
        <w:t>*</w:t>
      </w:r>
      <w:r w:rsidRPr="00850782">
        <w:rPr>
          <w:smallCaps/>
          <w:color w:val="E36C0A" w:themeColor="accent6" w:themeShade="BF"/>
          <w:vertAlign w:val="superscript"/>
        </w:rPr>
        <w:t xml:space="preserve"> </w:t>
      </w:r>
      <w:r w:rsidRPr="003A2718">
        <w:rPr>
          <w:i/>
          <w:smallCaps/>
          <w:color w:val="E36C0A" w:themeColor="accent6" w:themeShade="BF"/>
          <w:vertAlign w:val="superscript"/>
        </w:rPr>
        <w:t>New for 2015-16 Only</w:t>
      </w:r>
      <w:bookmarkEnd w:id="287"/>
      <w:bookmarkEnd w:id="288"/>
    </w:p>
    <w:p w14:paraId="2D19A4BF" w14:textId="77777777" w:rsidR="008C2B08" w:rsidRPr="00F86FFC" w:rsidRDefault="008C2B08" w:rsidP="008C2B08">
      <w:pPr>
        <w:ind w:left="360"/>
        <w:rPr>
          <w:rFonts w:asciiTheme="majorHAnsi" w:hAnsiTheme="majorHAnsi"/>
          <w:i/>
          <w:color w:val="E36C0A" w:themeColor="accent6" w:themeShade="BF"/>
        </w:rPr>
      </w:pPr>
      <w:r w:rsidRPr="00F86FFC">
        <w:rPr>
          <w:rFonts w:asciiTheme="majorHAnsi" w:hAnsiTheme="majorHAnsi"/>
          <w:color w:val="E36C0A" w:themeColor="accent6" w:themeShade="BF"/>
        </w:rPr>
        <w:t>Only for schools/justice facilities with grade 8, UG middle school age students</w:t>
      </w:r>
    </w:p>
    <w:p w14:paraId="4BD1FF97" w14:textId="77777777" w:rsidR="008C2B08" w:rsidRPr="0031045B" w:rsidRDefault="008C2B08" w:rsidP="00D70E4E">
      <w:pPr>
        <w:numPr>
          <w:ilvl w:val="0"/>
          <w:numId w:val="15"/>
        </w:numPr>
        <w:rPr>
          <w:i/>
          <w:color w:val="7F7F7F" w:themeColor="text1" w:themeTint="80"/>
          <w:sz w:val="18"/>
          <w:szCs w:val="18"/>
        </w:rPr>
      </w:pPr>
      <w:r w:rsidRPr="0031045B">
        <w:rPr>
          <w:i/>
          <w:color w:val="7F7F7F" w:themeColor="text1" w:themeTint="80"/>
          <w:sz w:val="18"/>
          <w:szCs w:val="18"/>
          <w:u w:val="single"/>
        </w:rPr>
        <w:t>Geometry</w:t>
      </w:r>
      <w:r w:rsidRPr="0031045B">
        <w:rPr>
          <w:i/>
          <w:color w:val="7F7F7F" w:themeColor="text1" w:themeTint="80"/>
          <w:sz w:val="18"/>
          <w:szCs w:val="18"/>
        </w:rPr>
        <w:t xml:space="preserve"> is a (college-preparatory) course that typically includes topics such as properties of plane and solid figures; deductive methods of reasoning and use of logic; geometry as an axiomatic system including the study of postulates, theorems, and formal proofs; concepts of congruence, similarity, parallelism, perpendicularity, and proportion; and rules of angle measurement in triangles. Geometry is considered a prerequisite for Algebra II.</w:t>
      </w:r>
    </w:p>
    <w:p w14:paraId="52471347" w14:textId="77777777" w:rsidR="008C2B08" w:rsidRPr="0031045B" w:rsidRDefault="008C2B08" w:rsidP="008C2B08">
      <w:pPr>
        <w:pStyle w:val="Header"/>
        <w:ind w:left="360"/>
        <w:rPr>
          <w:b/>
          <w:color w:val="7F7F7F" w:themeColor="text1" w:themeTint="80"/>
        </w:rPr>
      </w:pPr>
      <w:r w:rsidRPr="0031045B">
        <w:rPr>
          <w:b/>
          <w:color w:val="7F7F7F" w:themeColor="text1" w:themeTint="80"/>
        </w:rPr>
        <w:t>Instructions</w:t>
      </w:r>
    </w:p>
    <w:p w14:paraId="0BBB7951" w14:textId="77777777" w:rsidR="008C2B08" w:rsidRPr="0031045B" w:rsidRDefault="008C2B08" w:rsidP="00D70E4E">
      <w:pPr>
        <w:pStyle w:val="Header"/>
        <w:numPr>
          <w:ilvl w:val="0"/>
          <w:numId w:val="16"/>
        </w:numPr>
        <w:rPr>
          <w:rFonts w:cstheme="minorHAnsi"/>
          <w:color w:val="7F7F7F" w:themeColor="text1" w:themeTint="80"/>
          <w:sz w:val="20"/>
          <w:szCs w:val="20"/>
        </w:rPr>
      </w:pPr>
      <w:r w:rsidRPr="0031045B">
        <w:rPr>
          <w:color w:val="7F7F7F" w:themeColor="text1" w:themeTint="80"/>
          <w:sz w:val="20"/>
          <w:szCs w:val="20"/>
        </w:rPr>
        <w:t xml:space="preserve">Indicate whether the school offers Geometry in grade 8 or a comparable ungraded level. </w:t>
      </w:r>
    </w:p>
    <w:p w14:paraId="3229C8D5" w14:textId="77777777" w:rsidR="008C2B08" w:rsidRPr="0031045B" w:rsidRDefault="008C2B08" w:rsidP="00D70E4E">
      <w:pPr>
        <w:pStyle w:val="ListParagraph"/>
        <w:numPr>
          <w:ilvl w:val="0"/>
          <w:numId w:val="16"/>
        </w:numPr>
        <w:spacing w:after="120"/>
        <w:rPr>
          <w:color w:val="7F7F7F" w:themeColor="text1" w:themeTint="80"/>
          <w:sz w:val="20"/>
          <w:szCs w:val="20"/>
        </w:rPr>
      </w:pPr>
      <w:r w:rsidRPr="0031045B">
        <w:rPr>
          <w:color w:val="7F7F7F" w:themeColor="text1" w:themeTint="80"/>
          <w:sz w:val="20"/>
          <w:szCs w:val="20"/>
        </w:rPr>
        <w:t>Report data based on October 1.</w:t>
      </w:r>
    </w:p>
    <w:tbl>
      <w:tblPr>
        <w:tblStyle w:val="TableGrid"/>
        <w:tblW w:w="0" w:type="auto"/>
        <w:tblInd w:w="648" w:type="dxa"/>
        <w:tblBorders>
          <w:top w:val="single" w:sz="4" w:space="0" w:color="A6A6A6" w:themeColor="background1" w:themeShade="A6"/>
          <w:left w:val="single" w:sz="4" w:space="0" w:color="F2F2F2" w:themeColor="background1" w:themeShade="F2"/>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5021"/>
        <w:gridCol w:w="529"/>
        <w:gridCol w:w="480"/>
      </w:tblGrid>
      <w:tr w:rsidR="008C2B08" w:rsidRPr="0031045B" w14:paraId="6E1B3928" w14:textId="77777777" w:rsidTr="00CC4B7D">
        <w:trPr>
          <w:tblHeader/>
        </w:trPr>
        <w:tc>
          <w:tcPr>
            <w:tcW w:w="5021" w:type="dxa"/>
            <w:tcBorders>
              <w:top w:val="single" w:sz="12" w:space="0" w:color="000000" w:themeColor="text1"/>
              <w:bottom w:val="single" w:sz="12" w:space="0" w:color="000000" w:themeColor="text1"/>
            </w:tcBorders>
          </w:tcPr>
          <w:p w14:paraId="080A53E5" w14:textId="77777777" w:rsidR="008C2B08" w:rsidRPr="0031045B" w:rsidRDefault="008C2B08" w:rsidP="00CC4B7D">
            <w:pPr>
              <w:pStyle w:val="Header"/>
              <w:spacing w:after="60"/>
              <w:rPr>
                <w:b/>
                <w:color w:val="7F7F7F" w:themeColor="text1" w:themeTint="80"/>
              </w:rPr>
            </w:pPr>
            <w:r w:rsidRPr="0031045B">
              <w:rPr>
                <w:b/>
                <w:color w:val="7F7F7F" w:themeColor="text1" w:themeTint="80"/>
              </w:rPr>
              <w:t>Question</w:t>
            </w:r>
          </w:p>
        </w:tc>
        <w:tc>
          <w:tcPr>
            <w:tcW w:w="529" w:type="dxa"/>
            <w:tcBorders>
              <w:top w:val="single" w:sz="12" w:space="0" w:color="000000" w:themeColor="text1"/>
              <w:bottom w:val="single" w:sz="12" w:space="0" w:color="000000" w:themeColor="text1"/>
            </w:tcBorders>
          </w:tcPr>
          <w:p w14:paraId="0F413ABB" w14:textId="77777777" w:rsidR="008C2B08" w:rsidRPr="0031045B" w:rsidRDefault="008C2B08" w:rsidP="00CC4B7D">
            <w:pPr>
              <w:pStyle w:val="Header"/>
              <w:spacing w:after="60"/>
              <w:rPr>
                <w:b/>
                <w:color w:val="7F7F7F" w:themeColor="text1" w:themeTint="80"/>
              </w:rPr>
            </w:pPr>
            <w:r w:rsidRPr="0031045B">
              <w:rPr>
                <w:b/>
                <w:color w:val="7F7F7F" w:themeColor="text1" w:themeTint="80"/>
              </w:rPr>
              <w:t>Yes</w:t>
            </w:r>
          </w:p>
        </w:tc>
        <w:tc>
          <w:tcPr>
            <w:tcW w:w="480" w:type="dxa"/>
            <w:tcBorders>
              <w:top w:val="single" w:sz="12" w:space="0" w:color="000000" w:themeColor="text1"/>
              <w:bottom w:val="single" w:sz="12" w:space="0" w:color="000000" w:themeColor="text1"/>
            </w:tcBorders>
          </w:tcPr>
          <w:p w14:paraId="5476D6CC" w14:textId="77777777" w:rsidR="008C2B08" w:rsidRPr="0031045B" w:rsidRDefault="008C2B08" w:rsidP="00CC4B7D">
            <w:pPr>
              <w:pStyle w:val="Header"/>
              <w:spacing w:after="60"/>
              <w:rPr>
                <w:b/>
                <w:color w:val="7F7F7F" w:themeColor="text1" w:themeTint="80"/>
              </w:rPr>
            </w:pPr>
            <w:r w:rsidRPr="0031045B">
              <w:rPr>
                <w:b/>
                <w:color w:val="7F7F7F" w:themeColor="text1" w:themeTint="80"/>
              </w:rPr>
              <w:t>No</w:t>
            </w:r>
          </w:p>
        </w:tc>
      </w:tr>
      <w:tr w:rsidR="008C2B08" w:rsidRPr="0031045B" w14:paraId="221384E2" w14:textId="77777777" w:rsidTr="00CC4B7D">
        <w:tc>
          <w:tcPr>
            <w:tcW w:w="5021" w:type="dxa"/>
            <w:tcBorders>
              <w:top w:val="single" w:sz="12" w:space="0" w:color="000000" w:themeColor="text1"/>
            </w:tcBorders>
          </w:tcPr>
          <w:p w14:paraId="256CA6B3" w14:textId="77777777" w:rsidR="008C2B08" w:rsidRPr="0031045B" w:rsidRDefault="008C2B08" w:rsidP="00CC4B7D">
            <w:pPr>
              <w:pStyle w:val="Header"/>
              <w:spacing w:after="60"/>
              <w:rPr>
                <w:color w:val="7F7F7F" w:themeColor="text1" w:themeTint="80"/>
              </w:rPr>
            </w:pPr>
            <w:r w:rsidRPr="0031045B">
              <w:rPr>
                <w:color w:val="7F7F7F" w:themeColor="text1" w:themeTint="80"/>
              </w:rPr>
              <w:t xml:space="preserve">Does this school </w:t>
            </w:r>
            <w:r>
              <w:rPr>
                <w:color w:val="7F7F7F" w:themeColor="text1" w:themeTint="80"/>
              </w:rPr>
              <w:t xml:space="preserve">have any students enrolled in </w:t>
            </w:r>
            <w:r w:rsidRPr="0031045B">
              <w:rPr>
                <w:color w:val="7F7F7F" w:themeColor="text1" w:themeTint="80"/>
              </w:rPr>
              <w:t>Geometry I in grade 8 or a comparable ungraded level?</w:t>
            </w:r>
          </w:p>
        </w:tc>
        <w:tc>
          <w:tcPr>
            <w:tcW w:w="529" w:type="dxa"/>
            <w:tcBorders>
              <w:top w:val="single" w:sz="12" w:space="0" w:color="000000" w:themeColor="text1"/>
            </w:tcBorders>
          </w:tcPr>
          <w:p w14:paraId="5443DB8C" w14:textId="77777777" w:rsidR="008C2B08" w:rsidRPr="0031045B" w:rsidRDefault="008C2B08" w:rsidP="00CC4B7D">
            <w:pPr>
              <w:pStyle w:val="Header"/>
              <w:spacing w:after="60"/>
              <w:rPr>
                <w:color w:val="7F7F7F" w:themeColor="text1" w:themeTint="80"/>
              </w:rPr>
            </w:pPr>
          </w:p>
        </w:tc>
        <w:tc>
          <w:tcPr>
            <w:tcW w:w="480" w:type="dxa"/>
            <w:tcBorders>
              <w:top w:val="single" w:sz="12" w:space="0" w:color="000000" w:themeColor="text1"/>
            </w:tcBorders>
          </w:tcPr>
          <w:p w14:paraId="4A4A5E61" w14:textId="77777777" w:rsidR="008C2B08" w:rsidRPr="0031045B" w:rsidRDefault="008C2B08" w:rsidP="00CC4B7D">
            <w:pPr>
              <w:pStyle w:val="Header"/>
              <w:spacing w:after="60"/>
              <w:rPr>
                <w:color w:val="7F7F7F" w:themeColor="text1" w:themeTint="80"/>
              </w:rPr>
            </w:pPr>
          </w:p>
        </w:tc>
      </w:tr>
    </w:tbl>
    <w:p w14:paraId="61DD9D2E" w14:textId="77777777" w:rsidR="008C2B08" w:rsidRPr="00850782" w:rsidRDefault="008C2B08" w:rsidP="00D70E4E">
      <w:pPr>
        <w:pStyle w:val="Heading3"/>
        <w:keepNext/>
        <w:keepLines/>
        <w:numPr>
          <w:ilvl w:val="0"/>
          <w:numId w:val="12"/>
        </w:numPr>
        <w:spacing w:after="0"/>
        <w:ind w:left="360"/>
        <w:rPr>
          <w:color w:val="E36C0A" w:themeColor="accent6" w:themeShade="BF"/>
          <w:szCs w:val="24"/>
        </w:rPr>
      </w:pPr>
      <w:bookmarkStart w:id="289" w:name="_Toc385329463"/>
      <w:bookmarkStart w:id="290" w:name="_Toc390690867"/>
      <w:r w:rsidRPr="00850782">
        <w:rPr>
          <w:color w:val="E36C0A" w:themeColor="accent6" w:themeShade="BF"/>
          <w:szCs w:val="24"/>
        </w:rPr>
        <w:t xml:space="preserve">Student Enrollment in Geometry in </w:t>
      </w:r>
      <w:r>
        <w:rPr>
          <w:color w:val="E36C0A" w:themeColor="accent6" w:themeShade="BF"/>
          <w:szCs w:val="24"/>
        </w:rPr>
        <w:t>Grade 8</w:t>
      </w:r>
      <w:r w:rsidRPr="00850782">
        <w:rPr>
          <w:i/>
          <w:smallCaps/>
          <w:color w:val="E36C0A" w:themeColor="accent6" w:themeShade="BF"/>
          <w:vertAlign w:val="superscript"/>
        </w:rPr>
        <w:t xml:space="preserve"> </w:t>
      </w:r>
      <w:r w:rsidRPr="003A2718">
        <w:rPr>
          <w:i/>
          <w:smallCaps/>
          <w:color w:val="E36C0A" w:themeColor="accent6" w:themeShade="BF"/>
          <w:vertAlign w:val="superscript"/>
        </w:rPr>
        <w:t>New for 2015-16 Only</w:t>
      </w:r>
      <w:bookmarkEnd w:id="289"/>
      <w:bookmarkEnd w:id="290"/>
    </w:p>
    <w:p w14:paraId="0DE3C7B4" w14:textId="77777777" w:rsidR="008C2B08" w:rsidRPr="00F86FFC" w:rsidRDefault="008C2B08" w:rsidP="008C2B08">
      <w:pPr>
        <w:spacing w:after="120"/>
        <w:ind w:left="360"/>
        <w:rPr>
          <w:rFonts w:asciiTheme="majorHAnsi" w:hAnsiTheme="majorHAnsi"/>
          <w:i/>
          <w:color w:val="E36C0A" w:themeColor="accent6" w:themeShade="BF"/>
          <w:sz w:val="18"/>
          <w:szCs w:val="18"/>
        </w:rPr>
      </w:pPr>
      <w:r>
        <w:rPr>
          <w:rFonts w:asciiTheme="majorHAnsi" w:hAnsiTheme="majorHAnsi"/>
          <w:color w:val="E36C0A" w:themeColor="accent6" w:themeShade="BF"/>
          <w:sz w:val="24"/>
          <w:szCs w:val="24"/>
        </w:rPr>
        <w:t>O</w:t>
      </w:r>
      <w:r w:rsidRPr="00F86FFC">
        <w:rPr>
          <w:rFonts w:asciiTheme="majorHAnsi" w:hAnsiTheme="majorHAnsi"/>
          <w:color w:val="E36C0A" w:themeColor="accent6" w:themeShade="BF"/>
          <w:sz w:val="24"/>
          <w:szCs w:val="24"/>
        </w:rPr>
        <w:t>nly for schools/justice facilities with grade 8, UG middle school age students</w:t>
      </w:r>
    </w:p>
    <w:p w14:paraId="7670FDA2" w14:textId="77777777" w:rsidR="008C2B08" w:rsidRPr="0031045B" w:rsidRDefault="008C2B08" w:rsidP="00D70E4E">
      <w:pPr>
        <w:numPr>
          <w:ilvl w:val="0"/>
          <w:numId w:val="37"/>
        </w:numPr>
        <w:spacing w:after="120"/>
        <w:rPr>
          <w:i/>
          <w:color w:val="7F7F7F" w:themeColor="text1" w:themeTint="80"/>
          <w:sz w:val="18"/>
          <w:szCs w:val="18"/>
        </w:rPr>
      </w:pPr>
      <w:r w:rsidRPr="0031045B">
        <w:rPr>
          <w:i/>
          <w:color w:val="7F7F7F" w:themeColor="text1" w:themeTint="80"/>
          <w:sz w:val="18"/>
          <w:szCs w:val="18"/>
          <w:u w:val="single"/>
        </w:rPr>
        <w:t>Geometry</w:t>
      </w:r>
      <w:r w:rsidRPr="0031045B">
        <w:rPr>
          <w:i/>
          <w:color w:val="7F7F7F" w:themeColor="text1" w:themeTint="80"/>
          <w:sz w:val="18"/>
          <w:szCs w:val="18"/>
        </w:rPr>
        <w:t xml:space="preserve"> is a (college-preparatory) course that typically includes topics such as properties of plane and solid figures; deductive methods of reasoning and use of logic; geometry as an axiomatic system including the study of postulates, theorems, and formal proofs; concepts of congruence, similarity, parallelism, perpendicularity, and proportion; and rules of angle measurement in triangles. Geometry is considered a prerequisite for Algebra II.</w:t>
      </w:r>
    </w:p>
    <w:p w14:paraId="67BF275C" w14:textId="77777777" w:rsidR="008C2B08" w:rsidRPr="0031045B" w:rsidRDefault="008C2B08" w:rsidP="008C2B08">
      <w:pPr>
        <w:pStyle w:val="Header"/>
        <w:ind w:left="360"/>
        <w:rPr>
          <w:b/>
          <w:color w:val="7F7F7F" w:themeColor="text1" w:themeTint="80"/>
        </w:rPr>
      </w:pPr>
      <w:r w:rsidRPr="0031045B">
        <w:rPr>
          <w:b/>
          <w:color w:val="7F7F7F" w:themeColor="text1" w:themeTint="80"/>
        </w:rPr>
        <w:t>Instructions</w:t>
      </w:r>
    </w:p>
    <w:p w14:paraId="2B55E9D6" w14:textId="77777777" w:rsidR="008C2B08" w:rsidRPr="0031045B" w:rsidRDefault="008C2B08" w:rsidP="00D70E4E">
      <w:pPr>
        <w:pStyle w:val="Header"/>
        <w:numPr>
          <w:ilvl w:val="0"/>
          <w:numId w:val="16"/>
        </w:numPr>
        <w:rPr>
          <w:rFonts w:cstheme="minorHAnsi"/>
          <w:color w:val="7F7F7F" w:themeColor="text1" w:themeTint="80"/>
          <w:sz w:val="20"/>
          <w:szCs w:val="20"/>
        </w:rPr>
      </w:pPr>
      <w:r w:rsidRPr="0031045B">
        <w:rPr>
          <w:rFonts w:cstheme="minorHAnsi"/>
          <w:color w:val="7F7F7F" w:themeColor="text1" w:themeTint="80"/>
          <w:sz w:val="20"/>
          <w:szCs w:val="20"/>
        </w:rPr>
        <w:t xml:space="preserve">Enter the number of students in grade 8 enrolled in Geometry.  </w:t>
      </w:r>
      <w:r w:rsidRPr="0031045B">
        <w:rPr>
          <w:color w:val="7F7F7F" w:themeColor="text1" w:themeTint="80"/>
          <w:sz w:val="20"/>
          <w:szCs w:val="20"/>
        </w:rPr>
        <w:t>Include ungraded middle school age students enrolled in Geometry in your count</w:t>
      </w:r>
      <w:r w:rsidRPr="0031045B">
        <w:rPr>
          <w:rFonts w:cstheme="minorHAnsi"/>
          <w:color w:val="7F7F7F" w:themeColor="text1" w:themeTint="80"/>
          <w:sz w:val="20"/>
          <w:szCs w:val="20"/>
        </w:rPr>
        <w:t xml:space="preserve">.  </w:t>
      </w:r>
    </w:p>
    <w:p w14:paraId="19F8826C" w14:textId="77777777" w:rsidR="008C2B08" w:rsidRPr="0031045B" w:rsidRDefault="008C2B08" w:rsidP="00D70E4E">
      <w:pPr>
        <w:pStyle w:val="Header"/>
        <w:numPr>
          <w:ilvl w:val="0"/>
          <w:numId w:val="16"/>
        </w:numPr>
        <w:rPr>
          <w:color w:val="7F7F7F" w:themeColor="text1" w:themeTint="80"/>
          <w:sz w:val="20"/>
          <w:szCs w:val="20"/>
        </w:rPr>
      </w:pPr>
      <w:r w:rsidRPr="0031045B">
        <w:rPr>
          <w:color w:val="7F7F7F" w:themeColor="text1" w:themeTint="80"/>
          <w:sz w:val="20"/>
          <w:szCs w:val="20"/>
        </w:rPr>
        <w:t xml:space="preserve">Do not count students scheduled to take the Geometry course, but not yet enrolled.  </w:t>
      </w:r>
    </w:p>
    <w:p w14:paraId="6DB02E3E" w14:textId="77777777" w:rsidR="008C2B08" w:rsidRPr="0031045B" w:rsidRDefault="008C2B08" w:rsidP="00D70E4E">
      <w:pPr>
        <w:pStyle w:val="ColorfulList-Accent11"/>
        <w:numPr>
          <w:ilvl w:val="0"/>
          <w:numId w:val="16"/>
        </w:numPr>
        <w:rPr>
          <w:color w:val="7F7F7F" w:themeColor="text1" w:themeTint="80"/>
          <w:sz w:val="20"/>
          <w:szCs w:val="20"/>
        </w:rPr>
      </w:pPr>
      <w:r w:rsidRPr="0031045B">
        <w:rPr>
          <w:rFonts w:cstheme="minorHAnsi"/>
          <w:color w:val="7F7F7F" w:themeColor="text1" w:themeTint="80"/>
          <w:sz w:val="20"/>
          <w:szCs w:val="20"/>
        </w:rPr>
        <w:t>If you use regular scheduling, count should be based on October 1.</w:t>
      </w:r>
    </w:p>
    <w:p w14:paraId="1AEAE588" w14:textId="77777777" w:rsidR="008C2B08" w:rsidRPr="0031045B" w:rsidRDefault="008C2B08" w:rsidP="00D70E4E">
      <w:pPr>
        <w:pStyle w:val="ColorfulList-Accent11"/>
        <w:numPr>
          <w:ilvl w:val="0"/>
          <w:numId w:val="16"/>
        </w:numPr>
        <w:spacing w:after="120"/>
        <w:rPr>
          <w:color w:val="7F7F7F" w:themeColor="text1" w:themeTint="80"/>
          <w:sz w:val="20"/>
          <w:szCs w:val="20"/>
        </w:rPr>
      </w:pPr>
      <w:r w:rsidRPr="0031045B">
        <w:rPr>
          <w:color w:val="7F7F7F" w:themeColor="text1" w:themeTint="80"/>
          <w:sz w:val="20"/>
          <w:szCs w:val="20"/>
        </w:rPr>
        <w:t xml:space="preserve">If you use block scheduling that allows a full-year course to be taken in one semester, then report data based on the sum of a count taken on October 1 in the first block, and around March 1 in the second block.  </w:t>
      </w:r>
    </w:p>
    <w:tbl>
      <w:tblPr>
        <w:tblStyle w:val="TableGrid"/>
        <w:tblW w:w="0" w:type="auto"/>
        <w:tblInd w:w="720" w:type="dxa"/>
        <w:tblBorders>
          <w:top w:val="single" w:sz="4" w:space="0" w:color="A6A6A6" w:themeColor="background1" w:themeShade="A6"/>
          <w:left w:val="single" w:sz="4" w:space="0" w:color="F2F2F2" w:themeColor="background1" w:themeShade="F2"/>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6228"/>
        <w:gridCol w:w="2520"/>
      </w:tblGrid>
      <w:tr w:rsidR="008C2B08" w:rsidRPr="0031045B" w14:paraId="196DD5A2" w14:textId="77777777" w:rsidTr="00CC4B7D">
        <w:trPr>
          <w:cantSplit/>
          <w:tblHeader/>
        </w:trPr>
        <w:tc>
          <w:tcPr>
            <w:tcW w:w="6228" w:type="dxa"/>
            <w:tcBorders>
              <w:top w:val="single" w:sz="12" w:space="0" w:color="000000" w:themeColor="text1"/>
              <w:bottom w:val="single" w:sz="12" w:space="0" w:color="000000" w:themeColor="text1"/>
            </w:tcBorders>
          </w:tcPr>
          <w:p w14:paraId="40744030" w14:textId="77777777" w:rsidR="008C2B08" w:rsidRPr="0031045B" w:rsidRDefault="008C2B08" w:rsidP="00CC4B7D">
            <w:pPr>
              <w:pStyle w:val="Header"/>
              <w:spacing w:after="60"/>
              <w:rPr>
                <w:b/>
                <w:color w:val="7F7F7F" w:themeColor="text1" w:themeTint="80"/>
              </w:rPr>
            </w:pPr>
            <w:r w:rsidRPr="0031045B">
              <w:rPr>
                <w:b/>
                <w:color w:val="7F7F7F" w:themeColor="text1" w:themeTint="80"/>
              </w:rPr>
              <w:t>Data Element</w:t>
            </w:r>
          </w:p>
        </w:tc>
        <w:tc>
          <w:tcPr>
            <w:tcW w:w="2520" w:type="dxa"/>
            <w:tcBorders>
              <w:top w:val="single" w:sz="12" w:space="0" w:color="000000" w:themeColor="text1"/>
              <w:bottom w:val="single" w:sz="12" w:space="0" w:color="000000" w:themeColor="text1"/>
            </w:tcBorders>
          </w:tcPr>
          <w:p w14:paraId="46CF4A9A" w14:textId="77777777" w:rsidR="008C2B08" w:rsidRPr="0031045B" w:rsidRDefault="008C2B08" w:rsidP="00CC4B7D">
            <w:pPr>
              <w:pStyle w:val="Header"/>
              <w:spacing w:after="60"/>
              <w:rPr>
                <w:b/>
                <w:color w:val="7F7F7F" w:themeColor="text1" w:themeTint="80"/>
              </w:rPr>
            </w:pPr>
            <w:r w:rsidRPr="0031045B">
              <w:rPr>
                <w:b/>
                <w:color w:val="7F7F7F" w:themeColor="text1" w:themeTint="80"/>
              </w:rPr>
              <w:t xml:space="preserve">Number </w:t>
            </w:r>
            <w:r>
              <w:rPr>
                <w:b/>
                <w:color w:val="7F7F7F" w:themeColor="text1" w:themeTint="80"/>
              </w:rPr>
              <w:t xml:space="preserve">of </w:t>
            </w:r>
            <w:r w:rsidRPr="0031045B">
              <w:rPr>
                <w:b/>
                <w:color w:val="7F7F7F" w:themeColor="text1" w:themeTint="80"/>
              </w:rPr>
              <w:t xml:space="preserve">students </w:t>
            </w:r>
          </w:p>
        </w:tc>
      </w:tr>
      <w:tr w:rsidR="008C2B08" w:rsidRPr="0031045B" w14:paraId="4F92C257" w14:textId="77777777" w:rsidTr="00CC4B7D">
        <w:tc>
          <w:tcPr>
            <w:tcW w:w="6228" w:type="dxa"/>
            <w:tcBorders>
              <w:top w:val="single" w:sz="12" w:space="0" w:color="000000" w:themeColor="text1"/>
              <w:bottom w:val="single" w:sz="12" w:space="0" w:color="000000" w:themeColor="text1"/>
            </w:tcBorders>
          </w:tcPr>
          <w:p w14:paraId="25A9599B" w14:textId="77777777" w:rsidR="008C2B08" w:rsidRPr="0031045B" w:rsidRDefault="008C2B08" w:rsidP="00CC4B7D">
            <w:pPr>
              <w:pStyle w:val="Header"/>
              <w:spacing w:after="60"/>
              <w:rPr>
                <w:color w:val="7F7F7F" w:themeColor="text1" w:themeTint="80"/>
              </w:rPr>
            </w:pPr>
            <w:r w:rsidRPr="0031045B">
              <w:rPr>
                <w:color w:val="7F7F7F" w:themeColor="text1" w:themeTint="80"/>
              </w:rPr>
              <w:t>Students enrolled in Geometry in grade 8 or ungraded</w:t>
            </w:r>
          </w:p>
        </w:tc>
        <w:tc>
          <w:tcPr>
            <w:tcW w:w="2520" w:type="dxa"/>
            <w:tcBorders>
              <w:top w:val="single" w:sz="12" w:space="0" w:color="000000" w:themeColor="text1"/>
              <w:bottom w:val="single" w:sz="12" w:space="0" w:color="000000" w:themeColor="text1"/>
            </w:tcBorders>
          </w:tcPr>
          <w:p w14:paraId="6CDF5A29" w14:textId="77777777" w:rsidR="008C2B08" w:rsidRPr="0031045B" w:rsidRDefault="008C2B08" w:rsidP="00CC4B7D">
            <w:pPr>
              <w:pStyle w:val="Header"/>
              <w:spacing w:after="60"/>
              <w:rPr>
                <w:color w:val="7F7F7F" w:themeColor="text1" w:themeTint="80"/>
              </w:rPr>
            </w:pPr>
          </w:p>
        </w:tc>
      </w:tr>
    </w:tbl>
    <w:p w14:paraId="4C366F94" w14:textId="77777777" w:rsidR="008C2B08" w:rsidRPr="00850782" w:rsidRDefault="008C2B08" w:rsidP="00D70E4E">
      <w:pPr>
        <w:pStyle w:val="Heading3"/>
        <w:keepNext/>
        <w:keepLines/>
        <w:numPr>
          <w:ilvl w:val="0"/>
          <w:numId w:val="12"/>
        </w:numPr>
        <w:spacing w:after="0"/>
        <w:ind w:left="360"/>
        <w:rPr>
          <w:color w:val="E36C0A" w:themeColor="accent6" w:themeShade="BF"/>
        </w:rPr>
      </w:pPr>
      <w:bookmarkStart w:id="291" w:name="_Toc385329464"/>
      <w:bookmarkStart w:id="292" w:name="_Toc390690868"/>
      <w:r w:rsidRPr="00850782">
        <w:rPr>
          <w:color w:val="E36C0A" w:themeColor="accent6" w:themeShade="BF"/>
        </w:rPr>
        <w:t>Classes in Algebra I and Geometry Courses in High *</w:t>
      </w:r>
      <w:r w:rsidRPr="00850782">
        <w:rPr>
          <w:smallCaps/>
          <w:color w:val="E36C0A" w:themeColor="accent6" w:themeShade="BF"/>
          <w:vertAlign w:val="superscript"/>
        </w:rPr>
        <w:t xml:space="preserve"> </w:t>
      </w:r>
      <w:r w:rsidRPr="003A2718">
        <w:rPr>
          <w:i/>
          <w:smallCaps/>
          <w:color w:val="E36C0A" w:themeColor="accent6" w:themeShade="BF"/>
          <w:vertAlign w:val="superscript"/>
        </w:rPr>
        <w:t>New for 2015-16 Only</w:t>
      </w:r>
      <w:bookmarkEnd w:id="291"/>
      <w:bookmarkEnd w:id="292"/>
    </w:p>
    <w:p w14:paraId="5F6350CA" w14:textId="77777777" w:rsidR="008C2B08" w:rsidRPr="00F86FFC" w:rsidRDefault="008C2B08" w:rsidP="008C2B08">
      <w:pPr>
        <w:spacing w:after="120"/>
        <w:ind w:left="360"/>
        <w:rPr>
          <w:rFonts w:asciiTheme="majorHAnsi" w:hAnsiTheme="majorHAnsi"/>
          <w:b/>
          <w:color w:val="E36C0A" w:themeColor="accent6" w:themeShade="BF"/>
        </w:rPr>
      </w:pPr>
      <w:r w:rsidRPr="00F86FFC">
        <w:rPr>
          <w:rFonts w:asciiTheme="majorHAnsi" w:hAnsiTheme="majorHAnsi"/>
          <w:color w:val="E36C0A" w:themeColor="accent6" w:themeShade="BF"/>
        </w:rPr>
        <w:t>School (only for schools/justice facilities with any grade 9-12, UG high school age students)</w:t>
      </w:r>
    </w:p>
    <w:p w14:paraId="001F2EED" w14:textId="77777777" w:rsidR="008C2B08" w:rsidRPr="0031045B" w:rsidRDefault="008C2B08" w:rsidP="008C2B08">
      <w:pPr>
        <w:spacing w:after="0"/>
        <w:ind w:firstLine="360"/>
        <w:rPr>
          <w:b/>
          <w:color w:val="7F7F7F" w:themeColor="text1" w:themeTint="80"/>
        </w:rPr>
      </w:pPr>
      <w:r w:rsidRPr="0031045B">
        <w:rPr>
          <w:b/>
          <w:color w:val="7F7F7F" w:themeColor="text1" w:themeTint="80"/>
        </w:rPr>
        <w:lastRenderedPageBreak/>
        <w:t>Instructions</w:t>
      </w:r>
    </w:p>
    <w:p w14:paraId="4757EFE5" w14:textId="77777777" w:rsidR="008C2B08" w:rsidRPr="0031045B" w:rsidRDefault="008C2B08" w:rsidP="00D70E4E">
      <w:pPr>
        <w:pStyle w:val="Header"/>
        <w:numPr>
          <w:ilvl w:val="0"/>
          <w:numId w:val="16"/>
        </w:numPr>
        <w:rPr>
          <w:rFonts w:cstheme="minorHAnsi"/>
          <w:color w:val="7F7F7F" w:themeColor="text1" w:themeTint="80"/>
          <w:sz w:val="20"/>
          <w:szCs w:val="20"/>
        </w:rPr>
      </w:pPr>
      <w:r w:rsidRPr="0031045B">
        <w:rPr>
          <w:color w:val="7F7F7F" w:themeColor="text1" w:themeTint="80"/>
          <w:sz w:val="20"/>
          <w:szCs w:val="20"/>
        </w:rPr>
        <w:t>Enter the number of classes in grades 9-12 in each of the listed courses.  Include classes with ungraded high school age students in your count.</w:t>
      </w:r>
    </w:p>
    <w:p w14:paraId="139B0E12" w14:textId="77777777" w:rsidR="008C2B08" w:rsidRPr="0031045B" w:rsidRDefault="008C2B08" w:rsidP="00D70E4E">
      <w:pPr>
        <w:pStyle w:val="Header"/>
        <w:numPr>
          <w:ilvl w:val="0"/>
          <w:numId w:val="16"/>
        </w:numPr>
        <w:rPr>
          <w:color w:val="7F7F7F" w:themeColor="text1" w:themeTint="80"/>
          <w:sz w:val="20"/>
          <w:szCs w:val="20"/>
        </w:rPr>
      </w:pPr>
      <w:r w:rsidRPr="0031045B">
        <w:rPr>
          <w:color w:val="7F7F7F" w:themeColor="text1" w:themeTint="80"/>
          <w:sz w:val="20"/>
          <w:szCs w:val="20"/>
        </w:rPr>
        <w:t>Independent study does not count as a class.</w:t>
      </w:r>
    </w:p>
    <w:p w14:paraId="3E777D4A" w14:textId="77777777" w:rsidR="008C2B08" w:rsidRPr="0031045B" w:rsidRDefault="008C2B08" w:rsidP="00D70E4E">
      <w:pPr>
        <w:pStyle w:val="ColorfulList-Accent11"/>
        <w:numPr>
          <w:ilvl w:val="0"/>
          <w:numId w:val="16"/>
        </w:numPr>
        <w:rPr>
          <w:color w:val="7F7F7F" w:themeColor="text1" w:themeTint="80"/>
          <w:sz w:val="20"/>
          <w:szCs w:val="20"/>
        </w:rPr>
      </w:pPr>
      <w:r w:rsidRPr="0031045B">
        <w:rPr>
          <w:rFonts w:cstheme="minorHAnsi"/>
          <w:color w:val="7F7F7F" w:themeColor="text1" w:themeTint="80"/>
          <w:sz w:val="20"/>
          <w:szCs w:val="20"/>
        </w:rPr>
        <w:t>If you use regular scheduling, count should be based on October 1.</w:t>
      </w:r>
    </w:p>
    <w:p w14:paraId="090E54EE" w14:textId="77777777" w:rsidR="008C2B08" w:rsidRPr="0031045B" w:rsidRDefault="008C2B08" w:rsidP="00D70E4E">
      <w:pPr>
        <w:pStyle w:val="ColorfulList-Accent11"/>
        <w:numPr>
          <w:ilvl w:val="0"/>
          <w:numId w:val="16"/>
        </w:numPr>
        <w:spacing w:after="120"/>
        <w:rPr>
          <w:color w:val="7F7F7F" w:themeColor="text1" w:themeTint="80"/>
          <w:sz w:val="20"/>
          <w:szCs w:val="20"/>
        </w:rPr>
      </w:pPr>
      <w:r w:rsidRPr="0031045B">
        <w:rPr>
          <w:color w:val="7F7F7F" w:themeColor="text1" w:themeTint="80"/>
          <w:sz w:val="20"/>
          <w:szCs w:val="20"/>
        </w:rPr>
        <w:t xml:space="preserve">If you use block scheduling that allows a full-year course to be taken in one semester, then report data based on the sum of a count taken on October 1 in the first block, and around March 1 in the second block.  </w:t>
      </w:r>
    </w:p>
    <w:tbl>
      <w:tblPr>
        <w:tblStyle w:val="TableGrid"/>
        <w:tblW w:w="0" w:type="auto"/>
        <w:tblInd w:w="720" w:type="dxa"/>
        <w:tblBorders>
          <w:top w:val="single" w:sz="4" w:space="0" w:color="A6A6A6" w:themeColor="background1" w:themeShade="A6"/>
          <w:left w:val="single" w:sz="4" w:space="0" w:color="F2F2F2" w:themeColor="background1" w:themeShade="F2"/>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5688"/>
        <w:gridCol w:w="1710"/>
      </w:tblGrid>
      <w:tr w:rsidR="008C2B08" w:rsidRPr="0031045B" w14:paraId="05F4773E" w14:textId="77777777" w:rsidTr="00CC4B7D">
        <w:trPr>
          <w:cantSplit/>
          <w:tblHeader/>
        </w:trPr>
        <w:tc>
          <w:tcPr>
            <w:tcW w:w="5688" w:type="dxa"/>
            <w:tcBorders>
              <w:top w:val="single" w:sz="12" w:space="0" w:color="000000" w:themeColor="text1"/>
              <w:bottom w:val="single" w:sz="12" w:space="0" w:color="000000" w:themeColor="text1"/>
            </w:tcBorders>
          </w:tcPr>
          <w:p w14:paraId="05DCE829" w14:textId="77777777" w:rsidR="008C2B08" w:rsidRPr="0031045B" w:rsidRDefault="008C2B08" w:rsidP="00CC4B7D">
            <w:pPr>
              <w:pStyle w:val="Header"/>
              <w:spacing w:after="60"/>
              <w:rPr>
                <w:b/>
                <w:color w:val="7F7F7F" w:themeColor="text1" w:themeTint="80"/>
              </w:rPr>
            </w:pPr>
            <w:r w:rsidRPr="0031045B">
              <w:rPr>
                <w:b/>
                <w:color w:val="7F7F7F" w:themeColor="text1" w:themeTint="80"/>
              </w:rPr>
              <w:t>Mathematics Courses</w:t>
            </w:r>
          </w:p>
        </w:tc>
        <w:tc>
          <w:tcPr>
            <w:tcW w:w="1710" w:type="dxa"/>
            <w:tcBorders>
              <w:top w:val="single" w:sz="12" w:space="0" w:color="000000" w:themeColor="text1"/>
              <w:bottom w:val="single" w:sz="12" w:space="0" w:color="000000" w:themeColor="text1"/>
            </w:tcBorders>
          </w:tcPr>
          <w:p w14:paraId="06C31B21" w14:textId="77777777" w:rsidR="008C2B08" w:rsidRPr="0031045B" w:rsidRDefault="008C2B08" w:rsidP="00CC4B7D">
            <w:pPr>
              <w:pStyle w:val="Header"/>
              <w:spacing w:after="60"/>
              <w:rPr>
                <w:b/>
                <w:color w:val="7F7F7F" w:themeColor="text1" w:themeTint="80"/>
              </w:rPr>
            </w:pPr>
            <w:r w:rsidRPr="0031045B">
              <w:rPr>
                <w:b/>
                <w:color w:val="7F7F7F" w:themeColor="text1" w:themeTint="80"/>
              </w:rPr>
              <w:t>Number of Classes</w:t>
            </w:r>
          </w:p>
        </w:tc>
      </w:tr>
      <w:tr w:rsidR="008C2B08" w:rsidRPr="0031045B" w14:paraId="7B0D116C" w14:textId="77777777" w:rsidTr="00CC4B7D">
        <w:tc>
          <w:tcPr>
            <w:tcW w:w="5688" w:type="dxa"/>
          </w:tcPr>
          <w:p w14:paraId="0E8F261F" w14:textId="77777777" w:rsidR="008C2B08" w:rsidRPr="0031045B" w:rsidRDefault="008C2B08" w:rsidP="00CC4B7D">
            <w:pPr>
              <w:pStyle w:val="Header"/>
              <w:spacing w:after="60"/>
              <w:rPr>
                <w:color w:val="7F7F7F" w:themeColor="text1" w:themeTint="80"/>
              </w:rPr>
            </w:pPr>
            <w:r w:rsidRPr="0031045B">
              <w:rPr>
                <w:color w:val="7F7F7F" w:themeColor="text1" w:themeTint="80"/>
              </w:rPr>
              <w:t>Algebra I</w:t>
            </w:r>
          </w:p>
        </w:tc>
        <w:tc>
          <w:tcPr>
            <w:tcW w:w="1710" w:type="dxa"/>
          </w:tcPr>
          <w:p w14:paraId="24B62744" w14:textId="77777777" w:rsidR="008C2B08" w:rsidRPr="0031045B" w:rsidRDefault="008C2B08" w:rsidP="00CC4B7D">
            <w:pPr>
              <w:pStyle w:val="Header"/>
              <w:spacing w:after="60"/>
              <w:rPr>
                <w:color w:val="7F7F7F" w:themeColor="text1" w:themeTint="80"/>
              </w:rPr>
            </w:pPr>
          </w:p>
        </w:tc>
      </w:tr>
      <w:tr w:rsidR="008C2B08" w:rsidRPr="0031045B" w14:paraId="7F25DD94" w14:textId="77777777" w:rsidTr="00CC4B7D">
        <w:tc>
          <w:tcPr>
            <w:tcW w:w="5688" w:type="dxa"/>
          </w:tcPr>
          <w:p w14:paraId="3F626581" w14:textId="77777777" w:rsidR="008C2B08" w:rsidRPr="0031045B" w:rsidRDefault="008C2B08" w:rsidP="00CC4B7D">
            <w:pPr>
              <w:pStyle w:val="Header"/>
              <w:spacing w:after="60"/>
              <w:rPr>
                <w:color w:val="7F7F7F" w:themeColor="text1" w:themeTint="80"/>
              </w:rPr>
            </w:pPr>
            <w:r w:rsidRPr="0031045B">
              <w:rPr>
                <w:color w:val="7F7F7F" w:themeColor="text1" w:themeTint="80"/>
                <w:sz w:val="20"/>
                <w:szCs w:val="20"/>
              </w:rPr>
              <w:t xml:space="preserve">Geometry </w:t>
            </w:r>
          </w:p>
        </w:tc>
        <w:tc>
          <w:tcPr>
            <w:tcW w:w="1710" w:type="dxa"/>
          </w:tcPr>
          <w:p w14:paraId="3CDCD6B6" w14:textId="77777777" w:rsidR="008C2B08" w:rsidRPr="0031045B" w:rsidRDefault="008C2B08" w:rsidP="00CC4B7D">
            <w:pPr>
              <w:pStyle w:val="Header"/>
              <w:spacing w:after="60"/>
              <w:rPr>
                <w:color w:val="7F7F7F" w:themeColor="text1" w:themeTint="80"/>
              </w:rPr>
            </w:pPr>
          </w:p>
        </w:tc>
      </w:tr>
    </w:tbl>
    <w:p w14:paraId="6AB27252" w14:textId="77777777" w:rsidR="008C2B08" w:rsidRPr="00850782" w:rsidRDefault="008C2B08" w:rsidP="00D70E4E">
      <w:pPr>
        <w:pStyle w:val="Heading3"/>
        <w:keepNext/>
        <w:keepLines/>
        <w:numPr>
          <w:ilvl w:val="0"/>
          <w:numId w:val="12"/>
        </w:numPr>
        <w:spacing w:after="0"/>
        <w:ind w:left="360"/>
        <w:rPr>
          <w:color w:val="E36C0A" w:themeColor="accent6" w:themeShade="BF"/>
          <w:szCs w:val="24"/>
        </w:rPr>
      </w:pPr>
      <w:bookmarkStart w:id="293" w:name="_Toc385329465"/>
      <w:bookmarkStart w:id="294" w:name="_Toc390690869"/>
      <w:r w:rsidRPr="00850782">
        <w:rPr>
          <w:color w:val="E36C0A" w:themeColor="accent6" w:themeShade="BF"/>
        </w:rPr>
        <w:t xml:space="preserve">Student </w:t>
      </w:r>
      <w:r>
        <w:rPr>
          <w:color w:val="E36C0A" w:themeColor="accent6" w:themeShade="BF"/>
        </w:rPr>
        <w:t>Enrollment in Geometry</w:t>
      </w:r>
      <w:r w:rsidRPr="00850782">
        <w:rPr>
          <w:i/>
          <w:smallCaps/>
          <w:color w:val="E36C0A" w:themeColor="accent6" w:themeShade="BF"/>
          <w:vertAlign w:val="superscript"/>
        </w:rPr>
        <w:t xml:space="preserve"> </w:t>
      </w:r>
      <w:r w:rsidRPr="003A2718">
        <w:rPr>
          <w:i/>
          <w:smallCaps/>
          <w:color w:val="E36C0A" w:themeColor="accent6" w:themeShade="BF"/>
          <w:vertAlign w:val="superscript"/>
        </w:rPr>
        <w:t>New for 2015-16 Only</w:t>
      </w:r>
      <w:bookmarkEnd w:id="293"/>
      <w:bookmarkEnd w:id="294"/>
    </w:p>
    <w:p w14:paraId="5AD8A1DB" w14:textId="77777777" w:rsidR="008C2B08" w:rsidRPr="00F86FFC" w:rsidRDefault="008C2B08" w:rsidP="008C2B08">
      <w:pPr>
        <w:pStyle w:val="Header"/>
        <w:ind w:left="360"/>
        <w:rPr>
          <w:rFonts w:asciiTheme="majorHAnsi" w:hAnsiTheme="majorHAnsi"/>
          <w:b/>
          <w:color w:val="E36C0A" w:themeColor="accent6" w:themeShade="BF"/>
        </w:rPr>
      </w:pPr>
      <w:r>
        <w:rPr>
          <w:rFonts w:asciiTheme="majorHAnsi" w:hAnsiTheme="majorHAnsi"/>
          <w:color w:val="E36C0A" w:themeColor="accent6" w:themeShade="BF"/>
        </w:rPr>
        <w:t>O</w:t>
      </w:r>
      <w:r w:rsidRPr="00F86FFC">
        <w:rPr>
          <w:rFonts w:asciiTheme="majorHAnsi" w:hAnsiTheme="majorHAnsi"/>
          <w:color w:val="E36C0A" w:themeColor="accent6" w:themeShade="BF"/>
        </w:rPr>
        <w:t>nly for schools/justice facilities with any grade 9-12, UG high school age students</w:t>
      </w:r>
    </w:p>
    <w:p w14:paraId="43C6483E" w14:textId="77777777" w:rsidR="008C2B08" w:rsidRPr="0031045B" w:rsidRDefault="008C2B08" w:rsidP="008C2B08">
      <w:pPr>
        <w:pStyle w:val="Header"/>
        <w:spacing w:before="120"/>
        <w:ind w:left="360"/>
        <w:rPr>
          <w:b/>
          <w:color w:val="7F7F7F" w:themeColor="text1" w:themeTint="80"/>
        </w:rPr>
      </w:pPr>
      <w:r w:rsidRPr="0031045B">
        <w:rPr>
          <w:b/>
          <w:color w:val="7F7F7F" w:themeColor="text1" w:themeTint="80"/>
        </w:rPr>
        <w:t>Instructions</w:t>
      </w:r>
    </w:p>
    <w:p w14:paraId="28CE4BC4" w14:textId="77777777" w:rsidR="008C2B08" w:rsidRPr="0031045B" w:rsidRDefault="008C2B08" w:rsidP="00D70E4E">
      <w:pPr>
        <w:pStyle w:val="Header"/>
        <w:numPr>
          <w:ilvl w:val="0"/>
          <w:numId w:val="16"/>
        </w:numPr>
        <w:rPr>
          <w:color w:val="7F7F7F" w:themeColor="text1" w:themeTint="80"/>
          <w:sz w:val="20"/>
          <w:szCs w:val="20"/>
        </w:rPr>
      </w:pPr>
      <w:r w:rsidRPr="0031045B">
        <w:rPr>
          <w:color w:val="7F7F7F" w:themeColor="text1" w:themeTint="80"/>
          <w:sz w:val="20"/>
          <w:szCs w:val="20"/>
        </w:rPr>
        <w:t>Enter the number of students in grades 9-12 enrolled in Geometry.  Include ungraded high school age students enrolled in Geometry in your count.</w:t>
      </w:r>
    </w:p>
    <w:p w14:paraId="0D3D5E7F" w14:textId="77777777" w:rsidR="008C2B08" w:rsidRPr="0031045B" w:rsidRDefault="008C2B08" w:rsidP="00D70E4E">
      <w:pPr>
        <w:pStyle w:val="Header"/>
        <w:numPr>
          <w:ilvl w:val="0"/>
          <w:numId w:val="16"/>
        </w:numPr>
        <w:rPr>
          <w:color w:val="7F7F7F" w:themeColor="text1" w:themeTint="80"/>
          <w:sz w:val="20"/>
          <w:szCs w:val="20"/>
        </w:rPr>
      </w:pPr>
      <w:r w:rsidRPr="0031045B">
        <w:rPr>
          <w:color w:val="7F7F7F" w:themeColor="text1" w:themeTint="80"/>
          <w:sz w:val="20"/>
          <w:szCs w:val="20"/>
        </w:rPr>
        <w:t>Do not count students scheduled to take the Geometry course, but not yet enrolled.</w:t>
      </w:r>
    </w:p>
    <w:p w14:paraId="065EDBC6" w14:textId="77777777" w:rsidR="008C2B08" w:rsidRPr="0031045B" w:rsidRDefault="008C2B08" w:rsidP="00D70E4E">
      <w:pPr>
        <w:pStyle w:val="ColorfulList-Accent11"/>
        <w:numPr>
          <w:ilvl w:val="0"/>
          <w:numId w:val="16"/>
        </w:numPr>
        <w:rPr>
          <w:color w:val="7F7F7F" w:themeColor="text1" w:themeTint="80"/>
          <w:sz w:val="20"/>
          <w:szCs w:val="20"/>
        </w:rPr>
      </w:pPr>
      <w:r w:rsidRPr="0031045B">
        <w:rPr>
          <w:rFonts w:cstheme="minorHAnsi"/>
          <w:color w:val="7F7F7F" w:themeColor="text1" w:themeTint="80"/>
          <w:sz w:val="20"/>
          <w:szCs w:val="20"/>
        </w:rPr>
        <w:t>If you use regular scheduling, count should be based on October 1.</w:t>
      </w:r>
    </w:p>
    <w:p w14:paraId="0021DFCC" w14:textId="77777777" w:rsidR="008C2B08" w:rsidRPr="0031045B" w:rsidRDefault="008C2B08" w:rsidP="00D70E4E">
      <w:pPr>
        <w:pStyle w:val="Header"/>
        <w:numPr>
          <w:ilvl w:val="0"/>
          <w:numId w:val="29"/>
        </w:numPr>
        <w:rPr>
          <w:color w:val="7F7F7F" w:themeColor="text1" w:themeTint="80"/>
          <w:szCs w:val="20"/>
        </w:rPr>
      </w:pPr>
      <w:r w:rsidRPr="0031045B">
        <w:rPr>
          <w:color w:val="7F7F7F" w:themeColor="text1" w:themeTint="80"/>
          <w:sz w:val="20"/>
          <w:szCs w:val="20"/>
        </w:rPr>
        <w:t xml:space="preserve">If you use block scheduling that allows a full-year course to be taken in one semester, then report data based on the sum of a count taken on October 1 in the first block, and around March 1 in the second block.  </w:t>
      </w:r>
    </w:p>
    <w:tbl>
      <w:tblPr>
        <w:tblStyle w:val="TableGrid"/>
        <w:tblW w:w="10030" w:type="dxa"/>
        <w:tblInd w:w="198" w:type="dxa"/>
        <w:tblLayout w:type="fixed"/>
        <w:tblCellMar>
          <w:left w:w="58" w:type="dxa"/>
          <w:right w:w="58" w:type="dxa"/>
        </w:tblCellMar>
        <w:tblLook w:val="04A0" w:firstRow="1" w:lastRow="0" w:firstColumn="1" w:lastColumn="0" w:noHBand="0" w:noVBand="1"/>
      </w:tblPr>
      <w:tblGrid>
        <w:gridCol w:w="3190"/>
        <w:gridCol w:w="720"/>
        <w:gridCol w:w="810"/>
        <w:gridCol w:w="540"/>
        <w:gridCol w:w="900"/>
        <w:gridCol w:w="810"/>
        <w:gridCol w:w="540"/>
        <w:gridCol w:w="540"/>
        <w:gridCol w:w="540"/>
        <w:gridCol w:w="540"/>
        <w:gridCol w:w="900"/>
      </w:tblGrid>
      <w:tr w:rsidR="008C2B08" w:rsidRPr="0031045B" w14:paraId="1111D3EE" w14:textId="77777777" w:rsidTr="00CC4B7D">
        <w:trPr>
          <w:cantSplit/>
          <w:trHeight w:val="1628"/>
          <w:tblHeader/>
        </w:trPr>
        <w:tc>
          <w:tcPr>
            <w:tcW w:w="3190" w:type="dxa"/>
            <w:tcBorders>
              <w:bottom w:val="single" w:sz="18" w:space="0" w:color="000000" w:themeColor="text1"/>
            </w:tcBorders>
            <w:vAlign w:val="center"/>
          </w:tcPr>
          <w:p w14:paraId="2E9356AC" w14:textId="77777777" w:rsidR="008C2B08" w:rsidRPr="0031045B" w:rsidRDefault="008C2B08" w:rsidP="00CC4B7D">
            <w:pPr>
              <w:jc w:val="center"/>
              <w:rPr>
                <w:rFonts w:ascii="Calibri" w:eastAsia="Calibri" w:hAnsi="Calibri" w:cs="Calibri"/>
                <w:b/>
                <w:color w:val="7F7F7F" w:themeColor="text1" w:themeTint="80"/>
                <w:sz w:val="17"/>
                <w:szCs w:val="17"/>
              </w:rPr>
            </w:pPr>
            <w:r w:rsidRPr="0031045B">
              <w:rPr>
                <w:rFonts w:ascii="Calibri" w:eastAsia="Calibri" w:hAnsi="Calibri" w:cs="Calibri"/>
                <w:b/>
                <w:color w:val="7F7F7F" w:themeColor="text1" w:themeTint="80"/>
                <w:sz w:val="17"/>
                <w:szCs w:val="17"/>
              </w:rPr>
              <w:t>Data Element</w:t>
            </w:r>
          </w:p>
          <w:p w14:paraId="6570DBDA" w14:textId="77777777" w:rsidR="008C2B08" w:rsidRPr="0031045B" w:rsidRDefault="008C2B08" w:rsidP="00CC4B7D">
            <w:pPr>
              <w:ind w:left="113" w:right="113"/>
              <w:rPr>
                <w:rFonts w:ascii="Calibri" w:eastAsia="Calibri" w:hAnsi="Calibri" w:cs="Calibri"/>
                <w:b/>
                <w:color w:val="7F7F7F" w:themeColor="text1" w:themeTint="80"/>
                <w:sz w:val="17"/>
                <w:szCs w:val="17"/>
              </w:rPr>
            </w:pPr>
          </w:p>
        </w:tc>
        <w:tc>
          <w:tcPr>
            <w:tcW w:w="720" w:type="dxa"/>
            <w:tcBorders>
              <w:bottom w:val="single" w:sz="18" w:space="0" w:color="000000" w:themeColor="text1"/>
            </w:tcBorders>
            <w:textDirection w:val="btLr"/>
          </w:tcPr>
          <w:p w14:paraId="35AF1A7B" w14:textId="77777777" w:rsidR="008C2B08" w:rsidRPr="0031045B" w:rsidRDefault="008C2B08" w:rsidP="00CC4B7D">
            <w:pPr>
              <w:ind w:left="113" w:right="113"/>
              <w:rPr>
                <w:rFonts w:ascii="Calibri" w:eastAsia="Calibri" w:hAnsi="Calibri" w:cs="Calibri"/>
                <w:b/>
                <w:color w:val="7F7F7F" w:themeColor="text1" w:themeTint="80"/>
                <w:sz w:val="17"/>
                <w:szCs w:val="17"/>
              </w:rPr>
            </w:pPr>
            <w:r w:rsidRPr="0031045B">
              <w:rPr>
                <w:rFonts w:ascii="Calibri" w:eastAsia="Calibri" w:hAnsi="Calibri" w:cs="Calibri"/>
                <w:color w:val="7F7F7F" w:themeColor="text1" w:themeTint="80"/>
                <w:sz w:val="17"/>
                <w:szCs w:val="17"/>
              </w:rPr>
              <w:t>Hispanic or Latino of any race</w:t>
            </w:r>
          </w:p>
        </w:tc>
        <w:tc>
          <w:tcPr>
            <w:tcW w:w="810" w:type="dxa"/>
            <w:tcBorders>
              <w:bottom w:val="single" w:sz="18" w:space="0" w:color="000000" w:themeColor="text1"/>
            </w:tcBorders>
            <w:textDirection w:val="btLr"/>
          </w:tcPr>
          <w:p w14:paraId="1997A3D2" w14:textId="77777777" w:rsidR="008C2B08" w:rsidRPr="0031045B" w:rsidRDefault="008C2B08" w:rsidP="00CC4B7D">
            <w:pPr>
              <w:ind w:left="113" w:right="113"/>
              <w:rPr>
                <w:rFonts w:ascii="Calibri" w:eastAsia="Calibri" w:hAnsi="Calibri" w:cs="Calibri"/>
                <w:b/>
                <w:color w:val="7F7F7F" w:themeColor="text1" w:themeTint="80"/>
                <w:sz w:val="17"/>
                <w:szCs w:val="17"/>
              </w:rPr>
            </w:pPr>
            <w:r w:rsidRPr="0031045B">
              <w:rPr>
                <w:rFonts w:ascii="Calibri" w:eastAsia="Calibri" w:hAnsi="Calibri" w:cs="Calibri"/>
                <w:color w:val="7F7F7F" w:themeColor="text1" w:themeTint="80"/>
                <w:sz w:val="17"/>
                <w:szCs w:val="17"/>
              </w:rPr>
              <w:t>American Indian or Alaska Native</w:t>
            </w:r>
          </w:p>
        </w:tc>
        <w:tc>
          <w:tcPr>
            <w:tcW w:w="540" w:type="dxa"/>
            <w:tcBorders>
              <w:bottom w:val="single" w:sz="18" w:space="0" w:color="000000" w:themeColor="text1"/>
            </w:tcBorders>
            <w:textDirection w:val="btLr"/>
          </w:tcPr>
          <w:p w14:paraId="69747F89" w14:textId="77777777" w:rsidR="008C2B08" w:rsidRPr="0031045B" w:rsidRDefault="008C2B08" w:rsidP="00CC4B7D">
            <w:pPr>
              <w:ind w:left="113" w:right="113"/>
              <w:rPr>
                <w:rFonts w:ascii="Calibri" w:eastAsia="Calibri" w:hAnsi="Calibri" w:cs="Calibri"/>
                <w:b/>
                <w:color w:val="7F7F7F" w:themeColor="text1" w:themeTint="80"/>
                <w:sz w:val="17"/>
                <w:szCs w:val="17"/>
              </w:rPr>
            </w:pPr>
            <w:r w:rsidRPr="0031045B">
              <w:rPr>
                <w:rFonts w:ascii="Calibri" w:eastAsia="Calibri" w:hAnsi="Calibri" w:cs="Calibri"/>
                <w:color w:val="7F7F7F" w:themeColor="text1" w:themeTint="80"/>
                <w:sz w:val="17"/>
                <w:szCs w:val="17"/>
              </w:rPr>
              <w:t>Asian</w:t>
            </w:r>
          </w:p>
        </w:tc>
        <w:tc>
          <w:tcPr>
            <w:tcW w:w="900" w:type="dxa"/>
            <w:tcBorders>
              <w:bottom w:val="single" w:sz="18" w:space="0" w:color="000000" w:themeColor="text1"/>
            </w:tcBorders>
            <w:textDirection w:val="btLr"/>
          </w:tcPr>
          <w:p w14:paraId="354D9937" w14:textId="12B94DD6" w:rsidR="008C2B08" w:rsidRPr="0031045B" w:rsidRDefault="008C2B08" w:rsidP="00CC4B7D">
            <w:pPr>
              <w:ind w:left="113" w:right="113"/>
              <w:rPr>
                <w:rFonts w:ascii="Calibri" w:eastAsia="Calibri" w:hAnsi="Calibri" w:cs="Calibri"/>
                <w:b/>
                <w:color w:val="7F7F7F" w:themeColor="text1" w:themeTint="80"/>
                <w:sz w:val="17"/>
                <w:szCs w:val="17"/>
              </w:rPr>
            </w:pPr>
            <w:r w:rsidRPr="0031045B">
              <w:rPr>
                <w:rFonts w:ascii="Calibri" w:eastAsia="Calibri" w:hAnsi="Calibri" w:cs="Calibri"/>
                <w:color w:val="7F7F7F" w:themeColor="text1" w:themeTint="80"/>
                <w:sz w:val="17"/>
                <w:szCs w:val="17"/>
              </w:rPr>
              <w:t>Native an or Other Pacific Islander</w:t>
            </w:r>
          </w:p>
        </w:tc>
        <w:tc>
          <w:tcPr>
            <w:tcW w:w="810" w:type="dxa"/>
            <w:tcBorders>
              <w:bottom w:val="single" w:sz="18" w:space="0" w:color="000000" w:themeColor="text1"/>
            </w:tcBorders>
            <w:textDirection w:val="btLr"/>
          </w:tcPr>
          <w:p w14:paraId="7CFBA2C7" w14:textId="77777777" w:rsidR="008C2B08" w:rsidRPr="0031045B" w:rsidRDefault="008C2B08" w:rsidP="00CC4B7D">
            <w:pPr>
              <w:ind w:left="113" w:right="113"/>
              <w:rPr>
                <w:rFonts w:ascii="Calibri" w:eastAsia="Calibri" w:hAnsi="Calibri" w:cs="Calibri"/>
                <w:b/>
                <w:color w:val="7F7F7F" w:themeColor="text1" w:themeTint="80"/>
                <w:sz w:val="17"/>
                <w:szCs w:val="17"/>
              </w:rPr>
            </w:pPr>
            <w:r w:rsidRPr="0031045B">
              <w:rPr>
                <w:rFonts w:ascii="Calibri" w:eastAsia="Calibri" w:hAnsi="Calibri" w:cs="Calibri"/>
                <w:color w:val="7F7F7F" w:themeColor="text1" w:themeTint="80"/>
                <w:sz w:val="17"/>
                <w:szCs w:val="17"/>
              </w:rPr>
              <w:t>Black or African American</w:t>
            </w:r>
          </w:p>
        </w:tc>
        <w:tc>
          <w:tcPr>
            <w:tcW w:w="540" w:type="dxa"/>
            <w:tcBorders>
              <w:bottom w:val="single" w:sz="18" w:space="0" w:color="000000" w:themeColor="text1"/>
            </w:tcBorders>
            <w:textDirection w:val="btLr"/>
          </w:tcPr>
          <w:p w14:paraId="5CA0974A" w14:textId="77777777" w:rsidR="008C2B08" w:rsidRPr="0031045B" w:rsidRDefault="008C2B08" w:rsidP="00CC4B7D">
            <w:pPr>
              <w:ind w:left="113" w:right="113"/>
              <w:rPr>
                <w:rFonts w:ascii="Calibri" w:eastAsia="Calibri" w:hAnsi="Calibri" w:cs="Calibri"/>
                <w:b/>
                <w:color w:val="7F7F7F" w:themeColor="text1" w:themeTint="80"/>
                <w:sz w:val="17"/>
                <w:szCs w:val="17"/>
              </w:rPr>
            </w:pPr>
            <w:r w:rsidRPr="0031045B">
              <w:rPr>
                <w:rFonts w:ascii="Calibri" w:eastAsia="Calibri" w:hAnsi="Calibri" w:cs="Calibri"/>
                <w:color w:val="7F7F7F" w:themeColor="text1" w:themeTint="80"/>
                <w:sz w:val="17"/>
                <w:szCs w:val="17"/>
              </w:rPr>
              <w:t>White</w:t>
            </w:r>
          </w:p>
        </w:tc>
        <w:tc>
          <w:tcPr>
            <w:tcW w:w="540" w:type="dxa"/>
            <w:tcBorders>
              <w:bottom w:val="single" w:sz="18" w:space="0" w:color="000000" w:themeColor="text1"/>
              <w:right w:val="single" w:sz="4" w:space="0" w:color="7F7F7F" w:themeColor="text1" w:themeTint="80"/>
            </w:tcBorders>
            <w:textDirection w:val="btLr"/>
          </w:tcPr>
          <w:p w14:paraId="17D8DA69" w14:textId="77777777" w:rsidR="008C2B08" w:rsidRPr="0031045B" w:rsidRDefault="008C2B08" w:rsidP="00CC4B7D">
            <w:pPr>
              <w:ind w:left="113" w:right="113"/>
              <w:rPr>
                <w:rFonts w:ascii="Calibri" w:eastAsia="Calibri" w:hAnsi="Calibri" w:cs="Calibri"/>
                <w:b/>
                <w:color w:val="7F7F7F" w:themeColor="text1" w:themeTint="80"/>
                <w:sz w:val="17"/>
                <w:szCs w:val="17"/>
              </w:rPr>
            </w:pPr>
            <w:r w:rsidRPr="0031045B">
              <w:rPr>
                <w:rFonts w:ascii="Calibri" w:eastAsia="Calibri" w:hAnsi="Calibri" w:cs="Calibri"/>
                <w:color w:val="7F7F7F" w:themeColor="text1" w:themeTint="80"/>
                <w:sz w:val="17"/>
                <w:szCs w:val="17"/>
              </w:rPr>
              <w:t>Two or more races</w:t>
            </w:r>
          </w:p>
        </w:tc>
        <w:tc>
          <w:tcPr>
            <w:tcW w:w="540" w:type="dxa"/>
            <w:tcBorders>
              <w:left w:val="single" w:sz="4" w:space="0" w:color="7F7F7F" w:themeColor="text1" w:themeTint="80"/>
              <w:bottom w:val="single" w:sz="18" w:space="0" w:color="000000" w:themeColor="text1"/>
              <w:right w:val="single" w:sz="12" w:space="0" w:color="7F7F7F" w:themeColor="text1" w:themeTint="80"/>
            </w:tcBorders>
            <w:textDirection w:val="btLr"/>
          </w:tcPr>
          <w:p w14:paraId="753FB087" w14:textId="77777777" w:rsidR="008C2B08" w:rsidRPr="0031045B" w:rsidRDefault="008C2B08" w:rsidP="00CC4B7D">
            <w:pPr>
              <w:ind w:left="113" w:right="113"/>
              <w:rPr>
                <w:rFonts w:ascii="Calibri" w:eastAsia="Calibri" w:hAnsi="Calibri" w:cs="Calibri"/>
                <w:b/>
                <w:color w:val="7F7F7F" w:themeColor="text1" w:themeTint="80"/>
                <w:sz w:val="17"/>
                <w:szCs w:val="17"/>
              </w:rPr>
            </w:pPr>
            <w:r w:rsidRPr="0031045B">
              <w:rPr>
                <w:rFonts w:ascii="Calibri" w:eastAsia="Calibri" w:hAnsi="Calibri" w:cs="Calibri"/>
                <w:b/>
                <w:color w:val="7F7F7F" w:themeColor="text1" w:themeTint="80"/>
                <w:sz w:val="17"/>
                <w:szCs w:val="17"/>
              </w:rPr>
              <w:t>Total</w:t>
            </w:r>
          </w:p>
        </w:tc>
        <w:tc>
          <w:tcPr>
            <w:tcW w:w="540" w:type="dxa"/>
            <w:tcBorders>
              <w:left w:val="single" w:sz="12" w:space="0" w:color="7F7F7F" w:themeColor="text1" w:themeTint="80"/>
              <w:bottom w:val="single" w:sz="18" w:space="0" w:color="000000" w:themeColor="text1"/>
            </w:tcBorders>
            <w:textDirection w:val="btLr"/>
          </w:tcPr>
          <w:p w14:paraId="276428B3" w14:textId="77777777" w:rsidR="008C2B08" w:rsidRPr="0031045B" w:rsidRDefault="008C2B08" w:rsidP="00CC4B7D">
            <w:pPr>
              <w:ind w:left="113" w:right="113"/>
              <w:rPr>
                <w:rFonts w:ascii="Calibri" w:eastAsia="Calibri" w:hAnsi="Calibri" w:cs="Calibri"/>
                <w:color w:val="7F7F7F" w:themeColor="text1" w:themeTint="80"/>
                <w:sz w:val="17"/>
                <w:szCs w:val="17"/>
              </w:rPr>
            </w:pPr>
            <w:r w:rsidRPr="0031045B">
              <w:rPr>
                <w:rFonts w:ascii="Calibri" w:eastAsia="Calibri" w:hAnsi="Calibri" w:cs="Calibri"/>
                <w:color w:val="7F7F7F" w:themeColor="text1" w:themeTint="80"/>
                <w:sz w:val="17"/>
                <w:szCs w:val="17"/>
              </w:rPr>
              <w:t>LEP</w:t>
            </w:r>
          </w:p>
        </w:tc>
        <w:tc>
          <w:tcPr>
            <w:tcW w:w="900" w:type="dxa"/>
            <w:tcBorders>
              <w:bottom w:val="single" w:sz="18" w:space="0" w:color="000000" w:themeColor="text1"/>
            </w:tcBorders>
            <w:textDirection w:val="btLr"/>
          </w:tcPr>
          <w:p w14:paraId="487A2608" w14:textId="77777777" w:rsidR="008C2B08" w:rsidRPr="0031045B" w:rsidRDefault="008C2B08" w:rsidP="00CC4B7D">
            <w:pPr>
              <w:ind w:left="113" w:right="113"/>
              <w:rPr>
                <w:rFonts w:ascii="Calibri" w:eastAsia="Calibri" w:hAnsi="Calibri" w:cs="Calibri"/>
                <w:color w:val="7F7F7F" w:themeColor="text1" w:themeTint="80"/>
                <w:sz w:val="17"/>
                <w:szCs w:val="17"/>
              </w:rPr>
            </w:pPr>
            <w:r w:rsidRPr="0031045B">
              <w:rPr>
                <w:rFonts w:ascii="Calibri" w:eastAsia="Calibri" w:hAnsi="Calibri" w:cs="Calibri"/>
                <w:color w:val="7F7F7F" w:themeColor="text1" w:themeTint="80"/>
                <w:sz w:val="17"/>
                <w:szCs w:val="17"/>
              </w:rPr>
              <w:t>Students with Disabilities (IDEA)</w:t>
            </w:r>
          </w:p>
        </w:tc>
      </w:tr>
      <w:tr w:rsidR="008C2B08" w:rsidRPr="0031045B" w14:paraId="6D574808" w14:textId="77777777" w:rsidTr="00CC4B7D">
        <w:trPr>
          <w:trHeight w:val="359"/>
        </w:trPr>
        <w:tc>
          <w:tcPr>
            <w:tcW w:w="3190" w:type="dxa"/>
            <w:tcBorders>
              <w:top w:val="single" w:sz="18" w:space="0" w:color="000000" w:themeColor="text1"/>
              <w:left w:val="single" w:sz="4" w:space="0" w:color="595959" w:themeColor="text1" w:themeTint="A6"/>
              <w:right w:val="single" w:sz="4" w:space="0" w:color="595959" w:themeColor="text1" w:themeTint="A6"/>
            </w:tcBorders>
          </w:tcPr>
          <w:p w14:paraId="73FC0ED3" w14:textId="77777777" w:rsidR="008C2B08" w:rsidRPr="007D586A" w:rsidRDefault="008C2B08" w:rsidP="00CC4B7D">
            <w:pPr>
              <w:rPr>
                <w:rFonts w:ascii="Calibri" w:eastAsia="Calibri" w:hAnsi="Calibri" w:cs="Calibri"/>
                <w:b/>
                <w:i/>
                <w:color w:val="7F7F7F" w:themeColor="text1" w:themeTint="80"/>
                <w:sz w:val="18"/>
                <w:szCs w:val="18"/>
              </w:rPr>
            </w:pPr>
            <w:r w:rsidRPr="007D586A">
              <w:rPr>
                <w:b/>
                <w:color w:val="7F7F7F" w:themeColor="text1" w:themeTint="80"/>
                <w:sz w:val="18"/>
                <w:szCs w:val="18"/>
              </w:rPr>
              <w:t>Students enrolled in Geometry:</w:t>
            </w:r>
          </w:p>
          <w:p w14:paraId="27D1ABCA" w14:textId="77777777" w:rsidR="008C2B08" w:rsidRPr="007D586A" w:rsidRDefault="008C2B08" w:rsidP="00CC4B7D">
            <w:pPr>
              <w:rPr>
                <w:rFonts w:ascii="Calibri" w:eastAsia="Calibri" w:hAnsi="Calibri" w:cs="Calibri"/>
                <w:color w:val="7F7F7F" w:themeColor="text1" w:themeTint="80"/>
                <w:sz w:val="18"/>
                <w:szCs w:val="18"/>
              </w:rPr>
            </w:pPr>
            <w:r w:rsidRPr="007D586A">
              <w:rPr>
                <w:rFonts w:ascii="Calibri" w:eastAsia="Calibri" w:hAnsi="Calibri" w:cs="Calibri"/>
                <w:color w:val="7F7F7F" w:themeColor="text1" w:themeTint="80"/>
                <w:sz w:val="18"/>
                <w:szCs w:val="18"/>
              </w:rPr>
              <w:t xml:space="preserve">Male </w:t>
            </w:r>
          </w:p>
        </w:tc>
        <w:tc>
          <w:tcPr>
            <w:tcW w:w="72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shd w:val="clear" w:color="auto" w:fill="FFFFFF" w:themeFill="background1"/>
          </w:tcPr>
          <w:p w14:paraId="31B836E1" w14:textId="77777777" w:rsidR="008C2B08" w:rsidRPr="0031045B" w:rsidRDefault="008C2B08" w:rsidP="00CC4B7D">
            <w:pPr>
              <w:rPr>
                <w:rFonts w:ascii="Calibri" w:eastAsia="Calibri" w:hAnsi="Calibri" w:cs="Calibri"/>
                <w:i/>
                <w:color w:val="7F7F7F" w:themeColor="text1" w:themeTint="80"/>
                <w:sz w:val="18"/>
                <w:szCs w:val="18"/>
              </w:rPr>
            </w:pPr>
          </w:p>
        </w:tc>
        <w:tc>
          <w:tcPr>
            <w:tcW w:w="81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tcPr>
          <w:p w14:paraId="031E2F0F" w14:textId="77777777" w:rsidR="008C2B08" w:rsidRPr="0031045B" w:rsidRDefault="008C2B08" w:rsidP="00CC4B7D">
            <w:pPr>
              <w:rPr>
                <w:rFonts w:ascii="Calibri" w:eastAsia="Calibri" w:hAnsi="Calibri" w:cs="Calibri"/>
                <w:b/>
                <w:color w:val="7F7F7F" w:themeColor="text1" w:themeTint="80"/>
                <w:sz w:val="18"/>
                <w:szCs w:val="18"/>
              </w:rPr>
            </w:pPr>
          </w:p>
        </w:tc>
        <w:tc>
          <w:tcPr>
            <w:tcW w:w="54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tcPr>
          <w:p w14:paraId="37FFF358" w14:textId="77777777" w:rsidR="008C2B08" w:rsidRPr="0031045B" w:rsidRDefault="008C2B08" w:rsidP="00CC4B7D">
            <w:pPr>
              <w:rPr>
                <w:rFonts w:ascii="Calibri" w:eastAsia="Calibri" w:hAnsi="Calibri" w:cs="Calibri"/>
                <w:b/>
                <w:color w:val="7F7F7F" w:themeColor="text1" w:themeTint="80"/>
                <w:sz w:val="18"/>
                <w:szCs w:val="18"/>
              </w:rPr>
            </w:pPr>
          </w:p>
        </w:tc>
        <w:tc>
          <w:tcPr>
            <w:tcW w:w="90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tcPr>
          <w:p w14:paraId="712746D8" w14:textId="77777777" w:rsidR="008C2B08" w:rsidRPr="0031045B" w:rsidRDefault="008C2B08" w:rsidP="00CC4B7D">
            <w:pPr>
              <w:rPr>
                <w:rFonts w:ascii="Calibri" w:eastAsia="Calibri" w:hAnsi="Calibri" w:cs="Calibri"/>
                <w:b/>
                <w:color w:val="7F7F7F" w:themeColor="text1" w:themeTint="80"/>
                <w:sz w:val="18"/>
                <w:szCs w:val="18"/>
              </w:rPr>
            </w:pPr>
          </w:p>
        </w:tc>
        <w:tc>
          <w:tcPr>
            <w:tcW w:w="81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tcPr>
          <w:p w14:paraId="0AD5AF14" w14:textId="77777777" w:rsidR="008C2B08" w:rsidRPr="0031045B" w:rsidRDefault="008C2B08" w:rsidP="00CC4B7D">
            <w:pPr>
              <w:rPr>
                <w:rFonts w:ascii="Calibri" w:eastAsia="Calibri" w:hAnsi="Calibri" w:cs="Calibri"/>
                <w:b/>
                <w:color w:val="7F7F7F" w:themeColor="text1" w:themeTint="80"/>
                <w:sz w:val="18"/>
                <w:szCs w:val="18"/>
              </w:rPr>
            </w:pPr>
          </w:p>
        </w:tc>
        <w:tc>
          <w:tcPr>
            <w:tcW w:w="54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tcPr>
          <w:p w14:paraId="42AA473D" w14:textId="77777777" w:rsidR="008C2B08" w:rsidRPr="0031045B" w:rsidRDefault="008C2B08" w:rsidP="00CC4B7D">
            <w:pPr>
              <w:rPr>
                <w:rFonts w:ascii="Calibri" w:eastAsia="Calibri" w:hAnsi="Calibri" w:cs="Calibri"/>
                <w:b/>
                <w:color w:val="7F7F7F" w:themeColor="text1" w:themeTint="80"/>
                <w:sz w:val="18"/>
                <w:szCs w:val="18"/>
              </w:rPr>
            </w:pPr>
          </w:p>
        </w:tc>
        <w:tc>
          <w:tcPr>
            <w:tcW w:w="540" w:type="dxa"/>
            <w:tcBorders>
              <w:top w:val="single" w:sz="18" w:space="0" w:color="000000" w:themeColor="text1"/>
              <w:left w:val="single" w:sz="4" w:space="0" w:color="595959" w:themeColor="text1" w:themeTint="A6"/>
              <w:bottom w:val="single" w:sz="4" w:space="0" w:color="595959" w:themeColor="text1" w:themeTint="A6"/>
              <w:right w:val="single" w:sz="4" w:space="0" w:color="7F7F7F" w:themeColor="text1" w:themeTint="80"/>
            </w:tcBorders>
          </w:tcPr>
          <w:p w14:paraId="197BD91D" w14:textId="77777777" w:rsidR="008C2B08" w:rsidRPr="0031045B" w:rsidRDefault="008C2B08" w:rsidP="00CC4B7D">
            <w:pPr>
              <w:rPr>
                <w:rFonts w:ascii="Calibri" w:eastAsia="Calibri" w:hAnsi="Calibri" w:cs="Calibri"/>
                <w:b/>
                <w:color w:val="7F7F7F" w:themeColor="text1" w:themeTint="80"/>
                <w:sz w:val="18"/>
                <w:szCs w:val="18"/>
              </w:rPr>
            </w:pPr>
          </w:p>
        </w:tc>
        <w:tc>
          <w:tcPr>
            <w:tcW w:w="540" w:type="dxa"/>
            <w:tcBorders>
              <w:top w:val="single" w:sz="18" w:space="0" w:color="000000" w:themeColor="text1"/>
              <w:left w:val="single" w:sz="4" w:space="0" w:color="7F7F7F" w:themeColor="text1" w:themeTint="80"/>
              <w:right w:val="single" w:sz="12" w:space="0" w:color="7F7F7F" w:themeColor="text1" w:themeTint="80"/>
            </w:tcBorders>
            <w:shd w:val="clear" w:color="auto" w:fill="D9D9D9" w:themeFill="background1" w:themeFillShade="D9"/>
          </w:tcPr>
          <w:p w14:paraId="3F44DADE" w14:textId="77777777" w:rsidR="008C2B08" w:rsidRPr="0031045B" w:rsidRDefault="008C2B08" w:rsidP="00CC4B7D">
            <w:pPr>
              <w:rPr>
                <w:rFonts w:ascii="Calibri" w:eastAsia="Calibri" w:hAnsi="Calibri" w:cs="Calibri"/>
                <w:b/>
                <w:color w:val="7F7F7F" w:themeColor="text1" w:themeTint="80"/>
                <w:sz w:val="18"/>
                <w:szCs w:val="18"/>
              </w:rPr>
            </w:pPr>
          </w:p>
        </w:tc>
        <w:tc>
          <w:tcPr>
            <w:tcW w:w="540" w:type="dxa"/>
            <w:tcBorders>
              <w:top w:val="single" w:sz="18" w:space="0" w:color="000000" w:themeColor="text1"/>
              <w:left w:val="single" w:sz="12" w:space="0" w:color="7F7F7F" w:themeColor="text1" w:themeTint="80"/>
            </w:tcBorders>
            <w:shd w:val="clear" w:color="auto" w:fill="auto"/>
          </w:tcPr>
          <w:p w14:paraId="4F8D4C5E" w14:textId="77777777" w:rsidR="008C2B08" w:rsidRPr="0031045B" w:rsidRDefault="008C2B08" w:rsidP="00CC4B7D">
            <w:pPr>
              <w:rPr>
                <w:rFonts w:ascii="Calibri" w:eastAsia="Calibri" w:hAnsi="Calibri" w:cs="Calibri"/>
                <w:b/>
                <w:color w:val="7F7F7F" w:themeColor="text1" w:themeTint="80"/>
                <w:sz w:val="18"/>
                <w:szCs w:val="18"/>
              </w:rPr>
            </w:pPr>
          </w:p>
        </w:tc>
        <w:tc>
          <w:tcPr>
            <w:tcW w:w="900" w:type="dxa"/>
            <w:tcBorders>
              <w:top w:val="single" w:sz="18" w:space="0" w:color="000000" w:themeColor="text1"/>
              <w:left w:val="single" w:sz="4" w:space="0" w:color="595959" w:themeColor="text1" w:themeTint="A6"/>
            </w:tcBorders>
            <w:shd w:val="clear" w:color="auto" w:fill="auto"/>
          </w:tcPr>
          <w:p w14:paraId="7AB78431" w14:textId="77777777" w:rsidR="008C2B08" w:rsidRPr="0031045B" w:rsidRDefault="008C2B08" w:rsidP="00CC4B7D">
            <w:pPr>
              <w:rPr>
                <w:rFonts w:ascii="Calibri" w:eastAsia="Calibri" w:hAnsi="Calibri" w:cs="Calibri"/>
                <w:b/>
                <w:color w:val="7F7F7F" w:themeColor="text1" w:themeTint="80"/>
                <w:sz w:val="18"/>
                <w:szCs w:val="18"/>
              </w:rPr>
            </w:pPr>
          </w:p>
        </w:tc>
      </w:tr>
      <w:tr w:rsidR="008C2B08" w:rsidRPr="0031045B" w14:paraId="309525BF" w14:textId="77777777" w:rsidTr="00CC4B7D">
        <w:trPr>
          <w:trHeight w:val="260"/>
        </w:trPr>
        <w:tc>
          <w:tcPr>
            <w:tcW w:w="3190" w:type="dxa"/>
            <w:tcBorders>
              <w:left w:val="single" w:sz="4" w:space="0" w:color="595959" w:themeColor="text1" w:themeTint="A6"/>
              <w:right w:val="single" w:sz="4" w:space="0" w:color="595959" w:themeColor="text1" w:themeTint="A6"/>
            </w:tcBorders>
          </w:tcPr>
          <w:p w14:paraId="48733AE4" w14:textId="77777777" w:rsidR="008C2B08" w:rsidRPr="007D586A" w:rsidRDefault="008C2B08" w:rsidP="00CC4B7D">
            <w:pPr>
              <w:rPr>
                <w:rFonts w:ascii="Calibri" w:eastAsia="Calibri" w:hAnsi="Calibri" w:cs="Calibri"/>
                <w:b/>
                <w:i/>
                <w:color w:val="7F7F7F" w:themeColor="text1" w:themeTint="80"/>
                <w:sz w:val="18"/>
                <w:szCs w:val="18"/>
              </w:rPr>
            </w:pPr>
            <w:r w:rsidRPr="007D586A">
              <w:rPr>
                <w:color w:val="FFFFFF" w:themeColor="background1"/>
                <w:sz w:val="18"/>
                <w:szCs w:val="18"/>
              </w:rPr>
              <w:t>Students enrolled in Geometry</w:t>
            </w:r>
            <w:r w:rsidRPr="007D586A">
              <w:rPr>
                <w:color w:val="7F7F7F" w:themeColor="text1" w:themeTint="80"/>
                <w:sz w:val="18"/>
                <w:szCs w:val="18"/>
              </w:rPr>
              <w:t>:</w:t>
            </w:r>
          </w:p>
          <w:p w14:paraId="07A70A88" w14:textId="77777777" w:rsidR="008C2B08" w:rsidRPr="007D586A" w:rsidRDefault="008C2B08" w:rsidP="00CC4B7D">
            <w:pPr>
              <w:rPr>
                <w:rFonts w:ascii="Calibri" w:eastAsia="Calibri" w:hAnsi="Calibri" w:cs="Calibri"/>
                <w:color w:val="7F7F7F" w:themeColor="text1" w:themeTint="80"/>
                <w:sz w:val="18"/>
                <w:szCs w:val="18"/>
              </w:rPr>
            </w:pPr>
            <w:r w:rsidRPr="007D586A">
              <w:rPr>
                <w:rFonts w:ascii="Calibri" w:eastAsia="Calibri" w:hAnsi="Calibri" w:cs="Calibri"/>
                <w:color w:val="7F7F7F" w:themeColor="text1" w:themeTint="80"/>
                <w:sz w:val="18"/>
                <w:szCs w:val="18"/>
              </w:rPr>
              <w:t xml:space="preserve">Female </w:t>
            </w:r>
          </w:p>
        </w:tc>
        <w:tc>
          <w:tcPr>
            <w:tcW w:w="720" w:type="dxa"/>
            <w:tcBorders>
              <w:top w:val="single" w:sz="4" w:space="0" w:color="595959" w:themeColor="text1" w:themeTint="A6"/>
              <w:left w:val="single" w:sz="4" w:space="0" w:color="595959" w:themeColor="text1" w:themeTint="A6"/>
              <w:bottom w:val="single" w:sz="12" w:space="0" w:color="595959" w:themeColor="text1" w:themeTint="A6"/>
              <w:right w:val="single" w:sz="4" w:space="0" w:color="595959" w:themeColor="text1" w:themeTint="A6"/>
            </w:tcBorders>
            <w:shd w:val="clear" w:color="auto" w:fill="FFFFFF" w:themeFill="background1"/>
          </w:tcPr>
          <w:p w14:paraId="2E4BC4BF" w14:textId="77777777" w:rsidR="008C2B08" w:rsidRPr="0031045B" w:rsidRDefault="008C2B08" w:rsidP="00CC4B7D">
            <w:pPr>
              <w:rPr>
                <w:rFonts w:ascii="Calibri" w:eastAsia="Calibri" w:hAnsi="Calibri" w:cs="Calibri"/>
                <w:b/>
                <w:color w:val="7F7F7F" w:themeColor="text1" w:themeTint="80"/>
                <w:sz w:val="18"/>
                <w:szCs w:val="18"/>
              </w:rPr>
            </w:pPr>
          </w:p>
        </w:tc>
        <w:tc>
          <w:tcPr>
            <w:tcW w:w="810" w:type="dxa"/>
            <w:tcBorders>
              <w:top w:val="single" w:sz="4" w:space="0" w:color="595959" w:themeColor="text1" w:themeTint="A6"/>
              <w:left w:val="single" w:sz="4" w:space="0" w:color="595959" w:themeColor="text1" w:themeTint="A6"/>
              <w:bottom w:val="single" w:sz="12" w:space="0" w:color="595959" w:themeColor="text1" w:themeTint="A6"/>
              <w:right w:val="single" w:sz="4" w:space="0" w:color="595959" w:themeColor="text1" w:themeTint="A6"/>
            </w:tcBorders>
          </w:tcPr>
          <w:p w14:paraId="2BC795DA" w14:textId="77777777" w:rsidR="008C2B08" w:rsidRPr="0031045B" w:rsidRDefault="008C2B08" w:rsidP="00CC4B7D">
            <w:pPr>
              <w:rPr>
                <w:rFonts w:ascii="Calibri" w:eastAsia="Calibri" w:hAnsi="Calibri" w:cs="Calibri"/>
                <w:b/>
                <w:color w:val="7F7F7F" w:themeColor="text1" w:themeTint="80"/>
                <w:sz w:val="18"/>
                <w:szCs w:val="18"/>
              </w:rPr>
            </w:pPr>
          </w:p>
        </w:tc>
        <w:tc>
          <w:tcPr>
            <w:tcW w:w="540" w:type="dxa"/>
            <w:tcBorders>
              <w:top w:val="single" w:sz="4" w:space="0" w:color="595959" w:themeColor="text1" w:themeTint="A6"/>
              <w:left w:val="single" w:sz="4" w:space="0" w:color="595959" w:themeColor="text1" w:themeTint="A6"/>
              <w:bottom w:val="single" w:sz="12" w:space="0" w:color="595959" w:themeColor="text1" w:themeTint="A6"/>
              <w:right w:val="single" w:sz="4" w:space="0" w:color="595959" w:themeColor="text1" w:themeTint="A6"/>
            </w:tcBorders>
          </w:tcPr>
          <w:p w14:paraId="22CC8418" w14:textId="77777777" w:rsidR="008C2B08" w:rsidRPr="0031045B" w:rsidRDefault="008C2B08" w:rsidP="00CC4B7D">
            <w:pPr>
              <w:rPr>
                <w:rFonts w:ascii="Calibri" w:eastAsia="Calibri" w:hAnsi="Calibri" w:cs="Calibri"/>
                <w:b/>
                <w:color w:val="7F7F7F" w:themeColor="text1" w:themeTint="80"/>
                <w:sz w:val="18"/>
                <w:szCs w:val="18"/>
              </w:rPr>
            </w:pPr>
          </w:p>
        </w:tc>
        <w:tc>
          <w:tcPr>
            <w:tcW w:w="900" w:type="dxa"/>
            <w:tcBorders>
              <w:top w:val="single" w:sz="4" w:space="0" w:color="595959" w:themeColor="text1" w:themeTint="A6"/>
              <w:left w:val="single" w:sz="4" w:space="0" w:color="595959" w:themeColor="text1" w:themeTint="A6"/>
              <w:bottom w:val="single" w:sz="12" w:space="0" w:color="595959" w:themeColor="text1" w:themeTint="A6"/>
              <w:right w:val="single" w:sz="4" w:space="0" w:color="595959" w:themeColor="text1" w:themeTint="A6"/>
            </w:tcBorders>
          </w:tcPr>
          <w:p w14:paraId="1AF45387" w14:textId="77777777" w:rsidR="008C2B08" w:rsidRPr="0031045B" w:rsidRDefault="008C2B08" w:rsidP="00CC4B7D">
            <w:pPr>
              <w:rPr>
                <w:rFonts w:ascii="Calibri" w:eastAsia="Calibri" w:hAnsi="Calibri" w:cs="Calibri"/>
                <w:b/>
                <w:color w:val="7F7F7F" w:themeColor="text1" w:themeTint="80"/>
                <w:sz w:val="18"/>
                <w:szCs w:val="18"/>
              </w:rPr>
            </w:pPr>
          </w:p>
        </w:tc>
        <w:tc>
          <w:tcPr>
            <w:tcW w:w="810" w:type="dxa"/>
            <w:tcBorders>
              <w:top w:val="single" w:sz="4" w:space="0" w:color="595959" w:themeColor="text1" w:themeTint="A6"/>
              <w:left w:val="single" w:sz="4" w:space="0" w:color="595959" w:themeColor="text1" w:themeTint="A6"/>
              <w:bottom w:val="single" w:sz="12" w:space="0" w:color="808080" w:themeColor="background1" w:themeShade="80"/>
              <w:right w:val="single" w:sz="4" w:space="0" w:color="595959" w:themeColor="text1" w:themeTint="A6"/>
            </w:tcBorders>
          </w:tcPr>
          <w:p w14:paraId="2A352E79" w14:textId="77777777" w:rsidR="008C2B08" w:rsidRPr="0031045B" w:rsidRDefault="008C2B08" w:rsidP="00CC4B7D">
            <w:pPr>
              <w:rPr>
                <w:rFonts w:ascii="Calibri" w:eastAsia="Calibri" w:hAnsi="Calibri" w:cs="Calibri"/>
                <w:b/>
                <w:color w:val="7F7F7F" w:themeColor="text1" w:themeTint="80"/>
                <w:sz w:val="18"/>
                <w:szCs w:val="18"/>
              </w:rPr>
            </w:pPr>
          </w:p>
        </w:tc>
        <w:tc>
          <w:tcPr>
            <w:tcW w:w="540" w:type="dxa"/>
            <w:tcBorders>
              <w:top w:val="single" w:sz="4" w:space="0" w:color="595959" w:themeColor="text1" w:themeTint="A6"/>
              <w:left w:val="single" w:sz="4" w:space="0" w:color="595959" w:themeColor="text1" w:themeTint="A6"/>
              <w:bottom w:val="single" w:sz="12" w:space="0" w:color="808080" w:themeColor="background1" w:themeShade="80"/>
              <w:right w:val="single" w:sz="4" w:space="0" w:color="595959" w:themeColor="text1" w:themeTint="A6"/>
            </w:tcBorders>
          </w:tcPr>
          <w:p w14:paraId="554495EC" w14:textId="77777777" w:rsidR="008C2B08" w:rsidRPr="0031045B" w:rsidRDefault="008C2B08" w:rsidP="00CC4B7D">
            <w:pPr>
              <w:rPr>
                <w:rFonts w:ascii="Calibri" w:eastAsia="Calibri" w:hAnsi="Calibri" w:cs="Calibri"/>
                <w:b/>
                <w:color w:val="7F7F7F" w:themeColor="text1" w:themeTint="80"/>
                <w:sz w:val="18"/>
                <w:szCs w:val="18"/>
              </w:rPr>
            </w:pPr>
          </w:p>
        </w:tc>
        <w:tc>
          <w:tcPr>
            <w:tcW w:w="540" w:type="dxa"/>
            <w:tcBorders>
              <w:top w:val="single" w:sz="4" w:space="0" w:color="595959" w:themeColor="text1" w:themeTint="A6"/>
              <w:left w:val="single" w:sz="4" w:space="0" w:color="595959" w:themeColor="text1" w:themeTint="A6"/>
              <w:bottom w:val="single" w:sz="12" w:space="0" w:color="808080" w:themeColor="background1" w:themeShade="80"/>
              <w:right w:val="single" w:sz="4" w:space="0" w:color="7F7F7F" w:themeColor="text1" w:themeTint="80"/>
            </w:tcBorders>
          </w:tcPr>
          <w:p w14:paraId="433860E4" w14:textId="77777777" w:rsidR="008C2B08" w:rsidRPr="0031045B" w:rsidRDefault="008C2B08" w:rsidP="00CC4B7D">
            <w:pPr>
              <w:rPr>
                <w:rFonts w:ascii="Calibri" w:eastAsia="Calibri" w:hAnsi="Calibri" w:cs="Calibri"/>
                <w:b/>
                <w:color w:val="7F7F7F" w:themeColor="text1" w:themeTint="80"/>
                <w:sz w:val="18"/>
                <w:szCs w:val="18"/>
              </w:rPr>
            </w:pPr>
          </w:p>
        </w:tc>
        <w:tc>
          <w:tcPr>
            <w:tcW w:w="540" w:type="dxa"/>
            <w:tcBorders>
              <w:left w:val="single" w:sz="4" w:space="0" w:color="7F7F7F" w:themeColor="text1" w:themeTint="80"/>
              <w:bottom w:val="single" w:sz="12" w:space="0" w:color="808080" w:themeColor="background1" w:themeShade="80"/>
              <w:right w:val="single" w:sz="12" w:space="0" w:color="7F7F7F" w:themeColor="text1" w:themeTint="80"/>
            </w:tcBorders>
            <w:shd w:val="clear" w:color="auto" w:fill="D9D9D9" w:themeFill="background1" w:themeFillShade="D9"/>
          </w:tcPr>
          <w:p w14:paraId="64E9E2B8" w14:textId="77777777" w:rsidR="008C2B08" w:rsidRPr="0031045B" w:rsidRDefault="008C2B08" w:rsidP="00CC4B7D">
            <w:pPr>
              <w:rPr>
                <w:rFonts w:ascii="Calibri" w:eastAsia="Calibri" w:hAnsi="Calibri" w:cs="Calibri"/>
                <w:b/>
                <w:color w:val="7F7F7F" w:themeColor="text1" w:themeTint="80"/>
                <w:sz w:val="18"/>
                <w:szCs w:val="18"/>
              </w:rPr>
            </w:pPr>
          </w:p>
        </w:tc>
        <w:tc>
          <w:tcPr>
            <w:tcW w:w="540" w:type="dxa"/>
            <w:tcBorders>
              <w:left w:val="single" w:sz="12" w:space="0" w:color="7F7F7F" w:themeColor="text1" w:themeTint="80"/>
              <w:bottom w:val="single" w:sz="12" w:space="0" w:color="808080" w:themeColor="background1" w:themeShade="80"/>
            </w:tcBorders>
            <w:shd w:val="clear" w:color="auto" w:fill="auto"/>
          </w:tcPr>
          <w:p w14:paraId="7BAB8927" w14:textId="77777777" w:rsidR="008C2B08" w:rsidRPr="0031045B" w:rsidRDefault="008C2B08" w:rsidP="00CC4B7D">
            <w:pPr>
              <w:rPr>
                <w:rFonts w:ascii="Calibri" w:eastAsia="Calibri" w:hAnsi="Calibri" w:cs="Calibri"/>
                <w:b/>
                <w:color w:val="7F7F7F" w:themeColor="text1" w:themeTint="80"/>
                <w:sz w:val="18"/>
                <w:szCs w:val="18"/>
              </w:rPr>
            </w:pPr>
          </w:p>
        </w:tc>
        <w:tc>
          <w:tcPr>
            <w:tcW w:w="900" w:type="dxa"/>
            <w:tcBorders>
              <w:left w:val="single" w:sz="4" w:space="0" w:color="595959" w:themeColor="text1" w:themeTint="A6"/>
              <w:bottom w:val="single" w:sz="12" w:space="0" w:color="808080" w:themeColor="background1" w:themeShade="80"/>
            </w:tcBorders>
            <w:shd w:val="clear" w:color="auto" w:fill="auto"/>
          </w:tcPr>
          <w:p w14:paraId="7EB994FA" w14:textId="77777777" w:rsidR="008C2B08" w:rsidRPr="0031045B" w:rsidRDefault="008C2B08" w:rsidP="00CC4B7D">
            <w:pPr>
              <w:rPr>
                <w:rFonts w:ascii="Calibri" w:eastAsia="Calibri" w:hAnsi="Calibri" w:cs="Calibri"/>
                <w:b/>
                <w:color w:val="7F7F7F" w:themeColor="text1" w:themeTint="80"/>
                <w:sz w:val="18"/>
                <w:szCs w:val="18"/>
              </w:rPr>
            </w:pPr>
          </w:p>
        </w:tc>
      </w:tr>
      <w:tr w:rsidR="008C2B08" w:rsidRPr="0031045B" w14:paraId="0AFE2CB6" w14:textId="77777777" w:rsidTr="00CC4B7D">
        <w:tc>
          <w:tcPr>
            <w:tcW w:w="3190" w:type="dxa"/>
            <w:tcBorders>
              <w:left w:val="single" w:sz="4" w:space="0" w:color="595959" w:themeColor="text1" w:themeTint="A6"/>
              <w:bottom w:val="single" w:sz="18" w:space="0" w:color="auto"/>
            </w:tcBorders>
          </w:tcPr>
          <w:p w14:paraId="64D5CBA7" w14:textId="77777777" w:rsidR="008C2B08" w:rsidRPr="007D586A" w:rsidRDefault="008C2B08" w:rsidP="00CC4B7D">
            <w:pPr>
              <w:rPr>
                <w:rFonts w:ascii="Calibri" w:eastAsia="Calibri" w:hAnsi="Calibri" w:cs="Calibri"/>
                <w:b/>
                <w:i/>
                <w:color w:val="7F7F7F" w:themeColor="text1" w:themeTint="80"/>
                <w:sz w:val="18"/>
                <w:szCs w:val="18"/>
              </w:rPr>
            </w:pPr>
            <w:r w:rsidRPr="007D586A">
              <w:rPr>
                <w:color w:val="FFFFFF" w:themeColor="background1"/>
                <w:sz w:val="18"/>
                <w:szCs w:val="18"/>
              </w:rPr>
              <w:t>Students enrolled in Geometry:</w:t>
            </w:r>
          </w:p>
          <w:p w14:paraId="78F2B981" w14:textId="77777777" w:rsidR="008C2B08" w:rsidRPr="007D586A" w:rsidRDefault="008C2B08" w:rsidP="00CC4B7D">
            <w:pPr>
              <w:rPr>
                <w:rFonts w:ascii="Calibri" w:eastAsia="Calibri" w:hAnsi="Calibri" w:cs="Calibri"/>
                <w:b/>
                <w:color w:val="7F7F7F" w:themeColor="text1" w:themeTint="80"/>
                <w:sz w:val="18"/>
                <w:szCs w:val="18"/>
              </w:rPr>
            </w:pPr>
            <w:r w:rsidRPr="007D586A">
              <w:rPr>
                <w:rFonts w:ascii="Calibri" w:eastAsia="Calibri" w:hAnsi="Calibri" w:cs="Calibri"/>
                <w:b/>
                <w:color w:val="7F7F7F" w:themeColor="text1" w:themeTint="80"/>
                <w:sz w:val="18"/>
                <w:szCs w:val="18"/>
              </w:rPr>
              <w:t xml:space="preserve">Total </w:t>
            </w:r>
          </w:p>
        </w:tc>
        <w:tc>
          <w:tcPr>
            <w:tcW w:w="720" w:type="dxa"/>
            <w:tcBorders>
              <w:top w:val="single" w:sz="12" w:space="0" w:color="595959" w:themeColor="text1" w:themeTint="A6"/>
              <w:bottom w:val="single" w:sz="18" w:space="0" w:color="auto"/>
            </w:tcBorders>
            <w:shd w:val="clear" w:color="auto" w:fill="D9D9D9" w:themeFill="background1" w:themeFillShade="D9"/>
          </w:tcPr>
          <w:p w14:paraId="12C38307" w14:textId="77777777" w:rsidR="008C2B08" w:rsidRPr="0031045B" w:rsidRDefault="008C2B08" w:rsidP="00CC4B7D">
            <w:pPr>
              <w:rPr>
                <w:rFonts w:ascii="Calibri" w:eastAsia="Calibri" w:hAnsi="Calibri" w:cs="Calibri"/>
                <w:b/>
                <w:color w:val="7F7F7F" w:themeColor="text1" w:themeTint="80"/>
                <w:sz w:val="18"/>
                <w:szCs w:val="18"/>
              </w:rPr>
            </w:pPr>
          </w:p>
        </w:tc>
        <w:tc>
          <w:tcPr>
            <w:tcW w:w="810" w:type="dxa"/>
            <w:tcBorders>
              <w:top w:val="single" w:sz="12" w:space="0" w:color="595959" w:themeColor="text1" w:themeTint="A6"/>
              <w:bottom w:val="single" w:sz="18" w:space="0" w:color="auto"/>
            </w:tcBorders>
            <w:shd w:val="clear" w:color="auto" w:fill="D9D9D9" w:themeFill="background1" w:themeFillShade="D9"/>
          </w:tcPr>
          <w:p w14:paraId="71864C14" w14:textId="77777777" w:rsidR="008C2B08" w:rsidRPr="0031045B" w:rsidRDefault="008C2B08" w:rsidP="00CC4B7D">
            <w:pPr>
              <w:rPr>
                <w:rFonts w:ascii="Calibri" w:eastAsia="Calibri" w:hAnsi="Calibri" w:cs="Calibri"/>
                <w:b/>
                <w:color w:val="7F7F7F" w:themeColor="text1" w:themeTint="80"/>
                <w:sz w:val="18"/>
                <w:szCs w:val="18"/>
              </w:rPr>
            </w:pPr>
          </w:p>
        </w:tc>
        <w:tc>
          <w:tcPr>
            <w:tcW w:w="540" w:type="dxa"/>
            <w:tcBorders>
              <w:top w:val="single" w:sz="12" w:space="0" w:color="595959" w:themeColor="text1" w:themeTint="A6"/>
              <w:bottom w:val="single" w:sz="18" w:space="0" w:color="auto"/>
            </w:tcBorders>
            <w:shd w:val="clear" w:color="auto" w:fill="D9D9D9" w:themeFill="background1" w:themeFillShade="D9"/>
          </w:tcPr>
          <w:p w14:paraId="48217F5F" w14:textId="77777777" w:rsidR="008C2B08" w:rsidRPr="0031045B" w:rsidRDefault="008C2B08" w:rsidP="00CC4B7D">
            <w:pPr>
              <w:rPr>
                <w:rFonts w:ascii="Calibri" w:eastAsia="Calibri" w:hAnsi="Calibri" w:cs="Calibri"/>
                <w:b/>
                <w:color w:val="7F7F7F" w:themeColor="text1" w:themeTint="80"/>
                <w:sz w:val="18"/>
                <w:szCs w:val="18"/>
              </w:rPr>
            </w:pPr>
          </w:p>
        </w:tc>
        <w:tc>
          <w:tcPr>
            <w:tcW w:w="900" w:type="dxa"/>
            <w:tcBorders>
              <w:top w:val="single" w:sz="12" w:space="0" w:color="595959" w:themeColor="text1" w:themeTint="A6"/>
              <w:bottom w:val="single" w:sz="18" w:space="0" w:color="auto"/>
            </w:tcBorders>
            <w:shd w:val="clear" w:color="auto" w:fill="D9D9D9" w:themeFill="background1" w:themeFillShade="D9"/>
          </w:tcPr>
          <w:p w14:paraId="48202CC3" w14:textId="77777777" w:rsidR="008C2B08" w:rsidRPr="0031045B" w:rsidRDefault="008C2B08" w:rsidP="00CC4B7D">
            <w:pPr>
              <w:rPr>
                <w:rFonts w:ascii="Calibri" w:eastAsia="Calibri" w:hAnsi="Calibri" w:cs="Calibri"/>
                <w:b/>
                <w:color w:val="7F7F7F" w:themeColor="text1" w:themeTint="80"/>
                <w:sz w:val="18"/>
                <w:szCs w:val="18"/>
              </w:rPr>
            </w:pPr>
          </w:p>
        </w:tc>
        <w:tc>
          <w:tcPr>
            <w:tcW w:w="810" w:type="dxa"/>
            <w:tcBorders>
              <w:top w:val="single" w:sz="12" w:space="0" w:color="808080" w:themeColor="background1" w:themeShade="80"/>
              <w:bottom w:val="single" w:sz="18" w:space="0" w:color="auto"/>
            </w:tcBorders>
            <w:shd w:val="clear" w:color="auto" w:fill="D9D9D9" w:themeFill="background1" w:themeFillShade="D9"/>
          </w:tcPr>
          <w:p w14:paraId="15621919" w14:textId="77777777" w:rsidR="008C2B08" w:rsidRPr="0031045B" w:rsidRDefault="008C2B08" w:rsidP="00CC4B7D">
            <w:pPr>
              <w:rPr>
                <w:rFonts w:ascii="Calibri" w:eastAsia="Calibri" w:hAnsi="Calibri" w:cs="Calibri"/>
                <w:b/>
                <w:color w:val="7F7F7F" w:themeColor="text1" w:themeTint="80"/>
                <w:sz w:val="18"/>
                <w:szCs w:val="18"/>
              </w:rPr>
            </w:pPr>
          </w:p>
        </w:tc>
        <w:tc>
          <w:tcPr>
            <w:tcW w:w="540" w:type="dxa"/>
            <w:tcBorders>
              <w:top w:val="single" w:sz="12" w:space="0" w:color="808080" w:themeColor="background1" w:themeShade="80"/>
              <w:bottom w:val="single" w:sz="18" w:space="0" w:color="auto"/>
            </w:tcBorders>
            <w:shd w:val="clear" w:color="auto" w:fill="D9D9D9" w:themeFill="background1" w:themeFillShade="D9"/>
          </w:tcPr>
          <w:p w14:paraId="6F6988E7" w14:textId="77777777" w:rsidR="008C2B08" w:rsidRPr="0031045B" w:rsidRDefault="008C2B08" w:rsidP="00CC4B7D">
            <w:pPr>
              <w:rPr>
                <w:rFonts w:ascii="Calibri" w:eastAsia="Calibri" w:hAnsi="Calibri" w:cs="Calibri"/>
                <w:b/>
                <w:color w:val="7F7F7F" w:themeColor="text1" w:themeTint="80"/>
                <w:sz w:val="18"/>
                <w:szCs w:val="18"/>
              </w:rPr>
            </w:pPr>
          </w:p>
        </w:tc>
        <w:tc>
          <w:tcPr>
            <w:tcW w:w="540" w:type="dxa"/>
            <w:tcBorders>
              <w:top w:val="single" w:sz="12" w:space="0" w:color="808080" w:themeColor="background1" w:themeShade="80"/>
              <w:bottom w:val="single" w:sz="18" w:space="0" w:color="auto"/>
              <w:right w:val="single" w:sz="4" w:space="0" w:color="7F7F7F" w:themeColor="text1" w:themeTint="80"/>
            </w:tcBorders>
            <w:shd w:val="clear" w:color="auto" w:fill="D9D9D9" w:themeFill="background1" w:themeFillShade="D9"/>
          </w:tcPr>
          <w:p w14:paraId="3EB6084B" w14:textId="77777777" w:rsidR="008C2B08" w:rsidRPr="0031045B" w:rsidRDefault="008C2B08" w:rsidP="00CC4B7D">
            <w:pPr>
              <w:rPr>
                <w:rFonts w:ascii="Calibri" w:eastAsia="Calibri" w:hAnsi="Calibri" w:cs="Calibri"/>
                <w:b/>
                <w:color w:val="7F7F7F" w:themeColor="text1" w:themeTint="80"/>
                <w:sz w:val="18"/>
                <w:szCs w:val="18"/>
              </w:rPr>
            </w:pPr>
          </w:p>
        </w:tc>
        <w:tc>
          <w:tcPr>
            <w:tcW w:w="540" w:type="dxa"/>
            <w:tcBorders>
              <w:top w:val="single" w:sz="12" w:space="0" w:color="808080" w:themeColor="background1" w:themeShade="80"/>
              <w:left w:val="single" w:sz="4" w:space="0" w:color="7F7F7F" w:themeColor="text1" w:themeTint="80"/>
              <w:bottom w:val="single" w:sz="18" w:space="0" w:color="auto"/>
              <w:right w:val="single" w:sz="12" w:space="0" w:color="7F7F7F" w:themeColor="text1" w:themeTint="80"/>
            </w:tcBorders>
            <w:shd w:val="clear" w:color="auto" w:fill="D9D9D9" w:themeFill="background1" w:themeFillShade="D9"/>
          </w:tcPr>
          <w:p w14:paraId="6869012E" w14:textId="77777777" w:rsidR="008C2B08" w:rsidRPr="0031045B" w:rsidRDefault="008C2B08" w:rsidP="00CC4B7D">
            <w:pPr>
              <w:rPr>
                <w:rFonts w:ascii="Calibri" w:eastAsia="Calibri" w:hAnsi="Calibri" w:cs="Calibri"/>
                <w:b/>
                <w:color w:val="7F7F7F" w:themeColor="text1" w:themeTint="80"/>
                <w:sz w:val="18"/>
                <w:szCs w:val="18"/>
              </w:rPr>
            </w:pPr>
          </w:p>
        </w:tc>
        <w:tc>
          <w:tcPr>
            <w:tcW w:w="540" w:type="dxa"/>
            <w:tcBorders>
              <w:top w:val="single" w:sz="12" w:space="0" w:color="808080" w:themeColor="background1" w:themeShade="80"/>
              <w:left w:val="single" w:sz="12" w:space="0" w:color="7F7F7F" w:themeColor="text1" w:themeTint="80"/>
              <w:bottom w:val="single" w:sz="18" w:space="0" w:color="auto"/>
            </w:tcBorders>
            <w:shd w:val="clear" w:color="auto" w:fill="D9D9D9" w:themeFill="background1" w:themeFillShade="D9"/>
          </w:tcPr>
          <w:p w14:paraId="1F5F3D0C" w14:textId="77777777" w:rsidR="008C2B08" w:rsidRPr="0031045B" w:rsidRDefault="008C2B08" w:rsidP="00CC4B7D">
            <w:pPr>
              <w:rPr>
                <w:rFonts w:ascii="Calibri" w:eastAsia="Calibri" w:hAnsi="Calibri" w:cs="Calibri"/>
                <w:b/>
                <w:color w:val="7F7F7F" w:themeColor="text1" w:themeTint="80"/>
                <w:sz w:val="18"/>
                <w:szCs w:val="18"/>
              </w:rPr>
            </w:pPr>
          </w:p>
        </w:tc>
        <w:tc>
          <w:tcPr>
            <w:tcW w:w="900" w:type="dxa"/>
            <w:tcBorders>
              <w:top w:val="single" w:sz="12" w:space="0" w:color="808080" w:themeColor="background1" w:themeShade="80"/>
              <w:bottom w:val="single" w:sz="18" w:space="0" w:color="auto"/>
            </w:tcBorders>
            <w:shd w:val="clear" w:color="auto" w:fill="D9D9D9" w:themeFill="background1" w:themeFillShade="D9"/>
          </w:tcPr>
          <w:p w14:paraId="23B5A816" w14:textId="77777777" w:rsidR="008C2B08" w:rsidRPr="0031045B" w:rsidRDefault="008C2B08" w:rsidP="00CC4B7D">
            <w:pPr>
              <w:rPr>
                <w:rFonts w:ascii="Calibri" w:eastAsia="Calibri" w:hAnsi="Calibri" w:cs="Calibri"/>
                <w:b/>
                <w:color w:val="7F7F7F" w:themeColor="text1" w:themeTint="80"/>
                <w:sz w:val="18"/>
                <w:szCs w:val="18"/>
              </w:rPr>
            </w:pPr>
          </w:p>
        </w:tc>
      </w:tr>
    </w:tbl>
    <w:p w14:paraId="5405F7FD" w14:textId="77777777" w:rsidR="008C2B08" w:rsidRPr="002561A7" w:rsidRDefault="008C2B08" w:rsidP="008C2B08">
      <w:pPr>
        <w:pStyle w:val="Heading2"/>
        <w:rPr>
          <w:rFonts w:cstheme="minorHAnsi"/>
          <w:color w:val="000066"/>
          <w:sz w:val="32"/>
          <w:szCs w:val="32"/>
        </w:rPr>
      </w:pPr>
      <w:bookmarkStart w:id="295" w:name="_Toc384651603"/>
      <w:bookmarkStart w:id="296" w:name="_Toc384651604"/>
      <w:bookmarkStart w:id="297" w:name="_Toc384651617"/>
      <w:bookmarkStart w:id="298" w:name="_Toc384651630"/>
      <w:bookmarkStart w:id="299" w:name="_Toc384651643"/>
      <w:bookmarkStart w:id="300" w:name="_Toc384651656"/>
      <w:bookmarkStart w:id="301" w:name="_Toc384636922"/>
      <w:bookmarkStart w:id="302" w:name="_Toc384637274"/>
      <w:bookmarkStart w:id="303" w:name="_Toc384637490"/>
      <w:bookmarkStart w:id="304" w:name="_Toc384637706"/>
      <w:bookmarkStart w:id="305" w:name="_Toc384649157"/>
      <w:bookmarkEnd w:id="295"/>
      <w:bookmarkEnd w:id="296"/>
      <w:bookmarkEnd w:id="297"/>
      <w:bookmarkEnd w:id="298"/>
      <w:bookmarkEnd w:id="299"/>
      <w:bookmarkEnd w:id="300"/>
      <w:bookmarkEnd w:id="301"/>
      <w:bookmarkEnd w:id="302"/>
      <w:bookmarkEnd w:id="303"/>
      <w:bookmarkEnd w:id="304"/>
      <w:bookmarkEnd w:id="305"/>
      <w:r>
        <w:rPr>
          <w:rFonts w:eastAsia="Calibri"/>
        </w:rPr>
        <w:br w:type="page"/>
      </w:r>
      <w:bookmarkStart w:id="306" w:name="_Toc385329466"/>
      <w:bookmarkStart w:id="307" w:name="_Toc390690870"/>
      <w:r w:rsidRPr="006B21A9">
        <w:rPr>
          <w:rFonts w:cstheme="minorHAnsi"/>
          <w:color w:val="365F91" w:themeColor="accent1" w:themeShade="BF"/>
          <w:sz w:val="32"/>
          <w:szCs w:val="32"/>
        </w:rPr>
        <w:lastRenderedPageBreak/>
        <w:t>Section IV: School Staff</w:t>
      </w:r>
      <w:bookmarkEnd w:id="306"/>
      <w:bookmarkEnd w:id="307"/>
    </w:p>
    <w:tbl>
      <w:tblPr>
        <w:tblStyle w:val="TableGrid"/>
        <w:tblW w:w="0" w:type="auto"/>
        <w:tblBorders>
          <w:top w:val="single" w:sz="18" w:space="0" w:color="365F91" w:themeColor="accent1" w:themeShade="BF"/>
          <w:left w:val="single" w:sz="18" w:space="0" w:color="365F91" w:themeColor="accent1" w:themeShade="BF"/>
          <w:bottom w:val="single" w:sz="18" w:space="0" w:color="365F91" w:themeColor="accent1" w:themeShade="BF"/>
          <w:right w:val="single" w:sz="18" w:space="0" w:color="365F91" w:themeColor="accent1" w:themeShade="BF"/>
          <w:insideH w:val="single" w:sz="18" w:space="0" w:color="365F91" w:themeColor="accent1" w:themeShade="BF"/>
          <w:insideV w:val="single" w:sz="18" w:space="0" w:color="365F91" w:themeColor="accent1" w:themeShade="BF"/>
        </w:tblBorders>
        <w:tblLook w:val="04A0" w:firstRow="1" w:lastRow="0" w:firstColumn="1" w:lastColumn="0" w:noHBand="0" w:noVBand="1"/>
      </w:tblPr>
      <w:tblGrid>
        <w:gridCol w:w="10152"/>
      </w:tblGrid>
      <w:tr w:rsidR="008C2B08" w14:paraId="341081A5" w14:textId="77777777" w:rsidTr="00CC4B7D">
        <w:tc>
          <w:tcPr>
            <w:tcW w:w="10152" w:type="dxa"/>
          </w:tcPr>
          <w:p w14:paraId="040795C2" w14:textId="77777777" w:rsidR="008C2B08" w:rsidRPr="0031045B" w:rsidRDefault="008C2B08" w:rsidP="00CC4B7D">
            <w:pPr>
              <w:rPr>
                <w:b/>
                <w:smallCaps/>
              </w:rPr>
            </w:pPr>
            <w:r w:rsidRPr="0031045B">
              <w:rPr>
                <w:b/>
                <w:smallCaps/>
              </w:rPr>
              <w:t>General Instructions</w:t>
            </w:r>
          </w:p>
          <w:p w14:paraId="3208D5B8" w14:textId="77777777" w:rsidR="008C2B08" w:rsidRPr="00B976AC" w:rsidRDefault="008C2B08" w:rsidP="00D70E4E">
            <w:pPr>
              <w:numPr>
                <w:ilvl w:val="0"/>
                <w:numId w:val="16"/>
              </w:numPr>
              <w:spacing w:line="252" w:lineRule="auto"/>
              <w:rPr>
                <w:rFonts w:cstheme="minorHAnsi"/>
              </w:rPr>
            </w:pPr>
            <w:r>
              <w:rPr>
                <w:sz w:val="20"/>
                <w:szCs w:val="20"/>
              </w:rPr>
              <w:t>For the 2013–14 CRDC—</w:t>
            </w:r>
          </w:p>
          <w:p w14:paraId="17FBCE0F" w14:textId="77777777" w:rsidR="008C2B08" w:rsidRDefault="008C2B08" w:rsidP="00D70E4E">
            <w:pPr>
              <w:numPr>
                <w:ilvl w:val="1"/>
                <w:numId w:val="16"/>
              </w:numPr>
              <w:spacing w:line="252" w:lineRule="auto"/>
              <w:rPr>
                <w:rFonts w:cstheme="minorHAnsi"/>
              </w:rPr>
            </w:pPr>
            <w:r>
              <w:rPr>
                <w:sz w:val="20"/>
                <w:szCs w:val="20"/>
              </w:rPr>
              <w:t>Unless otherwise noted, for schools, c</w:t>
            </w:r>
            <w:r w:rsidRPr="00C85D98">
              <w:rPr>
                <w:sz w:val="20"/>
                <w:szCs w:val="20"/>
              </w:rPr>
              <w:t xml:space="preserve">ount should be </w:t>
            </w:r>
            <w:r>
              <w:rPr>
                <w:sz w:val="20"/>
                <w:szCs w:val="20"/>
              </w:rPr>
              <w:t xml:space="preserve">based on a </w:t>
            </w:r>
            <w:r w:rsidRPr="00C85D98">
              <w:rPr>
                <w:sz w:val="20"/>
                <w:szCs w:val="20"/>
              </w:rPr>
              <w:t xml:space="preserve">single </w:t>
            </w:r>
            <w:r>
              <w:rPr>
                <w:sz w:val="20"/>
                <w:szCs w:val="20"/>
              </w:rPr>
              <w:t>day</w:t>
            </w:r>
            <w:r w:rsidRPr="00C85D98">
              <w:rPr>
                <w:sz w:val="20"/>
                <w:szCs w:val="20"/>
              </w:rPr>
              <w:t xml:space="preserve"> between September 27 and December 31</w:t>
            </w:r>
            <w:r>
              <w:rPr>
                <w:sz w:val="20"/>
                <w:szCs w:val="20"/>
              </w:rPr>
              <w:t>, inclusive.</w:t>
            </w:r>
          </w:p>
          <w:p w14:paraId="321CE39A" w14:textId="77777777" w:rsidR="008C2B08" w:rsidRPr="00B976AC" w:rsidRDefault="008C2B08" w:rsidP="00D70E4E">
            <w:pPr>
              <w:numPr>
                <w:ilvl w:val="1"/>
                <w:numId w:val="16"/>
              </w:numPr>
              <w:spacing w:line="252" w:lineRule="auto"/>
              <w:rPr>
                <w:rFonts w:cstheme="minorHAnsi"/>
                <w:sz w:val="20"/>
                <w:szCs w:val="20"/>
              </w:rPr>
            </w:pPr>
            <w:r>
              <w:rPr>
                <w:rFonts w:cstheme="minorHAnsi"/>
                <w:sz w:val="20"/>
                <w:szCs w:val="20"/>
              </w:rPr>
              <w:t>Unless otherwise noted, f</w:t>
            </w:r>
            <w:r w:rsidRPr="00B976AC">
              <w:rPr>
                <w:rFonts w:cstheme="minorHAnsi"/>
                <w:sz w:val="20"/>
                <w:szCs w:val="20"/>
              </w:rPr>
              <w:t xml:space="preserve">or </w:t>
            </w:r>
            <w:r>
              <w:rPr>
                <w:rFonts w:cstheme="minorHAnsi"/>
                <w:sz w:val="20"/>
                <w:szCs w:val="20"/>
              </w:rPr>
              <w:t>justice facilities</w:t>
            </w:r>
            <w:r w:rsidRPr="00B976AC">
              <w:rPr>
                <w:rFonts w:cstheme="minorHAnsi"/>
                <w:sz w:val="20"/>
                <w:szCs w:val="20"/>
              </w:rPr>
              <w:t xml:space="preserve">, </w:t>
            </w:r>
            <w:r>
              <w:rPr>
                <w:rFonts w:cstheme="minorHAnsi"/>
                <w:sz w:val="20"/>
                <w:szCs w:val="20"/>
              </w:rPr>
              <w:t xml:space="preserve">count should be </w:t>
            </w:r>
            <w:r w:rsidRPr="00C717E1">
              <w:rPr>
                <w:sz w:val="20"/>
                <w:szCs w:val="20"/>
              </w:rPr>
              <w:t xml:space="preserve">cumulative based on the </w:t>
            </w:r>
            <w:r>
              <w:rPr>
                <w:sz w:val="20"/>
                <w:szCs w:val="20"/>
              </w:rPr>
              <w:t>entire regular school year</w:t>
            </w:r>
            <w:r w:rsidRPr="00B976AC">
              <w:rPr>
                <w:rFonts w:cstheme="minorHAnsi"/>
                <w:sz w:val="20"/>
                <w:szCs w:val="20"/>
              </w:rPr>
              <w:t xml:space="preserve">. </w:t>
            </w:r>
          </w:p>
          <w:p w14:paraId="19544FBB" w14:textId="77777777" w:rsidR="008C2B08" w:rsidRPr="00064ACF" w:rsidRDefault="008C2B08" w:rsidP="00D70E4E">
            <w:pPr>
              <w:numPr>
                <w:ilvl w:val="0"/>
                <w:numId w:val="16"/>
              </w:numPr>
              <w:spacing w:line="252" w:lineRule="auto"/>
              <w:rPr>
                <w:rFonts w:cstheme="minorHAnsi"/>
                <w:i/>
                <w:color w:val="7F7F7F" w:themeColor="text1" w:themeTint="80"/>
              </w:rPr>
            </w:pPr>
            <w:r w:rsidRPr="00064ACF">
              <w:rPr>
                <w:i/>
                <w:color w:val="7F7F7F" w:themeColor="text1" w:themeTint="80"/>
                <w:sz w:val="20"/>
                <w:szCs w:val="20"/>
              </w:rPr>
              <w:t xml:space="preserve">For the 2015–16 CRDC, there will be an </w:t>
            </w:r>
            <w:r w:rsidRPr="00064ACF">
              <w:rPr>
                <w:i/>
                <w:color w:val="7F7F7F" w:themeColor="text1" w:themeTint="80"/>
                <w:sz w:val="20"/>
                <w:szCs w:val="20"/>
                <w:u w:val="single"/>
              </w:rPr>
              <w:t>important count date change</w:t>
            </w:r>
            <w:r w:rsidRPr="00064ACF">
              <w:rPr>
                <w:i/>
                <w:color w:val="7F7F7F" w:themeColor="text1" w:themeTint="80"/>
                <w:sz w:val="20"/>
                <w:szCs w:val="20"/>
              </w:rPr>
              <w:t>—</w:t>
            </w:r>
          </w:p>
          <w:p w14:paraId="52838908" w14:textId="77777777" w:rsidR="008C2B08" w:rsidRPr="00064ACF" w:rsidRDefault="008C2B08" w:rsidP="00D70E4E">
            <w:pPr>
              <w:numPr>
                <w:ilvl w:val="1"/>
                <w:numId w:val="16"/>
              </w:numPr>
              <w:spacing w:line="252" w:lineRule="auto"/>
              <w:rPr>
                <w:rFonts w:cstheme="minorHAnsi"/>
                <w:i/>
                <w:color w:val="7F7F7F" w:themeColor="text1" w:themeTint="80"/>
                <w:sz w:val="20"/>
                <w:szCs w:val="20"/>
              </w:rPr>
            </w:pPr>
            <w:r w:rsidRPr="00064ACF">
              <w:rPr>
                <w:rFonts w:cstheme="minorHAnsi"/>
                <w:i/>
                <w:color w:val="7F7F7F" w:themeColor="text1" w:themeTint="80"/>
                <w:sz w:val="20"/>
                <w:szCs w:val="20"/>
              </w:rPr>
              <w:t xml:space="preserve">Unless otherwise noted, for schools and justice facilities, count should be </w:t>
            </w:r>
            <w:r w:rsidRPr="00064ACF">
              <w:rPr>
                <w:i/>
                <w:color w:val="7F7F7F" w:themeColor="text1" w:themeTint="80"/>
                <w:sz w:val="20"/>
                <w:szCs w:val="20"/>
              </w:rPr>
              <w:t>cumulative based on the entire regular school year</w:t>
            </w:r>
            <w:r w:rsidRPr="00064ACF">
              <w:rPr>
                <w:rFonts w:cstheme="minorHAnsi"/>
                <w:i/>
                <w:color w:val="7F7F7F" w:themeColor="text1" w:themeTint="80"/>
                <w:sz w:val="20"/>
                <w:szCs w:val="20"/>
              </w:rPr>
              <w:t xml:space="preserve">. </w:t>
            </w:r>
          </w:p>
          <w:p w14:paraId="1B2CD86B" w14:textId="77777777" w:rsidR="008C2B08" w:rsidRPr="006D3972" w:rsidRDefault="008C2B08" w:rsidP="00CC4B7D">
            <w:pPr>
              <w:rPr>
                <w:b/>
              </w:rPr>
            </w:pPr>
            <w:r>
              <w:rPr>
                <w:b/>
              </w:rPr>
              <w:t>Key Definitions</w:t>
            </w:r>
          </w:p>
          <w:p w14:paraId="2277328D" w14:textId="77777777" w:rsidR="008C2B08" w:rsidRPr="00064ACF" w:rsidRDefault="008C2B08" w:rsidP="00D70E4E">
            <w:pPr>
              <w:numPr>
                <w:ilvl w:val="0"/>
                <w:numId w:val="4"/>
              </w:numPr>
              <w:rPr>
                <w:rFonts w:cstheme="minorHAnsi"/>
                <w:sz w:val="18"/>
                <w:szCs w:val="18"/>
              </w:rPr>
            </w:pPr>
            <w:r w:rsidRPr="00064ACF">
              <w:rPr>
                <w:rFonts w:cstheme="minorHAnsi"/>
                <w:sz w:val="18"/>
                <w:szCs w:val="18"/>
                <w:u w:val="single"/>
              </w:rPr>
              <w:t>Full-time equivalent (FTE)</w:t>
            </w:r>
            <w:r w:rsidRPr="00064ACF">
              <w:rPr>
                <w:rFonts w:cstheme="minorHAnsi"/>
                <w:sz w:val="18"/>
                <w:szCs w:val="18"/>
              </w:rPr>
              <w:t xml:space="preserve"> is a unit that indicates the workload of an employed person in a way that makes workloads comparable across various contexts.  FTE is used to measure a worker’s service in a place (e.g., school).  FTE is the number of total hours the person is expected to work divided by the maximum number of compensable hours in a full-time schedule.  An FTE of 1.00 means that the person is equivalent to a full-time worker; while an FTE of 0.50 signals that the worker is only half-time.</w:t>
            </w:r>
          </w:p>
          <w:p w14:paraId="51DB0F1B" w14:textId="77777777" w:rsidR="008C2B08" w:rsidRPr="00064ACF" w:rsidRDefault="008C2B08" w:rsidP="00D70E4E">
            <w:pPr>
              <w:numPr>
                <w:ilvl w:val="0"/>
                <w:numId w:val="4"/>
              </w:numPr>
              <w:spacing w:line="252" w:lineRule="auto"/>
              <w:rPr>
                <w:rFonts w:cstheme="minorHAnsi"/>
                <w:i/>
                <w:sz w:val="18"/>
                <w:szCs w:val="18"/>
              </w:rPr>
            </w:pPr>
            <w:r w:rsidRPr="00064ACF">
              <w:rPr>
                <w:rFonts w:cstheme="minorHAnsi"/>
                <w:i/>
                <w:sz w:val="18"/>
                <w:szCs w:val="18"/>
              </w:rPr>
              <w:t xml:space="preserve">A </w:t>
            </w:r>
            <w:r w:rsidRPr="00064ACF">
              <w:rPr>
                <w:rFonts w:cstheme="minorHAnsi"/>
                <w:i/>
                <w:sz w:val="18"/>
                <w:szCs w:val="18"/>
                <w:u w:val="single"/>
              </w:rPr>
              <w:t>teacher</w:t>
            </w:r>
            <w:r w:rsidRPr="00064ACF">
              <w:rPr>
                <w:rFonts w:cstheme="minorHAnsi"/>
                <w:i/>
                <w:sz w:val="18"/>
                <w:szCs w:val="18"/>
              </w:rPr>
              <w:t xml:space="preserve"> provides </w:t>
            </w:r>
            <w:r w:rsidRPr="00064ACF">
              <w:rPr>
                <w:rFonts w:cstheme="minorHAnsi"/>
                <w:i/>
                <w:iCs/>
                <w:sz w:val="18"/>
                <w:szCs w:val="18"/>
              </w:rPr>
              <w:t xml:space="preserve">instruction, learning experiences, and care to students during a particular time period or in a given discipline.  </w:t>
            </w:r>
          </w:p>
          <w:p w14:paraId="5BDF6E60" w14:textId="77777777" w:rsidR="008C2B08" w:rsidRPr="00064ACF" w:rsidRDefault="008C2B08" w:rsidP="00D70E4E">
            <w:pPr>
              <w:numPr>
                <w:ilvl w:val="1"/>
                <w:numId w:val="35"/>
              </w:numPr>
              <w:spacing w:line="252" w:lineRule="auto"/>
              <w:rPr>
                <w:rFonts w:cstheme="minorHAnsi"/>
                <w:i/>
                <w:sz w:val="18"/>
                <w:szCs w:val="18"/>
              </w:rPr>
            </w:pPr>
            <w:r w:rsidRPr="00064ACF">
              <w:rPr>
                <w:rFonts w:cstheme="minorHAnsi"/>
                <w:i/>
                <w:sz w:val="18"/>
                <w:szCs w:val="18"/>
              </w:rPr>
              <w:t xml:space="preserve">Teachers include: Regular Classroom Teachers (teach Chemistry, English, mathematics, physical education, history, etc.); </w:t>
            </w:r>
            <w:r w:rsidRPr="00064ACF">
              <w:rPr>
                <w:rFonts w:cstheme="minorHAnsi"/>
                <w:i/>
                <w:iCs/>
                <w:sz w:val="18"/>
                <w:szCs w:val="18"/>
              </w:rPr>
              <w:t>Special Education Teachers</w:t>
            </w:r>
            <w:r w:rsidRPr="00064ACF">
              <w:rPr>
                <w:rFonts w:cstheme="minorHAnsi"/>
                <w:i/>
                <w:sz w:val="18"/>
                <w:szCs w:val="18"/>
              </w:rPr>
              <w:t xml:space="preserve"> (teach special education classes to students with disabilities)</w:t>
            </w:r>
            <w:r w:rsidRPr="00064ACF">
              <w:rPr>
                <w:rFonts w:cstheme="minorHAnsi"/>
                <w:i/>
                <w:iCs/>
                <w:sz w:val="18"/>
                <w:szCs w:val="18"/>
              </w:rPr>
              <w:t xml:space="preserve">; </w:t>
            </w:r>
            <w:r w:rsidRPr="00064ACF">
              <w:rPr>
                <w:rFonts w:cstheme="minorHAnsi"/>
                <w:i/>
                <w:sz w:val="18"/>
                <w:szCs w:val="18"/>
              </w:rPr>
              <w:t>General Elementary Teachers [teach self-contained classes in any of grades preschool–8 (i.e., teach the same class of students all or most of the day); team-teach (i.e., two or more teachers collaborate to teach multiple subjects to the same class of students); include preschool teachers and kindergarten teachers];</w:t>
            </w:r>
            <w:r w:rsidRPr="00064ACF" w:rsidDel="006820D1">
              <w:rPr>
                <w:rFonts w:cstheme="minorHAnsi"/>
                <w:i/>
                <w:sz w:val="18"/>
                <w:szCs w:val="18"/>
              </w:rPr>
              <w:t xml:space="preserve"> </w:t>
            </w:r>
            <w:r w:rsidRPr="00064ACF">
              <w:rPr>
                <w:rFonts w:cstheme="minorHAnsi"/>
                <w:i/>
                <w:sz w:val="18"/>
                <w:szCs w:val="18"/>
              </w:rPr>
              <w:t xml:space="preserve">  Vocational/Technical Education Teachers (teach typing, business, agriculture, life skills, home economics as well as any other vocational or technical classes); teaching principals, teaching school counselors, teaching librarians, teaching school nurses, or other teaching administrators [include any staff members who teach at least one regularly scheduled class per week (e.g., a librarian teaches a regularly scheduled class in mathematics once a week)]; teachers of ungraded students; Itinerant, Co-op, Traveling, and Satellite Teachers (teach at more than one school and may or may not be supervised by someone at your school); current Long-Term Substitute Teachers (currently filling the role of regular teachers for four or more continuous weeks); and other teachers who teach students in any of grades preschool–12.  </w:t>
            </w:r>
          </w:p>
          <w:p w14:paraId="259A4479" w14:textId="77777777" w:rsidR="008C2B08" w:rsidRPr="00064ACF" w:rsidRDefault="008C2B08" w:rsidP="00D70E4E">
            <w:pPr>
              <w:numPr>
                <w:ilvl w:val="1"/>
                <w:numId w:val="35"/>
              </w:numPr>
              <w:spacing w:line="252" w:lineRule="auto"/>
              <w:rPr>
                <w:rFonts w:cstheme="minorHAnsi"/>
                <w:i/>
                <w:sz w:val="18"/>
                <w:szCs w:val="18"/>
              </w:rPr>
            </w:pPr>
            <w:r w:rsidRPr="00064ACF">
              <w:rPr>
                <w:rFonts w:cstheme="minorHAnsi"/>
                <w:i/>
                <w:sz w:val="18"/>
                <w:szCs w:val="18"/>
              </w:rPr>
              <w:t xml:space="preserve">Teachers exclude: Adult Education and Postsecondary Teachers (teach only adult education or students beyond grade 12); Short-term Substitute Teachers (fill the role of regular or special education teachers for less than four continuous weeks); Student Teachers; Day Care Aides/Paraprofessionals; Teacher Aides/Paraprofessionals; and Librarians who teach only library skills or how to use the library. </w:t>
            </w:r>
          </w:p>
          <w:p w14:paraId="2A41A981" w14:textId="77777777" w:rsidR="008C2B08" w:rsidRDefault="008C2B08" w:rsidP="00CC4B7D">
            <w:pPr>
              <w:rPr>
                <w:b/>
                <w:smallCaps/>
              </w:rPr>
            </w:pPr>
          </w:p>
        </w:tc>
      </w:tr>
    </w:tbl>
    <w:p w14:paraId="784A713A" w14:textId="77777777" w:rsidR="008C2B08" w:rsidRPr="00850782" w:rsidRDefault="008C2B08" w:rsidP="00D70E4E">
      <w:pPr>
        <w:pStyle w:val="Heading3"/>
        <w:keepNext/>
        <w:keepLines/>
        <w:numPr>
          <w:ilvl w:val="0"/>
          <w:numId w:val="12"/>
        </w:numPr>
        <w:spacing w:after="0"/>
        <w:ind w:left="360"/>
        <w:rPr>
          <w:color w:val="76923C" w:themeColor="accent3" w:themeShade="BF"/>
        </w:rPr>
      </w:pPr>
      <w:bookmarkStart w:id="308" w:name="_Toc385329467"/>
      <w:bookmarkStart w:id="309" w:name="_Toc390690871"/>
      <w:r w:rsidRPr="00850782">
        <w:rPr>
          <w:color w:val="76923C" w:themeColor="accent3" w:themeShade="BF"/>
        </w:rPr>
        <w:t>Teachers – FTE Count and Certification</w:t>
      </w:r>
      <w:r w:rsidRPr="00850782">
        <w:rPr>
          <w:i/>
          <w:smallCaps/>
          <w:color w:val="76923C" w:themeColor="accent3" w:themeShade="BF"/>
          <w:vertAlign w:val="superscript"/>
        </w:rPr>
        <w:t xml:space="preserve"> Revised</w:t>
      </w:r>
      <w:bookmarkEnd w:id="308"/>
      <w:bookmarkEnd w:id="309"/>
    </w:p>
    <w:p w14:paraId="5AE6B98D" w14:textId="77777777" w:rsidR="008C2B08" w:rsidRPr="00477142" w:rsidRDefault="008C2B08" w:rsidP="008C2B08">
      <w:pPr>
        <w:spacing w:after="120"/>
        <w:ind w:left="360"/>
        <w:rPr>
          <w:rFonts w:asciiTheme="majorHAnsi" w:hAnsiTheme="majorHAnsi" w:cstheme="minorHAnsi"/>
          <w:i/>
          <w:iCs/>
          <w:color w:val="9BBB59" w:themeColor="accent3"/>
          <w:sz w:val="18"/>
          <w:szCs w:val="18"/>
        </w:rPr>
      </w:pPr>
      <w:r>
        <w:rPr>
          <w:rFonts w:asciiTheme="majorHAnsi" w:hAnsiTheme="majorHAnsi"/>
          <w:color w:val="9BBB59" w:themeColor="accent3"/>
        </w:rPr>
        <w:t>A</w:t>
      </w:r>
      <w:r w:rsidRPr="00477142">
        <w:rPr>
          <w:rFonts w:asciiTheme="majorHAnsi" w:hAnsiTheme="majorHAnsi"/>
          <w:color w:val="9BBB59" w:themeColor="accent3"/>
        </w:rPr>
        <w:t>ll schools and justice facilities, preschool-grade 12, UG</w:t>
      </w:r>
    </w:p>
    <w:p w14:paraId="60693D3F" w14:textId="77777777" w:rsidR="008C2B08" w:rsidRPr="00051890" w:rsidRDefault="008C2B08" w:rsidP="00D70E4E">
      <w:pPr>
        <w:numPr>
          <w:ilvl w:val="0"/>
          <w:numId w:val="34"/>
        </w:numPr>
        <w:spacing w:after="120"/>
        <w:rPr>
          <w:rFonts w:cstheme="minorHAnsi"/>
          <w:i/>
          <w:iCs/>
          <w:sz w:val="18"/>
          <w:szCs w:val="18"/>
        </w:rPr>
      </w:pPr>
      <w:r w:rsidRPr="00051890">
        <w:rPr>
          <w:rFonts w:cstheme="minorHAnsi"/>
          <w:bCs/>
          <w:i/>
          <w:iCs/>
          <w:sz w:val="18"/>
          <w:szCs w:val="18"/>
        </w:rPr>
        <w:t xml:space="preserve">A </w:t>
      </w:r>
      <w:r w:rsidRPr="006B21A9">
        <w:rPr>
          <w:rFonts w:cstheme="minorHAnsi"/>
          <w:bCs/>
          <w:i/>
          <w:iCs/>
          <w:sz w:val="18"/>
          <w:szCs w:val="18"/>
          <w:u w:val="single"/>
        </w:rPr>
        <w:t>certified teacher</w:t>
      </w:r>
      <w:r w:rsidRPr="006B21A9">
        <w:rPr>
          <w:rFonts w:cstheme="minorHAnsi"/>
          <w:bCs/>
          <w:i/>
          <w:iCs/>
          <w:sz w:val="18"/>
          <w:szCs w:val="18"/>
        </w:rPr>
        <w:t xml:space="preserve"> is</w:t>
      </w:r>
      <w:r w:rsidRPr="00051890">
        <w:rPr>
          <w:rFonts w:cstheme="minorHAnsi"/>
          <w:bCs/>
          <w:i/>
          <w:iCs/>
          <w:sz w:val="18"/>
          <w:szCs w:val="18"/>
        </w:rPr>
        <w:t xml:space="preserve"> a teacher who has met all applicable state teacher certification requirements for a standard certificate. </w:t>
      </w:r>
      <w:r w:rsidRPr="00051890">
        <w:rPr>
          <w:rFonts w:cstheme="minorHAnsi"/>
          <w:i/>
          <w:iCs/>
          <w:sz w:val="18"/>
          <w:szCs w:val="18"/>
        </w:rPr>
        <w:t xml:space="preserve"> A certified teacher has a regular/standard certificate/license/endorsement issued by the state.  A beginning teacher who has met the standard teacher education requirements is considered to have met state requirements even if he or she has not completed a state-required probationary period.  A teacher working towards certification by way of alternative routes, or a teacher with an emergency, temporary, or provisional credential is not considered to have met state requirements.  </w:t>
      </w:r>
    </w:p>
    <w:p w14:paraId="405F90B9" w14:textId="77777777" w:rsidR="008C2B08" w:rsidRPr="00BF1A65" w:rsidRDefault="008C2B08" w:rsidP="008C2B08">
      <w:pPr>
        <w:spacing w:after="0"/>
        <w:ind w:left="360"/>
        <w:rPr>
          <w:rFonts w:cstheme="minorHAnsi"/>
          <w:i/>
          <w:iCs/>
          <w:sz w:val="18"/>
          <w:szCs w:val="18"/>
        </w:rPr>
      </w:pPr>
      <w:r w:rsidRPr="00BF1A65">
        <w:rPr>
          <w:b/>
          <w:szCs w:val="20"/>
        </w:rPr>
        <w:t>Instructions</w:t>
      </w:r>
    </w:p>
    <w:p w14:paraId="2D3FE632" w14:textId="77777777" w:rsidR="008C2B08" w:rsidRPr="00BE1ECF" w:rsidRDefault="008C2B08" w:rsidP="00D70E4E">
      <w:pPr>
        <w:pStyle w:val="Header"/>
        <w:numPr>
          <w:ilvl w:val="0"/>
          <w:numId w:val="22"/>
        </w:numPr>
        <w:rPr>
          <w:sz w:val="20"/>
          <w:szCs w:val="20"/>
        </w:rPr>
      </w:pPr>
      <w:r w:rsidRPr="0031045B">
        <w:rPr>
          <w:sz w:val="20"/>
          <w:szCs w:val="20"/>
        </w:rPr>
        <w:t xml:space="preserve">The </w:t>
      </w:r>
      <w:r w:rsidRPr="00BE1ECF">
        <w:rPr>
          <w:sz w:val="20"/>
          <w:szCs w:val="20"/>
        </w:rPr>
        <w:t>number of teachers should be reported in full-time equivalency of assignment.</w:t>
      </w:r>
    </w:p>
    <w:p w14:paraId="076ECF9A" w14:textId="77777777" w:rsidR="008C2B08" w:rsidRPr="00BE1ECF" w:rsidRDefault="008C2B08" w:rsidP="00D70E4E">
      <w:pPr>
        <w:pStyle w:val="Header"/>
        <w:numPr>
          <w:ilvl w:val="0"/>
          <w:numId w:val="22"/>
        </w:numPr>
        <w:rPr>
          <w:sz w:val="20"/>
          <w:szCs w:val="20"/>
        </w:rPr>
      </w:pPr>
      <w:r w:rsidRPr="00BE1ECF">
        <w:rPr>
          <w:sz w:val="20"/>
          <w:szCs w:val="20"/>
        </w:rPr>
        <w:t xml:space="preserve">Enter the </w:t>
      </w:r>
      <w:r w:rsidRPr="00A6754E">
        <w:rPr>
          <w:sz w:val="20"/>
          <w:szCs w:val="20"/>
        </w:rPr>
        <w:t>total number of FTE teachers.  Include all teachers, regardless of whether they meet state licensing/certification requirements</w:t>
      </w:r>
      <w:r w:rsidRPr="00BE1ECF">
        <w:rPr>
          <w:sz w:val="20"/>
          <w:szCs w:val="20"/>
        </w:rPr>
        <w:t xml:space="preserve">.  </w:t>
      </w:r>
    </w:p>
    <w:p w14:paraId="411F0CB4" w14:textId="77777777" w:rsidR="008C2B08" w:rsidRPr="00BE1ECF" w:rsidRDefault="008C2B08" w:rsidP="00D70E4E">
      <w:pPr>
        <w:pStyle w:val="Header"/>
        <w:numPr>
          <w:ilvl w:val="0"/>
          <w:numId w:val="22"/>
        </w:numPr>
        <w:rPr>
          <w:sz w:val="20"/>
          <w:szCs w:val="20"/>
        </w:rPr>
      </w:pPr>
      <w:r w:rsidRPr="00A6754E">
        <w:rPr>
          <w:sz w:val="20"/>
          <w:szCs w:val="20"/>
        </w:rPr>
        <w:t>Enter the number of FTE certified teachers (i.e., who meet all state licensing/certification requirements)</w:t>
      </w:r>
      <w:r w:rsidRPr="00BE1ECF">
        <w:rPr>
          <w:sz w:val="20"/>
          <w:szCs w:val="20"/>
        </w:rPr>
        <w:t>.</w:t>
      </w:r>
    </w:p>
    <w:p w14:paraId="5F373359" w14:textId="77777777" w:rsidR="008C2B08" w:rsidRPr="00051890" w:rsidRDefault="008C2B08" w:rsidP="00D70E4E">
      <w:pPr>
        <w:numPr>
          <w:ilvl w:val="0"/>
          <w:numId w:val="34"/>
        </w:numPr>
        <w:spacing w:after="0"/>
        <w:rPr>
          <w:rFonts w:cstheme="minorHAnsi"/>
          <w:i/>
          <w:iCs/>
          <w:sz w:val="18"/>
          <w:szCs w:val="18"/>
        </w:rPr>
      </w:pPr>
      <w:r w:rsidRPr="00BE1ECF">
        <w:rPr>
          <w:sz w:val="20"/>
          <w:szCs w:val="20"/>
        </w:rPr>
        <w:lastRenderedPageBreak/>
        <w:t xml:space="preserve">Enter the number of FTE non-certified teachers (i.e., who did not meet all state licensing/certification requirements). </w:t>
      </w:r>
      <w:r w:rsidRPr="00284A98">
        <w:rPr>
          <w:rFonts w:cstheme="minorHAnsi"/>
          <w:iCs/>
          <w:sz w:val="20"/>
          <w:szCs w:val="20"/>
        </w:rPr>
        <w:t>Teacher working towards certification by way of alternative routes, or teachers with an emergency, temporary, or provisional credential are not considered to have met state requirements.</w:t>
      </w:r>
      <w:r w:rsidRPr="00051890">
        <w:rPr>
          <w:rFonts w:cstheme="minorHAnsi"/>
          <w:i/>
          <w:iCs/>
          <w:sz w:val="18"/>
          <w:szCs w:val="18"/>
        </w:rPr>
        <w:t xml:space="preserve">  </w:t>
      </w:r>
    </w:p>
    <w:p w14:paraId="63B9D4FE" w14:textId="77777777" w:rsidR="008C2B08" w:rsidRPr="00A6754E" w:rsidRDefault="008C2B08" w:rsidP="00D70E4E">
      <w:pPr>
        <w:pStyle w:val="ListParagraph"/>
        <w:numPr>
          <w:ilvl w:val="0"/>
          <w:numId w:val="22"/>
        </w:numPr>
        <w:spacing w:after="0"/>
        <w:rPr>
          <w:rFonts w:cstheme="minorHAnsi"/>
          <w:sz w:val="20"/>
          <w:szCs w:val="20"/>
        </w:rPr>
      </w:pPr>
      <w:r w:rsidRPr="00A6754E">
        <w:rPr>
          <w:rFonts w:cstheme="minorHAnsi"/>
          <w:sz w:val="20"/>
          <w:szCs w:val="20"/>
        </w:rPr>
        <w:t xml:space="preserve">Include teachers for preschool, grades K-12, and comparable ungraded levels, regardless of how teachers were funded (i.e., federal, state, and/or local funds).  </w:t>
      </w:r>
    </w:p>
    <w:p w14:paraId="6B2CF12F" w14:textId="77777777" w:rsidR="008C2B08" w:rsidRDefault="008C2B08" w:rsidP="00D70E4E">
      <w:pPr>
        <w:pStyle w:val="Header"/>
        <w:numPr>
          <w:ilvl w:val="0"/>
          <w:numId w:val="22"/>
        </w:numPr>
        <w:spacing w:after="60"/>
        <w:rPr>
          <w:sz w:val="20"/>
          <w:szCs w:val="20"/>
        </w:rPr>
      </w:pPr>
      <w:r>
        <w:rPr>
          <w:sz w:val="20"/>
          <w:szCs w:val="20"/>
        </w:rPr>
        <w:t>Values should be entered as decimal numbers to the hundredths place (i.e.,</w:t>
      </w:r>
      <w:r w:rsidRPr="00A6754E">
        <w:rPr>
          <w:sz w:val="20"/>
          <w:szCs w:val="20"/>
        </w:rPr>
        <w:t xml:space="preserve"> two decimal places</w:t>
      </w:r>
      <w:r>
        <w:rPr>
          <w:sz w:val="20"/>
          <w:szCs w:val="20"/>
        </w:rPr>
        <w:t>;</w:t>
      </w:r>
      <w:r w:rsidRPr="00C717E1">
        <w:rPr>
          <w:sz w:val="20"/>
          <w:szCs w:val="20"/>
        </w:rPr>
        <w:t xml:space="preserve"> e.g., </w:t>
      </w:r>
      <w:r>
        <w:rPr>
          <w:sz w:val="20"/>
          <w:szCs w:val="20"/>
        </w:rPr>
        <w:t xml:space="preserve">4.00, </w:t>
      </w:r>
      <w:r w:rsidRPr="00C717E1">
        <w:rPr>
          <w:sz w:val="20"/>
          <w:szCs w:val="20"/>
        </w:rPr>
        <w:t>4.75</w:t>
      </w:r>
      <w:r>
        <w:rPr>
          <w:sz w:val="20"/>
          <w:szCs w:val="20"/>
        </w:rPr>
        <w:t>)</w:t>
      </w:r>
      <w:r w:rsidRPr="00A6754E">
        <w:rPr>
          <w:sz w:val="20"/>
          <w:szCs w:val="20"/>
        </w:rPr>
        <w:t>.</w:t>
      </w:r>
    </w:p>
    <w:p w14:paraId="362D7AE8" w14:textId="77777777" w:rsidR="008C2B08" w:rsidRPr="00AF5A27" w:rsidRDefault="008C2B08" w:rsidP="00D70E4E">
      <w:pPr>
        <w:pStyle w:val="Header"/>
        <w:numPr>
          <w:ilvl w:val="0"/>
          <w:numId w:val="22"/>
        </w:numPr>
        <w:spacing w:after="60"/>
        <w:rPr>
          <w:i/>
          <w:sz w:val="20"/>
          <w:szCs w:val="20"/>
        </w:rPr>
      </w:pPr>
      <w:r w:rsidRPr="00AF5A27">
        <w:rPr>
          <w:i/>
          <w:sz w:val="20"/>
          <w:szCs w:val="20"/>
        </w:rPr>
        <w:t>Note:</w:t>
      </w:r>
      <w:r>
        <w:rPr>
          <w:i/>
          <w:sz w:val="20"/>
          <w:szCs w:val="20"/>
        </w:rPr>
        <w:t xml:space="preserve"> The FTE count reported for this question may be greater than or equal to the FTE of teachers funded only by state and local funds reported on question 39 on page 62.  </w:t>
      </w:r>
    </w:p>
    <w:tbl>
      <w:tblPr>
        <w:tblStyle w:val="TableGrid"/>
        <w:tblW w:w="0" w:type="auto"/>
        <w:tblInd w:w="648" w:type="dxa"/>
        <w:tblBorders>
          <w:top w:val="single" w:sz="4" w:space="0" w:color="A6A6A6" w:themeColor="background1" w:themeShade="A6"/>
          <w:left w:val="single" w:sz="4" w:space="0" w:color="F2F2F2" w:themeColor="background1" w:themeShade="F2"/>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5400"/>
        <w:gridCol w:w="1350"/>
      </w:tblGrid>
      <w:tr w:rsidR="008C2B08" w:rsidRPr="00530E56" w14:paraId="3BF94765" w14:textId="77777777" w:rsidTr="00CC4B7D">
        <w:trPr>
          <w:tblHeader/>
        </w:trPr>
        <w:tc>
          <w:tcPr>
            <w:tcW w:w="5400" w:type="dxa"/>
            <w:tcBorders>
              <w:top w:val="single" w:sz="12" w:space="0" w:color="000000" w:themeColor="text1"/>
              <w:bottom w:val="single" w:sz="12" w:space="0" w:color="000000" w:themeColor="text1"/>
            </w:tcBorders>
          </w:tcPr>
          <w:p w14:paraId="09D0E03D" w14:textId="77777777" w:rsidR="008C2B08" w:rsidRPr="00530E56" w:rsidRDefault="008C2B08" w:rsidP="00CC4B7D">
            <w:pPr>
              <w:pStyle w:val="Header"/>
              <w:spacing w:after="60"/>
              <w:rPr>
                <w:b/>
              </w:rPr>
            </w:pPr>
            <w:r>
              <w:rPr>
                <w:b/>
              </w:rPr>
              <w:t>Data Element</w:t>
            </w:r>
          </w:p>
        </w:tc>
        <w:tc>
          <w:tcPr>
            <w:tcW w:w="1350" w:type="dxa"/>
            <w:tcBorders>
              <w:top w:val="single" w:sz="12" w:space="0" w:color="000000" w:themeColor="text1"/>
              <w:bottom w:val="single" w:sz="12" w:space="0" w:color="000000" w:themeColor="text1"/>
            </w:tcBorders>
          </w:tcPr>
          <w:p w14:paraId="2D37425A" w14:textId="77777777" w:rsidR="008C2B08" w:rsidRPr="00530E56" w:rsidRDefault="008C2B08" w:rsidP="00CC4B7D">
            <w:pPr>
              <w:pStyle w:val="Header"/>
              <w:spacing w:after="60"/>
              <w:rPr>
                <w:b/>
              </w:rPr>
            </w:pPr>
            <w:r>
              <w:rPr>
                <w:b/>
              </w:rPr>
              <w:t>FTE</w:t>
            </w:r>
          </w:p>
        </w:tc>
      </w:tr>
      <w:tr w:rsidR="008C2B08" w14:paraId="03839D8B" w14:textId="77777777" w:rsidTr="00CC4B7D">
        <w:tc>
          <w:tcPr>
            <w:tcW w:w="5400" w:type="dxa"/>
            <w:tcBorders>
              <w:top w:val="single" w:sz="12" w:space="0" w:color="000000" w:themeColor="text1"/>
            </w:tcBorders>
          </w:tcPr>
          <w:p w14:paraId="6534B938" w14:textId="77777777" w:rsidR="008C2B08" w:rsidRDefault="008C2B08" w:rsidP="00CC4B7D">
            <w:pPr>
              <w:pStyle w:val="Header"/>
              <w:spacing w:after="60"/>
              <w:ind w:left="360"/>
              <w:rPr>
                <w:rFonts w:ascii="Times New Roman" w:eastAsia="Times New Roman" w:hAnsi="Times New Roman" w:cs="Times New Roman"/>
                <w:b/>
                <w:bCs/>
                <w:sz w:val="24"/>
                <w:szCs w:val="15"/>
              </w:rPr>
            </w:pPr>
            <w:r>
              <w:t>Total number of full-time equivalent (FTE) teachers</w:t>
            </w:r>
          </w:p>
        </w:tc>
        <w:tc>
          <w:tcPr>
            <w:tcW w:w="1350" w:type="dxa"/>
            <w:tcBorders>
              <w:top w:val="single" w:sz="12" w:space="0" w:color="000000" w:themeColor="text1"/>
            </w:tcBorders>
          </w:tcPr>
          <w:p w14:paraId="32B276C8" w14:textId="77777777" w:rsidR="008C2B08" w:rsidRDefault="008C2B08" w:rsidP="00CC4B7D">
            <w:pPr>
              <w:pStyle w:val="Header"/>
              <w:spacing w:after="60"/>
            </w:pPr>
            <w:proofErr w:type="spellStart"/>
            <w:r>
              <w:t>xx.xx</w:t>
            </w:r>
            <w:proofErr w:type="spellEnd"/>
          </w:p>
        </w:tc>
      </w:tr>
      <w:tr w:rsidR="008C2B08" w14:paraId="73E4A2C7" w14:textId="77777777" w:rsidTr="00CC4B7D">
        <w:tc>
          <w:tcPr>
            <w:tcW w:w="5400" w:type="dxa"/>
          </w:tcPr>
          <w:p w14:paraId="6B3F8A87" w14:textId="77777777" w:rsidR="008C2B08" w:rsidRDefault="008C2B08" w:rsidP="00CC4B7D">
            <w:pPr>
              <w:pStyle w:val="Header"/>
              <w:spacing w:after="60"/>
              <w:ind w:left="360"/>
            </w:pPr>
            <w:r>
              <w:t>Number of FTE teachers who are certified</w:t>
            </w:r>
          </w:p>
        </w:tc>
        <w:tc>
          <w:tcPr>
            <w:tcW w:w="1350" w:type="dxa"/>
          </w:tcPr>
          <w:p w14:paraId="7FB23D3F" w14:textId="77777777" w:rsidR="008C2B08" w:rsidRDefault="008C2B08" w:rsidP="00CC4B7D">
            <w:pPr>
              <w:pStyle w:val="Header"/>
              <w:spacing w:after="60"/>
            </w:pPr>
            <w:proofErr w:type="spellStart"/>
            <w:r>
              <w:t>xx.xx</w:t>
            </w:r>
            <w:proofErr w:type="spellEnd"/>
          </w:p>
        </w:tc>
      </w:tr>
      <w:tr w:rsidR="008C2B08" w14:paraId="33D8D755" w14:textId="77777777" w:rsidTr="00CC4B7D">
        <w:tc>
          <w:tcPr>
            <w:tcW w:w="5400" w:type="dxa"/>
          </w:tcPr>
          <w:p w14:paraId="2545A71A" w14:textId="77777777" w:rsidR="008C2B08" w:rsidRDefault="008C2B08" w:rsidP="00CC4B7D">
            <w:pPr>
              <w:pStyle w:val="Header"/>
              <w:spacing w:after="60"/>
              <w:ind w:left="360"/>
            </w:pPr>
            <w:r>
              <w:t>Number of FTE teachers who are not certified</w:t>
            </w:r>
          </w:p>
        </w:tc>
        <w:tc>
          <w:tcPr>
            <w:tcW w:w="1350" w:type="dxa"/>
          </w:tcPr>
          <w:p w14:paraId="7C285F31" w14:textId="77777777" w:rsidR="008C2B08" w:rsidRDefault="008C2B08" w:rsidP="00CC4B7D">
            <w:pPr>
              <w:pStyle w:val="Header"/>
              <w:spacing w:after="60"/>
            </w:pPr>
            <w:proofErr w:type="spellStart"/>
            <w:r>
              <w:t>xx.xx</w:t>
            </w:r>
            <w:proofErr w:type="spellEnd"/>
          </w:p>
        </w:tc>
      </w:tr>
    </w:tbl>
    <w:p w14:paraId="20C9AD60" w14:textId="77777777" w:rsidR="008C2B08" w:rsidRPr="00850782" w:rsidRDefault="008C2B08" w:rsidP="00D70E4E">
      <w:pPr>
        <w:pStyle w:val="Heading3"/>
        <w:keepNext/>
        <w:keepLines/>
        <w:numPr>
          <w:ilvl w:val="0"/>
          <w:numId w:val="12"/>
        </w:numPr>
        <w:spacing w:after="0"/>
        <w:ind w:left="360"/>
      </w:pPr>
      <w:bookmarkStart w:id="310" w:name="_Toc385329468"/>
      <w:bookmarkStart w:id="311" w:name="_Toc390690872"/>
      <w:r w:rsidRPr="00850782">
        <w:t>Teacher Years of Experience</w:t>
      </w:r>
      <w:r w:rsidRPr="00850782">
        <w:rPr>
          <w:i/>
          <w:smallCaps/>
          <w:vertAlign w:val="superscript"/>
        </w:rPr>
        <w:t xml:space="preserve"> </w:t>
      </w:r>
      <w:r w:rsidRPr="009F78AE">
        <w:rPr>
          <w:i/>
          <w:smallCaps/>
          <w:vertAlign w:val="superscript"/>
        </w:rPr>
        <w:t>continuing for 2013-14 &amp; 2015-16</w:t>
      </w:r>
      <w:bookmarkEnd w:id="310"/>
      <w:bookmarkEnd w:id="311"/>
    </w:p>
    <w:p w14:paraId="740CF903" w14:textId="77777777" w:rsidR="008C2B08" w:rsidRPr="00477142" w:rsidRDefault="008C2B08" w:rsidP="008C2B08">
      <w:pPr>
        <w:pStyle w:val="Header"/>
        <w:spacing w:after="60"/>
        <w:ind w:left="360"/>
        <w:jc w:val="both"/>
        <w:rPr>
          <w:rFonts w:asciiTheme="majorHAnsi" w:hAnsiTheme="majorHAnsi" w:cstheme="minorHAnsi"/>
          <w:b/>
          <w:i/>
          <w:color w:val="4F81BD" w:themeColor="accent1"/>
          <w:sz w:val="18"/>
          <w:szCs w:val="18"/>
        </w:rPr>
      </w:pPr>
      <w:r>
        <w:rPr>
          <w:rFonts w:asciiTheme="majorHAnsi" w:hAnsiTheme="majorHAnsi"/>
          <w:color w:val="4F81BD" w:themeColor="accent1"/>
        </w:rPr>
        <w:t>A</w:t>
      </w:r>
      <w:r w:rsidRPr="00477142">
        <w:rPr>
          <w:rFonts w:asciiTheme="majorHAnsi" w:hAnsiTheme="majorHAnsi"/>
          <w:color w:val="4F81BD" w:themeColor="accent1"/>
        </w:rPr>
        <w:t>ll schools and justice facilities, preschool-grade 12, UG</w:t>
      </w:r>
    </w:p>
    <w:p w14:paraId="30B9F0AF" w14:textId="77777777" w:rsidR="008C2B08" w:rsidRPr="00BF5617" w:rsidRDefault="008C2B08" w:rsidP="00D70E4E">
      <w:pPr>
        <w:pStyle w:val="Header"/>
        <w:numPr>
          <w:ilvl w:val="0"/>
          <w:numId w:val="36"/>
        </w:numPr>
        <w:spacing w:after="60"/>
        <w:jc w:val="both"/>
        <w:rPr>
          <w:rFonts w:cstheme="minorHAnsi"/>
          <w:b/>
          <w:i/>
          <w:sz w:val="18"/>
          <w:szCs w:val="18"/>
        </w:rPr>
      </w:pPr>
      <w:r w:rsidRPr="0031045B">
        <w:rPr>
          <w:rFonts w:cstheme="minorHAnsi"/>
          <w:i/>
          <w:sz w:val="18"/>
          <w:szCs w:val="18"/>
          <w:u w:val="single"/>
        </w:rPr>
        <w:t>Year of teaching</w:t>
      </w:r>
      <w:r w:rsidRPr="00BF5617">
        <w:rPr>
          <w:rFonts w:cstheme="minorHAnsi"/>
          <w:i/>
          <w:sz w:val="18"/>
          <w:szCs w:val="18"/>
        </w:rPr>
        <w:t xml:space="preserve"> </w:t>
      </w:r>
      <w:r>
        <w:rPr>
          <w:rFonts w:cstheme="minorHAnsi"/>
          <w:i/>
          <w:sz w:val="18"/>
          <w:szCs w:val="18"/>
        </w:rPr>
        <w:t>refers to t</w:t>
      </w:r>
      <w:r w:rsidRPr="00BF5617">
        <w:rPr>
          <w:rFonts w:cstheme="minorHAnsi"/>
          <w:i/>
          <w:sz w:val="18"/>
          <w:szCs w:val="18"/>
        </w:rPr>
        <w:t>he number of year(s) of teaching experience including the current year but not including any student teaching or other similar preparation experiences.  Experience includes teaching in any school, subject, or grade; it does not have to be in the school, subject, or grade that the teacher is presently teaching</w:t>
      </w:r>
    </w:p>
    <w:p w14:paraId="68534882" w14:textId="77777777" w:rsidR="008C2B08" w:rsidRPr="0032471F" w:rsidRDefault="008C2B08" w:rsidP="008C2B08">
      <w:pPr>
        <w:pStyle w:val="Header"/>
        <w:spacing w:before="120"/>
        <w:ind w:firstLine="360"/>
        <w:jc w:val="both"/>
        <w:rPr>
          <w:b/>
        </w:rPr>
      </w:pPr>
      <w:r>
        <w:rPr>
          <w:b/>
        </w:rPr>
        <w:t>Instructions</w:t>
      </w:r>
    </w:p>
    <w:p w14:paraId="5E118262" w14:textId="77777777" w:rsidR="008C2B08" w:rsidRPr="008931B1" w:rsidRDefault="008C2B08" w:rsidP="00D70E4E">
      <w:pPr>
        <w:pStyle w:val="Header"/>
        <w:numPr>
          <w:ilvl w:val="0"/>
          <w:numId w:val="23"/>
        </w:numPr>
        <w:rPr>
          <w:sz w:val="20"/>
          <w:szCs w:val="20"/>
        </w:rPr>
      </w:pPr>
      <w:r w:rsidRPr="008931B1">
        <w:rPr>
          <w:sz w:val="20"/>
          <w:szCs w:val="20"/>
        </w:rPr>
        <w:t>The number of teachers should be reported in full-time equivalency of assignment.</w:t>
      </w:r>
    </w:p>
    <w:p w14:paraId="60C3DDAA" w14:textId="77777777" w:rsidR="008C2B08" w:rsidRPr="00BE1ECF" w:rsidRDefault="008C2B08" w:rsidP="00D70E4E">
      <w:pPr>
        <w:pStyle w:val="Header"/>
        <w:numPr>
          <w:ilvl w:val="0"/>
          <w:numId w:val="23"/>
        </w:numPr>
        <w:spacing w:after="60"/>
        <w:jc w:val="both"/>
        <w:rPr>
          <w:b/>
          <w:sz w:val="20"/>
          <w:szCs w:val="20"/>
        </w:rPr>
      </w:pPr>
      <w:r w:rsidRPr="00A6754E">
        <w:rPr>
          <w:sz w:val="20"/>
          <w:szCs w:val="20"/>
        </w:rPr>
        <w:t xml:space="preserve">Enter the number of FTE teachers with the specified length of experience </w:t>
      </w:r>
      <w:r w:rsidRPr="00BE1ECF">
        <w:rPr>
          <w:sz w:val="20"/>
          <w:szCs w:val="20"/>
        </w:rPr>
        <w:t>as listed.</w:t>
      </w:r>
    </w:p>
    <w:p w14:paraId="551BAA75" w14:textId="77777777" w:rsidR="008C2B08" w:rsidRPr="00A6754E" w:rsidRDefault="008C2B08" w:rsidP="00D70E4E">
      <w:pPr>
        <w:pStyle w:val="ListParagraph"/>
        <w:numPr>
          <w:ilvl w:val="0"/>
          <w:numId w:val="23"/>
        </w:numPr>
        <w:spacing w:after="0"/>
        <w:rPr>
          <w:rFonts w:cstheme="minorHAnsi"/>
          <w:sz w:val="20"/>
          <w:szCs w:val="20"/>
        </w:rPr>
      </w:pPr>
      <w:r w:rsidRPr="00A6754E">
        <w:rPr>
          <w:rFonts w:cstheme="minorHAnsi"/>
          <w:sz w:val="20"/>
          <w:szCs w:val="20"/>
        </w:rPr>
        <w:t xml:space="preserve">Include teachers for preschool, grades K-12, and comparable ungraded levels, regardless of how teachers were funded (i.e., federal, state, and/or local funds).  </w:t>
      </w:r>
    </w:p>
    <w:p w14:paraId="21673355" w14:textId="77777777" w:rsidR="008C2B08" w:rsidRDefault="008C2B08" w:rsidP="00D70E4E">
      <w:pPr>
        <w:pStyle w:val="Header"/>
        <w:numPr>
          <w:ilvl w:val="0"/>
          <w:numId w:val="23"/>
        </w:numPr>
        <w:spacing w:after="120"/>
        <w:rPr>
          <w:sz w:val="20"/>
          <w:szCs w:val="20"/>
        </w:rPr>
      </w:pPr>
      <w:r>
        <w:rPr>
          <w:sz w:val="20"/>
          <w:szCs w:val="20"/>
        </w:rPr>
        <w:t xml:space="preserve">Values should be entered as decimal numbers to the hundredths place (i.e., </w:t>
      </w:r>
      <w:r w:rsidRPr="008931B1">
        <w:rPr>
          <w:sz w:val="20"/>
          <w:szCs w:val="20"/>
        </w:rPr>
        <w:t>two decimal places</w:t>
      </w:r>
      <w:r>
        <w:rPr>
          <w:sz w:val="20"/>
          <w:szCs w:val="20"/>
        </w:rPr>
        <w:t>;</w:t>
      </w:r>
      <w:r w:rsidRPr="00C717E1">
        <w:rPr>
          <w:sz w:val="20"/>
          <w:szCs w:val="20"/>
        </w:rPr>
        <w:t xml:space="preserve"> e.g., </w:t>
      </w:r>
      <w:r>
        <w:rPr>
          <w:sz w:val="20"/>
          <w:szCs w:val="20"/>
        </w:rPr>
        <w:t xml:space="preserve">4.00, </w:t>
      </w:r>
      <w:r w:rsidRPr="00C717E1">
        <w:rPr>
          <w:sz w:val="20"/>
          <w:szCs w:val="20"/>
        </w:rPr>
        <w:t>4.75</w:t>
      </w:r>
      <w:r>
        <w:rPr>
          <w:sz w:val="20"/>
          <w:szCs w:val="20"/>
        </w:rPr>
        <w:t>).</w:t>
      </w:r>
    </w:p>
    <w:tbl>
      <w:tblPr>
        <w:tblStyle w:val="TableGrid"/>
        <w:tblW w:w="0" w:type="auto"/>
        <w:tblInd w:w="648" w:type="dxa"/>
        <w:tblBorders>
          <w:top w:val="single" w:sz="4" w:space="0" w:color="A6A6A6" w:themeColor="background1" w:themeShade="A6"/>
          <w:left w:val="single" w:sz="4" w:space="0" w:color="F2F2F2" w:themeColor="background1" w:themeShade="F2"/>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5021"/>
        <w:gridCol w:w="653"/>
      </w:tblGrid>
      <w:tr w:rsidR="008C2B08" w:rsidRPr="00530E56" w14:paraId="39BC59DF" w14:textId="77777777" w:rsidTr="00CC4B7D">
        <w:trPr>
          <w:tblHeader/>
        </w:trPr>
        <w:tc>
          <w:tcPr>
            <w:tcW w:w="5021" w:type="dxa"/>
            <w:tcBorders>
              <w:top w:val="single" w:sz="12" w:space="0" w:color="000000" w:themeColor="text1"/>
              <w:bottom w:val="single" w:sz="12" w:space="0" w:color="000000" w:themeColor="text1"/>
            </w:tcBorders>
          </w:tcPr>
          <w:p w14:paraId="0F28FBC7" w14:textId="77777777" w:rsidR="008C2B08" w:rsidRPr="00530E56" w:rsidRDefault="008C2B08" w:rsidP="00CC4B7D">
            <w:pPr>
              <w:pStyle w:val="Header"/>
              <w:spacing w:after="60"/>
              <w:rPr>
                <w:b/>
              </w:rPr>
            </w:pPr>
            <w:r>
              <w:rPr>
                <w:b/>
              </w:rPr>
              <w:t>Data Element</w:t>
            </w:r>
          </w:p>
        </w:tc>
        <w:tc>
          <w:tcPr>
            <w:tcW w:w="653" w:type="dxa"/>
            <w:tcBorders>
              <w:top w:val="single" w:sz="12" w:space="0" w:color="000000" w:themeColor="text1"/>
              <w:bottom w:val="single" w:sz="12" w:space="0" w:color="000000" w:themeColor="text1"/>
            </w:tcBorders>
          </w:tcPr>
          <w:p w14:paraId="324FC81A" w14:textId="77777777" w:rsidR="008C2B08" w:rsidRPr="00530E56" w:rsidRDefault="008C2B08" w:rsidP="00CC4B7D">
            <w:pPr>
              <w:pStyle w:val="Header"/>
              <w:spacing w:after="60"/>
              <w:rPr>
                <w:b/>
              </w:rPr>
            </w:pPr>
            <w:r>
              <w:rPr>
                <w:b/>
              </w:rPr>
              <w:t>FTE</w:t>
            </w:r>
          </w:p>
        </w:tc>
      </w:tr>
      <w:tr w:rsidR="008C2B08" w14:paraId="665B33BB" w14:textId="77777777" w:rsidTr="00CC4B7D">
        <w:tc>
          <w:tcPr>
            <w:tcW w:w="5021" w:type="dxa"/>
            <w:tcBorders>
              <w:top w:val="single" w:sz="12" w:space="0" w:color="000000" w:themeColor="text1"/>
            </w:tcBorders>
          </w:tcPr>
          <w:p w14:paraId="09D0A458" w14:textId="77777777" w:rsidR="008C2B08" w:rsidRDefault="008C2B08" w:rsidP="00CC4B7D">
            <w:pPr>
              <w:pStyle w:val="Header"/>
              <w:spacing w:after="60"/>
              <w:rPr>
                <w:rFonts w:ascii="Times New Roman" w:eastAsia="Times New Roman" w:hAnsi="Times New Roman" w:cs="Times New Roman"/>
                <w:b/>
                <w:bCs/>
                <w:sz w:val="24"/>
                <w:szCs w:val="15"/>
              </w:rPr>
            </w:pPr>
            <w:r>
              <w:t>Number of FTE teachers in their first year of teaching</w:t>
            </w:r>
          </w:p>
        </w:tc>
        <w:tc>
          <w:tcPr>
            <w:tcW w:w="653" w:type="dxa"/>
            <w:tcBorders>
              <w:top w:val="single" w:sz="12" w:space="0" w:color="000000" w:themeColor="text1"/>
            </w:tcBorders>
          </w:tcPr>
          <w:p w14:paraId="243D7FC3" w14:textId="77777777" w:rsidR="008C2B08" w:rsidRDefault="008C2B08" w:rsidP="00CC4B7D">
            <w:pPr>
              <w:pStyle w:val="Header"/>
              <w:spacing w:after="60"/>
            </w:pPr>
            <w:proofErr w:type="spellStart"/>
            <w:r>
              <w:t>xx.xx</w:t>
            </w:r>
            <w:proofErr w:type="spellEnd"/>
          </w:p>
        </w:tc>
      </w:tr>
      <w:tr w:rsidR="008C2B08" w14:paraId="288F12BA" w14:textId="77777777" w:rsidTr="00CC4B7D">
        <w:tc>
          <w:tcPr>
            <w:tcW w:w="5021" w:type="dxa"/>
          </w:tcPr>
          <w:p w14:paraId="53DC693F" w14:textId="77777777" w:rsidR="008C2B08" w:rsidRDefault="008C2B08" w:rsidP="00CC4B7D">
            <w:pPr>
              <w:pStyle w:val="Header"/>
              <w:spacing w:after="60"/>
            </w:pPr>
            <w:r>
              <w:t>Number of FTE teachers in their second year of teaching</w:t>
            </w:r>
          </w:p>
        </w:tc>
        <w:tc>
          <w:tcPr>
            <w:tcW w:w="653" w:type="dxa"/>
          </w:tcPr>
          <w:p w14:paraId="49BE6755" w14:textId="77777777" w:rsidR="008C2B08" w:rsidRDefault="008C2B08" w:rsidP="00CC4B7D">
            <w:pPr>
              <w:pStyle w:val="Header"/>
              <w:spacing w:after="60"/>
            </w:pPr>
            <w:proofErr w:type="spellStart"/>
            <w:r>
              <w:t>xx.xx</w:t>
            </w:r>
            <w:proofErr w:type="spellEnd"/>
          </w:p>
        </w:tc>
      </w:tr>
    </w:tbl>
    <w:p w14:paraId="13CE4429" w14:textId="77777777" w:rsidR="008C2B08" w:rsidRPr="00850782" w:rsidRDefault="008C2B08" w:rsidP="00D70E4E">
      <w:pPr>
        <w:pStyle w:val="Heading3"/>
        <w:keepNext/>
        <w:keepLines/>
        <w:numPr>
          <w:ilvl w:val="0"/>
          <w:numId w:val="12"/>
        </w:numPr>
        <w:spacing w:after="0"/>
        <w:ind w:left="360"/>
        <w:rPr>
          <w:color w:val="76923C" w:themeColor="accent3" w:themeShade="BF"/>
          <w:szCs w:val="20"/>
        </w:rPr>
      </w:pPr>
      <w:bookmarkStart w:id="312" w:name="_Toc385329469"/>
      <w:bookmarkStart w:id="313" w:name="_Toc390690873"/>
      <w:r>
        <w:rPr>
          <w:color w:val="76923C" w:themeColor="accent3" w:themeShade="BF"/>
        </w:rPr>
        <w:t>School Counselors</w:t>
      </w:r>
      <w:r w:rsidRPr="00850782">
        <w:rPr>
          <w:i/>
          <w:smallCaps/>
          <w:color w:val="76923C" w:themeColor="accent3" w:themeShade="BF"/>
          <w:vertAlign w:val="superscript"/>
        </w:rPr>
        <w:t xml:space="preserve"> Revised</w:t>
      </w:r>
      <w:bookmarkEnd w:id="312"/>
      <w:bookmarkEnd w:id="313"/>
    </w:p>
    <w:p w14:paraId="6B19A385" w14:textId="77777777" w:rsidR="008C2B08" w:rsidRPr="00477142" w:rsidRDefault="008C2B08" w:rsidP="008C2B08">
      <w:pPr>
        <w:pStyle w:val="ListParagraph"/>
        <w:spacing w:after="0"/>
        <w:ind w:left="360"/>
        <w:rPr>
          <w:rFonts w:asciiTheme="majorHAnsi" w:hAnsiTheme="majorHAnsi"/>
          <w:i/>
          <w:color w:val="9BBB59" w:themeColor="accent3"/>
          <w:sz w:val="18"/>
          <w:szCs w:val="18"/>
        </w:rPr>
      </w:pPr>
      <w:r>
        <w:rPr>
          <w:rFonts w:asciiTheme="majorHAnsi" w:hAnsiTheme="majorHAnsi"/>
          <w:color w:val="9BBB59" w:themeColor="accent3"/>
        </w:rPr>
        <w:t>A</w:t>
      </w:r>
      <w:r w:rsidRPr="00477142">
        <w:rPr>
          <w:rFonts w:asciiTheme="majorHAnsi" w:hAnsiTheme="majorHAnsi"/>
          <w:color w:val="9BBB59" w:themeColor="accent3"/>
        </w:rPr>
        <w:t>ll schools and justice facilities, preschool-grade 12, UG</w:t>
      </w:r>
    </w:p>
    <w:p w14:paraId="51A32239" w14:textId="77777777" w:rsidR="008C2B08" w:rsidRPr="00A6754E" w:rsidRDefault="008C2B08" w:rsidP="00D70E4E">
      <w:pPr>
        <w:pStyle w:val="ListParagraph"/>
        <w:numPr>
          <w:ilvl w:val="0"/>
          <w:numId w:val="68"/>
        </w:numPr>
        <w:spacing w:after="0"/>
        <w:rPr>
          <w:i/>
          <w:sz w:val="18"/>
          <w:szCs w:val="18"/>
        </w:rPr>
      </w:pPr>
      <w:r w:rsidRPr="00A6754E">
        <w:rPr>
          <w:i/>
          <w:sz w:val="18"/>
          <w:szCs w:val="18"/>
        </w:rPr>
        <w:t xml:space="preserve">A </w:t>
      </w:r>
      <w:r w:rsidRPr="00A6754E">
        <w:rPr>
          <w:i/>
          <w:sz w:val="18"/>
          <w:szCs w:val="18"/>
          <w:u w:val="single"/>
        </w:rPr>
        <w:t>school counselor</w:t>
      </w:r>
      <w:r w:rsidRPr="00A6754E">
        <w:rPr>
          <w:i/>
          <w:sz w:val="18"/>
          <w:szCs w:val="18"/>
        </w:rPr>
        <w:t xml:space="preserve"> is a professional staff member assigned specific duties and school time for any of the following activities: counseling with students and parents, consulting with other staff members on learning problems, evaluating student abilities, assisting students in making education and career choices, assisting students in personal and social development, providing referral assistance, and/or working with other staff members in planning and conducting guidance programs for students.</w:t>
      </w:r>
    </w:p>
    <w:p w14:paraId="7A64B6C0" w14:textId="77777777" w:rsidR="008C2B08" w:rsidRPr="0032471F" w:rsidRDefault="008C2B08" w:rsidP="008C2B08">
      <w:pPr>
        <w:spacing w:before="120" w:after="0"/>
        <w:ind w:left="259" w:firstLine="90"/>
        <w:rPr>
          <w:b/>
          <w:szCs w:val="20"/>
        </w:rPr>
      </w:pPr>
      <w:r w:rsidRPr="00831DB2">
        <w:rPr>
          <w:b/>
          <w:szCs w:val="20"/>
        </w:rPr>
        <w:t>Instructions</w:t>
      </w:r>
    </w:p>
    <w:p w14:paraId="04C3DFFC" w14:textId="77777777" w:rsidR="008C2B08" w:rsidRDefault="008C2B08" w:rsidP="00D70E4E">
      <w:pPr>
        <w:pStyle w:val="Header"/>
        <w:numPr>
          <w:ilvl w:val="0"/>
          <w:numId w:val="23"/>
        </w:numPr>
        <w:rPr>
          <w:sz w:val="20"/>
          <w:szCs w:val="20"/>
        </w:rPr>
      </w:pPr>
      <w:r w:rsidRPr="008931B1">
        <w:rPr>
          <w:sz w:val="20"/>
          <w:szCs w:val="20"/>
        </w:rPr>
        <w:t xml:space="preserve">The number of </w:t>
      </w:r>
      <w:r>
        <w:rPr>
          <w:sz w:val="20"/>
          <w:szCs w:val="20"/>
        </w:rPr>
        <w:t>school counselors</w:t>
      </w:r>
      <w:r w:rsidRPr="008931B1">
        <w:rPr>
          <w:sz w:val="20"/>
          <w:szCs w:val="20"/>
        </w:rPr>
        <w:t xml:space="preserve"> should be reported in full-time equivalency of assignment.</w:t>
      </w:r>
    </w:p>
    <w:p w14:paraId="6974802A" w14:textId="77777777" w:rsidR="008C2B08" w:rsidRDefault="008C2B08" w:rsidP="00D70E4E">
      <w:pPr>
        <w:pStyle w:val="Header"/>
        <w:numPr>
          <w:ilvl w:val="0"/>
          <w:numId w:val="23"/>
        </w:numPr>
        <w:rPr>
          <w:sz w:val="20"/>
          <w:szCs w:val="20"/>
        </w:rPr>
      </w:pPr>
      <w:r>
        <w:rPr>
          <w:sz w:val="20"/>
          <w:szCs w:val="20"/>
        </w:rPr>
        <w:t xml:space="preserve">Enter the number of FTE school counselors. </w:t>
      </w:r>
    </w:p>
    <w:p w14:paraId="3565BF3F" w14:textId="77777777" w:rsidR="008C2B08" w:rsidRPr="00A6754E" w:rsidRDefault="008C2B08" w:rsidP="00D70E4E">
      <w:pPr>
        <w:pStyle w:val="ListParagraph"/>
        <w:numPr>
          <w:ilvl w:val="0"/>
          <w:numId w:val="23"/>
        </w:numPr>
        <w:spacing w:after="0"/>
        <w:rPr>
          <w:rFonts w:cstheme="minorHAnsi"/>
          <w:sz w:val="20"/>
          <w:szCs w:val="20"/>
        </w:rPr>
      </w:pPr>
      <w:r w:rsidRPr="00A6754E">
        <w:rPr>
          <w:rFonts w:cstheme="minorHAnsi"/>
          <w:sz w:val="20"/>
          <w:szCs w:val="20"/>
        </w:rPr>
        <w:t xml:space="preserve">Include school counselors for preschool, grades K-12, and comparable ungraded levels, regardless of how </w:t>
      </w:r>
      <w:r>
        <w:rPr>
          <w:rFonts w:cstheme="minorHAnsi"/>
          <w:sz w:val="20"/>
          <w:szCs w:val="20"/>
        </w:rPr>
        <w:t xml:space="preserve">school counselors </w:t>
      </w:r>
      <w:r w:rsidRPr="00A6754E">
        <w:rPr>
          <w:rFonts w:cstheme="minorHAnsi"/>
          <w:sz w:val="20"/>
          <w:szCs w:val="20"/>
        </w:rPr>
        <w:t>were funded (i.e., federal, state, and/or local funds).</w:t>
      </w:r>
    </w:p>
    <w:p w14:paraId="1B66B49F" w14:textId="77777777" w:rsidR="008C2B08" w:rsidRDefault="008C2B08" w:rsidP="00D70E4E">
      <w:pPr>
        <w:pStyle w:val="Header"/>
        <w:numPr>
          <w:ilvl w:val="0"/>
          <w:numId w:val="23"/>
        </w:numPr>
        <w:spacing w:after="60"/>
        <w:rPr>
          <w:sz w:val="20"/>
          <w:szCs w:val="20"/>
        </w:rPr>
      </w:pPr>
      <w:r>
        <w:rPr>
          <w:sz w:val="20"/>
          <w:szCs w:val="20"/>
        </w:rPr>
        <w:t xml:space="preserve">Values should be entered as decimal numbers to the hundredths place (i.e., </w:t>
      </w:r>
      <w:r w:rsidRPr="008931B1">
        <w:rPr>
          <w:sz w:val="20"/>
          <w:szCs w:val="20"/>
        </w:rPr>
        <w:t>two decimal places</w:t>
      </w:r>
      <w:r>
        <w:rPr>
          <w:sz w:val="20"/>
          <w:szCs w:val="20"/>
        </w:rPr>
        <w:t>;</w:t>
      </w:r>
      <w:r w:rsidRPr="00C717E1">
        <w:rPr>
          <w:sz w:val="20"/>
          <w:szCs w:val="20"/>
        </w:rPr>
        <w:t xml:space="preserve"> e.g., </w:t>
      </w:r>
      <w:r>
        <w:rPr>
          <w:sz w:val="20"/>
          <w:szCs w:val="20"/>
        </w:rPr>
        <w:t xml:space="preserve">4.00, </w:t>
      </w:r>
      <w:r w:rsidRPr="00C717E1">
        <w:rPr>
          <w:sz w:val="20"/>
          <w:szCs w:val="20"/>
        </w:rPr>
        <w:t>4.75</w:t>
      </w:r>
      <w:r>
        <w:rPr>
          <w:sz w:val="20"/>
          <w:szCs w:val="20"/>
        </w:rPr>
        <w:t>).</w:t>
      </w:r>
    </w:p>
    <w:tbl>
      <w:tblPr>
        <w:tblStyle w:val="TableGrid"/>
        <w:tblW w:w="0" w:type="auto"/>
        <w:tblInd w:w="648" w:type="dxa"/>
        <w:tblBorders>
          <w:top w:val="single" w:sz="4" w:space="0" w:color="A6A6A6" w:themeColor="background1" w:themeShade="A6"/>
          <w:left w:val="single" w:sz="4" w:space="0" w:color="F2F2F2" w:themeColor="background1" w:themeShade="F2"/>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5021"/>
        <w:gridCol w:w="653"/>
      </w:tblGrid>
      <w:tr w:rsidR="008C2B08" w:rsidRPr="00530E56" w14:paraId="2EA2C2E4" w14:textId="77777777" w:rsidTr="00CC4B7D">
        <w:trPr>
          <w:tblHeader/>
        </w:trPr>
        <w:tc>
          <w:tcPr>
            <w:tcW w:w="5021" w:type="dxa"/>
            <w:tcBorders>
              <w:top w:val="single" w:sz="12" w:space="0" w:color="000000" w:themeColor="text1"/>
              <w:bottom w:val="single" w:sz="12" w:space="0" w:color="000000" w:themeColor="text1"/>
            </w:tcBorders>
          </w:tcPr>
          <w:p w14:paraId="4E2BFE58" w14:textId="77777777" w:rsidR="008C2B08" w:rsidRPr="00530E56" w:rsidRDefault="008C2B08" w:rsidP="00CC4B7D">
            <w:pPr>
              <w:pStyle w:val="Header"/>
              <w:spacing w:after="60"/>
              <w:rPr>
                <w:b/>
              </w:rPr>
            </w:pPr>
            <w:r>
              <w:rPr>
                <w:b/>
              </w:rPr>
              <w:t>Data Element</w:t>
            </w:r>
          </w:p>
        </w:tc>
        <w:tc>
          <w:tcPr>
            <w:tcW w:w="653" w:type="dxa"/>
            <w:tcBorders>
              <w:top w:val="single" w:sz="12" w:space="0" w:color="000000" w:themeColor="text1"/>
              <w:bottom w:val="single" w:sz="12" w:space="0" w:color="000000" w:themeColor="text1"/>
            </w:tcBorders>
          </w:tcPr>
          <w:p w14:paraId="08C953DC" w14:textId="77777777" w:rsidR="008C2B08" w:rsidRPr="00530E56" w:rsidRDefault="008C2B08" w:rsidP="00CC4B7D">
            <w:pPr>
              <w:pStyle w:val="Header"/>
              <w:spacing w:after="60"/>
              <w:rPr>
                <w:b/>
              </w:rPr>
            </w:pPr>
            <w:r>
              <w:rPr>
                <w:b/>
              </w:rPr>
              <w:t>FTE</w:t>
            </w:r>
          </w:p>
        </w:tc>
      </w:tr>
      <w:tr w:rsidR="008C2B08" w14:paraId="7B182D9E" w14:textId="77777777" w:rsidTr="00CC4B7D">
        <w:tc>
          <w:tcPr>
            <w:tcW w:w="5021" w:type="dxa"/>
            <w:tcBorders>
              <w:top w:val="single" w:sz="12" w:space="0" w:color="000000" w:themeColor="text1"/>
            </w:tcBorders>
          </w:tcPr>
          <w:p w14:paraId="351B5F7F" w14:textId="77777777" w:rsidR="008C2B08" w:rsidRDefault="008C2B08" w:rsidP="00CC4B7D">
            <w:pPr>
              <w:pStyle w:val="Header"/>
              <w:spacing w:after="60"/>
            </w:pPr>
            <w:r>
              <w:t>Number of FTE school counselors</w:t>
            </w:r>
          </w:p>
        </w:tc>
        <w:tc>
          <w:tcPr>
            <w:tcW w:w="653" w:type="dxa"/>
            <w:tcBorders>
              <w:top w:val="single" w:sz="12" w:space="0" w:color="000000" w:themeColor="text1"/>
            </w:tcBorders>
          </w:tcPr>
          <w:p w14:paraId="762B6D97" w14:textId="77777777" w:rsidR="008C2B08" w:rsidRDefault="008C2B08" w:rsidP="00CC4B7D">
            <w:pPr>
              <w:pStyle w:val="Header"/>
              <w:spacing w:after="60"/>
            </w:pPr>
            <w:proofErr w:type="spellStart"/>
            <w:r>
              <w:t>xx.xx</w:t>
            </w:r>
            <w:proofErr w:type="spellEnd"/>
          </w:p>
        </w:tc>
      </w:tr>
    </w:tbl>
    <w:p w14:paraId="699AF8A9" w14:textId="77777777" w:rsidR="008C2B08" w:rsidRPr="00850782" w:rsidRDefault="008C2B08" w:rsidP="00D70E4E">
      <w:pPr>
        <w:pStyle w:val="Heading3"/>
        <w:keepNext/>
        <w:keepLines/>
        <w:numPr>
          <w:ilvl w:val="0"/>
          <w:numId w:val="12"/>
        </w:numPr>
        <w:spacing w:after="0"/>
        <w:ind w:left="360"/>
        <w:rPr>
          <w:color w:val="E36C0A" w:themeColor="accent6" w:themeShade="BF"/>
          <w:szCs w:val="20"/>
        </w:rPr>
      </w:pPr>
      <w:bookmarkStart w:id="314" w:name="_Toc384636931"/>
      <w:bookmarkStart w:id="315" w:name="_Toc384637283"/>
      <w:bookmarkStart w:id="316" w:name="_Toc384637499"/>
      <w:bookmarkStart w:id="317" w:name="_Toc384637716"/>
      <w:bookmarkStart w:id="318" w:name="_Toc384636932"/>
      <w:bookmarkStart w:id="319" w:name="_Toc384637284"/>
      <w:bookmarkStart w:id="320" w:name="_Toc384637500"/>
      <w:bookmarkStart w:id="321" w:name="_Toc384637717"/>
      <w:bookmarkStart w:id="322" w:name="_Toc384636934"/>
      <w:bookmarkStart w:id="323" w:name="_Toc384637286"/>
      <w:bookmarkStart w:id="324" w:name="_Toc384637502"/>
      <w:bookmarkStart w:id="325" w:name="_Toc384637719"/>
      <w:bookmarkStart w:id="326" w:name="_Toc384636936"/>
      <w:bookmarkStart w:id="327" w:name="_Toc384637288"/>
      <w:bookmarkStart w:id="328" w:name="_Toc384637504"/>
      <w:bookmarkStart w:id="329" w:name="_Toc384637721"/>
      <w:bookmarkStart w:id="330" w:name="_Toc384636937"/>
      <w:bookmarkStart w:id="331" w:name="_Toc384637289"/>
      <w:bookmarkStart w:id="332" w:name="_Toc384637505"/>
      <w:bookmarkStart w:id="333" w:name="_Toc384637722"/>
      <w:bookmarkStart w:id="334" w:name="_Toc384636938"/>
      <w:bookmarkStart w:id="335" w:name="_Toc384637290"/>
      <w:bookmarkStart w:id="336" w:name="_Toc384637506"/>
      <w:bookmarkStart w:id="337" w:name="_Toc384637723"/>
      <w:bookmarkStart w:id="338" w:name="_Toc385329470"/>
      <w:bookmarkStart w:id="339" w:name="_Toc390690874"/>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r w:rsidRPr="00850782">
        <w:rPr>
          <w:color w:val="E36C0A" w:themeColor="accent6" w:themeShade="BF"/>
        </w:rPr>
        <w:lastRenderedPageBreak/>
        <w:t>Sworn Law Enforcement Officers</w:t>
      </w:r>
      <w:r>
        <w:rPr>
          <w:color w:val="E36C0A" w:themeColor="accent6" w:themeShade="BF"/>
        </w:rPr>
        <w:t xml:space="preserve"> </w:t>
      </w:r>
      <w:r w:rsidRPr="009D0071">
        <w:rPr>
          <w:i/>
          <w:smallCaps/>
          <w:color w:val="E36C0A" w:themeColor="accent6" w:themeShade="BF"/>
          <w:vertAlign w:val="superscript"/>
        </w:rPr>
        <w:t>New</w:t>
      </w:r>
      <w:r>
        <w:rPr>
          <w:i/>
          <w:smallCaps/>
          <w:color w:val="E36C0A" w:themeColor="accent6" w:themeShade="BF"/>
          <w:vertAlign w:val="superscript"/>
        </w:rPr>
        <w:t xml:space="preserve"> for 2013-14 Only</w:t>
      </w:r>
      <w:r w:rsidRPr="00850782">
        <w:rPr>
          <w:i/>
          <w:smallCaps/>
          <w:color w:val="E36C0A" w:themeColor="accent6" w:themeShade="BF"/>
          <w:vertAlign w:val="superscript"/>
        </w:rPr>
        <w:t>!</w:t>
      </w:r>
      <w:bookmarkEnd w:id="338"/>
      <w:bookmarkEnd w:id="339"/>
      <w:r w:rsidRPr="00850782">
        <w:rPr>
          <w:color w:val="E36C0A" w:themeColor="accent6" w:themeShade="BF"/>
        </w:rPr>
        <w:t xml:space="preserve">   </w:t>
      </w:r>
    </w:p>
    <w:p w14:paraId="79426BBE" w14:textId="77777777" w:rsidR="008C2B08" w:rsidRPr="00477142" w:rsidRDefault="008C2B08" w:rsidP="008C2B08">
      <w:pPr>
        <w:pStyle w:val="ListParagraph"/>
        <w:spacing w:after="0"/>
        <w:ind w:left="360"/>
        <w:rPr>
          <w:rFonts w:asciiTheme="majorHAnsi" w:hAnsiTheme="majorHAnsi"/>
          <w:i/>
          <w:color w:val="E36C0A" w:themeColor="accent6" w:themeShade="BF"/>
          <w:sz w:val="18"/>
          <w:szCs w:val="18"/>
        </w:rPr>
      </w:pPr>
      <w:r>
        <w:rPr>
          <w:rFonts w:asciiTheme="majorHAnsi" w:hAnsiTheme="majorHAnsi"/>
          <w:color w:val="E36C0A" w:themeColor="accent6" w:themeShade="BF"/>
        </w:rPr>
        <w:t>A</w:t>
      </w:r>
      <w:r w:rsidRPr="00477142">
        <w:rPr>
          <w:rFonts w:asciiTheme="majorHAnsi" w:hAnsiTheme="majorHAnsi"/>
          <w:color w:val="E36C0A" w:themeColor="accent6" w:themeShade="BF"/>
        </w:rPr>
        <w:t xml:space="preserve">ll </w:t>
      </w:r>
      <w:r>
        <w:rPr>
          <w:rFonts w:asciiTheme="majorHAnsi" w:hAnsiTheme="majorHAnsi"/>
          <w:color w:val="E36C0A" w:themeColor="accent6" w:themeShade="BF"/>
        </w:rPr>
        <w:t>schools, preschool-grade 12, UG</w:t>
      </w:r>
    </w:p>
    <w:p w14:paraId="042C5E00" w14:textId="77777777" w:rsidR="008C2B08" w:rsidRDefault="008C2B08" w:rsidP="00D70E4E">
      <w:pPr>
        <w:pStyle w:val="ListParagraph"/>
        <w:numPr>
          <w:ilvl w:val="0"/>
          <w:numId w:val="69"/>
        </w:numPr>
        <w:spacing w:after="0"/>
        <w:rPr>
          <w:i/>
          <w:sz w:val="18"/>
          <w:szCs w:val="18"/>
        </w:rPr>
      </w:pPr>
      <w:r w:rsidRPr="00C27EDA">
        <w:rPr>
          <w:i/>
          <w:sz w:val="18"/>
          <w:szCs w:val="18"/>
        </w:rPr>
        <w:t xml:space="preserve">A </w:t>
      </w:r>
      <w:r w:rsidRPr="00A6754E">
        <w:rPr>
          <w:i/>
          <w:sz w:val="18"/>
          <w:szCs w:val="18"/>
          <w:u w:val="single"/>
        </w:rPr>
        <w:t>sworn law enforcement officer</w:t>
      </w:r>
      <w:r w:rsidRPr="00C27EDA">
        <w:rPr>
          <w:i/>
          <w:sz w:val="18"/>
          <w:szCs w:val="18"/>
        </w:rPr>
        <w:t xml:space="preserve"> is a career law enforcement officer, with arrest authority.  A sworn law enforcement officer may be considered a school resource officer (who is assigned to work at a school in collaboration with school and community-based organizations).  A sworn law enforcement officer may be employed by any entity (e.g., police department, school district or school).  </w:t>
      </w:r>
    </w:p>
    <w:p w14:paraId="351ED0C9" w14:textId="77777777" w:rsidR="008C2B08" w:rsidRPr="006B21A9" w:rsidRDefault="008C2B08" w:rsidP="00D70E4E">
      <w:pPr>
        <w:pStyle w:val="ListParagraph"/>
        <w:numPr>
          <w:ilvl w:val="0"/>
          <w:numId w:val="69"/>
        </w:numPr>
        <w:spacing w:after="120"/>
        <w:rPr>
          <w:i/>
          <w:sz w:val="18"/>
          <w:szCs w:val="18"/>
        </w:rPr>
      </w:pPr>
      <w:r w:rsidRPr="00C27EDA">
        <w:rPr>
          <w:i/>
          <w:sz w:val="18"/>
          <w:szCs w:val="18"/>
        </w:rPr>
        <w:t xml:space="preserve">A </w:t>
      </w:r>
      <w:r w:rsidRPr="00547188">
        <w:rPr>
          <w:i/>
          <w:sz w:val="18"/>
          <w:szCs w:val="18"/>
          <w:u w:val="single"/>
        </w:rPr>
        <w:t>school resource officer (SRO)</w:t>
      </w:r>
      <w:r w:rsidRPr="00C27EDA">
        <w:rPr>
          <w:i/>
          <w:sz w:val="18"/>
          <w:szCs w:val="18"/>
        </w:rPr>
        <w:t xml:space="preserve"> is a sworn law enforcement officer, with arrest authority, whose main responsibility is to work at a school in collaboration with school and community-based organizations.  An SRO may have received specialized training to serve in a variety of roles, including: law enforcement officer, law-related educator, problem solver, and community liaison.  An SRO may be employed by any entity (e.g., police department, school district or school).  </w:t>
      </w:r>
    </w:p>
    <w:p w14:paraId="7A3C7DFE" w14:textId="77777777" w:rsidR="008C2B08" w:rsidRPr="0032471F" w:rsidRDefault="008C2B08" w:rsidP="008C2B08">
      <w:pPr>
        <w:spacing w:after="0"/>
        <w:ind w:left="259" w:firstLine="90"/>
        <w:rPr>
          <w:b/>
          <w:szCs w:val="20"/>
        </w:rPr>
      </w:pPr>
      <w:r w:rsidRPr="0032471F">
        <w:rPr>
          <w:b/>
          <w:szCs w:val="20"/>
        </w:rPr>
        <w:t>Instructions</w:t>
      </w:r>
    </w:p>
    <w:p w14:paraId="7DBA6458" w14:textId="77777777" w:rsidR="008C2B08" w:rsidRPr="00C27EDA" w:rsidRDefault="008C2B08" w:rsidP="00D70E4E">
      <w:pPr>
        <w:pStyle w:val="ListParagraph"/>
        <w:numPr>
          <w:ilvl w:val="0"/>
          <w:numId w:val="67"/>
        </w:numPr>
        <w:spacing w:after="120"/>
        <w:rPr>
          <w:sz w:val="20"/>
          <w:szCs w:val="20"/>
        </w:rPr>
      </w:pPr>
      <w:r w:rsidRPr="00C27EDA">
        <w:rPr>
          <w:sz w:val="20"/>
          <w:szCs w:val="20"/>
        </w:rPr>
        <w:t xml:space="preserve">Indicate whether a sworn law enforcement officer was assigned to the school. </w:t>
      </w:r>
    </w:p>
    <w:p w14:paraId="72A87389" w14:textId="77777777" w:rsidR="008C2B08" w:rsidRDefault="008C2B08" w:rsidP="00D70E4E">
      <w:pPr>
        <w:pStyle w:val="ListParagraph"/>
        <w:numPr>
          <w:ilvl w:val="0"/>
          <w:numId w:val="67"/>
        </w:numPr>
        <w:spacing w:after="120"/>
        <w:rPr>
          <w:sz w:val="20"/>
          <w:szCs w:val="20"/>
        </w:rPr>
      </w:pPr>
      <w:r>
        <w:rPr>
          <w:sz w:val="20"/>
          <w:szCs w:val="20"/>
        </w:rPr>
        <w:t>Sworn law enforcement officers include, but are not limited to, school resource officers.</w:t>
      </w:r>
    </w:p>
    <w:p w14:paraId="43653A71" w14:textId="77777777" w:rsidR="008C2B08" w:rsidRPr="00284A98" w:rsidRDefault="008C2B08" w:rsidP="00D70E4E">
      <w:pPr>
        <w:pStyle w:val="ListParagraph"/>
        <w:numPr>
          <w:ilvl w:val="0"/>
          <w:numId w:val="67"/>
        </w:numPr>
        <w:spacing w:after="0"/>
        <w:rPr>
          <w:rFonts w:cstheme="minorHAnsi"/>
          <w:sz w:val="20"/>
          <w:szCs w:val="20"/>
        </w:rPr>
      </w:pPr>
      <w:r w:rsidRPr="00284A98">
        <w:rPr>
          <w:rFonts w:cstheme="minorHAnsi"/>
          <w:sz w:val="20"/>
          <w:szCs w:val="20"/>
        </w:rPr>
        <w:t xml:space="preserve">Include staff for preschool, grades K-12, and comparable ungraded levels, regardless of how </w:t>
      </w:r>
      <w:proofErr w:type="gramStart"/>
      <w:r w:rsidRPr="00284A98">
        <w:rPr>
          <w:rFonts w:cstheme="minorHAnsi"/>
          <w:sz w:val="20"/>
          <w:szCs w:val="20"/>
        </w:rPr>
        <w:t>staff were</w:t>
      </w:r>
      <w:proofErr w:type="gramEnd"/>
      <w:r w:rsidRPr="00284A98">
        <w:rPr>
          <w:rFonts w:cstheme="minorHAnsi"/>
          <w:sz w:val="20"/>
          <w:szCs w:val="20"/>
        </w:rPr>
        <w:t xml:space="preserve"> funded (i.e., federal, state, and/or local funds</w:t>
      </w:r>
      <w:r>
        <w:rPr>
          <w:rFonts w:cstheme="minorHAnsi"/>
          <w:sz w:val="20"/>
          <w:szCs w:val="20"/>
        </w:rPr>
        <w:t xml:space="preserve"> or funds from another entity</w:t>
      </w:r>
      <w:r w:rsidRPr="00284A98">
        <w:rPr>
          <w:rFonts w:cstheme="minorHAnsi"/>
          <w:sz w:val="20"/>
          <w:szCs w:val="20"/>
        </w:rPr>
        <w:t>).</w:t>
      </w:r>
    </w:p>
    <w:p w14:paraId="1D7FDBA4" w14:textId="77777777" w:rsidR="008C2B08" w:rsidRDefault="008C2B08" w:rsidP="00D70E4E">
      <w:pPr>
        <w:pStyle w:val="ListParagraph"/>
        <w:numPr>
          <w:ilvl w:val="0"/>
          <w:numId w:val="67"/>
        </w:numPr>
        <w:spacing w:after="120"/>
        <w:rPr>
          <w:sz w:val="20"/>
          <w:szCs w:val="20"/>
        </w:rPr>
      </w:pPr>
      <w:r w:rsidRPr="008931B1">
        <w:rPr>
          <w:sz w:val="20"/>
          <w:szCs w:val="20"/>
        </w:rPr>
        <w:t xml:space="preserve">Report </w:t>
      </w:r>
      <w:r>
        <w:rPr>
          <w:sz w:val="20"/>
          <w:szCs w:val="20"/>
        </w:rPr>
        <w:t>data based on the entire regular school year.</w:t>
      </w:r>
    </w:p>
    <w:tbl>
      <w:tblPr>
        <w:tblStyle w:val="TableGrid"/>
        <w:tblW w:w="0" w:type="auto"/>
        <w:tblInd w:w="648" w:type="dxa"/>
        <w:tblBorders>
          <w:top w:val="single" w:sz="4" w:space="0" w:color="A6A6A6" w:themeColor="background1" w:themeShade="A6"/>
          <w:left w:val="single" w:sz="4" w:space="0" w:color="F2F2F2" w:themeColor="background1" w:themeShade="F2"/>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5021"/>
        <w:gridCol w:w="653"/>
        <w:gridCol w:w="653"/>
      </w:tblGrid>
      <w:tr w:rsidR="008C2B08" w:rsidRPr="00530E56" w14:paraId="17902888" w14:textId="77777777" w:rsidTr="00CC4B7D">
        <w:trPr>
          <w:tblHeader/>
        </w:trPr>
        <w:tc>
          <w:tcPr>
            <w:tcW w:w="5021" w:type="dxa"/>
            <w:tcBorders>
              <w:top w:val="single" w:sz="12" w:space="0" w:color="000000" w:themeColor="text1"/>
              <w:bottom w:val="single" w:sz="12" w:space="0" w:color="000000" w:themeColor="text1"/>
            </w:tcBorders>
          </w:tcPr>
          <w:p w14:paraId="4D19ED35" w14:textId="77777777" w:rsidR="008C2B08" w:rsidRPr="00530E56" w:rsidRDefault="008C2B08" w:rsidP="00CC4B7D">
            <w:pPr>
              <w:pStyle w:val="Header"/>
              <w:spacing w:after="60"/>
              <w:rPr>
                <w:b/>
              </w:rPr>
            </w:pPr>
            <w:r>
              <w:rPr>
                <w:b/>
              </w:rPr>
              <w:t>Question</w:t>
            </w:r>
          </w:p>
        </w:tc>
        <w:tc>
          <w:tcPr>
            <w:tcW w:w="653" w:type="dxa"/>
            <w:tcBorders>
              <w:top w:val="single" w:sz="12" w:space="0" w:color="000000" w:themeColor="text1"/>
              <w:bottom w:val="single" w:sz="12" w:space="0" w:color="000000" w:themeColor="text1"/>
            </w:tcBorders>
          </w:tcPr>
          <w:p w14:paraId="76ADE0CB" w14:textId="77777777" w:rsidR="008C2B08" w:rsidRPr="00530E56" w:rsidRDefault="008C2B08" w:rsidP="00CC4B7D">
            <w:pPr>
              <w:pStyle w:val="Header"/>
              <w:spacing w:after="60"/>
              <w:rPr>
                <w:b/>
              </w:rPr>
            </w:pPr>
            <w:r>
              <w:rPr>
                <w:b/>
              </w:rPr>
              <w:t>Yes</w:t>
            </w:r>
          </w:p>
        </w:tc>
        <w:tc>
          <w:tcPr>
            <w:tcW w:w="653" w:type="dxa"/>
            <w:tcBorders>
              <w:top w:val="single" w:sz="12" w:space="0" w:color="000000" w:themeColor="text1"/>
              <w:bottom w:val="single" w:sz="12" w:space="0" w:color="000000" w:themeColor="text1"/>
            </w:tcBorders>
          </w:tcPr>
          <w:p w14:paraId="0795C416" w14:textId="77777777" w:rsidR="008C2B08" w:rsidRDefault="008C2B08" w:rsidP="00CC4B7D">
            <w:pPr>
              <w:pStyle w:val="Header"/>
              <w:spacing w:after="60"/>
              <w:rPr>
                <w:b/>
              </w:rPr>
            </w:pPr>
            <w:r>
              <w:rPr>
                <w:b/>
              </w:rPr>
              <w:t>No</w:t>
            </w:r>
          </w:p>
        </w:tc>
      </w:tr>
      <w:tr w:rsidR="008C2B08" w14:paraId="0508C7CC" w14:textId="77777777" w:rsidTr="00CC4B7D">
        <w:tc>
          <w:tcPr>
            <w:tcW w:w="5021" w:type="dxa"/>
            <w:tcBorders>
              <w:top w:val="single" w:sz="12" w:space="0" w:color="000000" w:themeColor="text1"/>
            </w:tcBorders>
          </w:tcPr>
          <w:p w14:paraId="106FA727" w14:textId="77777777" w:rsidR="008C2B08" w:rsidRDefault="008C2B08" w:rsidP="00CC4B7D">
            <w:pPr>
              <w:pStyle w:val="Header"/>
              <w:spacing w:after="60"/>
            </w:pPr>
            <w:r>
              <w:t xml:space="preserve">Does this school have any sworn law enforcement officers? </w:t>
            </w:r>
          </w:p>
        </w:tc>
        <w:tc>
          <w:tcPr>
            <w:tcW w:w="653" w:type="dxa"/>
            <w:tcBorders>
              <w:top w:val="single" w:sz="12" w:space="0" w:color="000000" w:themeColor="text1"/>
            </w:tcBorders>
          </w:tcPr>
          <w:p w14:paraId="266C2A0F" w14:textId="77777777" w:rsidR="008C2B08" w:rsidRDefault="008C2B08" w:rsidP="00CC4B7D">
            <w:pPr>
              <w:pStyle w:val="Header"/>
              <w:spacing w:after="60"/>
            </w:pPr>
          </w:p>
        </w:tc>
        <w:tc>
          <w:tcPr>
            <w:tcW w:w="653" w:type="dxa"/>
            <w:tcBorders>
              <w:top w:val="single" w:sz="12" w:space="0" w:color="000000" w:themeColor="text1"/>
            </w:tcBorders>
          </w:tcPr>
          <w:p w14:paraId="1E963F58" w14:textId="77777777" w:rsidR="008C2B08" w:rsidRDefault="008C2B08" w:rsidP="00CC4B7D">
            <w:pPr>
              <w:pStyle w:val="Header"/>
              <w:spacing w:after="60"/>
            </w:pPr>
          </w:p>
        </w:tc>
      </w:tr>
    </w:tbl>
    <w:p w14:paraId="3CE592C2" w14:textId="77777777" w:rsidR="008C2B08" w:rsidRPr="002561A7" w:rsidRDefault="008C2B08" w:rsidP="008C2B08">
      <w:pPr>
        <w:pStyle w:val="Heading2"/>
        <w:rPr>
          <w:rFonts w:cstheme="minorHAnsi"/>
          <w:color w:val="7F7F7F" w:themeColor="text1" w:themeTint="80"/>
        </w:rPr>
      </w:pPr>
      <w:bookmarkStart w:id="340" w:name="_Toc385329471"/>
      <w:bookmarkStart w:id="341" w:name="_Toc390690875"/>
      <w:r w:rsidRPr="002561A7">
        <w:rPr>
          <w:rFonts w:cstheme="minorHAnsi"/>
          <w:color w:val="7F7F7F" w:themeColor="text1" w:themeTint="80"/>
        </w:rPr>
        <w:t>OPTIONAL School Staff Items for 2013–14 (Required for 2015–16)</w:t>
      </w:r>
      <w:bookmarkEnd w:id="340"/>
      <w:bookmarkEnd w:id="341"/>
    </w:p>
    <w:p w14:paraId="4E3BF86A" w14:textId="77777777" w:rsidR="008C2B08" w:rsidRPr="0031045B" w:rsidRDefault="008C2B08" w:rsidP="00D70E4E">
      <w:pPr>
        <w:pStyle w:val="Header"/>
        <w:numPr>
          <w:ilvl w:val="0"/>
          <w:numId w:val="22"/>
        </w:numPr>
        <w:rPr>
          <w:color w:val="7F7F7F" w:themeColor="text1" w:themeTint="80"/>
          <w:sz w:val="20"/>
          <w:szCs w:val="20"/>
        </w:rPr>
      </w:pPr>
      <w:r w:rsidRPr="0031045B">
        <w:rPr>
          <w:color w:val="7F7F7F" w:themeColor="text1" w:themeTint="80"/>
          <w:sz w:val="20"/>
          <w:szCs w:val="20"/>
        </w:rPr>
        <w:t xml:space="preserve">For 2013–14 (optional)--Count should be based on a single day between September 27 and December 31.  </w:t>
      </w:r>
    </w:p>
    <w:p w14:paraId="6DB5CF79" w14:textId="77777777" w:rsidR="008C2B08" w:rsidRPr="0031045B" w:rsidRDefault="008C2B08" w:rsidP="00D70E4E">
      <w:pPr>
        <w:pStyle w:val="ColorfulList-Accent11"/>
        <w:numPr>
          <w:ilvl w:val="0"/>
          <w:numId w:val="22"/>
        </w:numPr>
        <w:rPr>
          <w:color w:val="7F7F7F" w:themeColor="text1" w:themeTint="80"/>
          <w:sz w:val="20"/>
          <w:szCs w:val="20"/>
        </w:rPr>
      </w:pPr>
      <w:r w:rsidRPr="0031045B">
        <w:rPr>
          <w:rFonts w:cstheme="minorHAnsi"/>
          <w:color w:val="7F7F7F" w:themeColor="text1" w:themeTint="80"/>
          <w:sz w:val="20"/>
          <w:szCs w:val="20"/>
        </w:rPr>
        <w:t xml:space="preserve">For 2015–16--Report </w:t>
      </w:r>
      <w:r w:rsidRPr="0031045B">
        <w:rPr>
          <w:color w:val="7F7F7F" w:themeColor="text1" w:themeTint="80"/>
          <w:sz w:val="20"/>
          <w:szCs w:val="20"/>
        </w:rPr>
        <w:t>a cumulative count based on the entire regular school year</w:t>
      </w:r>
      <w:r w:rsidRPr="0031045B">
        <w:rPr>
          <w:rFonts w:cstheme="minorHAnsi"/>
          <w:color w:val="7F7F7F" w:themeColor="text1" w:themeTint="80"/>
          <w:sz w:val="20"/>
          <w:szCs w:val="20"/>
        </w:rPr>
        <w:t>.</w:t>
      </w:r>
    </w:p>
    <w:p w14:paraId="72E55468" w14:textId="77777777" w:rsidR="008C2B08" w:rsidRPr="009D0071" w:rsidRDefault="008C2B08" w:rsidP="00D70E4E">
      <w:pPr>
        <w:pStyle w:val="Heading3"/>
        <w:keepNext/>
        <w:keepLines/>
        <w:numPr>
          <w:ilvl w:val="0"/>
          <w:numId w:val="12"/>
        </w:numPr>
        <w:spacing w:after="0"/>
        <w:ind w:left="360"/>
        <w:rPr>
          <w:color w:val="E36C0A" w:themeColor="accent6" w:themeShade="BF"/>
        </w:rPr>
      </w:pPr>
      <w:bookmarkStart w:id="342" w:name="_Toc384636949"/>
      <w:bookmarkStart w:id="343" w:name="_Toc384637301"/>
      <w:bookmarkStart w:id="344" w:name="_Toc384637517"/>
      <w:bookmarkStart w:id="345" w:name="_Toc384637734"/>
      <w:bookmarkStart w:id="346" w:name="_Toc384649169"/>
      <w:bookmarkStart w:id="347" w:name="_Toc384651664"/>
      <w:bookmarkStart w:id="348" w:name="_Toc385329472"/>
      <w:bookmarkStart w:id="349" w:name="_Toc390690876"/>
      <w:bookmarkEnd w:id="342"/>
      <w:bookmarkEnd w:id="343"/>
      <w:bookmarkEnd w:id="344"/>
      <w:bookmarkEnd w:id="345"/>
      <w:bookmarkEnd w:id="346"/>
      <w:bookmarkEnd w:id="347"/>
      <w:r w:rsidRPr="009D0071">
        <w:rPr>
          <w:color w:val="E36C0A" w:themeColor="accent6" w:themeShade="BF"/>
        </w:rPr>
        <w:t>Security Staff)</w:t>
      </w:r>
      <w:r w:rsidRPr="009D0071">
        <w:rPr>
          <w:i/>
          <w:smallCaps/>
          <w:color w:val="E36C0A" w:themeColor="accent6" w:themeShade="BF"/>
          <w:vertAlign w:val="superscript"/>
        </w:rPr>
        <w:t xml:space="preserve"> New! Optional for 2013-14, Required for 2015-16</w:t>
      </w:r>
      <w:bookmarkEnd w:id="348"/>
      <w:bookmarkEnd w:id="349"/>
    </w:p>
    <w:p w14:paraId="62E418EF" w14:textId="77777777" w:rsidR="008C2B08" w:rsidRPr="00477142" w:rsidRDefault="008C2B08" w:rsidP="008C2B08">
      <w:pPr>
        <w:pStyle w:val="Header"/>
        <w:ind w:left="360"/>
        <w:rPr>
          <w:rFonts w:asciiTheme="majorHAnsi" w:hAnsiTheme="majorHAnsi"/>
          <w:i/>
          <w:color w:val="E36C0A" w:themeColor="accent6" w:themeShade="BF"/>
          <w:sz w:val="18"/>
          <w:szCs w:val="18"/>
        </w:rPr>
      </w:pPr>
      <w:r>
        <w:rPr>
          <w:rFonts w:asciiTheme="majorHAnsi" w:hAnsiTheme="majorHAnsi"/>
          <w:color w:val="E36C0A" w:themeColor="accent6" w:themeShade="BF"/>
        </w:rPr>
        <w:t>A</w:t>
      </w:r>
      <w:r w:rsidRPr="00477142">
        <w:rPr>
          <w:rFonts w:asciiTheme="majorHAnsi" w:hAnsiTheme="majorHAnsi"/>
          <w:color w:val="E36C0A" w:themeColor="accent6" w:themeShade="BF"/>
        </w:rPr>
        <w:t>ll schools, preschool-grade 12, UG</w:t>
      </w:r>
    </w:p>
    <w:p w14:paraId="639D6C1A" w14:textId="77777777" w:rsidR="008C2B08" w:rsidRPr="00B976AC" w:rsidRDefault="008C2B08" w:rsidP="00D70E4E">
      <w:pPr>
        <w:pStyle w:val="Header"/>
        <w:numPr>
          <w:ilvl w:val="0"/>
          <w:numId w:val="31"/>
        </w:numPr>
        <w:rPr>
          <w:i/>
          <w:color w:val="7F7F7F" w:themeColor="text1" w:themeTint="80"/>
          <w:sz w:val="18"/>
          <w:szCs w:val="18"/>
        </w:rPr>
      </w:pPr>
      <w:r w:rsidRPr="00B976AC">
        <w:rPr>
          <w:i/>
          <w:color w:val="7F7F7F" w:themeColor="text1" w:themeTint="80"/>
          <w:sz w:val="18"/>
          <w:szCs w:val="18"/>
        </w:rPr>
        <w:t xml:space="preserve">A </w:t>
      </w:r>
      <w:r w:rsidRPr="00B976AC">
        <w:rPr>
          <w:i/>
          <w:color w:val="7F7F7F" w:themeColor="text1" w:themeTint="80"/>
          <w:sz w:val="18"/>
          <w:szCs w:val="18"/>
          <w:u w:val="single"/>
        </w:rPr>
        <w:t>sworn law enforcement officer</w:t>
      </w:r>
      <w:r w:rsidRPr="00B976AC">
        <w:rPr>
          <w:i/>
          <w:color w:val="7F7F7F" w:themeColor="text1" w:themeTint="80"/>
          <w:sz w:val="18"/>
          <w:szCs w:val="18"/>
        </w:rPr>
        <w:t xml:space="preserve"> is a career law enforcement officer, with arrest authority.  A sworn law enforcement officer may be considered a school resource officer (who is assigned to work at a school in collaboration with school and community-based organizations).  A sworn law enforcement officer may be employed by any entity (e.g., police department, school district or school).  </w:t>
      </w:r>
    </w:p>
    <w:p w14:paraId="29491523" w14:textId="77777777" w:rsidR="008C2B08" w:rsidRPr="0031045B" w:rsidRDefault="008C2B08" w:rsidP="00D70E4E">
      <w:pPr>
        <w:pStyle w:val="ListParagraph"/>
        <w:numPr>
          <w:ilvl w:val="0"/>
          <w:numId w:val="31"/>
        </w:numPr>
        <w:spacing w:after="0"/>
        <w:rPr>
          <w:i/>
          <w:color w:val="7F7F7F" w:themeColor="text1" w:themeTint="80"/>
          <w:sz w:val="18"/>
          <w:szCs w:val="18"/>
        </w:rPr>
      </w:pPr>
      <w:r w:rsidRPr="0031045B">
        <w:rPr>
          <w:i/>
          <w:color w:val="7F7F7F" w:themeColor="text1" w:themeTint="80"/>
          <w:sz w:val="18"/>
          <w:szCs w:val="18"/>
        </w:rPr>
        <w:t xml:space="preserve">A </w:t>
      </w:r>
      <w:r w:rsidRPr="0031045B">
        <w:rPr>
          <w:i/>
          <w:color w:val="7F7F7F" w:themeColor="text1" w:themeTint="80"/>
          <w:sz w:val="18"/>
          <w:szCs w:val="18"/>
          <w:u w:val="single"/>
        </w:rPr>
        <w:t>school resource officer (SRO)</w:t>
      </w:r>
      <w:r w:rsidRPr="0031045B">
        <w:rPr>
          <w:i/>
          <w:color w:val="7F7F7F" w:themeColor="text1" w:themeTint="80"/>
          <w:sz w:val="18"/>
          <w:szCs w:val="18"/>
        </w:rPr>
        <w:t xml:space="preserve"> is a sworn law enforcement officer, with arrest authority, whose main responsibility is to work at a school in collaboration with school and community-based organizations.  An SRO may have received specialized training to serve in a variety of roles, including: law enforcement officer, law-related educator, problem solver, and community liaison.  An SRO may be employed by any entity (e.g., police department, school district or school).  </w:t>
      </w:r>
    </w:p>
    <w:p w14:paraId="73BCA492" w14:textId="77777777" w:rsidR="008C2B08" w:rsidRPr="0031045B" w:rsidRDefault="008C2B08" w:rsidP="00D70E4E">
      <w:pPr>
        <w:pStyle w:val="Header"/>
        <w:numPr>
          <w:ilvl w:val="0"/>
          <w:numId w:val="31"/>
        </w:numPr>
        <w:rPr>
          <w:color w:val="7F7F7F" w:themeColor="text1" w:themeTint="80"/>
          <w:sz w:val="18"/>
          <w:szCs w:val="18"/>
        </w:rPr>
      </w:pPr>
      <w:r w:rsidRPr="0031045B">
        <w:rPr>
          <w:i/>
          <w:color w:val="7F7F7F" w:themeColor="text1" w:themeTint="80"/>
          <w:sz w:val="18"/>
          <w:szCs w:val="18"/>
        </w:rPr>
        <w:t xml:space="preserve">A </w:t>
      </w:r>
      <w:r w:rsidRPr="0031045B">
        <w:rPr>
          <w:i/>
          <w:color w:val="7F7F7F" w:themeColor="text1" w:themeTint="80"/>
          <w:sz w:val="18"/>
          <w:szCs w:val="18"/>
          <w:u w:val="single"/>
        </w:rPr>
        <w:t>security guard</w:t>
      </w:r>
      <w:r w:rsidRPr="0031045B">
        <w:rPr>
          <w:i/>
          <w:color w:val="7F7F7F" w:themeColor="text1" w:themeTint="80"/>
          <w:sz w:val="18"/>
          <w:szCs w:val="18"/>
        </w:rPr>
        <w:t xml:space="preserve"> is an individual who guards, patrols, and/or monitors the school premises to prevent theft, violence, and/or infractions of rules.  A security guard may provide protection to individuals, and may operate x-ray and metal detector equipment.  A security guard is not a sworn law enforcement officer</w:t>
      </w:r>
      <w:r w:rsidRPr="0031045B">
        <w:rPr>
          <w:color w:val="7F7F7F" w:themeColor="text1" w:themeTint="80"/>
          <w:sz w:val="18"/>
          <w:szCs w:val="18"/>
        </w:rPr>
        <w:t>.</w:t>
      </w:r>
    </w:p>
    <w:p w14:paraId="27027279" w14:textId="77777777" w:rsidR="008C2B08" w:rsidRPr="0031045B" w:rsidRDefault="008C2B08" w:rsidP="008C2B08">
      <w:pPr>
        <w:pStyle w:val="Header"/>
        <w:spacing w:before="120"/>
        <w:ind w:firstLine="360"/>
        <w:rPr>
          <w:b/>
          <w:color w:val="7F7F7F" w:themeColor="text1" w:themeTint="80"/>
          <w:szCs w:val="20"/>
        </w:rPr>
      </w:pPr>
      <w:r w:rsidRPr="0031045B">
        <w:rPr>
          <w:b/>
          <w:color w:val="7F7F7F" w:themeColor="text1" w:themeTint="80"/>
          <w:szCs w:val="20"/>
        </w:rPr>
        <w:t>Instructions</w:t>
      </w:r>
    </w:p>
    <w:p w14:paraId="23EE41FB" w14:textId="77777777" w:rsidR="008C2B08" w:rsidRPr="0031045B" w:rsidRDefault="008C2B08" w:rsidP="00D70E4E">
      <w:pPr>
        <w:pStyle w:val="Header"/>
        <w:numPr>
          <w:ilvl w:val="0"/>
          <w:numId w:val="22"/>
        </w:numPr>
        <w:rPr>
          <w:color w:val="7F7F7F" w:themeColor="text1" w:themeTint="80"/>
          <w:sz w:val="20"/>
          <w:szCs w:val="20"/>
        </w:rPr>
      </w:pPr>
      <w:r w:rsidRPr="0031045B">
        <w:rPr>
          <w:color w:val="7F7F7F" w:themeColor="text1" w:themeTint="80"/>
          <w:sz w:val="20"/>
          <w:szCs w:val="20"/>
        </w:rPr>
        <w:t>The number of security staff should be reported in full-time equivalency of assignment.</w:t>
      </w:r>
    </w:p>
    <w:p w14:paraId="0666129A" w14:textId="77777777" w:rsidR="008C2B08" w:rsidRPr="00B976AC" w:rsidRDefault="008C2B08" w:rsidP="00D70E4E">
      <w:pPr>
        <w:pStyle w:val="Header"/>
        <w:numPr>
          <w:ilvl w:val="0"/>
          <w:numId w:val="22"/>
        </w:numPr>
        <w:rPr>
          <w:color w:val="7F7F7F" w:themeColor="text1" w:themeTint="80"/>
          <w:sz w:val="20"/>
          <w:szCs w:val="20"/>
        </w:rPr>
      </w:pPr>
      <w:r w:rsidRPr="0031045B">
        <w:rPr>
          <w:color w:val="7F7F7F" w:themeColor="text1" w:themeTint="80"/>
          <w:sz w:val="20"/>
          <w:szCs w:val="20"/>
        </w:rPr>
        <w:t xml:space="preserve">Enter the number of FTE security </w:t>
      </w:r>
      <w:r w:rsidRPr="00B976AC">
        <w:rPr>
          <w:color w:val="7F7F7F" w:themeColor="text1" w:themeTint="80"/>
          <w:sz w:val="20"/>
          <w:szCs w:val="20"/>
        </w:rPr>
        <w:t xml:space="preserve">staff, as specified. </w:t>
      </w:r>
    </w:p>
    <w:p w14:paraId="14E45E50" w14:textId="77777777" w:rsidR="008C2B08" w:rsidRPr="00B976AC" w:rsidRDefault="008C2B08" w:rsidP="00D70E4E">
      <w:pPr>
        <w:pStyle w:val="ListParagraph"/>
        <w:numPr>
          <w:ilvl w:val="0"/>
          <w:numId w:val="22"/>
        </w:numPr>
        <w:spacing w:after="0"/>
        <w:rPr>
          <w:rFonts w:cstheme="minorHAnsi"/>
          <w:color w:val="7F7F7F" w:themeColor="text1" w:themeTint="80"/>
          <w:sz w:val="20"/>
          <w:szCs w:val="20"/>
        </w:rPr>
      </w:pPr>
      <w:r w:rsidRPr="00B976AC">
        <w:rPr>
          <w:rFonts w:cstheme="minorHAnsi"/>
          <w:color w:val="7F7F7F" w:themeColor="text1" w:themeTint="80"/>
          <w:sz w:val="20"/>
          <w:szCs w:val="20"/>
        </w:rPr>
        <w:t xml:space="preserve">Include staff for preschool, grades K-12, and comparable ungraded levels, regardless of how </w:t>
      </w:r>
      <w:proofErr w:type="gramStart"/>
      <w:r w:rsidRPr="00B976AC">
        <w:rPr>
          <w:rFonts w:cstheme="minorHAnsi"/>
          <w:color w:val="7F7F7F" w:themeColor="text1" w:themeTint="80"/>
          <w:sz w:val="20"/>
          <w:szCs w:val="20"/>
        </w:rPr>
        <w:t>staff were</w:t>
      </w:r>
      <w:proofErr w:type="gramEnd"/>
      <w:r w:rsidRPr="00B976AC">
        <w:rPr>
          <w:rFonts w:cstheme="minorHAnsi"/>
          <w:color w:val="7F7F7F" w:themeColor="text1" w:themeTint="80"/>
          <w:sz w:val="20"/>
          <w:szCs w:val="20"/>
        </w:rPr>
        <w:t xml:space="preserve"> funded (i.e., federal, state, and/or local funds</w:t>
      </w:r>
      <w:r>
        <w:rPr>
          <w:rFonts w:cstheme="minorHAnsi"/>
          <w:color w:val="7F7F7F" w:themeColor="text1" w:themeTint="80"/>
          <w:sz w:val="20"/>
          <w:szCs w:val="20"/>
        </w:rPr>
        <w:t xml:space="preserve"> or funds from another entity</w:t>
      </w:r>
      <w:r w:rsidRPr="00B976AC">
        <w:rPr>
          <w:rFonts w:cstheme="minorHAnsi"/>
          <w:color w:val="7F7F7F" w:themeColor="text1" w:themeTint="80"/>
          <w:sz w:val="20"/>
          <w:szCs w:val="20"/>
        </w:rPr>
        <w:t>).</w:t>
      </w:r>
    </w:p>
    <w:p w14:paraId="1802D7AA" w14:textId="77777777" w:rsidR="008C2B08" w:rsidRPr="00B976AC" w:rsidRDefault="008C2B08" w:rsidP="00D70E4E">
      <w:pPr>
        <w:pStyle w:val="Header"/>
        <w:numPr>
          <w:ilvl w:val="0"/>
          <w:numId w:val="22"/>
        </w:numPr>
        <w:rPr>
          <w:color w:val="7F7F7F" w:themeColor="text1" w:themeTint="80"/>
          <w:sz w:val="20"/>
          <w:szCs w:val="20"/>
        </w:rPr>
      </w:pPr>
      <w:r w:rsidRPr="00B976AC">
        <w:rPr>
          <w:color w:val="7F7F7F" w:themeColor="text1" w:themeTint="80"/>
          <w:sz w:val="20"/>
          <w:szCs w:val="20"/>
        </w:rPr>
        <w:t>Sworn law enforcement officers include, but are not limited to, school resource officers.</w:t>
      </w:r>
    </w:p>
    <w:p w14:paraId="40185BDD" w14:textId="77777777" w:rsidR="008C2B08" w:rsidRPr="00B976AC" w:rsidRDefault="008C2B08" w:rsidP="00D70E4E">
      <w:pPr>
        <w:pStyle w:val="Header"/>
        <w:numPr>
          <w:ilvl w:val="0"/>
          <w:numId w:val="22"/>
        </w:numPr>
        <w:spacing w:after="60"/>
        <w:rPr>
          <w:color w:val="7F7F7F" w:themeColor="text1" w:themeTint="80"/>
          <w:sz w:val="20"/>
          <w:szCs w:val="20"/>
        </w:rPr>
      </w:pPr>
      <w:r w:rsidRPr="00B976AC">
        <w:rPr>
          <w:color w:val="7F7F7F" w:themeColor="text1" w:themeTint="80"/>
          <w:sz w:val="20"/>
          <w:szCs w:val="20"/>
        </w:rPr>
        <w:t>Values should be entered as decimal numbers to the hundredths place (i.e., two decimal places; e.g., 4.00, 4.75).</w:t>
      </w:r>
    </w:p>
    <w:tbl>
      <w:tblPr>
        <w:tblStyle w:val="TableGrid"/>
        <w:tblW w:w="0" w:type="auto"/>
        <w:tblInd w:w="648" w:type="dxa"/>
        <w:tblBorders>
          <w:top w:val="single" w:sz="4" w:space="0" w:color="A6A6A6" w:themeColor="background1" w:themeShade="A6"/>
          <w:left w:val="single" w:sz="4" w:space="0" w:color="F2F2F2" w:themeColor="background1" w:themeShade="F2"/>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5021"/>
        <w:gridCol w:w="653"/>
      </w:tblGrid>
      <w:tr w:rsidR="008C2B08" w:rsidRPr="00B976AC" w14:paraId="48A399E6" w14:textId="77777777" w:rsidTr="00CC4B7D">
        <w:trPr>
          <w:tblHeader/>
        </w:trPr>
        <w:tc>
          <w:tcPr>
            <w:tcW w:w="5021" w:type="dxa"/>
            <w:tcBorders>
              <w:top w:val="single" w:sz="12" w:space="0" w:color="000000" w:themeColor="text1"/>
              <w:bottom w:val="single" w:sz="12" w:space="0" w:color="000000" w:themeColor="text1"/>
            </w:tcBorders>
          </w:tcPr>
          <w:p w14:paraId="01891597" w14:textId="77777777" w:rsidR="008C2B08" w:rsidRPr="00B976AC" w:rsidRDefault="008C2B08" w:rsidP="00CC4B7D">
            <w:pPr>
              <w:pStyle w:val="Header"/>
              <w:spacing w:after="60"/>
              <w:rPr>
                <w:b/>
                <w:color w:val="7F7F7F" w:themeColor="text1" w:themeTint="80"/>
              </w:rPr>
            </w:pPr>
            <w:r w:rsidRPr="00B976AC">
              <w:rPr>
                <w:b/>
                <w:color w:val="7F7F7F" w:themeColor="text1" w:themeTint="80"/>
              </w:rPr>
              <w:t>Data Element</w:t>
            </w:r>
          </w:p>
        </w:tc>
        <w:tc>
          <w:tcPr>
            <w:tcW w:w="529" w:type="dxa"/>
            <w:tcBorders>
              <w:top w:val="single" w:sz="12" w:space="0" w:color="000000" w:themeColor="text1"/>
              <w:bottom w:val="single" w:sz="12" w:space="0" w:color="000000" w:themeColor="text1"/>
            </w:tcBorders>
          </w:tcPr>
          <w:p w14:paraId="030DEF57" w14:textId="77777777" w:rsidR="008C2B08" w:rsidRPr="00B976AC" w:rsidRDefault="008C2B08" w:rsidP="00CC4B7D">
            <w:pPr>
              <w:pStyle w:val="Header"/>
              <w:spacing w:after="60"/>
              <w:rPr>
                <w:b/>
                <w:color w:val="7F7F7F" w:themeColor="text1" w:themeTint="80"/>
              </w:rPr>
            </w:pPr>
            <w:r w:rsidRPr="00B976AC">
              <w:rPr>
                <w:b/>
                <w:color w:val="7F7F7F" w:themeColor="text1" w:themeTint="80"/>
              </w:rPr>
              <w:t>FTE</w:t>
            </w:r>
          </w:p>
        </w:tc>
      </w:tr>
      <w:tr w:rsidR="008C2B08" w:rsidRPr="00B976AC" w14:paraId="1312F46E" w14:textId="77777777" w:rsidTr="00CC4B7D">
        <w:tc>
          <w:tcPr>
            <w:tcW w:w="5021" w:type="dxa"/>
            <w:tcBorders>
              <w:top w:val="single" w:sz="12" w:space="0" w:color="000000" w:themeColor="text1"/>
            </w:tcBorders>
          </w:tcPr>
          <w:p w14:paraId="4753E1DC" w14:textId="77777777" w:rsidR="008C2B08" w:rsidRPr="00B976AC" w:rsidRDefault="008C2B08" w:rsidP="00CC4B7D">
            <w:pPr>
              <w:pStyle w:val="Header"/>
              <w:spacing w:after="60"/>
              <w:ind w:left="270"/>
              <w:rPr>
                <w:rFonts w:ascii="Times New Roman" w:eastAsia="Times New Roman" w:hAnsi="Times New Roman" w:cs="Times New Roman"/>
                <w:b/>
                <w:bCs/>
                <w:color w:val="7F7F7F" w:themeColor="text1" w:themeTint="80"/>
                <w:sz w:val="24"/>
                <w:szCs w:val="15"/>
              </w:rPr>
            </w:pPr>
            <w:r w:rsidRPr="00B976AC">
              <w:rPr>
                <w:color w:val="7F7F7F" w:themeColor="text1" w:themeTint="80"/>
              </w:rPr>
              <w:t>Number of FTE sworn law enforcement officers</w:t>
            </w:r>
          </w:p>
        </w:tc>
        <w:tc>
          <w:tcPr>
            <w:tcW w:w="529" w:type="dxa"/>
            <w:tcBorders>
              <w:top w:val="single" w:sz="12" w:space="0" w:color="000000" w:themeColor="text1"/>
            </w:tcBorders>
          </w:tcPr>
          <w:p w14:paraId="780C8338" w14:textId="77777777" w:rsidR="008C2B08" w:rsidRPr="00B976AC" w:rsidRDefault="008C2B08" w:rsidP="00CC4B7D">
            <w:pPr>
              <w:pStyle w:val="Header"/>
              <w:spacing w:after="60"/>
              <w:rPr>
                <w:color w:val="7F7F7F" w:themeColor="text1" w:themeTint="80"/>
              </w:rPr>
            </w:pPr>
            <w:proofErr w:type="spellStart"/>
            <w:r w:rsidRPr="00B976AC">
              <w:rPr>
                <w:color w:val="7F7F7F" w:themeColor="text1" w:themeTint="80"/>
              </w:rPr>
              <w:t>xx.xx</w:t>
            </w:r>
            <w:proofErr w:type="spellEnd"/>
          </w:p>
        </w:tc>
      </w:tr>
      <w:tr w:rsidR="008C2B08" w:rsidRPr="00B976AC" w14:paraId="3523C213" w14:textId="77777777" w:rsidTr="00CC4B7D">
        <w:tc>
          <w:tcPr>
            <w:tcW w:w="5021" w:type="dxa"/>
          </w:tcPr>
          <w:p w14:paraId="5937E7D1" w14:textId="77777777" w:rsidR="008C2B08" w:rsidRPr="00B976AC" w:rsidRDefault="008C2B08" w:rsidP="00CC4B7D">
            <w:pPr>
              <w:pStyle w:val="Header"/>
              <w:spacing w:after="60"/>
              <w:ind w:left="270"/>
              <w:rPr>
                <w:color w:val="7F7F7F" w:themeColor="text1" w:themeTint="80"/>
              </w:rPr>
            </w:pPr>
            <w:r w:rsidRPr="00B976AC">
              <w:rPr>
                <w:color w:val="7F7F7F" w:themeColor="text1" w:themeTint="80"/>
              </w:rPr>
              <w:t>Number of FTE security guards</w:t>
            </w:r>
          </w:p>
        </w:tc>
        <w:tc>
          <w:tcPr>
            <w:tcW w:w="529" w:type="dxa"/>
          </w:tcPr>
          <w:p w14:paraId="50C51E2F" w14:textId="77777777" w:rsidR="008C2B08" w:rsidRPr="00B976AC" w:rsidRDefault="008C2B08" w:rsidP="00CC4B7D">
            <w:pPr>
              <w:pStyle w:val="Header"/>
              <w:spacing w:after="60"/>
              <w:rPr>
                <w:color w:val="7F7F7F" w:themeColor="text1" w:themeTint="80"/>
              </w:rPr>
            </w:pPr>
            <w:proofErr w:type="spellStart"/>
            <w:r w:rsidRPr="00B976AC">
              <w:rPr>
                <w:color w:val="7F7F7F" w:themeColor="text1" w:themeTint="80"/>
              </w:rPr>
              <w:t>xx.xx</w:t>
            </w:r>
            <w:proofErr w:type="spellEnd"/>
          </w:p>
        </w:tc>
      </w:tr>
    </w:tbl>
    <w:p w14:paraId="37D913F1" w14:textId="77777777" w:rsidR="008C2B08" w:rsidRPr="0072233E" w:rsidRDefault="008C2B08" w:rsidP="00D70E4E">
      <w:pPr>
        <w:pStyle w:val="Heading3"/>
        <w:keepNext/>
        <w:keepLines/>
        <w:numPr>
          <w:ilvl w:val="0"/>
          <w:numId w:val="12"/>
        </w:numPr>
        <w:spacing w:after="0"/>
        <w:ind w:left="360"/>
        <w:rPr>
          <w:color w:val="E36C0A" w:themeColor="accent6" w:themeShade="BF"/>
        </w:rPr>
      </w:pPr>
      <w:bookmarkStart w:id="350" w:name="_Toc385329473"/>
      <w:bookmarkStart w:id="351" w:name="_Toc390690877"/>
      <w:r w:rsidRPr="0072233E">
        <w:rPr>
          <w:color w:val="E36C0A" w:themeColor="accent6" w:themeShade="BF"/>
        </w:rPr>
        <w:lastRenderedPageBreak/>
        <w:t xml:space="preserve">Support Services Staff </w:t>
      </w:r>
      <w:r w:rsidRPr="0072233E">
        <w:rPr>
          <w:i/>
          <w:smallCaps/>
          <w:color w:val="E36C0A" w:themeColor="accent6" w:themeShade="BF"/>
          <w:vertAlign w:val="superscript"/>
        </w:rPr>
        <w:t>New! Optional for 2013-14, Required for 2015-16</w:t>
      </w:r>
      <w:bookmarkEnd w:id="350"/>
      <w:bookmarkEnd w:id="351"/>
    </w:p>
    <w:p w14:paraId="1DDED181" w14:textId="77777777" w:rsidR="008C2B08" w:rsidRPr="00477142" w:rsidRDefault="008C2B08" w:rsidP="008C2B08">
      <w:pPr>
        <w:spacing w:after="0"/>
        <w:ind w:left="360"/>
        <w:rPr>
          <w:rFonts w:asciiTheme="majorHAnsi" w:hAnsiTheme="majorHAnsi"/>
          <w:i/>
          <w:color w:val="E36C0A" w:themeColor="accent6" w:themeShade="BF"/>
          <w:sz w:val="18"/>
          <w:szCs w:val="18"/>
        </w:rPr>
      </w:pPr>
      <w:r>
        <w:rPr>
          <w:rFonts w:asciiTheme="majorHAnsi" w:hAnsiTheme="majorHAnsi"/>
          <w:color w:val="E36C0A" w:themeColor="accent6" w:themeShade="BF"/>
        </w:rPr>
        <w:t>A</w:t>
      </w:r>
      <w:r w:rsidRPr="00477142">
        <w:rPr>
          <w:rFonts w:asciiTheme="majorHAnsi" w:hAnsiTheme="majorHAnsi"/>
          <w:color w:val="E36C0A" w:themeColor="accent6" w:themeShade="BF"/>
        </w:rPr>
        <w:t>ll schools and justice facilities, preschool-grade 12, UG</w:t>
      </w:r>
    </w:p>
    <w:p w14:paraId="08180A3F" w14:textId="77777777" w:rsidR="008C2B08" w:rsidRPr="00B976AC" w:rsidRDefault="008C2B08" w:rsidP="00D70E4E">
      <w:pPr>
        <w:numPr>
          <w:ilvl w:val="0"/>
          <w:numId w:val="33"/>
        </w:numPr>
        <w:spacing w:after="0"/>
        <w:rPr>
          <w:i/>
          <w:color w:val="7F7F7F" w:themeColor="text1" w:themeTint="80"/>
          <w:sz w:val="18"/>
          <w:szCs w:val="18"/>
        </w:rPr>
      </w:pPr>
      <w:r w:rsidRPr="00B976AC">
        <w:rPr>
          <w:i/>
          <w:color w:val="7F7F7F" w:themeColor="text1" w:themeTint="80"/>
          <w:sz w:val="18"/>
          <w:szCs w:val="18"/>
        </w:rPr>
        <w:t xml:space="preserve">A </w:t>
      </w:r>
      <w:r w:rsidRPr="00B976AC">
        <w:rPr>
          <w:i/>
          <w:color w:val="7F7F7F" w:themeColor="text1" w:themeTint="80"/>
          <w:sz w:val="18"/>
          <w:szCs w:val="18"/>
          <w:u w:val="single"/>
        </w:rPr>
        <w:t>nurse</w:t>
      </w:r>
      <w:r w:rsidRPr="00B976AC">
        <w:rPr>
          <w:i/>
          <w:color w:val="7F7F7F" w:themeColor="text1" w:themeTint="80"/>
          <w:sz w:val="18"/>
          <w:szCs w:val="18"/>
        </w:rPr>
        <w:t xml:space="preserve"> is a qualified health care professional who addresses the health needs of students.   The provider meets the state standards and requirements for a nurse. Nurses include school nurses.</w:t>
      </w:r>
    </w:p>
    <w:p w14:paraId="1D4DD833" w14:textId="77777777" w:rsidR="008C2B08" w:rsidRPr="00B976AC" w:rsidRDefault="008C2B08" w:rsidP="00D70E4E">
      <w:pPr>
        <w:numPr>
          <w:ilvl w:val="0"/>
          <w:numId w:val="33"/>
        </w:numPr>
        <w:spacing w:after="0"/>
        <w:rPr>
          <w:i/>
          <w:color w:val="7F7F7F" w:themeColor="text1" w:themeTint="80"/>
          <w:sz w:val="18"/>
          <w:szCs w:val="18"/>
        </w:rPr>
      </w:pPr>
      <w:r w:rsidRPr="00B976AC">
        <w:rPr>
          <w:i/>
          <w:color w:val="7F7F7F" w:themeColor="text1" w:themeTint="80"/>
          <w:sz w:val="18"/>
          <w:szCs w:val="18"/>
        </w:rPr>
        <w:t xml:space="preserve">A </w:t>
      </w:r>
      <w:r w:rsidRPr="00B976AC">
        <w:rPr>
          <w:i/>
          <w:color w:val="7F7F7F" w:themeColor="text1" w:themeTint="80"/>
          <w:sz w:val="18"/>
          <w:szCs w:val="18"/>
          <w:u w:val="single"/>
        </w:rPr>
        <w:t xml:space="preserve">psychologist </w:t>
      </w:r>
      <w:r w:rsidRPr="00B976AC">
        <w:rPr>
          <w:i/>
          <w:color w:val="7F7F7F" w:themeColor="text1" w:themeTint="80"/>
          <w:sz w:val="18"/>
          <w:szCs w:val="18"/>
        </w:rPr>
        <w:t>evaluates and analyzes students' behavior by measuring and interpreting their intellectual, emotional, and social development, and diagnosing their educational and personal problems.  A psychologist may diagnose and treat mental disorders and learning disabilities.  A psychologist may also diagnose and treat cognitive, behavioral, and emotional problems using individual, child, family, and group therapies.  A psychologist is a licensed professional.   Psychologists include school psychologists.</w:t>
      </w:r>
    </w:p>
    <w:p w14:paraId="4E6BD0AD" w14:textId="77777777" w:rsidR="008C2B08" w:rsidRPr="00B976AC" w:rsidRDefault="008C2B08" w:rsidP="00D70E4E">
      <w:pPr>
        <w:numPr>
          <w:ilvl w:val="0"/>
          <w:numId w:val="33"/>
        </w:numPr>
        <w:spacing w:after="0"/>
        <w:rPr>
          <w:i/>
          <w:color w:val="7F7F7F" w:themeColor="text1" w:themeTint="80"/>
          <w:sz w:val="18"/>
          <w:szCs w:val="18"/>
        </w:rPr>
      </w:pPr>
      <w:r w:rsidRPr="00B976AC">
        <w:rPr>
          <w:i/>
          <w:color w:val="7F7F7F" w:themeColor="text1" w:themeTint="80"/>
          <w:sz w:val="18"/>
          <w:szCs w:val="18"/>
        </w:rPr>
        <w:t xml:space="preserve">A </w:t>
      </w:r>
      <w:r w:rsidRPr="00B976AC">
        <w:rPr>
          <w:i/>
          <w:color w:val="7F7F7F" w:themeColor="text1" w:themeTint="80"/>
          <w:sz w:val="18"/>
          <w:szCs w:val="18"/>
          <w:u w:val="single"/>
        </w:rPr>
        <w:t xml:space="preserve">social worker </w:t>
      </w:r>
      <w:r w:rsidRPr="00B976AC">
        <w:rPr>
          <w:i/>
          <w:color w:val="7F7F7F" w:themeColor="text1" w:themeTint="80"/>
          <w:sz w:val="18"/>
          <w:szCs w:val="18"/>
        </w:rPr>
        <w:t>provides social services and assistance to improve the social and psychological functioning of children and their families and to maximize the family well-being and the academic functioning of the children.  Typical responsibilities include: 1) preparing a social or developmental history on a student with disabilities; 2) group and individual counseling with a student and his or her family; 3) working with those problems in a student's living situation (home, school, and community) that affect adjustment in school; and 4) mobilizing school and community resources in order to enable the student to receive maximum benefit from his or her educational program.  The provider of these services is certified, licensed, or otherwise a qualified professional. Social workers include school social workers.</w:t>
      </w:r>
    </w:p>
    <w:p w14:paraId="193166E0" w14:textId="77777777" w:rsidR="008C2B08" w:rsidRPr="00B976AC" w:rsidRDefault="008C2B08" w:rsidP="008C2B08">
      <w:pPr>
        <w:spacing w:after="0"/>
        <w:ind w:firstLine="360"/>
        <w:rPr>
          <w:b/>
          <w:color w:val="7F7F7F" w:themeColor="text1" w:themeTint="80"/>
        </w:rPr>
      </w:pPr>
      <w:r w:rsidRPr="00B976AC">
        <w:rPr>
          <w:b/>
          <w:color w:val="7F7F7F" w:themeColor="text1" w:themeTint="80"/>
        </w:rPr>
        <w:t>Instructions</w:t>
      </w:r>
    </w:p>
    <w:p w14:paraId="174453AE" w14:textId="77777777" w:rsidR="008C2B08" w:rsidRPr="00B976AC" w:rsidRDefault="008C2B08" w:rsidP="00D70E4E">
      <w:pPr>
        <w:pStyle w:val="Header"/>
        <w:numPr>
          <w:ilvl w:val="0"/>
          <w:numId w:val="22"/>
        </w:numPr>
        <w:rPr>
          <w:color w:val="7F7F7F" w:themeColor="text1" w:themeTint="80"/>
          <w:sz w:val="20"/>
          <w:szCs w:val="20"/>
        </w:rPr>
      </w:pPr>
      <w:r w:rsidRPr="00B976AC">
        <w:rPr>
          <w:color w:val="7F7F7F" w:themeColor="text1" w:themeTint="80"/>
          <w:sz w:val="20"/>
          <w:szCs w:val="20"/>
        </w:rPr>
        <w:t>The number of support services staff should be reported in full-time equivalency of assignment.</w:t>
      </w:r>
    </w:p>
    <w:p w14:paraId="334AE572" w14:textId="77777777" w:rsidR="008C2B08" w:rsidRPr="00B976AC" w:rsidRDefault="008C2B08" w:rsidP="00D70E4E">
      <w:pPr>
        <w:pStyle w:val="Header"/>
        <w:numPr>
          <w:ilvl w:val="0"/>
          <w:numId w:val="22"/>
        </w:numPr>
        <w:rPr>
          <w:color w:val="7F7F7F" w:themeColor="text1" w:themeTint="80"/>
          <w:sz w:val="20"/>
          <w:szCs w:val="20"/>
        </w:rPr>
      </w:pPr>
      <w:r w:rsidRPr="00B976AC">
        <w:rPr>
          <w:color w:val="7F7F7F" w:themeColor="text1" w:themeTint="80"/>
          <w:sz w:val="20"/>
          <w:szCs w:val="20"/>
        </w:rPr>
        <w:t xml:space="preserve">Enter the number of FTE support services staff. </w:t>
      </w:r>
    </w:p>
    <w:p w14:paraId="5B5118D5" w14:textId="77777777" w:rsidR="008C2B08" w:rsidRPr="00B976AC" w:rsidRDefault="008C2B08" w:rsidP="00D70E4E">
      <w:pPr>
        <w:pStyle w:val="ListParagraph"/>
        <w:numPr>
          <w:ilvl w:val="0"/>
          <w:numId w:val="22"/>
        </w:numPr>
        <w:spacing w:after="0"/>
        <w:rPr>
          <w:rFonts w:cstheme="minorHAnsi"/>
          <w:color w:val="7F7F7F" w:themeColor="text1" w:themeTint="80"/>
          <w:sz w:val="20"/>
          <w:szCs w:val="20"/>
        </w:rPr>
      </w:pPr>
      <w:r w:rsidRPr="00B976AC">
        <w:rPr>
          <w:rFonts w:cstheme="minorHAnsi"/>
          <w:color w:val="7F7F7F" w:themeColor="text1" w:themeTint="80"/>
          <w:sz w:val="20"/>
          <w:szCs w:val="20"/>
        </w:rPr>
        <w:t xml:space="preserve">Include staff for preschool, grades K-12, and comparable ungraded levels, regardless of how </w:t>
      </w:r>
      <w:proofErr w:type="gramStart"/>
      <w:r w:rsidRPr="00B976AC">
        <w:rPr>
          <w:rFonts w:cstheme="minorHAnsi"/>
          <w:color w:val="7F7F7F" w:themeColor="text1" w:themeTint="80"/>
          <w:sz w:val="20"/>
          <w:szCs w:val="20"/>
        </w:rPr>
        <w:t>staff were</w:t>
      </w:r>
      <w:proofErr w:type="gramEnd"/>
      <w:r w:rsidRPr="00B976AC">
        <w:rPr>
          <w:rFonts w:cstheme="minorHAnsi"/>
          <w:color w:val="7F7F7F" w:themeColor="text1" w:themeTint="80"/>
          <w:sz w:val="20"/>
          <w:szCs w:val="20"/>
        </w:rPr>
        <w:t xml:space="preserve"> funded (i.e., federal, state, and/or local funds).</w:t>
      </w:r>
    </w:p>
    <w:p w14:paraId="51329C16" w14:textId="77777777" w:rsidR="008C2B08" w:rsidRPr="00B976AC" w:rsidRDefault="008C2B08" w:rsidP="00D70E4E">
      <w:pPr>
        <w:pStyle w:val="Header"/>
        <w:numPr>
          <w:ilvl w:val="0"/>
          <w:numId w:val="22"/>
        </w:numPr>
        <w:spacing w:after="60"/>
        <w:rPr>
          <w:color w:val="7F7F7F" w:themeColor="text1" w:themeTint="80"/>
          <w:sz w:val="20"/>
          <w:szCs w:val="20"/>
        </w:rPr>
      </w:pPr>
      <w:r w:rsidRPr="00B976AC">
        <w:rPr>
          <w:color w:val="7F7F7F" w:themeColor="text1" w:themeTint="80"/>
          <w:sz w:val="20"/>
          <w:szCs w:val="20"/>
        </w:rPr>
        <w:t>Values should be entered as decimal numbers to the hundredths place (i.e., two decimal places; e.g., 4.00, 4.75).</w:t>
      </w:r>
    </w:p>
    <w:tbl>
      <w:tblPr>
        <w:tblStyle w:val="TableGrid"/>
        <w:tblW w:w="0" w:type="auto"/>
        <w:tblInd w:w="648" w:type="dxa"/>
        <w:tblBorders>
          <w:top w:val="single" w:sz="4" w:space="0" w:color="A6A6A6" w:themeColor="background1" w:themeShade="A6"/>
          <w:left w:val="single" w:sz="4" w:space="0" w:color="F2F2F2" w:themeColor="background1" w:themeShade="F2"/>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5021"/>
        <w:gridCol w:w="653"/>
      </w:tblGrid>
      <w:tr w:rsidR="008C2B08" w:rsidRPr="00B976AC" w14:paraId="01F6813D" w14:textId="77777777" w:rsidTr="00CC4B7D">
        <w:trPr>
          <w:tblHeader/>
        </w:trPr>
        <w:tc>
          <w:tcPr>
            <w:tcW w:w="5021" w:type="dxa"/>
            <w:tcBorders>
              <w:top w:val="single" w:sz="12" w:space="0" w:color="000000" w:themeColor="text1"/>
              <w:bottom w:val="single" w:sz="12" w:space="0" w:color="000000" w:themeColor="text1"/>
            </w:tcBorders>
          </w:tcPr>
          <w:p w14:paraId="1D9AE9BC" w14:textId="77777777" w:rsidR="008C2B08" w:rsidRPr="00B976AC" w:rsidRDefault="008C2B08" w:rsidP="00CC4B7D">
            <w:pPr>
              <w:pStyle w:val="Header"/>
              <w:spacing w:after="60"/>
              <w:rPr>
                <w:b/>
                <w:color w:val="7F7F7F" w:themeColor="text1" w:themeTint="80"/>
              </w:rPr>
            </w:pPr>
            <w:r w:rsidRPr="00B976AC">
              <w:rPr>
                <w:b/>
                <w:color w:val="7F7F7F" w:themeColor="text1" w:themeTint="80"/>
              </w:rPr>
              <w:t>Data Element</w:t>
            </w:r>
          </w:p>
        </w:tc>
        <w:tc>
          <w:tcPr>
            <w:tcW w:w="653" w:type="dxa"/>
            <w:tcBorders>
              <w:top w:val="single" w:sz="12" w:space="0" w:color="000000" w:themeColor="text1"/>
              <w:bottom w:val="single" w:sz="12" w:space="0" w:color="000000" w:themeColor="text1"/>
            </w:tcBorders>
          </w:tcPr>
          <w:p w14:paraId="5B05A0CB" w14:textId="77777777" w:rsidR="008C2B08" w:rsidRPr="00B976AC" w:rsidRDefault="008C2B08" w:rsidP="00CC4B7D">
            <w:pPr>
              <w:pStyle w:val="Header"/>
              <w:spacing w:after="60"/>
              <w:rPr>
                <w:b/>
                <w:color w:val="7F7F7F" w:themeColor="text1" w:themeTint="80"/>
              </w:rPr>
            </w:pPr>
            <w:r w:rsidRPr="00B976AC">
              <w:rPr>
                <w:b/>
                <w:color w:val="7F7F7F" w:themeColor="text1" w:themeTint="80"/>
              </w:rPr>
              <w:t>FTE</w:t>
            </w:r>
          </w:p>
        </w:tc>
      </w:tr>
      <w:tr w:rsidR="008C2B08" w:rsidRPr="00B976AC" w14:paraId="62FC195A" w14:textId="77777777" w:rsidTr="00CC4B7D">
        <w:tc>
          <w:tcPr>
            <w:tcW w:w="5021" w:type="dxa"/>
            <w:tcBorders>
              <w:top w:val="single" w:sz="12" w:space="0" w:color="000000" w:themeColor="text1"/>
            </w:tcBorders>
          </w:tcPr>
          <w:p w14:paraId="68C8AD71" w14:textId="77777777" w:rsidR="008C2B08" w:rsidRPr="00B976AC" w:rsidRDefault="008C2B08" w:rsidP="00CC4B7D">
            <w:pPr>
              <w:pStyle w:val="Header"/>
              <w:spacing w:after="60"/>
              <w:rPr>
                <w:rFonts w:ascii="Times New Roman" w:eastAsia="Times New Roman" w:hAnsi="Times New Roman" w:cs="Times New Roman"/>
                <w:b/>
                <w:bCs/>
                <w:color w:val="7F7F7F" w:themeColor="text1" w:themeTint="80"/>
                <w:sz w:val="24"/>
                <w:szCs w:val="15"/>
              </w:rPr>
            </w:pPr>
            <w:r w:rsidRPr="00B976AC">
              <w:rPr>
                <w:color w:val="7F7F7F" w:themeColor="text1" w:themeTint="80"/>
              </w:rPr>
              <w:t>Number of FTE nurses</w:t>
            </w:r>
          </w:p>
        </w:tc>
        <w:tc>
          <w:tcPr>
            <w:tcW w:w="653" w:type="dxa"/>
            <w:tcBorders>
              <w:top w:val="single" w:sz="12" w:space="0" w:color="000000" w:themeColor="text1"/>
            </w:tcBorders>
          </w:tcPr>
          <w:p w14:paraId="75B2AF4D" w14:textId="77777777" w:rsidR="008C2B08" w:rsidRPr="00B976AC" w:rsidRDefault="008C2B08" w:rsidP="00CC4B7D">
            <w:pPr>
              <w:pStyle w:val="Header"/>
              <w:spacing w:after="60"/>
              <w:rPr>
                <w:color w:val="7F7F7F" w:themeColor="text1" w:themeTint="80"/>
              </w:rPr>
            </w:pPr>
            <w:proofErr w:type="spellStart"/>
            <w:r w:rsidRPr="00B976AC">
              <w:rPr>
                <w:color w:val="7F7F7F" w:themeColor="text1" w:themeTint="80"/>
              </w:rPr>
              <w:t>xx.xx</w:t>
            </w:r>
            <w:proofErr w:type="spellEnd"/>
          </w:p>
        </w:tc>
      </w:tr>
      <w:tr w:rsidR="008C2B08" w:rsidRPr="00B976AC" w14:paraId="3BC7FB23" w14:textId="77777777" w:rsidTr="00CC4B7D">
        <w:tc>
          <w:tcPr>
            <w:tcW w:w="5021" w:type="dxa"/>
          </w:tcPr>
          <w:p w14:paraId="7C657F9D" w14:textId="77777777" w:rsidR="008C2B08" w:rsidRPr="00B976AC" w:rsidRDefault="008C2B08" w:rsidP="00CC4B7D">
            <w:pPr>
              <w:pStyle w:val="Header"/>
              <w:spacing w:after="60"/>
              <w:rPr>
                <w:color w:val="7F7F7F" w:themeColor="text1" w:themeTint="80"/>
              </w:rPr>
            </w:pPr>
            <w:r w:rsidRPr="00B976AC">
              <w:rPr>
                <w:color w:val="7F7F7F" w:themeColor="text1" w:themeTint="80"/>
              </w:rPr>
              <w:t>Number of FTE psychologists</w:t>
            </w:r>
          </w:p>
        </w:tc>
        <w:tc>
          <w:tcPr>
            <w:tcW w:w="653" w:type="dxa"/>
          </w:tcPr>
          <w:p w14:paraId="5CDD95C8" w14:textId="77777777" w:rsidR="008C2B08" w:rsidRPr="00B976AC" w:rsidRDefault="008C2B08" w:rsidP="00CC4B7D">
            <w:pPr>
              <w:pStyle w:val="Header"/>
              <w:spacing w:after="60"/>
              <w:rPr>
                <w:color w:val="7F7F7F" w:themeColor="text1" w:themeTint="80"/>
              </w:rPr>
            </w:pPr>
            <w:proofErr w:type="spellStart"/>
            <w:r w:rsidRPr="00B976AC">
              <w:rPr>
                <w:color w:val="7F7F7F" w:themeColor="text1" w:themeTint="80"/>
              </w:rPr>
              <w:t>xx.xx</w:t>
            </w:r>
            <w:proofErr w:type="spellEnd"/>
          </w:p>
        </w:tc>
      </w:tr>
      <w:tr w:rsidR="008C2B08" w:rsidRPr="00B976AC" w14:paraId="2D6529C4" w14:textId="77777777" w:rsidTr="00CC4B7D">
        <w:tc>
          <w:tcPr>
            <w:tcW w:w="5021" w:type="dxa"/>
          </w:tcPr>
          <w:p w14:paraId="01FA539F" w14:textId="77777777" w:rsidR="008C2B08" w:rsidRPr="00B976AC" w:rsidRDefault="008C2B08" w:rsidP="00CC4B7D">
            <w:pPr>
              <w:pStyle w:val="Header"/>
              <w:spacing w:after="60"/>
              <w:rPr>
                <w:color w:val="7F7F7F" w:themeColor="text1" w:themeTint="80"/>
              </w:rPr>
            </w:pPr>
            <w:r w:rsidRPr="00B976AC">
              <w:rPr>
                <w:color w:val="7F7F7F" w:themeColor="text1" w:themeTint="80"/>
              </w:rPr>
              <w:t>Number of FTE social workers</w:t>
            </w:r>
          </w:p>
        </w:tc>
        <w:tc>
          <w:tcPr>
            <w:tcW w:w="653" w:type="dxa"/>
          </w:tcPr>
          <w:p w14:paraId="7B66AF6F" w14:textId="77777777" w:rsidR="008C2B08" w:rsidRPr="00B976AC" w:rsidRDefault="008C2B08" w:rsidP="00CC4B7D">
            <w:pPr>
              <w:pStyle w:val="Header"/>
              <w:spacing w:after="60"/>
              <w:rPr>
                <w:color w:val="7F7F7F" w:themeColor="text1" w:themeTint="80"/>
              </w:rPr>
            </w:pPr>
            <w:proofErr w:type="spellStart"/>
            <w:r w:rsidRPr="00B976AC">
              <w:rPr>
                <w:color w:val="7F7F7F" w:themeColor="text1" w:themeTint="80"/>
              </w:rPr>
              <w:t>xx.xx</w:t>
            </w:r>
            <w:proofErr w:type="spellEnd"/>
          </w:p>
        </w:tc>
      </w:tr>
    </w:tbl>
    <w:p w14:paraId="1D0018F3" w14:textId="77777777" w:rsidR="008C2B08" w:rsidRPr="0072233E" w:rsidRDefault="008C2B08" w:rsidP="00D70E4E">
      <w:pPr>
        <w:pStyle w:val="Heading3"/>
        <w:keepNext/>
        <w:keepLines/>
        <w:numPr>
          <w:ilvl w:val="0"/>
          <w:numId w:val="12"/>
        </w:numPr>
        <w:spacing w:after="0"/>
        <w:ind w:left="360"/>
        <w:rPr>
          <w:color w:val="E36C0A" w:themeColor="accent6" w:themeShade="BF"/>
        </w:rPr>
      </w:pPr>
      <w:bookmarkStart w:id="352" w:name="_Toc385329474"/>
      <w:bookmarkStart w:id="353" w:name="_Toc390690878"/>
      <w:r w:rsidRPr="0072233E">
        <w:rPr>
          <w:color w:val="E36C0A" w:themeColor="accent6" w:themeShade="BF"/>
        </w:rPr>
        <w:t>Current Year and Previous Year Teachers</w:t>
      </w:r>
      <w:r>
        <w:rPr>
          <w:color w:val="E36C0A" w:themeColor="accent6" w:themeShade="BF"/>
        </w:rPr>
        <w:t xml:space="preserve"> </w:t>
      </w:r>
      <w:r w:rsidRPr="0072233E">
        <w:rPr>
          <w:i/>
          <w:smallCaps/>
          <w:color w:val="E36C0A" w:themeColor="accent6" w:themeShade="BF"/>
          <w:vertAlign w:val="superscript"/>
        </w:rPr>
        <w:t>New! Optional for 2013-14, Required for 2015-16</w:t>
      </w:r>
      <w:bookmarkEnd w:id="352"/>
      <w:bookmarkEnd w:id="353"/>
    </w:p>
    <w:p w14:paraId="27C9E677" w14:textId="77777777" w:rsidR="008C2B08" w:rsidRPr="00477142" w:rsidRDefault="008C2B08" w:rsidP="008C2B08">
      <w:pPr>
        <w:pStyle w:val="ListParagraph"/>
        <w:spacing w:after="0"/>
        <w:ind w:left="360"/>
        <w:rPr>
          <w:rFonts w:asciiTheme="majorHAnsi" w:hAnsiTheme="majorHAnsi"/>
          <w:i/>
          <w:color w:val="E36C0A" w:themeColor="accent6" w:themeShade="BF"/>
          <w:sz w:val="18"/>
          <w:szCs w:val="18"/>
        </w:rPr>
      </w:pPr>
      <w:r>
        <w:rPr>
          <w:rFonts w:asciiTheme="majorHAnsi" w:hAnsiTheme="majorHAnsi"/>
          <w:color w:val="E36C0A" w:themeColor="accent6" w:themeShade="BF"/>
        </w:rPr>
        <w:t>A</w:t>
      </w:r>
      <w:r w:rsidRPr="00477142">
        <w:rPr>
          <w:rFonts w:asciiTheme="majorHAnsi" w:hAnsiTheme="majorHAnsi"/>
          <w:color w:val="E36C0A" w:themeColor="accent6" w:themeShade="BF"/>
        </w:rPr>
        <w:t>ll schools and justice facilities, preschool-grade 12, UG</w:t>
      </w:r>
    </w:p>
    <w:p w14:paraId="079B21F3" w14:textId="77777777" w:rsidR="008C2B08" w:rsidRPr="00B976AC" w:rsidRDefault="008C2B08" w:rsidP="00D70E4E">
      <w:pPr>
        <w:pStyle w:val="ListParagraph"/>
        <w:numPr>
          <w:ilvl w:val="0"/>
          <w:numId w:val="22"/>
        </w:numPr>
        <w:spacing w:after="0"/>
        <w:rPr>
          <w:i/>
          <w:color w:val="7F7F7F" w:themeColor="text1" w:themeTint="80"/>
          <w:sz w:val="18"/>
          <w:szCs w:val="18"/>
        </w:rPr>
      </w:pPr>
      <w:r w:rsidRPr="00B976AC">
        <w:rPr>
          <w:i/>
          <w:color w:val="7F7F7F" w:themeColor="text1" w:themeTint="80"/>
          <w:sz w:val="18"/>
          <w:szCs w:val="18"/>
          <w:u w:val="single"/>
        </w:rPr>
        <w:t>Current school year teachers</w:t>
      </w:r>
      <w:r w:rsidRPr="00B976AC">
        <w:rPr>
          <w:i/>
          <w:color w:val="7F7F7F" w:themeColor="text1" w:themeTint="80"/>
          <w:sz w:val="18"/>
          <w:szCs w:val="18"/>
        </w:rPr>
        <w:t xml:space="preserve"> are teachers employed at the school in the current school year.  These teachers may include teachers employed at the school in the previous school year.  </w:t>
      </w:r>
    </w:p>
    <w:p w14:paraId="65721C06" w14:textId="77777777" w:rsidR="008C2B08" w:rsidRPr="00B976AC" w:rsidRDefault="008C2B08" w:rsidP="00D70E4E">
      <w:pPr>
        <w:pStyle w:val="ListParagraph"/>
        <w:numPr>
          <w:ilvl w:val="0"/>
          <w:numId w:val="22"/>
        </w:numPr>
        <w:spacing w:after="0"/>
        <w:rPr>
          <w:i/>
          <w:color w:val="7F7F7F" w:themeColor="text1" w:themeTint="80"/>
          <w:sz w:val="18"/>
          <w:szCs w:val="18"/>
        </w:rPr>
      </w:pPr>
      <w:r w:rsidRPr="00B976AC">
        <w:rPr>
          <w:i/>
          <w:color w:val="7F7F7F" w:themeColor="text1" w:themeTint="80"/>
          <w:sz w:val="18"/>
          <w:szCs w:val="18"/>
          <w:u w:val="single"/>
        </w:rPr>
        <w:t>Previous school year teachers</w:t>
      </w:r>
      <w:r w:rsidRPr="00B976AC">
        <w:rPr>
          <w:i/>
          <w:color w:val="7F7F7F" w:themeColor="text1" w:themeTint="80"/>
          <w:sz w:val="18"/>
          <w:szCs w:val="18"/>
        </w:rPr>
        <w:t xml:space="preserve"> are teachers employed at the school in the previous school year.  These teachers are a subset of teachers employed at the school in the current school year. </w:t>
      </w:r>
    </w:p>
    <w:p w14:paraId="65AA0D96" w14:textId="77777777" w:rsidR="008C2B08" w:rsidRPr="00B976AC" w:rsidRDefault="008C2B08" w:rsidP="008C2B08">
      <w:pPr>
        <w:spacing w:before="120" w:after="0"/>
        <w:ind w:firstLine="360"/>
        <w:rPr>
          <w:b/>
          <w:color w:val="7F7F7F" w:themeColor="text1" w:themeTint="80"/>
        </w:rPr>
      </w:pPr>
      <w:r w:rsidRPr="00B976AC">
        <w:rPr>
          <w:b/>
          <w:color w:val="7F7F7F" w:themeColor="text1" w:themeTint="80"/>
        </w:rPr>
        <w:t>Instructions</w:t>
      </w:r>
    </w:p>
    <w:p w14:paraId="47D8138D" w14:textId="77777777" w:rsidR="008C2B08" w:rsidRPr="00B976AC" w:rsidRDefault="008C2B08" w:rsidP="00D70E4E">
      <w:pPr>
        <w:pStyle w:val="Header"/>
        <w:numPr>
          <w:ilvl w:val="0"/>
          <w:numId w:val="22"/>
        </w:numPr>
        <w:rPr>
          <w:color w:val="7F7F7F" w:themeColor="text1" w:themeTint="80"/>
          <w:sz w:val="20"/>
          <w:szCs w:val="20"/>
        </w:rPr>
      </w:pPr>
      <w:r w:rsidRPr="00B976AC">
        <w:rPr>
          <w:color w:val="7F7F7F" w:themeColor="text1" w:themeTint="80"/>
          <w:sz w:val="20"/>
          <w:szCs w:val="20"/>
        </w:rPr>
        <w:t xml:space="preserve">Enter the number of teachers employed at the school during the specified school year.  </w:t>
      </w:r>
    </w:p>
    <w:p w14:paraId="4772DCD1" w14:textId="77777777" w:rsidR="008C2B08" w:rsidRPr="00B976AC" w:rsidRDefault="008C2B08" w:rsidP="00D70E4E">
      <w:pPr>
        <w:pStyle w:val="ListParagraph"/>
        <w:numPr>
          <w:ilvl w:val="0"/>
          <w:numId w:val="22"/>
        </w:numPr>
        <w:spacing w:after="0"/>
        <w:rPr>
          <w:color w:val="7F7F7F" w:themeColor="text1" w:themeTint="80"/>
          <w:sz w:val="20"/>
          <w:szCs w:val="20"/>
        </w:rPr>
      </w:pPr>
      <w:r w:rsidRPr="00B976AC">
        <w:rPr>
          <w:color w:val="7F7F7F" w:themeColor="text1" w:themeTint="80"/>
          <w:sz w:val="20"/>
          <w:szCs w:val="20"/>
        </w:rPr>
        <w:t>Current school year refers to the 2013–14 school year.  Previous school year refers to the school year preceding the current school year.</w:t>
      </w:r>
    </w:p>
    <w:p w14:paraId="1C8E1A8A" w14:textId="77777777" w:rsidR="008C2B08" w:rsidRPr="00F42045" w:rsidRDefault="008C2B08" w:rsidP="00D70E4E">
      <w:pPr>
        <w:pStyle w:val="ListParagraph"/>
        <w:numPr>
          <w:ilvl w:val="0"/>
          <w:numId w:val="22"/>
        </w:numPr>
        <w:spacing w:after="0"/>
        <w:rPr>
          <w:rFonts w:cstheme="minorHAnsi"/>
          <w:color w:val="7F7F7F" w:themeColor="text1" w:themeTint="80"/>
          <w:sz w:val="20"/>
          <w:szCs w:val="20"/>
        </w:rPr>
      </w:pPr>
      <w:r w:rsidRPr="00FB54CA">
        <w:rPr>
          <w:rFonts w:cstheme="minorHAnsi"/>
          <w:color w:val="7F7F7F" w:themeColor="text1" w:themeTint="80"/>
          <w:sz w:val="20"/>
          <w:szCs w:val="20"/>
        </w:rPr>
        <w:t>Include teachers for preschool, grades K-12, and comparable ungraded levels, regardless of how teachers were funded (i.e., federal, state, and</w:t>
      </w:r>
      <w:r w:rsidRPr="00F42045">
        <w:rPr>
          <w:rFonts w:cstheme="minorHAnsi"/>
          <w:color w:val="7F7F7F" w:themeColor="text1" w:themeTint="80"/>
          <w:sz w:val="20"/>
          <w:szCs w:val="20"/>
        </w:rPr>
        <w:t xml:space="preserve">/or local funds).  </w:t>
      </w:r>
    </w:p>
    <w:p w14:paraId="129CE718" w14:textId="77777777" w:rsidR="008C2B08" w:rsidRPr="00B976AC" w:rsidRDefault="008C2B08" w:rsidP="00D70E4E">
      <w:pPr>
        <w:pStyle w:val="ListParagraph"/>
        <w:numPr>
          <w:ilvl w:val="0"/>
          <w:numId w:val="22"/>
        </w:numPr>
        <w:spacing w:after="0"/>
        <w:rPr>
          <w:color w:val="7F7F7F" w:themeColor="text1" w:themeTint="80"/>
          <w:sz w:val="20"/>
          <w:szCs w:val="20"/>
        </w:rPr>
      </w:pPr>
      <w:r w:rsidRPr="00BE1ECF">
        <w:rPr>
          <w:color w:val="7F7F7F" w:themeColor="text1" w:themeTint="80"/>
          <w:sz w:val="20"/>
          <w:szCs w:val="20"/>
        </w:rPr>
        <w:t>Teachers do not have to be teaching the same subject or grade level, each school year</w:t>
      </w:r>
      <w:r w:rsidRPr="00B976AC">
        <w:rPr>
          <w:color w:val="7F7F7F" w:themeColor="text1" w:themeTint="80"/>
          <w:sz w:val="20"/>
          <w:szCs w:val="20"/>
        </w:rPr>
        <w:t>.</w:t>
      </w:r>
    </w:p>
    <w:p w14:paraId="285A37B9" w14:textId="77777777" w:rsidR="008C2B08" w:rsidRPr="00B976AC" w:rsidRDefault="008C2B08" w:rsidP="00D70E4E">
      <w:pPr>
        <w:pStyle w:val="Header"/>
        <w:numPr>
          <w:ilvl w:val="0"/>
          <w:numId w:val="22"/>
        </w:numPr>
        <w:rPr>
          <w:color w:val="7F7F7F" w:themeColor="text1" w:themeTint="80"/>
          <w:sz w:val="20"/>
          <w:szCs w:val="20"/>
        </w:rPr>
      </w:pPr>
      <w:r w:rsidRPr="00B976AC">
        <w:rPr>
          <w:color w:val="7F7F7F" w:themeColor="text1" w:themeTint="80"/>
          <w:sz w:val="20"/>
          <w:szCs w:val="20"/>
        </w:rPr>
        <w:t xml:space="preserve">Report a count, not a full-time equivalency number. </w:t>
      </w:r>
    </w:p>
    <w:tbl>
      <w:tblPr>
        <w:tblStyle w:val="TableGrid"/>
        <w:tblW w:w="0" w:type="auto"/>
        <w:tblInd w:w="648" w:type="dxa"/>
        <w:tblBorders>
          <w:top w:val="single" w:sz="4" w:space="0" w:color="A6A6A6" w:themeColor="background1" w:themeShade="A6"/>
          <w:left w:val="single" w:sz="4" w:space="0" w:color="F2F2F2" w:themeColor="background1" w:themeShade="F2"/>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5021"/>
        <w:gridCol w:w="1215"/>
      </w:tblGrid>
      <w:tr w:rsidR="008C2B08" w:rsidRPr="00B976AC" w14:paraId="085B9100" w14:textId="77777777" w:rsidTr="00CC4B7D">
        <w:trPr>
          <w:tblHeader/>
        </w:trPr>
        <w:tc>
          <w:tcPr>
            <w:tcW w:w="5021" w:type="dxa"/>
            <w:tcBorders>
              <w:top w:val="single" w:sz="12" w:space="0" w:color="000000" w:themeColor="text1"/>
              <w:bottom w:val="single" w:sz="12" w:space="0" w:color="000000" w:themeColor="text1"/>
            </w:tcBorders>
          </w:tcPr>
          <w:p w14:paraId="281869EF" w14:textId="77777777" w:rsidR="008C2B08" w:rsidRPr="00B976AC" w:rsidRDefault="008C2B08" w:rsidP="00CC4B7D">
            <w:pPr>
              <w:pStyle w:val="Header"/>
              <w:spacing w:after="60"/>
              <w:rPr>
                <w:b/>
                <w:color w:val="7F7F7F" w:themeColor="text1" w:themeTint="80"/>
              </w:rPr>
            </w:pPr>
            <w:r w:rsidRPr="00B976AC">
              <w:rPr>
                <w:b/>
                <w:color w:val="7F7F7F" w:themeColor="text1" w:themeTint="80"/>
              </w:rPr>
              <w:t>Data Element</w:t>
            </w:r>
          </w:p>
        </w:tc>
        <w:tc>
          <w:tcPr>
            <w:tcW w:w="1215" w:type="dxa"/>
            <w:tcBorders>
              <w:top w:val="single" w:sz="12" w:space="0" w:color="000000" w:themeColor="text1"/>
              <w:bottom w:val="single" w:sz="12" w:space="0" w:color="000000" w:themeColor="text1"/>
            </w:tcBorders>
          </w:tcPr>
          <w:p w14:paraId="4BA4B25E" w14:textId="77777777" w:rsidR="008C2B08" w:rsidRPr="00B976AC" w:rsidRDefault="008C2B08" w:rsidP="00CC4B7D">
            <w:pPr>
              <w:pStyle w:val="Header"/>
              <w:spacing w:after="60"/>
              <w:rPr>
                <w:b/>
                <w:color w:val="7F7F7F" w:themeColor="text1" w:themeTint="80"/>
              </w:rPr>
            </w:pPr>
            <w:r w:rsidRPr="00B976AC">
              <w:rPr>
                <w:b/>
                <w:color w:val="7F7F7F" w:themeColor="text1" w:themeTint="80"/>
              </w:rPr>
              <w:t>Count</w:t>
            </w:r>
          </w:p>
        </w:tc>
      </w:tr>
      <w:tr w:rsidR="008C2B08" w:rsidRPr="00B976AC" w14:paraId="4C064D36" w14:textId="77777777" w:rsidTr="00CC4B7D">
        <w:tc>
          <w:tcPr>
            <w:tcW w:w="5021" w:type="dxa"/>
            <w:tcBorders>
              <w:top w:val="single" w:sz="12" w:space="0" w:color="000000" w:themeColor="text1"/>
            </w:tcBorders>
          </w:tcPr>
          <w:p w14:paraId="3BD6601A" w14:textId="77777777" w:rsidR="008C2B08" w:rsidRPr="00B976AC" w:rsidRDefault="008C2B08" w:rsidP="00CC4B7D">
            <w:pPr>
              <w:pStyle w:val="Header"/>
              <w:spacing w:after="60"/>
              <w:rPr>
                <w:rFonts w:ascii="Times New Roman" w:eastAsia="Times New Roman" w:hAnsi="Times New Roman" w:cs="Times New Roman"/>
                <w:b/>
                <w:bCs/>
                <w:color w:val="7F7F7F" w:themeColor="text1" w:themeTint="80"/>
                <w:sz w:val="24"/>
                <w:szCs w:val="15"/>
              </w:rPr>
            </w:pPr>
            <w:r w:rsidRPr="00B976AC">
              <w:rPr>
                <w:color w:val="7F7F7F" w:themeColor="text1" w:themeTint="80"/>
              </w:rPr>
              <w:t xml:space="preserve">Current school year teachers </w:t>
            </w:r>
          </w:p>
        </w:tc>
        <w:tc>
          <w:tcPr>
            <w:tcW w:w="1215" w:type="dxa"/>
            <w:tcBorders>
              <w:top w:val="single" w:sz="12" w:space="0" w:color="000000" w:themeColor="text1"/>
            </w:tcBorders>
          </w:tcPr>
          <w:p w14:paraId="2A319AA4" w14:textId="77777777" w:rsidR="008C2B08" w:rsidRPr="00B976AC" w:rsidRDefault="008C2B08" w:rsidP="00CC4B7D">
            <w:pPr>
              <w:pStyle w:val="Header"/>
              <w:spacing w:after="60"/>
              <w:rPr>
                <w:color w:val="7F7F7F" w:themeColor="text1" w:themeTint="80"/>
              </w:rPr>
            </w:pPr>
          </w:p>
        </w:tc>
      </w:tr>
      <w:tr w:rsidR="008C2B08" w:rsidRPr="00B976AC" w14:paraId="54998F6B" w14:textId="77777777" w:rsidTr="00CC4B7D">
        <w:tc>
          <w:tcPr>
            <w:tcW w:w="5021" w:type="dxa"/>
          </w:tcPr>
          <w:p w14:paraId="28CCDCF9" w14:textId="77777777" w:rsidR="008C2B08" w:rsidRPr="00B976AC" w:rsidRDefault="008C2B08" w:rsidP="00CC4B7D">
            <w:pPr>
              <w:pStyle w:val="Header"/>
              <w:spacing w:after="60"/>
              <w:rPr>
                <w:color w:val="7F7F7F" w:themeColor="text1" w:themeTint="80"/>
              </w:rPr>
            </w:pPr>
            <w:r w:rsidRPr="00B976AC">
              <w:rPr>
                <w:color w:val="7F7F7F" w:themeColor="text1" w:themeTint="80"/>
              </w:rPr>
              <w:t xml:space="preserve">Previous school year teachers </w:t>
            </w:r>
          </w:p>
        </w:tc>
        <w:tc>
          <w:tcPr>
            <w:tcW w:w="1215" w:type="dxa"/>
          </w:tcPr>
          <w:p w14:paraId="5645F374" w14:textId="77777777" w:rsidR="008C2B08" w:rsidRPr="00B976AC" w:rsidRDefault="008C2B08" w:rsidP="00CC4B7D">
            <w:pPr>
              <w:pStyle w:val="Header"/>
              <w:spacing w:after="60"/>
              <w:rPr>
                <w:color w:val="7F7F7F" w:themeColor="text1" w:themeTint="80"/>
              </w:rPr>
            </w:pPr>
          </w:p>
        </w:tc>
      </w:tr>
    </w:tbl>
    <w:p w14:paraId="221FD364" w14:textId="77777777" w:rsidR="008C2B08" w:rsidRDefault="008C2B08" w:rsidP="008C2B08">
      <w:pPr>
        <w:rPr>
          <w:rFonts w:eastAsiaTheme="majorEastAsia" w:cstheme="minorHAnsi"/>
          <w:b/>
          <w:bCs/>
          <w:color w:val="365F91" w:themeColor="accent1" w:themeShade="BF"/>
          <w:sz w:val="30"/>
          <w:szCs w:val="30"/>
        </w:rPr>
      </w:pPr>
      <w:r>
        <w:rPr>
          <w:rFonts w:cstheme="minorHAnsi"/>
          <w:sz w:val="30"/>
          <w:szCs w:val="30"/>
        </w:rPr>
        <w:br w:type="page"/>
      </w:r>
    </w:p>
    <w:p w14:paraId="39FD5CCC" w14:textId="77777777" w:rsidR="008C2B08" w:rsidRDefault="008C2B08" w:rsidP="008C2B08">
      <w:pPr>
        <w:pStyle w:val="Heading1"/>
      </w:pPr>
      <w:bookmarkStart w:id="354" w:name="_Toc385329475"/>
      <w:bookmarkStart w:id="355" w:name="_Toc390690879"/>
      <w:r w:rsidRPr="00F355FA">
        <w:rPr>
          <w:sz w:val="30"/>
          <w:szCs w:val="30"/>
        </w:rPr>
        <w:lastRenderedPageBreak/>
        <w:t>PART 2 SCHOOL FORM</w:t>
      </w:r>
      <w:r w:rsidRPr="00F355FA">
        <w:t>: Cumulative or End-of-</w:t>
      </w:r>
      <w:r w:rsidRPr="0031045B">
        <w:t>Y</w:t>
      </w:r>
      <w:r w:rsidRPr="00F355FA">
        <w:t xml:space="preserve">ear </w:t>
      </w:r>
      <w:r w:rsidRPr="0031045B">
        <w:t>D</w:t>
      </w:r>
      <w:r w:rsidRPr="00F355FA">
        <w:t>ata</w:t>
      </w:r>
      <w:bookmarkEnd w:id="354"/>
      <w:bookmarkEnd w:id="355"/>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BE5F1" w:themeFill="accent1" w:themeFillTint="33"/>
        <w:tblLook w:val="04A0" w:firstRow="1" w:lastRow="0" w:firstColumn="1" w:lastColumn="0" w:noHBand="0" w:noVBand="1"/>
      </w:tblPr>
      <w:tblGrid>
        <w:gridCol w:w="10152"/>
      </w:tblGrid>
      <w:tr w:rsidR="008C2B08" w14:paraId="2686E1DF" w14:textId="77777777" w:rsidTr="00CC4B7D">
        <w:tc>
          <w:tcPr>
            <w:tcW w:w="10152" w:type="dxa"/>
            <w:shd w:val="clear" w:color="auto" w:fill="DBE5F1" w:themeFill="accent1" w:themeFillTint="33"/>
          </w:tcPr>
          <w:p w14:paraId="47DDE429" w14:textId="77777777" w:rsidR="008C2B08" w:rsidRPr="0031045B" w:rsidRDefault="008C2B08" w:rsidP="00CC4B7D">
            <w:pPr>
              <w:spacing w:after="200" w:line="276" w:lineRule="auto"/>
              <w:rPr>
                <w:b/>
                <w:smallCaps/>
                <w:sz w:val="24"/>
                <w:szCs w:val="24"/>
                <w:highlight w:val="green"/>
              </w:rPr>
            </w:pPr>
            <w:r w:rsidRPr="007E1DFD">
              <w:rPr>
                <w:b/>
                <w:smallCaps/>
                <w:sz w:val="24"/>
                <w:szCs w:val="24"/>
              </w:rPr>
              <w:t>General Instructions</w:t>
            </w:r>
          </w:p>
        </w:tc>
      </w:tr>
      <w:tr w:rsidR="008C2B08" w14:paraId="5265ED4B" w14:textId="77777777" w:rsidTr="00CC4B7D">
        <w:tc>
          <w:tcPr>
            <w:tcW w:w="10152" w:type="dxa"/>
            <w:shd w:val="clear" w:color="auto" w:fill="DBE5F1" w:themeFill="accent1" w:themeFillTint="33"/>
          </w:tcPr>
          <w:p w14:paraId="1F93EDD9" w14:textId="77777777" w:rsidR="008C2B08" w:rsidRPr="003D1D6D" w:rsidRDefault="008C2B08" w:rsidP="00CC4B7D">
            <w:pPr>
              <w:rPr>
                <w:rFonts w:cstheme="minorHAnsi"/>
              </w:rPr>
            </w:pPr>
            <w:r>
              <w:rPr>
                <w:b/>
              </w:rPr>
              <w:t xml:space="preserve"> </w:t>
            </w:r>
            <w:r>
              <w:rPr>
                <w:sz w:val="20"/>
                <w:szCs w:val="20"/>
              </w:rPr>
              <w:t>For the 2013–14 CRDC—</w:t>
            </w:r>
          </w:p>
          <w:p w14:paraId="09185C67" w14:textId="77777777" w:rsidR="008C2B08" w:rsidRDefault="008C2B08" w:rsidP="00D70E4E">
            <w:pPr>
              <w:numPr>
                <w:ilvl w:val="1"/>
                <w:numId w:val="16"/>
              </w:numPr>
              <w:spacing w:line="252" w:lineRule="auto"/>
              <w:rPr>
                <w:rFonts w:cstheme="minorHAnsi"/>
                <w:sz w:val="20"/>
                <w:szCs w:val="20"/>
              </w:rPr>
            </w:pPr>
            <w:r>
              <w:rPr>
                <w:rFonts w:cstheme="minorHAnsi"/>
                <w:sz w:val="20"/>
                <w:szCs w:val="20"/>
              </w:rPr>
              <w:t xml:space="preserve">Unless otherwise noted, count should be </w:t>
            </w:r>
            <w:r w:rsidRPr="00C717E1">
              <w:rPr>
                <w:sz w:val="20"/>
                <w:szCs w:val="20"/>
              </w:rPr>
              <w:t xml:space="preserve">cumulative based on the </w:t>
            </w:r>
            <w:r>
              <w:rPr>
                <w:sz w:val="20"/>
                <w:szCs w:val="20"/>
              </w:rPr>
              <w:t>entire regular school year</w:t>
            </w:r>
            <w:r w:rsidRPr="003D1D6D">
              <w:rPr>
                <w:rFonts w:cstheme="minorHAnsi"/>
                <w:sz w:val="20"/>
                <w:szCs w:val="20"/>
              </w:rPr>
              <w:t xml:space="preserve">. </w:t>
            </w:r>
          </w:p>
          <w:p w14:paraId="069D823C" w14:textId="77777777" w:rsidR="008C2B08" w:rsidRPr="003D1D6D" w:rsidRDefault="008C2B08" w:rsidP="00CC4B7D">
            <w:pPr>
              <w:spacing w:line="252" w:lineRule="auto"/>
              <w:ind w:left="1440"/>
              <w:rPr>
                <w:rFonts w:cstheme="minorHAnsi"/>
                <w:sz w:val="20"/>
                <w:szCs w:val="20"/>
              </w:rPr>
            </w:pPr>
          </w:p>
          <w:p w14:paraId="6399EEB8" w14:textId="77777777" w:rsidR="008C2B08" w:rsidRPr="00442918" w:rsidRDefault="008C2B08" w:rsidP="00D70E4E">
            <w:pPr>
              <w:numPr>
                <w:ilvl w:val="0"/>
                <w:numId w:val="16"/>
              </w:numPr>
              <w:spacing w:line="252" w:lineRule="auto"/>
              <w:rPr>
                <w:rFonts w:cstheme="minorHAnsi"/>
              </w:rPr>
            </w:pPr>
            <w:r>
              <w:rPr>
                <w:sz w:val="20"/>
                <w:szCs w:val="20"/>
              </w:rPr>
              <w:t>For the 2015–16 CRDC—</w:t>
            </w:r>
          </w:p>
          <w:p w14:paraId="2367E828" w14:textId="77777777" w:rsidR="008C2B08" w:rsidRPr="003D1D6D" w:rsidRDefault="008C2B08" w:rsidP="00D70E4E">
            <w:pPr>
              <w:numPr>
                <w:ilvl w:val="1"/>
                <w:numId w:val="16"/>
              </w:numPr>
              <w:spacing w:line="252" w:lineRule="auto"/>
              <w:rPr>
                <w:rFonts w:cstheme="minorHAnsi"/>
                <w:sz w:val="20"/>
                <w:szCs w:val="20"/>
              </w:rPr>
            </w:pPr>
            <w:r>
              <w:rPr>
                <w:rFonts w:cstheme="minorHAnsi"/>
                <w:sz w:val="20"/>
                <w:szCs w:val="20"/>
              </w:rPr>
              <w:t xml:space="preserve">Unless otherwise noted, count should be </w:t>
            </w:r>
            <w:r w:rsidRPr="00C717E1">
              <w:rPr>
                <w:sz w:val="20"/>
                <w:szCs w:val="20"/>
              </w:rPr>
              <w:t xml:space="preserve">cumulative based on the </w:t>
            </w:r>
            <w:r>
              <w:rPr>
                <w:sz w:val="20"/>
                <w:szCs w:val="20"/>
              </w:rPr>
              <w:t>entire regular school year</w:t>
            </w:r>
            <w:r w:rsidRPr="003D1D6D">
              <w:rPr>
                <w:rFonts w:cstheme="minorHAnsi"/>
                <w:sz w:val="20"/>
                <w:szCs w:val="20"/>
              </w:rPr>
              <w:t xml:space="preserve">. </w:t>
            </w:r>
          </w:p>
          <w:p w14:paraId="6441FBCE" w14:textId="77777777" w:rsidR="008C2B08" w:rsidRPr="0039121E" w:rsidRDefault="008C2B08" w:rsidP="00CC4B7D">
            <w:pPr>
              <w:rPr>
                <w:b/>
              </w:rPr>
            </w:pPr>
          </w:p>
        </w:tc>
      </w:tr>
    </w:tbl>
    <w:p w14:paraId="2B4D3FD2" w14:textId="77777777" w:rsidR="008C2B08" w:rsidRPr="00BF617A" w:rsidRDefault="008C2B08" w:rsidP="008C2B08">
      <w:pPr>
        <w:pStyle w:val="Heading2"/>
        <w:rPr>
          <w:rFonts w:cstheme="minorHAnsi"/>
          <w:color w:val="365F91" w:themeColor="accent1" w:themeShade="BF"/>
          <w:sz w:val="32"/>
          <w:szCs w:val="32"/>
        </w:rPr>
      </w:pPr>
      <w:bookmarkStart w:id="356" w:name="_Toc385329476"/>
      <w:bookmarkStart w:id="357" w:name="_Toc390690880"/>
      <w:r w:rsidRPr="00BF617A">
        <w:rPr>
          <w:rFonts w:cstheme="minorHAnsi"/>
          <w:color w:val="365F91" w:themeColor="accent1" w:themeShade="BF"/>
          <w:sz w:val="32"/>
          <w:szCs w:val="32"/>
        </w:rPr>
        <w:t>Section I: Algebra I Passing</w:t>
      </w:r>
      <w:bookmarkEnd w:id="356"/>
      <w:bookmarkEnd w:id="357"/>
    </w:p>
    <w:tbl>
      <w:tblPr>
        <w:tblStyle w:val="TableGrid"/>
        <w:tblW w:w="0" w:type="auto"/>
        <w:tblBorders>
          <w:top w:val="single" w:sz="18" w:space="0" w:color="365F91" w:themeColor="accent1" w:themeShade="BF"/>
          <w:left w:val="single" w:sz="18" w:space="0" w:color="365F91" w:themeColor="accent1" w:themeShade="BF"/>
          <w:bottom w:val="single" w:sz="18" w:space="0" w:color="365F91" w:themeColor="accent1" w:themeShade="BF"/>
          <w:right w:val="single" w:sz="18" w:space="0" w:color="365F91" w:themeColor="accent1" w:themeShade="BF"/>
          <w:insideH w:val="single" w:sz="18" w:space="0" w:color="365F91" w:themeColor="accent1" w:themeShade="BF"/>
          <w:insideV w:val="single" w:sz="18" w:space="0" w:color="365F91" w:themeColor="accent1" w:themeShade="BF"/>
        </w:tblBorders>
        <w:tblLook w:val="04A0" w:firstRow="1" w:lastRow="0" w:firstColumn="1" w:lastColumn="0" w:noHBand="0" w:noVBand="1"/>
      </w:tblPr>
      <w:tblGrid>
        <w:gridCol w:w="10152"/>
      </w:tblGrid>
      <w:tr w:rsidR="008C2B08" w14:paraId="16621627" w14:textId="77777777" w:rsidTr="00CC4B7D">
        <w:tc>
          <w:tcPr>
            <w:tcW w:w="10152" w:type="dxa"/>
          </w:tcPr>
          <w:p w14:paraId="4D963281" w14:textId="77777777" w:rsidR="008C2B08" w:rsidRDefault="008C2B08" w:rsidP="00CC4B7D">
            <w:pPr>
              <w:rPr>
                <w:b/>
              </w:rPr>
            </w:pPr>
            <w:r>
              <w:rPr>
                <w:b/>
              </w:rPr>
              <w:t>Key Definitions</w:t>
            </w:r>
          </w:p>
          <w:p w14:paraId="161C6930" w14:textId="77777777" w:rsidR="008C2B08" w:rsidRDefault="008C2B08" w:rsidP="00D70E4E">
            <w:pPr>
              <w:pStyle w:val="Header"/>
              <w:numPr>
                <w:ilvl w:val="0"/>
                <w:numId w:val="16"/>
              </w:numPr>
              <w:rPr>
                <w:i/>
                <w:sz w:val="18"/>
                <w:szCs w:val="18"/>
              </w:rPr>
            </w:pPr>
            <w:r w:rsidRPr="002A18F8">
              <w:rPr>
                <w:i/>
                <w:sz w:val="18"/>
                <w:szCs w:val="18"/>
                <w:u w:val="single"/>
              </w:rPr>
              <w:t xml:space="preserve">Algebra I </w:t>
            </w:r>
            <w:r w:rsidRPr="0031045B">
              <w:rPr>
                <w:i/>
                <w:sz w:val="18"/>
                <w:szCs w:val="18"/>
              </w:rPr>
              <w:t xml:space="preserve">is a (college-preparatory) course </w:t>
            </w:r>
            <w:r w:rsidRPr="00BF5617">
              <w:rPr>
                <w:i/>
                <w:sz w:val="18"/>
                <w:szCs w:val="18"/>
              </w:rPr>
              <w:t>that includes the study of properties and operations of the real number system; evaluating rational algebraic expressions; solving and graphing first degree equations and inequalities; translating word problems into equations; operations with and factoring of polynomials; and solving simple quadratic equations. Algebra I is a foundation course leading to higher-level mathematics courses, including Geometry and Algebra II.</w:t>
            </w:r>
          </w:p>
          <w:p w14:paraId="5AFC269C" w14:textId="77777777" w:rsidR="008C2B08" w:rsidRDefault="008C2B08" w:rsidP="00CC4B7D">
            <w:pPr>
              <w:rPr>
                <w:b/>
              </w:rPr>
            </w:pPr>
          </w:p>
        </w:tc>
      </w:tr>
    </w:tbl>
    <w:p w14:paraId="4BF883B9" w14:textId="77777777" w:rsidR="008C2B08" w:rsidRPr="0072233E" w:rsidRDefault="008C2B08" w:rsidP="00D70E4E">
      <w:pPr>
        <w:pStyle w:val="Heading3"/>
        <w:keepNext/>
        <w:keepLines/>
        <w:numPr>
          <w:ilvl w:val="0"/>
          <w:numId w:val="88"/>
        </w:numPr>
        <w:spacing w:after="0"/>
        <w:ind w:left="360"/>
        <w:rPr>
          <w:color w:val="76923C" w:themeColor="accent3" w:themeShade="BF"/>
        </w:rPr>
      </w:pPr>
      <w:bookmarkStart w:id="358" w:name="_Toc384651670"/>
      <w:bookmarkStart w:id="359" w:name="_Toc384637307"/>
      <w:bookmarkStart w:id="360" w:name="_Toc384637523"/>
      <w:bookmarkStart w:id="361" w:name="_Toc384637740"/>
      <w:bookmarkStart w:id="362" w:name="_Toc385329477"/>
      <w:bookmarkStart w:id="363" w:name="_Toc390690881"/>
      <w:bookmarkEnd w:id="358"/>
      <w:bookmarkEnd w:id="359"/>
      <w:bookmarkEnd w:id="360"/>
      <w:bookmarkEnd w:id="361"/>
      <w:r w:rsidRPr="0072233E">
        <w:rPr>
          <w:color w:val="76923C" w:themeColor="accent3" w:themeShade="BF"/>
        </w:rPr>
        <w:t>Middle School Students who Passed Algebra I</w:t>
      </w:r>
      <w:r w:rsidRPr="0072233E">
        <w:rPr>
          <w:i/>
          <w:smallCaps/>
          <w:color w:val="76923C" w:themeColor="accent3" w:themeShade="BF"/>
          <w:vertAlign w:val="superscript"/>
        </w:rPr>
        <w:t xml:space="preserve"> </w:t>
      </w:r>
      <w:r w:rsidRPr="0035210E">
        <w:rPr>
          <w:i/>
          <w:smallCaps/>
          <w:color w:val="76923C" w:themeColor="accent3" w:themeShade="BF"/>
          <w:vertAlign w:val="superscript"/>
        </w:rPr>
        <w:t>Revised for 2013-14</w:t>
      </w:r>
      <w:bookmarkEnd w:id="362"/>
      <w:bookmarkEnd w:id="363"/>
    </w:p>
    <w:p w14:paraId="17E23AD5" w14:textId="77777777" w:rsidR="008C2B08" w:rsidRPr="00477142" w:rsidRDefault="008C2B08" w:rsidP="008C2B08">
      <w:pPr>
        <w:pStyle w:val="Header"/>
        <w:ind w:left="360"/>
        <w:rPr>
          <w:rFonts w:asciiTheme="majorHAnsi" w:hAnsiTheme="majorHAnsi"/>
          <w:b/>
          <w:color w:val="76923C" w:themeColor="accent3" w:themeShade="BF"/>
        </w:rPr>
      </w:pPr>
      <w:r>
        <w:rPr>
          <w:rFonts w:asciiTheme="majorHAnsi" w:hAnsiTheme="majorHAnsi"/>
          <w:color w:val="76923C" w:themeColor="accent3" w:themeShade="BF"/>
        </w:rPr>
        <w:t>O</w:t>
      </w:r>
      <w:r w:rsidRPr="00477142">
        <w:rPr>
          <w:rFonts w:asciiTheme="majorHAnsi" w:hAnsiTheme="majorHAnsi"/>
          <w:color w:val="76923C" w:themeColor="accent3" w:themeShade="BF"/>
        </w:rPr>
        <w:t>nly for schools/justice facilities (with any grade 7-8, UG middle school age students) reporting greater than zero middle school student enrollment in Algebra I</w:t>
      </w:r>
    </w:p>
    <w:p w14:paraId="5CF7C310" w14:textId="77777777" w:rsidR="008C2B08" w:rsidRPr="002A18F8" w:rsidRDefault="008C2B08" w:rsidP="008C2B08">
      <w:pPr>
        <w:pStyle w:val="Header"/>
        <w:ind w:left="360"/>
        <w:rPr>
          <w:b/>
        </w:rPr>
      </w:pPr>
      <w:r w:rsidRPr="002A18F8">
        <w:rPr>
          <w:b/>
        </w:rPr>
        <w:t>Instructions</w:t>
      </w:r>
    </w:p>
    <w:p w14:paraId="280313CE" w14:textId="77777777" w:rsidR="008C2B08" w:rsidRPr="00AF5A27" w:rsidRDefault="008C2B08" w:rsidP="00D70E4E">
      <w:pPr>
        <w:pStyle w:val="Header"/>
        <w:numPr>
          <w:ilvl w:val="0"/>
          <w:numId w:val="16"/>
        </w:numPr>
        <w:rPr>
          <w:sz w:val="20"/>
          <w:szCs w:val="20"/>
        </w:rPr>
      </w:pPr>
      <w:r>
        <w:rPr>
          <w:sz w:val="20"/>
          <w:szCs w:val="20"/>
        </w:rPr>
        <w:t xml:space="preserve">Enter the number of students in grade 7 or 8 who successfully completed (i.e., passed) Algebra I. </w:t>
      </w:r>
      <w:r w:rsidRPr="005723FE">
        <w:rPr>
          <w:sz w:val="20"/>
          <w:szCs w:val="20"/>
        </w:rPr>
        <w:t xml:space="preserve"> </w:t>
      </w:r>
      <w:r w:rsidRPr="00A035FA">
        <w:rPr>
          <w:sz w:val="20"/>
          <w:szCs w:val="20"/>
        </w:rPr>
        <w:t xml:space="preserve">Include </w:t>
      </w:r>
      <w:r w:rsidRPr="00AF5A27">
        <w:rPr>
          <w:sz w:val="20"/>
          <w:szCs w:val="20"/>
        </w:rPr>
        <w:t>ungraded middle school age students who passed Algebra I in your count.</w:t>
      </w:r>
    </w:p>
    <w:p w14:paraId="191B9B42" w14:textId="77777777" w:rsidR="008C2B08" w:rsidRPr="00AF5A27" w:rsidRDefault="008C2B08" w:rsidP="00D70E4E">
      <w:pPr>
        <w:pStyle w:val="Header"/>
        <w:numPr>
          <w:ilvl w:val="0"/>
          <w:numId w:val="16"/>
        </w:numPr>
        <w:rPr>
          <w:sz w:val="20"/>
          <w:szCs w:val="20"/>
        </w:rPr>
      </w:pPr>
      <w:r w:rsidRPr="00AF5A27">
        <w:rPr>
          <w:sz w:val="20"/>
          <w:szCs w:val="20"/>
        </w:rPr>
        <w:t>Count only students who were reported as enrolled in Algebra I in the middle school student enrollment in Algebra I item.</w:t>
      </w:r>
    </w:p>
    <w:p w14:paraId="531FE926" w14:textId="77777777" w:rsidR="008C2B08" w:rsidRPr="00682FA0" w:rsidRDefault="008C2B08" w:rsidP="00D70E4E">
      <w:pPr>
        <w:pStyle w:val="Header"/>
        <w:numPr>
          <w:ilvl w:val="0"/>
          <w:numId w:val="16"/>
        </w:numPr>
        <w:rPr>
          <w:i/>
          <w:color w:val="7F7F7F" w:themeColor="text1" w:themeTint="80"/>
          <w:sz w:val="20"/>
          <w:szCs w:val="20"/>
        </w:rPr>
      </w:pPr>
      <w:r w:rsidRPr="00682FA0">
        <w:rPr>
          <w:i/>
          <w:color w:val="7F7F7F" w:themeColor="text1" w:themeTint="80"/>
          <w:sz w:val="20"/>
          <w:szCs w:val="20"/>
        </w:rPr>
        <w:t>See question 3 and 4 on page35 for how this data will be collected in 2015-16.</w:t>
      </w:r>
    </w:p>
    <w:tbl>
      <w:tblPr>
        <w:tblStyle w:val="TableGrid"/>
        <w:tblW w:w="9850" w:type="dxa"/>
        <w:tblInd w:w="198" w:type="dxa"/>
        <w:tblLayout w:type="fixed"/>
        <w:tblCellMar>
          <w:left w:w="58" w:type="dxa"/>
          <w:right w:w="58" w:type="dxa"/>
        </w:tblCellMar>
        <w:tblLook w:val="04A0" w:firstRow="1" w:lastRow="0" w:firstColumn="1" w:lastColumn="0" w:noHBand="0" w:noVBand="1"/>
      </w:tblPr>
      <w:tblGrid>
        <w:gridCol w:w="4540"/>
        <w:gridCol w:w="630"/>
        <w:gridCol w:w="540"/>
        <w:gridCol w:w="540"/>
        <w:gridCol w:w="720"/>
        <w:gridCol w:w="540"/>
        <w:gridCol w:w="450"/>
        <w:gridCol w:w="450"/>
        <w:gridCol w:w="450"/>
        <w:gridCol w:w="450"/>
        <w:gridCol w:w="540"/>
      </w:tblGrid>
      <w:tr w:rsidR="008C2B08" w:rsidRPr="00504D70" w14:paraId="32696038" w14:textId="77777777" w:rsidTr="00CC4B7D">
        <w:trPr>
          <w:cantSplit/>
          <w:trHeight w:val="1547"/>
          <w:tblHeader/>
        </w:trPr>
        <w:tc>
          <w:tcPr>
            <w:tcW w:w="4540" w:type="dxa"/>
            <w:tcBorders>
              <w:bottom w:val="single" w:sz="18" w:space="0" w:color="000000" w:themeColor="text1"/>
            </w:tcBorders>
          </w:tcPr>
          <w:p w14:paraId="0A403D29" w14:textId="77777777" w:rsidR="008C2B08" w:rsidRPr="00872B86" w:rsidRDefault="008C2B08" w:rsidP="00CC4B7D">
            <w:pPr>
              <w:rPr>
                <w:rFonts w:ascii="Calibri" w:eastAsia="Calibri" w:hAnsi="Calibri" w:cs="Calibri"/>
                <w:b/>
                <w:sz w:val="17"/>
                <w:szCs w:val="17"/>
              </w:rPr>
            </w:pPr>
            <w:r>
              <w:rPr>
                <w:rFonts w:ascii="Calibri" w:eastAsia="Calibri" w:hAnsi="Calibri" w:cs="Calibri"/>
                <w:b/>
                <w:sz w:val="17"/>
                <w:szCs w:val="17"/>
              </w:rPr>
              <w:t>Data Element</w:t>
            </w:r>
          </w:p>
          <w:p w14:paraId="5D770604" w14:textId="77777777" w:rsidR="008C2B08" w:rsidRPr="00872B86" w:rsidRDefault="008C2B08" w:rsidP="00CC4B7D">
            <w:pPr>
              <w:ind w:left="113" w:right="113"/>
              <w:rPr>
                <w:rFonts w:ascii="Calibri" w:eastAsia="Calibri" w:hAnsi="Calibri" w:cs="Calibri"/>
                <w:b/>
                <w:sz w:val="17"/>
                <w:szCs w:val="17"/>
              </w:rPr>
            </w:pPr>
          </w:p>
        </w:tc>
        <w:tc>
          <w:tcPr>
            <w:tcW w:w="630" w:type="dxa"/>
            <w:tcBorders>
              <w:bottom w:val="single" w:sz="18" w:space="0" w:color="000000" w:themeColor="text1"/>
            </w:tcBorders>
            <w:textDirection w:val="btLr"/>
          </w:tcPr>
          <w:p w14:paraId="3A2EA32B" w14:textId="77777777" w:rsidR="008C2B08" w:rsidRPr="00872B86" w:rsidRDefault="008C2B08" w:rsidP="00CC4B7D">
            <w:pPr>
              <w:ind w:left="113" w:right="113"/>
              <w:rPr>
                <w:rFonts w:ascii="Calibri" w:eastAsia="Calibri" w:hAnsi="Calibri" w:cs="Calibri"/>
                <w:b/>
                <w:sz w:val="17"/>
                <w:szCs w:val="17"/>
              </w:rPr>
            </w:pPr>
            <w:r w:rsidRPr="00872B86">
              <w:rPr>
                <w:rFonts w:ascii="Calibri" w:eastAsia="Calibri" w:hAnsi="Calibri" w:cs="Calibri"/>
                <w:sz w:val="17"/>
                <w:szCs w:val="17"/>
              </w:rPr>
              <w:t>Hispanic or Latino of any race</w:t>
            </w:r>
          </w:p>
        </w:tc>
        <w:tc>
          <w:tcPr>
            <w:tcW w:w="540" w:type="dxa"/>
            <w:tcBorders>
              <w:bottom w:val="single" w:sz="18" w:space="0" w:color="000000" w:themeColor="text1"/>
            </w:tcBorders>
            <w:textDirection w:val="btLr"/>
          </w:tcPr>
          <w:p w14:paraId="2A3668B0" w14:textId="77777777" w:rsidR="008C2B08" w:rsidRPr="00872B86" w:rsidRDefault="008C2B08" w:rsidP="00CC4B7D">
            <w:pPr>
              <w:ind w:left="113" w:right="113"/>
              <w:rPr>
                <w:rFonts w:ascii="Calibri" w:eastAsia="Calibri" w:hAnsi="Calibri" w:cs="Calibri"/>
                <w:b/>
                <w:sz w:val="17"/>
                <w:szCs w:val="17"/>
              </w:rPr>
            </w:pPr>
            <w:r w:rsidRPr="00872B86">
              <w:rPr>
                <w:rFonts w:ascii="Calibri" w:eastAsia="Calibri" w:hAnsi="Calibri" w:cs="Calibri"/>
                <w:sz w:val="17"/>
                <w:szCs w:val="17"/>
              </w:rPr>
              <w:t>American Indian or Alaska Native</w:t>
            </w:r>
          </w:p>
        </w:tc>
        <w:tc>
          <w:tcPr>
            <w:tcW w:w="540" w:type="dxa"/>
            <w:tcBorders>
              <w:bottom w:val="single" w:sz="18" w:space="0" w:color="000000" w:themeColor="text1"/>
            </w:tcBorders>
            <w:textDirection w:val="btLr"/>
          </w:tcPr>
          <w:p w14:paraId="045AE708" w14:textId="77777777" w:rsidR="008C2B08" w:rsidRPr="00872B86" w:rsidRDefault="008C2B08" w:rsidP="00CC4B7D">
            <w:pPr>
              <w:ind w:left="113" w:right="113"/>
              <w:rPr>
                <w:rFonts w:ascii="Calibri" w:eastAsia="Calibri" w:hAnsi="Calibri" w:cs="Calibri"/>
                <w:b/>
                <w:sz w:val="17"/>
                <w:szCs w:val="17"/>
              </w:rPr>
            </w:pPr>
            <w:r w:rsidRPr="00872B86">
              <w:rPr>
                <w:rFonts w:ascii="Calibri" w:eastAsia="Calibri" w:hAnsi="Calibri" w:cs="Calibri"/>
                <w:sz w:val="17"/>
                <w:szCs w:val="17"/>
              </w:rPr>
              <w:t>Asian</w:t>
            </w:r>
          </w:p>
        </w:tc>
        <w:tc>
          <w:tcPr>
            <w:tcW w:w="720" w:type="dxa"/>
            <w:tcBorders>
              <w:bottom w:val="single" w:sz="18" w:space="0" w:color="000000" w:themeColor="text1"/>
            </w:tcBorders>
            <w:textDirection w:val="btLr"/>
          </w:tcPr>
          <w:p w14:paraId="2E5DCF23" w14:textId="69EBCAF4" w:rsidR="008C2B08" w:rsidRPr="00872B86" w:rsidRDefault="008C2B08" w:rsidP="00CC4B7D">
            <w:pPr>
              <w:ind w:left="113" w:right="113"/>
              <w:rPr>
                <w:rFonts w:ascii="Calibri" w:eastAsia="Calibri" w:hAnsi="Calibri" w:cs="Calibri"/>
                <w:b/>
                <w:sz w:val="17"/>
                <w:szCs w:val="17"/>
              </w:rPr>
            </w:pPr>
            <w:r w:rsidRPr="00872B86">
              <w:rPr>
                <w:rFonts w:ascii="Calibri" w:eastAsia="Calibri" w:hAnsi="Calibri" w:cs="Calibri"/>
                <w:sz w:val="17"/>
                <w:szCs w:val="17"/>
              </w:rPr>
              <w:t>Native an or Other Pacific Islander</w:t>
            </w:r>
          </w:p>
        </w:tc>
        <w:tc>
          <w:tcPr>
            <w:tcW w:w="540" w:type="dxa"/>
            <w:tcBorders>
              <w:bottom w:val="single" w:sz="18" w:space="0" w:color="000000" w:themeColor="text1"/>
            </w:tcBorders>
            <w:textDirection w:val="btLr"/>
          </w:tcPr>
          <w:p w14:paraId="5FE03227" w14:textId="77777777" w:rsidR="008C2B08" w:rsidRPr="00872B86" w:rsidRDefault="008C2B08" w:rsidP="00CC4B7D">
            <w:pPr>
              <w:ind w:left="113" w:right="113"/>
              <w:rPr>
                <w:rFonts w:ascii="Calibri" w:eastAsia="Calibri" w:hAnsi="Calibri" w:cs="Calibri"/>
                <w:b/>
                <w:sz w:val="17"/>
                <w:szCs w:val="17"/>
              </w:rPr>
            </w:pPr>
            <w:r w:rsidRPr="00872B86">
              <w:rPr>
                <w:rFonts w:ascii="Calibri" w:eastAsia="Calibri" w:hAnsi="Calibri" w:cs="Calibri"/>
                <w:sz w:val="17"/>
                <w:szCs w:val="17"/>
              </w:rPr>
              <w:t>Black or African American</w:t>
            </w:r>
          </w:p>
        </w:tc>
        <w:tc>
          <w:tcPr>
            <w:tcW w:w="450" w:type="dxa"/>
            <w:tcBorders>
              <w:bottom w:val="single" w:sz="18" w:space="0" w:color="000000" w:themeColor="text1"/>
            </w:tcBorders>
            <w:textDirection w:val="btLr"/>
          </w:tcPr>
          <w:p w14:paraId="36F0E41A" w14:textId="77777777" w:rsidR="008C2B08" w:rsidRPr="00872B86" w:rsidRDefault="008C2B08" w:rsidP="00CC4B7D">
            <w:pPr>
              <w:ind w:left="113" w:right="113"/>
              <w:rPr>
                <w:rFonts w:ascii="Calibri" w:eastAsia="Calibri" w:hAnsi="Calibri" w:cs="Calibri"/>
                <w:b/>
                <w:sz w:val="17"/>
                <w:szCs w:val="17"/>
              </w:rPr>
            </w:pPr>
            <w:r w:rsidRPr="00872B86">
              <w:rPr>
                <w:rFonts w:ascii="Calibri" w:eastAsia="Calibri" w:hAnsi="Calibri" w:cs="Calibri"/>
                <w:sz w:val="17"/>
                <w:szCs w:val="17"/>
              </w:rPr>
              <w:t>White</w:t>
            </w:r>
          </w:p>
        </w:tc>
        <w:tc>
          <w:tcPr>
            <w:tcW w:w="450" w:type="dxa"/>
            <w:tcBorders>
              <w:bottom w:val="single" w:sz="18" w:space="0" w:color="000000" w:themeColor="text1"/>
              <w:right w:val="single" w:sz="4" w:space="0" w:color="7F7F7F" w:themeColor="text1" w:themeTint="80"/>
            </w:tcBorders>
            <w:textDirection w:val="btLr"/>
          </w:tcPr>
          <w:p w14:paraId="526B7C6E" w14:textId="77777777" w:rsidR="008C2B08" w:rsidRPr="00872B86" w:rsidRDefault="008C2B08" w:rsidP="00CC4B7D">
            <w:pPr>
              <w:ind w:left="113" w:right="113"/>
              <w:rPr>
                <w:rFonts w:ascii="Calibri" w:eastAsia="Calibri" w:hAnsi="Calibri" w:cs="Calibri"/>
                <w:b/>
                <w:sz w:val="17"/>
                <w:szCs w:val="17"/>
              </w:rPr>
            </w:pPr>
            <w:r w:rsidRPr="00872B86">
              <w:rPr>
                <w:rFonts w:ascii="Calibri" w:eastAsia="Calibri" w:hAnsi="Calibri" w:cs="Calibri"/>
                <w:sz w:val="17"/>
                <w:szCs w:val="17"/>
              </w:rPr>
              <w:t>Two or more races</w:t>
            </w:r>
          </w:p>
        </w:tc>
        <w:tc>
          <w:tcPr>
            <w:tcW w:w="450" w:type="dxa"/>
            <w:tcBorders>
              <w:left w:val="single" w:sz="4" w:space="0" w:color="7F7F7F" w:themeColor="text1" w:themeTint="80"/>
              <w:bottom w:val="single" w:sz="18" w:space="0" w:color="000000" w:themeColor="text1"/>
              <w:right w:val="single" w:sz="12" w:space="0" w:color="7F7F7F" w:themeColor="text1" w:themeTint="80"/>
            </w:tcBorders>
            <w:textDirection w:val="btLr"/>
          </w:tcPr>
          <w:p w14:paraId="009170A4" w14:textId="77777777" w:rsidR="008C2B08" w:rsidRPr="00872B86" w:rsidRDefault="008C2B08" w:rsidP="00CC4B7D">
            <w:pPr>
              <w:ind w:left="113" w:right="113"/>
              <w:rPr>
                <w:rFonts w:ascii="Calibri" w:eastAsia="Calibri" w:hAnsi="Calibri" w:cs="Calibri"/>
                <w:b/>
                <w:sz w:val="17"/>
                <w:szCs w:val="17"/>
              </w:rPr>
            </w:pPr>
            <w:r w:rsidRPr="00872B86">
              <w:rPr>
                <w:rFonts w:ascii="Calibri" w:eastAsia="Calibri" w:hAnsi="Calibri" w:cs="Calibri"/>
                <w:b/>
                <w:sz w:val="17"/>
                <w:szCs w:val="17"/>
              </w:rPr>
              <w:t>Total</w:t>
            </w:r>
          </w:p>
        </w:tc>
        <w:tc>
          <w:tcPr>
            <w:tcW w:w="450" w:type="dxa"/>
            <w:tcBorders>
              <w:left w:val="single" w:sz="12" w:space="0" w:color="7F7F7F" w:themeColor="text1" w:themeTint="80"/>
              <w:bottom w:val="single" w:sz="18" w:space="0" w:color="000000" w:themeColor="text1"/>
            </w:tcBorders>
            <w:textDirection w:val="btLr"/>
          </w:tcPr>
          <w:p w14:paraId="669AED89" w14:textId="77777777" w:rsidR="008C2B08" w:rsidRPr="00872B86" w:rsidRDefault="008C2B08" w:rsidP="00CC4B7D">
            <w:pPr>
              <w:ind w:left="113" w:right="113"/>
              <w:rPr>
                <w:rFonts w:ascii="Calibri" w:eastAsia="Calibri" w:hAnsi="Calibri" w:cs="Calibri"/>
                <w:sz w:val="17"/>
                <w:szCs w:val="17"/>
              </w:rPr>
            </w:pPr>
            <w:r>
              <w:rPr>
                <w:rFonts w:ascii="Calibri" w:eastAsia="Calibri" w:hAnsi="Calibri" w:cs="Calibri"/>
                <w:sz w:val="17"/>
                <w:szCs w:val="17"/>
              </w:rPr>
              <w:t>LEP</w:t>
            </w:r>
          </w:p>
        </w:tc>
        <w:tc>
          <w:tcPr>
            <w:tcW w:w="540" w:type="dxa"/>
            <w:tcBorders>
              <w:bottom w:val="single" w:sz="18" w:space="0" w:color="000000" w:themeColor="text1"/>
            </w:tcBorders>
            <w:textDirection w:val="btLr"/>
          </w:tcPr>
          <w:p w14:paraId="6097962F" w14:textId="77777777" w:rsidR="008C2B08" w:rsidRPr="00872B86" w:rsidRDefault="008C2B08" w:rsidP="00CC4B7D">
            <w:pPr>
              <w:ind w:left="113" w:right="113"/>
              <w:rPr>
                <w:rFonts w:ascii="Calibri" w:eastAsia="Calibri" w:hAnsi="Calibri" w:cs="Calibri"/>
                <w:sz w:val="17"/>
                <w:szCs w:val="17"/>
              </w:rPr>
            </w:pPr>
            <w:r w:rsidRPr="00872B86">
              <w:rPr>
                <w:rFonts w:ascii="Calibri" w:eastAsia="Calibri" w:hAnsi="Calibri" w:cs="Calibri"/>
                <w:sz w:val="17"/>
                <w:szCs w:val="17"/>
              </w:rPr>
              <w:t>Students with Disabilities (IDEA)</w:t>
            </w:r>
          </w:p>
        </w:tc>
      </w:tr>
      <w:tr w:rsidR="008C2B08" w:rsidRPr="00504D70" w14:paraId="30CA4554" w14:textId="77777777" w:rsidTr="00CC4B7D">
        <w:trPr>
          <w:trHeight w:val="359"/>
        </w:trPr>
        <w:tc>
          <w:tcPr>
            <w:tcW w:w="4540" w:type="dxa"/>
            <w:tcBorders>
              <w:top w:val="single" w:sz="18" w:space="0" w:color="000000" w:themeColor="text1"/>
              <w:left w:val="single" w:sz="4" w:space="0" w:color="595959" w:themeColor="text1" w:themeTint="A6"/>
              <w:right w:val="single" w:sz="4" w:space="0" w:color="595959" w:themeColor="text1" w:themeTint="A6"/>
            </w:tcBorders>
          </w:tcPr>
          <w:p w14:paraId="0F9D0157" w14:textId="77777777" w:rsidR="008C2B08" w:rsidRPr="007D586A" w:rsidRDefault="008C2B08" w:rsidP="00CC4B7D">
            <w:pPr>
              <w:rPr>
                <w:rFonts w:ascii="Calibri" w:eastAsia="Calibri" w:hAnsi="Calibri" w:cs="Calibri"/>
                <w:b/>
                <w:i/>
                <w:sz w:val="18"/>
                <w:szCs w:val="18"/>
              </w:rPr>
            </w:pPr>
            <w:r w:rsidRPr="007D586A">
              <w:rPr>
                <w:rFonts w:ascii="Calibri" w:eastAsia="Calibri" w:hAnsi="Calibri" w:cs="Calibri"/>
                <w:b/>
                <w:sz w:val="18"/>
                <w:szCs w:val="18"/>
              </w:rPr>
              <w:t>Students who passed Algebra I in grade 7 or 8 or ungraded</w:t>
            </w:r>
            <w:r w:rsidRPr="007D586A">
              <w:rPr>
                <w:b/>
                <w:color w:val="7F7F7F" w:themeColor="text1" w:themeTint="80"/>
                <w:sz w:val="18"/>
                <w:szCs w:val="18"/>
              </w:rPr>
              <w:t>:</w:t>
            </w:r>
          </w:p>
          <w:p w14:paraId="1549148A" w14:textId="77777777" w:rsidR="008C2B08" w:rsidRPr="007D586A" w:rsidRDefault="008C2B08" w:rsidP="00CC4B7D">
            <w:pPr>
              <w:rPr>
                <w:rFonts w:ascii="Calibri" w:eastAsia="Calibri" w:hAnsi="Calibri" w:cs="Calibri"/>
                <w:sz w:val="18"/>
                <w:szCs w:val="18"/>
              </w:rPr>
            </w:pPr>
            <w:r w:rsidRPr="007D586A">
              <w:rPr>
                <w:rFonts w:ascii="Calibri" w:eastAsia="Calibri" w:hAnsi="Calibri" w:cs="Calibri"/>
                <w:sz w:val="18"/>
                <w:szCs w:val="18"/>
              </w:rPr>
              <w:t xml:space="preserve">Male </w:t>
            </w:r>
          </w:p>
        </w:tc>
        <w:tc>
          <w:tcPr>
            <w:tcW w:w="63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shd w:val="clear" w:color="auto" w:fill="FFFFFF" w:themeFill="background1"/>
          </w:tcPr>
          <w:p w14:paraId="2FA5B2DF" w14:textId="77777777" w:rsidR="008C2B08" w:rsidRPr="00504D70" w:rsidRDefault="008C2B08" w:rsidP="00CC4B7D">
            <w:pPr>
              <w:rPr>
                <w:rFonts w:ascii="Calibri" w:eastAsia="Calibri" w:hAnsi="Calibri" w:cs="Calibri"/>
                <w:i/>
                <w:sz w:val="18"/>
                <w:szCs w:val="18"/>
              </w:rPr>
            </w:pPr>
          </w:p>
        </w:tc>
        <w:tc>
          <w:tcPr>
            <w:tcW w:w="54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tcPr>
          <w:p w14:paraId="02CBEC75" w14:textId="77777777" w:rsidR="008C2B08" w:rsidRPr="00504D70" w:rsidRDefault="008C2B08" w:rsidP="00CC4B7D">
            <w:pPr>
              <w:rPr>
                <w:rFonts w:ascii="Calibri" w:eastAsia="Calibri" w:hAnsi="Calibri" w:cs="Calibri"/>
                <w:b/>
                <w:sz w:val="18"/>
                <w:szCs w:val="18"/>
              </w:rPr>
            </w:pPr>
          </w:p>
        </w:tc>
        <w:tc>
          <w:tcPr>
            <w:tcW w:w="54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tcPr>
          <w:p w14:paraId="643AF701" w14:textId="77777777" w:rsidR="008C2B08" w:rsidRPr="00504D70" w:rsidRDefault="008C2B08" w:rsidP="00CC4B7D">
            <w:pPr>
              <w:rPr>
                <w:rFonts w:ascii="Calibri" w:eastAsia="Calibri" w:hAnsi="Calibri" w:cs="Calibri"/>
                <w:b/>
                <w:sz w:val="18"/>
                <w:szCs w:val="18"/>
              </w:rPr>
            </w:pPr>
          </w:p>
        </w:tc>
        <w:tc>
          <w:tcPr>
            <w:tcW w:w="72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tcPr>
          <w:p w14:paraId="4522CB8A" w14:textId="77777777" w:rsidR="008C2B08" w:rsidRPr="00504D70" w:rsidRDefault="008C2B08" w:rsidP="00CC4B7D">
            <w:pPr>
              <w:rPr>
                <w:rFonts w:ascii="Calibri" w:eastAsia="Calibri" w:hAnsi="Calibri" w:cs="Calibri"/>
                <w:b/>
                <w:sz w:val="18"/>
                <w:szCs w:val="18"/>
              </w:rPr>
            </w:pPr>
          </w:p>
        </w:tc>
        <w:tc>
          <w:tcPr>
            <w:tcW w:w="54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tcPr>
          <w:p w14:paraId="62E7465F" w14:textId="77777777" w:rsidR="008C2B08" w:rsidRPr="00504D70" w:rsidRDefault="008C2B08" w:rsidP="00CC4B7D">
            <w:pPr>
              <w:rPr>
                <w:rFonts w:ascii="Calibri" w:eastAsia="Calibri" w:hAnsi="Calibri" w:cs="Calibri"/>
                <w:b/>
                <w:sz w:val="18"/>
                <w:szCs w:val="18"/>
              </w:rPr>
            </w:pPr>
          </w:p>
        </w:tc>
        <w:tc>
          <w:tcPr>
            <w:tcW w:w="45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tcPr>
          <w:p w14:paraId="5D839129" w14:textId="77777777" w:rsidR="008C2B08" w:rsidRPr="00504D70" w:rsidRDefault="008C2B08" w:rsidP="00CC4B7D">
            <w:pPr>
              <w:rPr>
                <w:rFonts w:ascii="Calibri" w:eastAsia="Calibri" w:hAnsi="Calibri" w:cs="Calibri"/>
                <w:b/>
                <w:sz w:val="18"/>
                <w:szCs w:val="18"/>
              </w:rPr>
            </w:pPr>
          </w:p>
        </w:tc>
        <w:tc>
          <w:tcPr>
            <w:tcW w:w="450" w:type="dxa"/>
            <w:tcBorders>
              <w:top w:val="single" w:sz="18" w:space="0" w:color="000000" w:themeColor="text1"/>
              <w:left w:val="single" w:sz="4" w:space="0" w:color="595959" w:themeColor="text1" w:themeTint="A6"/>
              <w:bottom w:val="single" w:sz="4" w:space="0" w:color="595959" w:themeColor="text1" w:themeTint="A6"/>
              <w:right w:val="single" w:sz="4" w:space="0" w:color="7F7F7F" w:themeColor="text1" w:themeTint="80"/>
            </w:tcBorders>
          </w:tcPr>
          <w:p w14:paraId="1B64CC41" w14:textId="77777777" w:rsidR="008C2B08" w:rsidRPr="00504D70" w:rsidRDefault="008C2B08" w:rsidP="00CC4B7D">
            <w:pPr>
              <w:rPr>
                <w:rFonts w:ascii="Calibri" w:eastAsia="Calibri" w:hAnsi="Calibri" w:cs="Calibri"/>
                <w:b/>
                <w:sz w:val="18"/>
                <w:szCs w:val="18"/>
              </w:rPr>
            </w:pPr>
          </w:p>
        </w:tc>
        <w:tc>
          <w:tcPr>
            <w:tcW w:w="450" w:type="dxa"/>
            <w:tcBorders>
              <w:top w:val="single" w:sz="18" w:space="0" w:color="000000" w:themeColor="text1"/>
              <w:left w:val="single" w:sz="4" w:space="0" w:color="7F7F7F" w:themeColor="text1" w:themeTint="80"/>
              <w:right w:val="single" w:sz="12" w:space="0" w:color="7F7F7F" w:themeColor="text1" w:themeTint="80"/>
            </w:tcBorders>
            <w:shd w:val="clear" w:color="auto" w:fill="D9D9D9" w:themeFill="background1" w:themeFillShade="D9"/>
          </w:tcPr>
          <w:p w14:paraId="04FCA4D8" w14:textId="77777777" w:rsidR="008C2B08" w:rsidRPr="00504D70" w:rsidRDefault="008C2B08" w:rsidP="00CC4B7D">
            <w:pPr>
              <w:rPr>
                <w:rFonts w:ascii="Calibri" w:eastAsia="Calibri" w:hAnsi="Calibri" w:cs="Calibri"/>
                <w:b/>
                <w:sz w:val="18"/>
                <w:szCs w:val="18"/>
              </w:rPr>
            </w:pPr>
          </w:p>
        </w:tc>
        <w:tc>
          <w:tcPr>
            <w:tcW w:w="450" w:type="dxa"/>
            <w:tcBorders>
              <w:top w:val="single" w:sz="18" w:space="0" w:color="000000" w:themeColor="text1"/>
              <w:left w:val="single" w:sz="12" w:space="0" w:color="7F7F7F" w:themeColor="text1" w:themeTint="80"/>
            </w:tcBorders>
            <w:shd w:val="clear" w:color="auto" w:fill="auto"/>
          </w:tcPr>
          <w:p w14:paraId="6B4CB407" w14:textId="77777777" w:rsidR="008C2B08" w:rsidRPr="00504D70" w:rsidRDefault="008C2B08" w:rsidP="00CC4B7D">
            <w:pPr>
              <w:rPr>
                <w:rFonts w:ascii="Calibri" w:eastAsia="Calibri" w:hAnsi="Calibri" w:cs="Calibri"/>
                <w:b/>
                <w:sz w:val="18"/>
                <w:szCs w:val="18"/>
              </w:rPr>
            </w:pPr>
          </w:p>
        </w:tc>
        <w:tc>
          <w:tcPr>
            <w:tcW w:w="540" w:type="dxa"/>
            <w:tcBorders>
              <w:top w:val="single" w:sz="18" w:space="0" w:color="000000" w:themeColor="text1"/>
              <w:left w:val="single" w:sz="4" w:space="0" w:color="595959" w:themeColor="text1" w:themeTint="A6"/>
            </w:tcBorders>
            <w:shd w:val="clear" w:color="auto" w:fill="auto"/>
          </w:tcPr>
          <w:p w14:paraId="78A36E45" w14:textId="77777777" w:rsidR="008C2B08" w:rsidRPr="00504D70" w:rsidRDefault="008C2B08" w:rsidP="00CC4B7D">
            <w:pPr>
              <w:rPr>
                <w:rFonts w:ascii="Calibri" w:eastAsia="Calibri" w:hAnsi="Calibri" w:cs="Calibri"/>
                <w:b/>
                <w:sz w:val="18"/>
                <w:szCs w:val="18"/>
              </w:rPr>
            </w:pPr>
          </w:p>
        </w:tc>
      </w:tr>
      <w:tr w:rsidR="008C2B08" w:rsidRPr="00504D70" w14:paraId="4CE53BBD" w14:textId="77777777" w:rsidTr="00CC4B7D">
        <w:trPr>
          <w:trHeight w:val="260"/>
        </w:trPr>
        <w:tc>
          <w:tcPr>
            <w:tcW w:w="4540" w:type="dxa"/>
            <w:tcBorders>
              <w:left w:val="single" w:sz="4" w:space="0" w:color="595959" w:themeColor="text1" w:themeTint="A6"/>
              <w:right w:val="single" w:sz="4" w:space="0" w:color="595959" w:themeColor="text1" w:themeTint="A6"/>
            </w:tcBorders>
          </w:tcPr>
          <w:p w14:paraId="5AD26F85" w14:textId="77777777" w:rsidR="008C2B08" w:rsidRPr="007D586A" w:rsidRDefault="008C2B08" w:rsidP="00CC4B7D">
            <w:pPr>
              <w:rPr>
                <w:rFonts w:ascii="Calibri" w:eastAsia="Calibri" w:hAnsi="Calibri" w:cs="Calibri"/>
                <w:i/>
                <w:color w:val="FFFFFF" w:themeColor="background1"/>
                <w:sz w:val="18"/>
                <w:szCs w:val="18"/>
              </w:rPr>
            </w:pPr>
            <w:r w:rsidRPr="007D586A">
              <w:rPr>
                <w:rFonts w:ascii="Calibri" w:eastAsia="Calibri" w:hAnsi="Calibri" w:cs="Calibri"/>
                <w:color w:val="FFFFFF" w:themeColor="background1"/>
                <w:sz w:val="18"/>
                <w:szCs w:val="18"/>
              </w:rPr>
              <w:t>Students who passed Algebra I in grade 7 or 8 or ungraded</w:t>
            </w:r>
            <w:r w:rsidRPr="007D586A">
              <w:rPr>
                <w:color w:val="FFFFFF" w:themeColor="background1"/>
                <w:sz w:val="18"/>
                <w:szCs w:val="18"/>
              </w:rPr>
              <w:t>:</w:t>
            </w:r>
          </w:p>
          <w:p w14:paraId="560D3082" w14:textId="77777777" w:rsidR="008C2B08" w:rsidRPr="007D586A" w:rsidRDefault="008C2B08" w:rsidP="00CC4B7D">
            <w:pPr>
              <w:rPr>
                <w:rFonts w:ascii="Calibri" w:eastAsia="Calibri" w:hAnsi="Calibri" w:cs="Calibri"/>
                <w:b/>
                <w:sz w:val="18"/>
                <w:szCs w:val="18"/>
              </w:rPr>
            </w:pPr>
            <w:r w:rsidRPr="007D586A">
              <w:rPr>
                <w:rFonts w:ascii="Calibri" w:eastAsia="Calibri" w:hAnsi="Calibri" w:cs="Calibri"/>
                <w:sz w:val="18"/>
                <w:szCs w:val="18"/>
              </w:rPr>
              <w:t>Female</w:t>
            </w:r>
            <w:r w:rsidRPr="007D586A">
              <w:rPr>
                <w:rFonts w:ascii="Calibri" w:eastAsia="Calibri" w:hAnsi="Calibri" w:cs="Calibri"/>
                <w:b/>
                <w:sz w:val="18"/>
                <w:szCs w:val="18"/>
              </w:rPr>
              <w:t xml:space="preserve"> </w:t>
            </w:r>
          </w:p>
        </w:tc>
        <w:tc>
          <w:tcPr>
            <w:tcW w:w="630" w:type="dxa"/>
            <w:tcBorders>
              <w:top w:val="single" w:sz="4" w:space="0" w:color="595959" w:themeColor="text1" w:themeTint="A6"/>
              <w:left w:val="single" w:sz="4" w:space="0" w:color="595959" w:themeColor="text1" w:themeTint="A6"/>
              <w:bottom w:val="single" w:sz="12" w:space="0" w:color="595959" w:themeColor="text1" w:themeTint="A6"/>
              <w:right w:val="single" w:sz="4" w:space="0" w:color="595959" w:themeColor="text1" w:themeTint="A6"/>
            </w:tcBorders>
            <w:shd w:val="clear" w:color="auto" w:fill="FFFFFF" w:themeFill="background1"/>
          </w:tcPr>
          <w:p w14:paraId="530ADA58" w14:textId="77777777" w:rsidR="008C2B08" w:rsidRPr="00504D70" w:rsidRDefault="008C2B08" w:rsidP="00CC4B7D">
            <w:pPr>
              <w:rPr>
                <w:rFonts w:ascii="Calibri" w:eastAsia="Calibri" w:hAnsi="Calibri" w:cs="Calibri"/>
                <w:b/>
                <w:sz w:val="18"/>
                <w:szCs w:val="18"/>
              </w:rPr>
            </w:pPr>
          </w:p>
        </w:tc>
        <w:tc>
          <w:tcPr>
            <w:tcW w:w="540" w:type="dxa"/>
            <w:tcBorders>
              <w:top w:val="single" w:sz="4" w:space="0" w:color="595959" w:themeColor="text1" w:themeTint="A6"/>
              <w:left w:val="single" w:sz="4" w:space="0" w:color="595959" w:themeColor="text1" w:themeTint="A6"/>
              <w:bottom w:val="single" w:sz="12" w:space="0" w:color="595959" w:themeColor="text1" w:themeTint="A6"/>
              <w:right w:val="single" w:sz="4" w:space="0" w:color="595959" w:themeColor="text1" w:themeTint="A6"/>
            </w:tcBorders>
          </w:tcPr>
          <w:p w14:paraId="62674A1E" w14:textId="77777777" w:rsidR="008C2B08" w:rsidRPr="00504D70" w:rsidRDefault="008C2B08" w:rsidP="00CC4B7D">
            <w:pPr>
              <w:rPr>
                <w:rFonts w:ascii="Calibri" w:eastAsia="Calibri" w:hAnsi="Calibri" w:cs="Calibri"/>
                <w:b/>
                <w:sz w:val="18"/>
                <w:szCs w:val="18"/>
              </w:rPr>
            </w:pPr>
          </w:p>
        </w:tc>
        <w:tc>
          <w:tcPr>
            <w:tcW w:w="540" w:type="dxa"/>
            <w:tcBorders>
              <w:top w:val="single" w:sz="4" w:space="0" w:color="595959" w:themeColor="text1" w:themeTint="A6"/>
              <w:left w:val="single" w:sz="4" w:space="0" w:color="595959" w:themeColor="text1" w:themeTint="A6"/>
              <w:bottom w:val="single" w:sz="12" w:space="0" w:color="595959" w:themeColor="text1" w:themeTint="A6"/>
              <w:right w:val="single" w:sz="4" w:space="0" w:color="595959" w:themeColor="text1" w:themeTint="A6"/>
            </w:tcBorders>
          </w:tcPr>
          <w:p w14:paraId="2F934D2C" w14:textId="77777777" w:rsidR="008C2B08" w:rsidRPr="00504D70" w:rsidRDefault="008C2B08" w:rsidP="00CC4B7D">
            <w:pPr>
              <w:rPr>
                <w:rFonts w:ascii="Calibri" w:eastAsia="Calibri" w:hAnsi="Calibri" w:cs="Calibri"/>
                <w:b/>
                <w:sz w:val="18"/>
                <w:szCs w:val="18"/>
              </w:rPr>
            </w:pPr>
          </w:p>
        </w:tc>
        <w:tc>
          <w:tcPr>
            <w:tcW w:w="720" w:type="dxa"/>
            <w:tcBorders>
              <w:top w:val="single" w:sz="4" w:space="0" w:color="595959" w:themeColor="text1" w:themeTint="A6"/>
              <w:left w:val="single" w:sz="4" w:space="0" w:color="595959" w:themeColor="text1" w:themeTint="A6"/>
              <w:bottom w:val="single" w:sz="12" w:space="0" w:color="595959" w:themeColor="text1" w:themeTint="A6"/>
              <w:right w:val="single" w:sz="4" w:space="0" w:color="595959" w:themeColor="text1" w:themeTint="A6"/>
            </w:tcBorders>
          </w:tcPr>
          <w:p w14:paraId="41045685" w14:textId="77777777" w:rsidR="008C2B08" w:rsidRPr="00504D70" w:rsidRDefault="008C2B08" w:rsidP="00CC4B7D">
            <w:pPr>
              <w:rPr>
                <w:rFonts w:ascii="Calibri" w:eastAsia="Calibri" w:hAnsi="Calibri" w:cs="Calibri"/>
                <w:b/>
                <w:sz w:val="18"/>
                <w:szCs w:val="18"/>
              </w:rPr>
            </w:pPr>
          </w:p>
        </w:tc>
        <w:tc>
          <w:tcPr>
            <w:tcW w:w="540" w:type="dxa"/>
            <w:tcBorders>
              <w:top w:val="single" w:sz="4" w:space="0" w:color="595959" w:themeColor="text1" w:themeTint="A6"/>
              <w:left w:val="single" w:sz="4" w:space="0" w:color="595959" w:themeColor="text1" w:themeTint="A6"/>
              <w:bottom w:val="single" w:sz="12" w:space="0" w:color="808080" w:themeColor="background1" w:themeShade="80"/>
              <w:right w:val="single" w:sz="4" w:space="0" w:color="595959" w:themeColor="text1" w:themeTint="A6"/>
            </w:tcBorders>
          </w:tcPr>
          <w:p w14:paraId="5E77F55F" w14:textId="77777777" w:rsidR="008C2B08" w:rsidRPr="00504D70" w:rsidRDefault="008C2B08" w:rsidP="00CC4B7D">
            <w:pPr>
              <w:rPr>
                <w:rFonts w:ascii="Calibri" w:eastAsia="Calibri" w:hAnsi="Calibri" w:cs="Calibri"/>
                <w:b/>
                <w:sz w:val="18"/>
                <w:szCs w:val="18"/>
              </w:rPr>
            </w:pPr>
          </w:p>
        </w:tc>
        <w:tc>
          <w:tcPr>
            <w:tcW w:w="450" w:type="dxa"/>
            <w:tcBorders>
              <w:top w:val="single" w:sz="4" w:space="0" w:color="595959" w:themeColor="text1" w:themeTint="A6"/>
              <w:left w:val="single" w:sz="4" w:space="0" w:color="595959" w:themeColor="text1" w:themeTint="A6"/>
              <w:bottom w:val="single" w:sz="12" w:space="0" w:color="808080" w:themeColor="background1" w:themeShade="80"/>
              <w:right w:val="single" w:sz="4" w:space="0" w:color="595959" w:themeColor="text1" w:themeTint="A6"/>
            </w:tcBorders>
          </w:tcPr>
          <w:p w14:paraId="3B0D1B2C" w14:textId="77777777" w:rsidR="008C2B08" w:rsidRPr="00504D70" w:rsidRDefault="008C2B08" w:rsidP="00CC4B7D">
            <w:pPr>
              <w:rPr>
                <w:rFonts w:ascii="Calibri" w:eastAsia="Calibri" w:hAnsi="Calibri" w:cs="Calibri"/>
                <w:b/>
                <w:sz w:val="18"/>
                <w:szCs w:val="18"/>
              </w:rPr>
            </w:pPr>
          </w:p>
        </w:tc>
        <w:tc>
          <w:tcPr>
            <w:tcW w:w="450" w:type="dxa"/>
            <w:tcBorders>
              <w:top w:val="single" w:sz="4" w:space="0" w:color="595959" w:themeColor="text1" w:themeTint="A6"/>
              <w:left w:val="single" w:sz="4" w:space="0" w:color="595959" w:themeColor="text1" w:themeTint="A6"/>
              <w:bottom w:val="single" w:sz="12" w:space="0" w:color="808080" w:themeColor="background1" w:themeShade="80"/>
              <w:right w:val="single" w:sz="4" w:space="0" w:color="7F7F7F" w:themeColor="text1" w:themeTint="80"/>
            </w:tcBorders>
          </w:tcPr>
          <w:p w14:paraId="00D842C7" w14:textId="77777777" w:rsidR="008C2B08" w:rsidRPr="00504D70" w:rsidRDefault="008C2B08" w:rsidP="00CC4B7D">
            <w:pPr>
              <w:rPr>
                <w:rFonts w:ascii="Calibri" w:eastAsia="Calibri" w:hAnsi="Calibri" w:cs="Calibri"/>
                <w:b/>
                <w:sz w:val="18"/>
                <w:szCs w:val="18"/>
              </w:rPr>
            </w:pPr>
          </w:p>
        </w:tc>
        <w:tc>
          <w:tcPr>
            <w:tcW w:w="450" w:type="dxa"/>
            <w:tcBorders>
              <w:left w:val="single" w:sz="4" w:space="0" w:color="7F7F7F" w:themeColor="text1" w:themeTint="80"/>
              <w:bottom w:val="single" w:sz="12" w:space="0" w:color="808080" w:themeColor="background1" w:themeShade="80"/>
              <w:right w:val="single" w:sz="12" w:space="0" w:color="7F7F7F" w:themeColor="text1" w:themeTint="80"/>
            </w:tcBorders>
            <w:shd w:val="clear" w:color="auto" w:fill="D9D9D9" w:themeFill="background1" w:themeFillShade="D9"/>
          </w:tcPr>
          <w:p w14:paraId="03866CF7" w14:textId="77777777" w:rsidR="008C2B08" w:rsidRPr="00504D70" w:rsidRDefault="008C2B08" w:rsidP="00CC4B7D">
            <w:pPr>
              <w:rPr>
                <w:rFonts w:ascii="Calibri" w:eastAsia="Calibri" w:hAnsi="Calibri" w:cs="Calibri"/>
                <w:b/>
                <w:sz w:val="18"/>
                <w:szCs w:val="18"/>
              </w:rPr>
            </w:pPr>
          </w:p>
        </w:tc>
        <w:tc>
          <w:tcPr>
            <w:tcW w:w="450" w:type="dxa"/>
            <w:tcBorders>
              <w:left w:val="single" w:sz="12" w:space="0" w:color="7F7F7F" w:themeColor="text1" w:themeTint="80"/>
              <w:bottom w:val="single" w:sz="12" w:space="0" w:color="808080" w:themeColor="background1" w:themeShade="80"/>
            </w:tcBorders>
            <w:shd w:val="clear" w:color="auto" w:fill="auto"/>
          </w:tcPr>
          <w:p w14:paraId="570EFAB3" w14:textId="77777777" w:rsidR="008C2B08" w:rsidRPr="00504D70" w:rsidRDefault="008C2B08" w:rsidP="00CC4B7D">
            <w:pPr>
              <w:rPr>
                <w:rFonts w:ascii="Calibri" w:eastAsia="Calibri" w:hAnsi="Calibri" w:cs="Calibri"/>
                <w:b/>
                <w:sz w:val="18"/>
                <w:szCs w:val="18"/>
              </w:rPr>
            </w:pPr>
          </w:p>
        </w:tc>
        <w:tc>
          <w:tcPr>
            <w:tcW w:w="540" w:type="dxa"/>
            <w:tcBorders>
              <w:left w:val="single" w:sz="4" w:space="0" w:color="595959" w:themeColor="text1" w:themeTint="A6"/>
              <w:bottom w:val="single" w:sz="12" w:space="0" w:color="808080" w:themeColor="background1" w:themeShade="80"/>
            </w:tcBorders>
            <w:shd w:val="clear" w:color="auto" w:fill="auto"/>
          </w:tcPr>
          <w:p w14:paraId="74B4887E" w14:textId="77777777" w:rsidR="008C2B08" w:rsidRPr="00504D70" w:rsidRDefault="008C2B08" w:rsidP="00CC4B7D">
            <w:pPr>
              <w:rPr>
                <w:rFonts w:ascii="Calibri" w:eastAsia="Calibri" w:hAnsi="Calibri" w:cs="Calibri"/>
                <w:b/>
                <w:sz w:val="18"/>
                <w:szCs w:val="18"/>
              </w:rPr>
            </w:pPr>
          </w:p>
        </w:tc>
      </w:tr>
      <w:tr w:rsidR="008C2B08" w:rsidRPr="00504D70" w14:paraId="5746542E" w14:textId="77777777" w:rsidTr="00CC4B7D">
        <w:tc>
          <w:tcPr>
            <w:tcW w:w="4540" w:type="dxa"/>
            <w:tcBorders>
              <w:left w:val="single" w:sz="4" w:space="0" w:color="595959" w:themeColor="text1" w:themeTint="A6"/>
              <w:bottom w:val="single" w:sz="18" w:space="0" w:color="auto"/>
            </w:tcBorders>
          </w:tcPr>
          <w:p w14:paraId="1131A624" w14:textId="77777777" w:rsidR="008C2B08" w:rsidRPr="007D586A" w:rsidRDefault="008C2B08" w:rsidP="00CC4B7D">
            <w:pPr>
              <w:rPr>
                <w:rFonts w:ascii="Calibri" w:eastAsia="Calibri" w:hAnsi="Calibri" w:cs="Calibri"/>
                <w:b/>
                <w:i/>
                <w:color w:val="FFFFFF" w:themeColor="background1"/>
                <w:sz w:val="18"/>
                <w:szCs w:val="18"/>
              </w:rPr>
            </w:pPr>
            <w:r w:rsidRPr="007D586A">
              <w:rPr>
                <w:rFonts w:ascii="Calibri" w:eastAsia="Calibri" w:hAnsi="Calibri" w:cs="Calibri"/>
                <w:color w:val="FFFFFF" w:themeColor="background1"/>
                <w:sz w:val="18"/>
                <w:szCs w:val="18"/>
              </w:rPr>
              <w:t>Students who passed Algebra I in grade 7 or 8 or ungraded</w:t>
            </w:r>
            <w:r w:rsidRPr="007D586A">
              <w:rPr>
                <w:color w:val="FFFFFF" w:themeColor="background1"/>
                <w:sz w:val="18"/>
                <w:szCs w:val="18"/>
              </w:rPr>
              <w:t>:</w:t>
            </w:r>
          </w:p>
          <w:p w14:paraId="38BF7CCF" w14:textId="77777777" w:rsidR="008C2B08" w:rsidRPr="007D586A" w:rsidRDefault="008C2B08" w:rsidP="00CC4B7D">
            <w:pPr>
              <w:rPr>
                <w:rFonts w:ascii="Calibri" w:eastAsia="Calibri" w:hAnsi="Calibri" w:cs="Calibri"/>
                <w:b/>
                <w:sz w:val="18"/>
                <w:szCs w:val="18"/>
              </w:rPr>
            </w:pPr>
            <w:r w:rsidRPr="007D586A">
              <w:rPr>
                <w:rFonts w:ascii="Calibri" w:eastAsia="Calibri" w:hAnsi="Calibri" w:cs="Calibri"/>
                <w:b/>
                <w:sz w:val="18"/>
                <w:szCs w:val="18"/>
              </w:rPr>
              <w:t xml:space="preserve">Total </w:t>
            </w:r>
          </w:p>
        </w:tc>
        <w:tc>
          <w:tcPr>
            <w:tcW w:w="630" w:type="dxa"/>
            <w:tcBorders>
              <w:top w:val="single" w:sz="12" w:space="0" w:color="595959" w:themeColor="text1" w:themeTint="A6"/>
              <w:bottom w:val="single" w:sz="18" w:space="0" w:color="auto"/>
            </w:tcBorders>
            <w:shd w:val="clear" w:color="auto" w:fill="D9D9D9" w:themeFill="background1" w:themeFillShade="D9"/>
          </w:tcPr>
          <w:p w14:paraId="2523E0DA" w14:textId="77777777" w:rsidR="008C2B08" w:rsidRPr="00504D70" w:rsidRDefault="008C2B08" w:rsidP="00CC4B7D">
            <w:pPr>
              <w:rPr>
                <w:rFonts w:ascii="Calibri" w:eastAsia="Calibri" w:hAnsi="Calibri" w:cs="Calibri"/>
                <w:b/>
                <w:sz w:val="18"/>
                <w:szCs w:val="18"/>
              </w:rPr>
            </w:pPr>
          </w:p>
        </w:tc>
        <w:tc>
          <w:tcPr>
            <w:tcW w:w="540" w:type="dxa"/>
            <w:tcBorders>
              <w:top w:val="single" w:sz="12" w:space="0" w:color="595959" w:themeColor="text1" w:themeTint="A6"/>
              <w:bottom w:val="single" w:sz="18" w:space="0" w:color="auto"/>
            </w:tcBorders>
            <w:shd w:val="clear" w:color="auto" w:fill="D9D9D9" w:themeFill="background1" w:themeFillShade="D9"/>
          </w:tcPr>
          <w:p w14:paraId="6C75C1E4" w14:textId="77777777" w:rsidR="008C2B08" w:rsidRPr="00504D70" w:rsidRDefault="008C2B08" w:rsidP="00CC4B7D">
            <w:pPr>
              <w:rPr>
                <w:rFonts w:ascii="Calibri" w:eastAsia="Calibri" w:hAnsi="Calibri" w:cs="Calibri"/>
                <w:b/>
                <w:sz w:val="18"/>
                <w:szCs w:val="18"/>
              </w:rPr>
            </w:pPr>
          </w:p>
        </w:tc>
        <w:tc>
          <w:tcPr>
            <w:tcW w:w="540" w:type="dxa"/>
            <w:tcBorders>
              <w:top w:val="single" w:sz="12" w:space="0" w:color="595959" w:themeColor="text1" w:themeTint="A6"/>
              <w:bottom w:val="single" w:sz="18" w:space="0" w:color="auto"/>
            </w:tcBorders>
            <w:shd w:val="clear" w:color="auto" w:fill="D9D9D9" w:themeFill="background1" w:themeFillShade="D9"/>
          </w:tcPr>
          <w:p w14:paraId="7C9C3898" w14:textId="77777777" w:rsidR="008C2B08" w:rsidRPr="00504D70" w:rsidRDefault="008C2B08" w:rsidP="00CC4B7D">
            <w:pPr>
              <w:rPr>
                <w:rFonts w:ascii="Calibri" w:eastAsia="Calibri" w:hAnsi="Calibri" w:cs="Calibri"/>
                <w:b/>
                <w:sz w:val="18"/>
                <w:szCs w:val="18"/>
              </w:rPr>
            </w:pPr>
          </w:p>
        </w:tc>
        <w:tc>
          <w:tcPr>
            <w:tcW w:w="720" w:type="dxa"/>
            <w:tcBorders>
              <w:top w:val="single" w:sz="12" w:space="0" w:color="595959" w:themeColor="text1" w:themeTint="A6"/>
              <w:bottom w:val="single" w:sz="18" w:space="0" w:color="auto"/>
            </w:tcBorders>
            <w:shd w:val="clear" w:color="auto" w:fill="D9D9D9" w:themeFill="background1" w:themeFillShade="D9"/>
          </w:tcPr>
          <w:p w14:paraId="1034074C" w14:textId="77777777" w:rsidR="008C2B08" w:rsidRPr="00504D70" w:rsidRDefault="008C2B08" w:rsidP="00CC4B7D">
            <w:pPr>
              <w:rPr>
                <w:rFonts w:ascii="Calibri" w:eastAsia="Calibri" w:hAnsi="Calibri" w:cs="Calibri"/>
                <w:b/>
                <w:sz w:val="18"/>
                <w:szCs w:val="18"/>
              </w:rPr>
            </w:pPr>
          </w:p>
        </w:tc>
        <w:tc>
          <w:tcPr>
            <w:tcW w:w="540" w:type="dxa"/>
            <w:tcBorders>
              <w:top w:val="single" w:sz="12" w:space="0" w:color="808080" w:themeColor="background1" w:themeShade="80"/>
              <w:bottom w:val="single" w:sz="18" w:space="0" w:color="auto"/>
            </w:tcBorders>
            <w:shd w:val="clear" w:color="auto" w:fill="D9D9D9" w:themeFill="background1" w:themeFillShade="D9"/>
          </w:tcPr>
          <w:p w14:paraId="3708ADA0" w14:textId="77777777" w:rsidR="008C2B08" w:rsidRPr="00504D70" w:rsidRDefault="008C2B08" w:rsidP="00CC4B7D">
            <w:pPr>
              <w:rPr>
                <w:rFonts w:ascii="Calibri" w:eastAsia="Calibri" w:hAnsi="Calibri" w:cs="Calibri"/>
                <w:b/>
                <w:sz w:val="18"/>
                <w:szCs w:val="18"/>
              </w:rPr>
            </w:pPr>
          </w:p>
        </w:tc>
        <w:tc>
          <w:tcPr>
            <w:tcW w:w="450" w:type="dxa"/>
            <w:tcBorders>
              <w:top w:val="single" w:sz="12" w:space="0" w:color="808080" w:themeColor="background1" w:themeShade="80"/>
              <w:bottom w:val="single" w:sz="18" w:space="0" w:color="auto"/>
            </w:tcBorders>
            <w:shd w:val="clear" w:color="auto" w:fill="D9D9D9" w:themeFill="background1" w:themeFillShade="D9"/>
          </w:tcPr>
          <w:p w14:paraId="62F9A3BF" w14:textId="77777777" w:rsidR="008C2B08" w:rsidRPr="00504D70" w:rsidRDefault="008C2B08" w:rsidP="00CC4B7D">
            <w:pPr>
              <w:rPr>
                <w:rFonts w:ascii="Calibri" w:eastAsia="Calibri" w:hAnsi="Calibri" w:cs="Calibri"/>
                <w:b/>
                <w:sz w:val="18"/>
                <w:szCs w:val="18"/>
              </w:rPr>
            </w:pPr>
          </w:p>
        </w:tc>
        <w:tc>
          <w:tcPr>
            <w:tcW w:w="450" w:type="dxa"/>
            <w:tcBorders>
              <w:top w:val="single" w:sz="12" w:space="0" w:color="808080" w:themeColor="background1" w:themeShade="80"/>
              <w:bottom w:val="single" w:sz="18" w:space="0" w:color="auto"/>
              <w:right w:val="single" w:sz="4" w:space="0" w:color="7F7F7F" w:themeColor="text1" w:themeTint="80"/>
            </w:tcBorders>
            <w:shd w:val="clear" w:color="auto" w:fill="D9D9D9" w:themeFill="background1" w:themeFillShade="D9"/>
          </w:tcPr>
          <w:p w14:paraId="1E0BC150" w14:textId="77777777" w:rsidR="008C2B08" w:rsidRPr="00504D70" w:rsidRDefault="008C2B08" w:rsidP="00CC4B7D">
            <w:pPr>
              <w:rPr>
                <w:rFonts w:ascii="Calibri" w:eastAsia="Calibri" w:hAnsi="Calibri" w:cs="Calibri"/>
                <w:b/>
                <w:sz w:val="18"/>
                <w:szCs w:val="18"/>
              </w:rPr>
            </w:pPr>
          </w:p>
        </w:tc>
        <w:tc>
          <w:tcPr>
            <w:tcW w:w="450" w:type="dxa"/>
            <w:tcBorders>
              <w:top w:val="single" w:sz="12" w:space="0" w:color="808080" w:themeColor="background1" w:themeShade="80"/>
              <w:left w:val="single" w:sz="4" w:space="0" w:color="7F7F7F" w:themeColor="text1" w:themeTint="80"/>
              <w:bottom w:val="single" w:sz="18" w:space="0" w:color="auto"/>
              <w:right w:val="single" w:sz="12" w:space="0" w:color="7F7F7F" w:themeColor="text1" w:themeTint="80"/>
            </w:tcBorders>
            <w:shd w:val="clear" w:color="auto" w:fill="D9D9D9" w:themeFill="background1" w:themeFillShade="D9"/>
          </w:tcPr>
          <w:p w14:paraId="4403D542" w14:textId="77777777" w:rsidR="008C2B08" w:rsidRPr="00504D70" w:rsidRDefault="008C2B08" w:rsidP="00CC4B7D">
            <w:pPr>
              <w:rPr>
                <w:rFonts w:ascii="Calibri" w:eastAsia="Calibri" w:hAnsi="Calibri" w:cs="Calibri"/>
                <w:b/>
                <w:sz w:val="18"/>
                <w:szCs w:val="18"/>
              </w:rPr>
            </w:pPr>
          </w:p>
        </w:tc>
        <w:tc>
          <w:tcPr>
            <w:tcW w:w="450" w:type="dxa"/>
            <w:tcBorders>
              <w:top w:val="single" w:sz="12" w:space="0" w:color="808080" w:themeColor="background1" w:themeShade="80"/>
              <w:left w:val="single" w:sz="12" w:space="0" w:color="7F7F7F" w:themeColor="text1" w:themeTint="80"/>
              <w:bottom w:val="single" w:sz="18" w:space="0" w:color="auto"/>
            </w:tcBorders>
            <w:shd w:val="clear" w:color="auto" w:fill="D9D9D9" w:themeFill="background1" w:themeFillShade="D9"/>
          </w:tcPr>
          <w:p w14:paraId="62190B7B" w14:textId="77777777" w:rsidR="008C2B08" w:rsidRPr="00504D70" w:rsidRDefault="008C2B08" w:rsidP="00CC4B7D">
            <w:pPr>
              <w:rPr>
                <w:rFonts w:ascii="Calibri" w:eastAsia="Calibri" w:hAnsi="Calibri" w:cs="Calibri"/>
                <w:b/>
                <w:sz w:val="18"/>
                <w:szCs w:val="18"/>
              </w:rPr>
            </w:pPr>
          </w:p>
        </w:tc>
        <w:tc>
          <w:tcPr>
            <w:tcW w:w="540" w:type="dxa"/>
            <w:tcBorders>
              <w:top w:val="single" w:sz="12" w:space="0" w:color="808080" w:themeColor="background1" w:themeShade="80"/>
              <w:bottom w:val="single" w:sz="18" w:space="0" w:color="auto"/>
            </w:tcBorders>
            <w:shd w:val="clear" w:color="auto" w:fill="D9D9D9" w:themeFill="background1" w:themeFillShade="D9"/>
          </w:tcPr>
          <w:p w14:paraId="75DA6AF6" w14:textId="77777777" w:rsidR="008C2B08" w:rsidRPr="00504D70" w:rsidRDefault="008C2B08" w:rsidP="00CC4B7D">
            <w:pPr>
              <w:rPr>
                <w:rFonts w:ascii="Calibri" w:eastAsia="Calibri" w:hAnsi="Calibri" w:cs="Calibri"/>
                <w:b/>
                <w:sz w:val="18"/>
                <w:szCs w:val="18"/>
              </w:rPr>
            </w:pPr>
          </w:p>
        </w:tc>
      </w:tr>
    </w:tbl>
    <w:p w14:paraId="40184972" w14:textId="77777777" w:rsidR="008C2B08" w:rsidRPr="0072233E" w:rsidRDefault="008C2B08" w:rsidP="00D70E4E">
      <w:pPr>
        <w:pStyle w:val="Heading3"/>
        <w:keepNext/>
        <w:keepLines/>
        <w:numPr>
          <w:ilvl w:val="0"/>
          <w:numId w:val="88"/>
        </w:numPr>
        <w:spacing w:after="0"/>
        <w:ind w:left="360"/>
        <w:rPr>
          <w:color w:val="76923C" w:themeColor="accent3" w:themeShade="BF"/>
        </w:rPr>
      </w:pPr>
      <w:bookmarkStart w:id="364" w:name="_Toc384651672"/>
      <w:bookmarkStart w:id="365" w:name="_Toc384637309"/>
      <w:bookmarkStart w:id="366" w:name="_Toc384637525"/>
      <w:bookmarkStart w:id="367" w:name="_Toc384637742"/>
      <w:bookmarkStart w:id="368" w:name="_Toc385329478"/>
      <w:bookmarkStart w:id="369" w:name="_Toc390690882"/>
      <w:bookmarkEnd w:id="364"/>
      <w:bookmarkEnd w:id="365"/>
      <w:bookmarkEnd w:id="366"/>
      <w:bookmarkEnd w:id="367"/>
      <w:r w:rsidRPr="0072233E">
        <w:rPr>
          <w:color w:val="76923C" w:themeColor="accent3" w:themeShade="BF"/>
        </w:rPr>
        <w:t xml:space="preserve">High School Students who Passed Algebra I   </w:t>
      </w:r>
      <w:r w:rsidRPr="0035210E">
        <w:rPr>
          <w:i/>
          <w:smallCaps/>
          <w:color w:val="76923C" w:themeColor="accent3" w:themeShade="BF"/>
          <w:vertAlign w:val="superscript"/>
        </w:rPr>
        <w:t>Revised</w:t>
      </w:r>
      <w:bookmarkEnd w:id="368"/>
      <w:bookmarkEnd w:id="369"/>
      <w:r w:rsidRPr="0072233E" w:rsidDel="00E043AA">
        <w:rPr>
          <w:color w:val="76923C" w:themeColor="accent3" w:themeShade="BF"/>
        </w:rPr>
        <w:t xml:space="preserve"> </w:t>
      </w:r>
    </w:p>
    <w:p w14:paraId="7EC660FE" w14:textId="77777777" w:rsidR="008C2B08" w:rsidRPr="00477142" w:rsidRDefault="008C2B08" w:rsidP="008C2B08">
      <w:pPr>
        <w:pStyle w:val="Header"/>
        <w:ind w:left="360"/>
        <w:rPr>
          <w:rFonts w:asciiTheme="majorHAnsi" w:hAnsiTheme="majorHAnsi"/>
          <w:b/>
          <w:color w:val="76923C" w:themeColor="accent3" w:themeShade="BF"/>
        </w:rPr>
      </w:pPr>
      <w:r>
        <w:rPr>
          <w:rFonts w:asciiTheme="majorHAnsi" w:hAnsiTheme="majorHAnsi"/>
          <w:color w:val="76923C" w:themeColor="accent3" w:themeShade="BF"/>
        </w:rPr>
        <w:t>O</w:t>
      </w:r>
      <w:r w:rsidRPr="00477142">
        <w:rPr>
          <w:rFonts w:asciiTheme="majorHAnsi" w:hAnsiTheme="majorHAnsi"/>
          <w:color w:val="76923C" w:themeColor="accent3" w:themeShade="BF"/>
        </w:rPr>
        <w:t>nly for schools/justice facilities (with any grade 9-12, UG high school age students) reporting greater than zero high school student enrollment in Algebra I</w:t>
      </w:r>
    </w:p>
    <w:p w14:paraId="1B83F486" w14:textId="77777777" w:rsidR="008C2B08" w:rsidRPr="00BE1ECF" w:rsidRDefault="008C2B08" w:rsidP="008C2B08">
      <w:pPr>
        <w:pStyle w:val="Header"/>
        <w:ind w:left="360"/>
        <w:rPr>
          <w:b/>
        </w:rPr>
      </w:pPr>
      <w:r w:rsidRPr="00BE1ECF">
        <w:rPr>
          <w:b/>
        </w:rPr>
        <w:t>Instructions</w:t>
      </w:r>
    </w:p>
    <w:p w14:paraId="30488316" w14:textId="77777777" w:rsidR="008C2B08" w:rsidRPr="00D27B41" w:rsidRDefault="008C2B08" w:rsidP="00D70E4E">
      <w:pPr>
        <w:pStyle w:val="Header"/>
        <w:numPr>
          <w:ilvl w:val="0"/>
          <w:numId w:val="16"/>
        </w:numPr>
        <w:rPr>
          <w:sz w:val="20"/>
          <w:szCs w:val="20"/>
        </w:rPr>
      </w:pPr>
      <w:r>
        <w:rPr>
          <w:sz w:val="20"/>
          <w:szCs w:val="20"/>
        </w:rPr>
        <w:t>Enter the number of students in grade 9 or 10 who successfully completed (i.e., passed) Algebra I.</w:t>
      </w:r>
    </w:p>
    <w:p w14:paraId="68D9A4A1" w14:textId="77777777" w:rsidR="008C2B08" w:rsidRPr="007A5DBF" w:rsidRDefault="008C2B08" w:rsidP="00D70E4E">
      <w:pPr>
        <w:pStyle w:val="Header"/>
        <w:numPr>
          <w:ilvl w:val="0"/>
          <w:numId w:val="16"/>
        </w:numPr>
        <w:rPr>
          <w:sz w:val="20"/>
          <w:szCs w:val="20"/>
        </w:rPr>
      </w:pPr>
      <w:r w:rsidRPr="007A5DBF">
        <w:rPr>
          <w:sz w:val="20"/>
          <w:szCs w:val="20"/>
        </w:rPr>
        <w:lastRenderedPageBreak/>
        <w:t xml:space="preserve">Enter the number of students in </w:t>
      </w:r>
      <w:r>
        <w:rPr>
          <w:sz w:val="20"/>
          <w:szCs w:val="20"/>
        </w:rPr>
        <w:t xml:space="preserve">grade 11 or 12 who successfully completed (i.e., passed) </w:t>
      </w:r>
      <w:r w:rsidRPr="007A5DBF">
        <w:rPr>
          <w:sz w:val="20"/>
          <w:szCs w:val="20"/>
        </w:rPr>
        <w:t xml:space="preserve">Algebra I.  Include ungraded </w:t>
      </w:r>
      <w:r>
        <w:rPr>
          <w:sz w:val="20"/>
          <w:szCs w:val="20"/>
        </w:rPr>
        <w:t>high</w:t>
      </w:r>
      <w:r w:rsidRPr="007A5DBF">
        <w:rPr>
          <w:sz w:val="20"/>
          <w:szCs w:val="20"/>
        </w:rPr>
        <w:t xml:space="preserve"> school age students </w:t>
      </w:r>
      <w:r>
        <w:rPr>
          <w:sz w:val="20"/>
          <w:szCs w:val="20"/>
        </w:rPr>
        <w:t>who passed</w:t>
      </w:r>
      <w:r w:rsidRPr="007A5DBF">
        <w:rPr>
          <w:sz w:val="20"/>
          <w:szCs w:val="20"/>
        </w:rPr>
        <w:t xml:space="preserve"> Algebra I in your count.</w:t>
      </w:r>
    </w:p>
    <w:p w14:paraId="008D92D4" w14:textId="77777777" w:rsidR="008C2B08" w:rsidRDefault="008C2B08" w:rsidP="00D70E4E">
      <w:pPr>
        <w:pStyle w:val="Header"/>
        <w:numPr>
          <w:ilvl w:val="0"/>
          <w:numId w:val="16"/>
        </w:numPr>
        <w:rPr>
          <w:sz w:val="20"/>
          <w:szCs w:val="20"/>
        </w:rPr>
      </w:pPr>
      <w:r>
        <w:rPr>
          <w:sz w:val="20"/>
          <w:szCs w:val="20"/>
        </w:rPr>
        <w:t>Count only</w:t>
      </w:r>
      <w:r w:rsidRPr="00A035FA">
        <w:rPr>
          <w:sz w:val="20"/>
          <w:szCs w:val="20"/>
        </w:rPr>
        <w:t xml:space="preserve"> students </w:t>
      </w:r>
      <w:r>
        <w:rPr>
          <w:sz w:val="20"/>
          <w:szCs w:val="20"/>
        </w:rPr>
        <w:t>who were reported as enrolled in Algebra I in the high school student enrollment in Algebra I item</w:t>
      </w:r>
      <w:r w:rsidRPr="00A035FA">
        <w:rPr>
          <w:sz w:val="20"/>
          <w:szCs w:val="20"/>
        </w:rPr>
        <w:t>.</w:t>
      </w:r>
    </w:p>
    <w:p w14:paraId="5246766D" w14:textId="77777777" w:rsidR="008C2B08" w:rsidRDefault="008C2B08" w:rsidP="008C2B08">
      <w:pPr>
        <w:pStyle w:val="Header"/>
        <w:ind w:left="720"/>
        <w:rPr>
          <w:sz w:val="20"/>
          <w:szCs w:val="20"/>
        </w:rPr>
      </w:pPr>
    </w:p>
    <w:p w14:paraId="743A2244" w14:textId="77777777" w:rsidR="008C2B08" w:rsidRPr="00A035FA" w:rsidRDefault="008C2B08" w:rsidP="008C2B08">
      <w:pPr>
        <w:pStyle w:val="Header"/>
        <w:ind w:left="720"/>
        <w:rPr>
          <w:sz w:val="20"/>
          <w:szCs w:val="20"/>
        </w:rPr>
      </w:pPr>
    </w:p>
    <w:tbl>
      <w:tblPr>
        <w:tblStyle w:val="TableGrid"/>
        <w:tblW w:w="9850" w:type="dxa"/>
        <w:tblInd w:w="198" w:type="dxa"/>
        <w:tblLayout w:type="fixed"/>
        <w:tblCellMar>
          <w:left w:w="58" w:type="dxa"/>
          <w:right w:w="58" w:type="dxa"/>
        </w:tblCellMar>
        <w:tblLook w:val="04A0" w:firstRow="1" w:lastRow="0" w:firstColumn="1" w:lastColumn="0" w:noHBand="0" w:noVBand="1"/>
      </w:tblPr>
      <w:tblGrid>
        <w:gridCol w:w="4360"/>
        <w:gridCol w:w="630"/>
        <w:gridCol w:w="630"/>
        <w:gridCol w:w="630"/>
        <w:gridCol w:w="720"/>
        <w:gridCol w:w="540"/>
        <w:gridCol w:w="450"/>
        <w:gridCol w:w="450"/>
        <w:gridCol w:w="450"/>
        <w:gridCol w:w="450"/>
        <w:gridCol w:w="540"/>
      </w:tblGrid>
      <w:tr w:rsidR="008C2B08" w:rsidRPr="00504D70" w14:paraId="275D7D04" w14:textId="77777777" w:rsidTr="00CC4B7D">
        <w:trPr>
          <w:cantSplit/>
          <w:trHeight w:val="1547"/>
          <w:tblHeader/>
        </w:trPr>
        <w:tc>
          <w:tcPr>
            <w:tcW w:w="4360" w:type="dxa"/>
            <w:tcBorders>
              <w:bottom w:val="single" w:sz="18" w:space="0" w:color="000000" w:themeColor="text1"/>
            </w:tcBorders>
          </w:tcPr>
          <w:p w14:paraId="75417ADE" w14:textId="77777777" w:rsidR="008C2B08" w:rsidRPr="00872B86" w:rsidRDefault="008C2B08" w:rsidP="00CC4B7D">
            <w:pPr>
              <w:rPr>
                <w:rFonts w:ascii="Calibri" w:eastAsia="Calibri" w:hAnsi="Calibri" w:cs="Calibri"/>
                <w:b/>
                <w:sz w:val="17"/>
                <w:szCs w:val="17"/>
              </w:rPr>
            </w:pPr>
            <w:r>
              <w:rPr>
                <w:rFonts w:ascii="Calibri" w:eastAsia="Calibri" w:hAnsi="Calibri" w:cs="Calibri"/>
                <w:b/>
                <w:sz w:val="17"/>
                <w:szCs w:val="17"/>
              </w:rPr>
              <w:t>Data Element</w:t>
            </w:r>
          </w:p>
          <w:p w14:paraId="6C1393B4" w14:textId="77777777" w:rsidR="008C2B08" w:rsidRPr="00872B86" w:rsidRDefault="008C2B08" w:rsidP="00CC4B7D">
            <w:pPr>
              <w:ind w:left="113" w:right="113"/>
              <w:rPr>
                <w:rFonts w:ascii="Calibri" w:eastAsia="Calibri" w:hAnsi="Calibri" w:cs="Calibri"/>
                <w:b/>
                <w:sz w:val="17"/>
                <w:szCs w:val="17"/>
              </w:rPr>
            </w:pPr>
          </w:p>
        </w:tc>
        <w:tc>
          <w:tcPr>
            <w:tcW w:w="630" w:type="dxa"/>
            <w:tcBorders>
              <w:bottom w:val="single" w:sz="18" w:space="0" w:color="000000" w:themeColor="text1"/>
            </w:tcBorders>
            <w:textDirection w:val="btLr"/>
          </w:tcPr>
          <w:p w14:paraId="46164060" w14:textId="77777777" w:rsidR="008C2B08" w:rsidRPr="00872B86" w:rsidRDefault="008C2B08" w:rsidP="00CC4B7D">
            <w:pPr>
              <w:ind w:left="113" w:right="113"/>
              <w:rPr>
                <w:rFonts w:ascii="Calibri" w:eastAsia="Calibri" w:hAnsi="Calibri" w:cs="Calibri"/>
                <w:b/>
                <w:sz w:val="17"/>
                <w:szCs w:val="17"/>
              </w:rPr>
            </w:pPr>
            <w:r w:rsidRPr="00872B86">
              <w:rPr>
                <w:rFonts w:ascii="Calibri" w:eastAsia="Calibri" w:hAnsi="Calibri" w:cs="Calibri"/>
                <w:sz w:val="17"/>
                <w:szCs w:val="17"/>
              </w:rPr>
              <w:t>Hispanic or Latino of any race</w:t>
            </w:r>
          </w:p>
        </w:tc>
        <w:tc>
          <w:tcPr>
            <w:tcW w:w="630" w:type="dxa"/>
            <w:tcBorders>
              <w:bottom w:val="single" w:sz="18" w:space="0" w:color="000000" w:themeColor="text1"/>
            </w:tcBorders>
            <w:textDirection w:val="btLr"/>
          </w:tcPr>
          <w:p w14:paraId="5EB07093" w14:textId="77777777" w:rsidR="008C2B08" w:rsidRPr="00872B86" w:rsidRDefault="008C2B08" w:rsidP="00CC4B7D">
            <w:pPr>
              <w:ind w:left="113" w:right="113"/>
              <w:rPr>
                <w:rFonts w:ascii="Calibri" w:eastAsia="Calibri" w:hAnsi="Calibri" w:cs="Calibri"/>
                <w:b/>
                <w:sz w:val="17"/>
                <w:szCs w:val="17"/>
              </w:rPr>
            </w:pPr>
            <w:r w:rsidRPr="00872B86">
              <w:rPr>
                <w:rFonts w:ascii="Calibri" w:eastAsia="Calibri" w:hAnsi="Calibri" w:cs="Calibri"/>
                <w:sz w:val="17"/>
                <w:szCs w:val="17"/>
              </w:rPr>
              <w:t>American Indian or Alaska Native</w:t>
            </w:r>
          </w:p>
        </w:tc>
        <w:tc>
          <w:tcPr>
            <w:tcW w:w="630" w:type="dxa"/>
            <w:tcBorders>
              <w:bottom w:val="single" w:sz="18" w:space="0" w:color="000000" w:themeColor="text1"/>
            </w:tcBorders>
            <w:textDirection w:val="btLr"/>
          </w:tcPr>
          <w:p w14:paraId="31DB9F1B" w14:textId="77777777" w:rsidR="008C2B08" w:rsidRPr="00872B86" w:rsidRDefault="008C2B08" w:rsidP="00CC4B7D">
            <w:pPr>
              <w:ind w:left="113" w:right="113"/>
              <w:rPr>
                <w:rFonts w:ascii="Calibri" w:eastAsia="Calibri" w:hAnsi="Calibri" w:cs="Calibri"/>
                <w:b/>
                <w:sz w:val="17"/>
                <w:szCs w:val="17"/>
              </w:rPr>
            </w:pPr>
            <w:r w:rsidRPr="00872B86">
              <w:rPr>
                <w:rFonts w:ascii="Calibri" w:eastAsia="Calibri" w:hAnsi="Calibri" w:cs="Calibri"/>
                <w:sz w:val="17"/>
                <w:szCs w:val="17"/>
              </w:rPr>
              <w:t>Asian</w:t>
            </w:r>
          </w:p>
        </w:tc>
        <w:tc>
          <w:tcPr>
            <w:tcW w:w="720" w:type="dxa"/>
            <w:tcBorders>
              <w:bottom w:val="single" w:sz="18" w:space="0" w:color="000000" w:themeColor="text1"/>
            </w:tcBorders>
            <w:textDirection w:val="btLr"/>
          </w:tcPr>
          <w:p w14:paraId="51739145" w14:textId="15D5E608" w:rsidR="008C2B08" w:rsidRPr="00872B86" w:rsidRDefault="008C2B08" w:rsidP="00CC4B7D">
            <w:pPr>
              <w:ind w:left="113" w:right="113"/>
              <w:rPr>
                <w:rFonts w:ascii="Calibri" w:eastAsia="Calibri" w:hAnsi="Calibri" w:cs="Calibri"/>
                <w:b/>
                <w:sz w:val="17"/>
                <w:szCs w:val="17"/>
              </w:rPr>
            </w:pPr>
            <w:r w:rsidRPr="00872B86">
              <w:rPr>
                <w:rFonts w:ascii="Calibri" w:eastAsia="Calibri" w:hAnsi="Calibri" w:cs="Calibri"/>
                <w:sz w:val="17"/>
                <w:szCs w:val="17"/>
              </w:rPr>
              <w:t>Native an or Other Pacific Islander</w:t>
            </w:r>
          </w:p>
        </w:tc>
        <w:tc>
          <w:tcPr>
            <w:tcW w:w="540" w:type="dxa"/>
            <w:tcBorders>
              <w:bottom w:val="single" w:sz="18" w:space="0" w:color="000000" w:themeColor="text1"/>
            </w:tcBorders>
            <w:textDirection w:val="btLr"/>
          </w:tcPr>
          <w:p w14:paraId="5998E253" w14:textId="77777777" w:rsidR="008C2B08" w:rsidRPr="00872B86" w:rsidRDefault="008C2B08" w:rsidP="00CC4B7D">
            <w:pPr>
              <w:ind w:left="113" w:right="113"/>
              <w:rPr>
                <w:rFonts w:ascii="Calibri" w:eastAsia="Calibri" w:hAnsi="Calibri" w:cs="Calibri"/>
                <w:b/>
                <w:sz w:val="17"/>
                <w:szCs w:val="17"/>
              </w:rPr>
            </w:pPr>
            <w:r w:rsidRPr="00872B86">
              <w:rPr>
                <w:rFonts w:ascii="Calibri" w:eastAsia="Calibri" w:hAnsi="Calibri" w:cs="Calibri"/>
                <w:sz w:val="17"/>
                <w:szCs w:val="17"/>
              </w:rPr>
              <w:t>Black or African American</w:t>
            </w:r>
          </w:p>
        </w:tc>
        <w:tc>
          <w:tcPr>
            <w:tcW w:w="450" w:type="dxa"/>
            <w:tcBorders>
              <w:bottom w:val="single" w:sz="18" w:space="0" w:color="000000" w:themeColor="text1"/>
            </w:tcBorders>
            <w:textDirection w:val="btLr"/>
          </w:tcPr>
          <w:p w14:paraId="592F7752" w14:textId="77777777" w:rsidR="008C2B08" w:rsidRPr="00872B86" w:rsidRDefault="008C2B08" w:rsidP="00CC4B7D">
            <w:pPr>
              <w:ind w:left="113" w:right="113"/>
              <w:rPr>
                <w:rFonts w:ascii="Calibri" w:eastAsia="Calibri" w:hAnsi="Calibri" w:cs="Calibri"/>
                <w:b/>
                <w:sz w:val="17"/>
                <w:szCs w:val="17"/>
              </w:rPr>
            </w:pPr>
            <w:r w:rsidRPr="00872B86">
              <w:rPr>
                <w:rFonts w:ascii="Calibri" w:eastAsia="Calibri" w:hAnsi="Calibri" w:cs="Calibri"/>
                <w:sz w:val="17"/>
                <w:szCs w:val="17"/>
              </w:rPr>
              <w:t>White</w:t>
            </w:r>
          </w:p>
        </w:tc>
        <w:tc>
          <w:tcPr>
            <w:tcW w:w="450" w:type="dxa"/>
            <w:tcBorders>
              <w:bottom w:val="single" w:sz="18" w:space="0" w:color="000000" w:themeColor="text1"/>
              <w:right w:val="single" w:sz="4" w:space="0" w:color="7F7F7F" w:themeColor="text1" w:themeTint="80"/>
            </w:tcBorders>
            <w:textDirection w:val="btLr"/>
          </w:tcPr>
          <w:p w14:paraId="0D017795" w14:textId="77777777" w:rsidR="008C2B08" w:rsidRPr="00872B86" w:rsidRDefault="008C2B08" w:rsidP="00CC4B7D">
            <w:pPr>
              <w:ind w:left="113" w:right="113"/>
              <w:rPr>
                <w:rFonts w:ascii="Calibri" w:eastAsia="Calibri" w:hAnsi="Calibri" w:cs="Calibri"/>
                <w:b/>
                <w:sz w:val="17"/>
                <w:szCs w:val="17"/>
              </w:rPr>
            </w:pPr>
            <w:r w:rsidRPr="00872B86">
              <w:rPr>
                <w:rFonts w:ascii="Calibri" w:eastAsia="Calibri" w:hAnsi="Calibri" w:cs="Calibri"/>
                <w:sz w:val="17"/>
                <w:szCs w:val="17"/>
              </w:rPr>
              <w:t>Two or more races</w:t>
            </w:r>
          </w:p>
        </w:tc>
        <w:tc>
          <w:tcPr>
            <w:tcW w:w="450" w:type="dxa"/>
            <w:tcBorders>
              <w:left w:val="single" w:sz="4" w:space="0" w:color="7F7F7F" w:themeColor="text1" w:themeTint="80"/>
              <w:bottom w:val="single" w:sz="18" w:space="0" w:color="000000" w:themeColor="text1"/>
              <w:right w:val="single" w:sz="12" w:space="0" w:color="7F7F7F" w:themeColor="text1" w:themeTint="80"/>
            </w:tcBorders>
            <w:textDirection w:val="btLr"/>
          </w:tcPr>
          <w:p w14:paraId="0C554D19" w14:textId="77777777" w:rsidR="008C2B08" w:rsidRPr="00872B86" w:rsidRDefault="008C2B08" w:rsidP="00CC4B7D">
            <w:pPr>
              <w:ind w:left="113" w:right="113"/>
              <w:rPr>
                <w:rFonts w:ascii="Calibri" w:eastAsia="Calibri" w:hAnsi="Calibri" w:cs="Calibri"/>
                <w:b/>
                <w:sz w:val="17"/>
                <w:szCs w:val="17"/>
              </w:rPr>
            </w:pPr>
            <w:r w:rsidRPr="00872B86">
              <w:rPr>
                <w:rFonts w:ascii="Calibri" w:eastAsia="Calibri" w:hAnsi="Calibri" w:cs="Calibri"/>
                <w:b/>
                <w:sz w:val="17"/>
                <w:szCs w:val="17"/>
              </w:rPr>
              <w:t>Total</w:t>
            </w:r>
          </w:p>
        </w:tc>
        <w:tc>
          <w:tcPr>
            <w:tcW w:w="450" w:type="dxa"/>
            <w:tcBorders>
              <w:left w:val="single" w:sz="12" w:space="0" w:color="7F7F7F" w:themeColor="text1" w:themeTint="80"/>
              <w:bottom w:val="single" w:sz="18" w:space="0" w:color="000000" w:themeColor="text1"/>
            </w:tcBorders>
            <w:textDirection w:val="btLr"/>
          </w:tcPr>
          <w:p w14:paraId="3F7B73E0" w14:textId="77777777" w:rsidR="008C2B08" w:rsidRPr="00872B86" w:rsidRDefault="008C2B08" w:rsidP="00CC4B7D">
            <w:pPr>
              <w:ind w:left="113" w:right="113"/>
              <w:rPr>
                <w:rFonts w:ascii="Calibri" w:eastAsia="Calibri" w:hAnsi="Calibri" w:cs="Calibri"/>
                <w:sz w:val="17"/>
                <w:szCs w:val="17"/>
              </w:rPr>
            </w:pPr>
            <w:r>
              <w:rPr>
                <w:rFonts w:ascii="Calibri" w:eastAsia="Calibri" w:hAnsi="Calibri" w:cs="Calibri"/>
                <w:sz w:val="17"/>
                <w:szCs w:val="17"/>
              </w:rPr>
              <w:t>LEP</w:t>
            </w:r>
          </w:p>
        </w:tc>
        <w:tc>
          <w:tcPr>
            <w:tcW w:w="540" w:type="dxa"/>
            <w:tcBorders>
              <w:bottom w:val="single" w:sz="18" w:space="0" w:color="000000" w:themeColor="text1"/>
            </w:tcBorders>
            <w:textDirection w:val="btLr"/>
          </w:tcPr>
          <w:p w14:paraId="7E193043" w14:textId="77777777" w:rsidR="008C2B08" w:rsidRPr="00872B86" w:rsidRDefault="008C2B08" w:rsidP="00CC4B7D">
            <w:pPr>
              <w:ind w:left="113" w:right="113"/>
              <w:rPr>
                <w:rFonts w:ascii="Calibri" w:eastAsia="Calibri" w:hAnsi="Calibri" w:cs="Calibri"/>
                <w:sz w:val="17"/>
                <w:szCs w:val="17"/>
              </w:rPr>
            </w:pPr>
            <w:r w:rsidRPr="00872B86">
              <w:rPr>
                <w:rFonts w:ascii="Calibri" w:eastAsia="Calibri" w:hAnsi="Calibri" w:cs="Calibri"/>
                <w:sz w:val="17"/>
                <w:szCs w:val="17"/>
              </w:rPr>
              <w:t>Students with Disabilities (IDEA)</w:t>
            </w:r>
          </w:p>
        </w:tc>
      </w:tr>
      <w:tr w:rsidR="008C2B08" w:rsidRPr="00504D70" w14:paraId="7FDBC3F7" w14:textId="77777777" w:rsidTr="00CC4B7D">
        <w:trPr>
          <w:trHeight w:val="359"/>
        </w:trPr>
        <w:tc>
          <w:tcPr>
            <w:tcW w:w="4360" w:type="dxa"/>
            <w:tcBorders>
              <w:top w:val="single" w:sz="18" w:space="0" w:color="000000" w:themeColor="text1"/>
              <w:left w:val="single" w:sz="4" w:space="0" w:color="595959" w:themeColor="text1" w:themeTint="A6"/>
              <w:right w:val="single" w:sz="4" w:space="0" w:color="595959" w:themeColor="text1" w:themeTint="A6"/>
            </w:tcBorders>
          </w:tcPr>
          <w:p w14:paraId="4891D3E6" w14:textId="77777777" w:rsidR="008C2B08" w:rsidRPr="0050090D" w:rsidRDefault="008C2B08" w:rsidP="00CC4B7D">
            <w:pPr>
              <w:rPr>
                <w:rFonts w:ascii="Calibri" w:eastAsia="Calibri" w:hAnsi="Calibri" w:cs="Calibri"/>
                <w:b/>
                <w:i/>
                <w:sz w:val="18"/>
                <w:szCs w:val="18"/>
              </w:rPr>
            </w:pPr>
            <w:r w:rsidRPr="0050090D">
              <w:rPr>
                <w:rFonts w:ascii="Calibri" w:eastAsia="Calibri" w:hAnsi="Calibri" w:cs="Calibri"/>
                <w:b/>
                <w:sz w:val="18"/>
                <w:szCs w:val="18"/>
              </w:rPr>
              <w:t>Students who passed Algebra I in grade 9 or 10</w:t>
            </w:r>
            <w:r w:rsidRPr="0050090D">
              <w:rPr>
                <w:b/>
                <w:color w:val="7F7F7F" w:themeColor="text1" w:themeTint="80"/>
                <w:sz w:val="18"/>
                <w:szCs w:val="18"/>
              </w:rPr>
              <w:t>:</w:t>
            </w:r>
          </w:p>
          <w:p w14:paraId="1D7B0968" w14:textId="77777777" w:rsidR="008C2B08" w:rsidRPr="0050090D" w:rsidRDefault="008C2B08" w:rsidP="00CC4B7D">
            <w:pPr>
              <w:rPr>
                <w:rFonts w:ascii="Calibri" w:eastAsia="Calibri" w:hAnsi="Calibri" w:cs="Calibri"/>
                <w:sz w:val="18"/>
                <w:szCs w:val="18"/>
              </w:rPr>
            </w:pPr>
            <w:r w:rsidRPr="0050090D">
              <w:rPr>
                <w:rFonts w:ascii="Calibri" w:eastAsia="Calibri" w:hAnsi="Calibri" w:cs="Calibri"/>
                <w:sz w:val="18"/>
                <w:szCs w:val="18"/>
              </w:rPr>
              <w:t xml:space="preserve">Male </w:t>
            </w:r>
          </w:p>
        </w:tc>
        <w:tc>
          <w:tcPr>
            <w:tcW w:w="63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shd w:val="clear" w:color="auto" w:fill="FFFFFF" w:themeFill="background1"/>
          </w:tcPr>
          <w:p w14:paraId="14248F02" w14:textId="77777777" w:rsidR="008C2B08" w:rsidRPr="00504D70" w:rsidRDefault="008C2B08" w:rsidP="00CC4B7D">
            <w:pPr>
              <w:rPr>
                <w:rFonts w:ascii="Calibri" w:eastAsia="Calibri" w:hAnsi="Calibri" w:cs="Calibri"/>
                <w:i/>
                <w:sz w:val="18"/>
                <w:szCs w:val="18"/>
              </w:rPr>
            </w:pPr>
          </w:p>
        </w:tc>
        <w:tc>
          <w:tcPr>
            <w:tcW w:w="63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tcPr>
          <w:p w14:paraId="598F0A5B" w14:textId="77777777" w:rsidR="008C2B08" w:rsidRPr="00504D70" w:rsidRDefault="008C2B08" w:rsidP="00CC4B7D">
            <w:pPr>
              <w:rPr>
                <w:rFonts w:ascii="Calibri" w:eastAsia="Calibri" w:hAnsi="Calibri" w:cs="Calibri"/>
                <w:b/>
                <w:sz w:val="18"/>
                <w:szCs w:val="18"/>
              </w:rPr>
            </w:pPr>
          </w:p>
        </w:tc>
        <w:tc>
          <w:tcPr>
            <w:tcW w:w="63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tcPr>
          <w:p w14:paraId="5F8D1B99" w14:textId="77777777" w:rsidR="008C2B08" w:rsidRPr="00504D70" w:rsidRDefault="008C2B08" w:rsidP="00CC4B7D">
            <w:pPr>
              <w:rPr>
                <w:rFonts w:ascii="Calibri" w:eastAsia="Calibri" w:hAnsi="Calibri" w:cs="Calibri"/>
                <w:b/>
                <w:sz w:val="18"/>
                <w:szCs w:val="18"/>
              </w:rPr>
            </w:pPr>
          </w:p>
        </w:tc>
        <w:tc>
          <w:tcPr>
            <w:tcW w:w="72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tcPr>
          <w:p w14:paraId="4368B4EB" w14:textId="77777777" w:rsidR="008C2B08" w:rsidRPr="00504D70" w:rsidRDefault="008C2B08" w:rsidP="00CC4B7D">
            <w:pPr>
              <w:rPr>
                <w:rFonts w:ascii="Calibri" w:eastAsia="Calibri" w:hAnsi="Calibri" w:cs="Calibri"/>
                <w:b/>
                <w:sz w:val="18"/>
                <w:szCs w:val="18"/>
              </w:rPr>
            </w:pPr>
          </w:p>
        </w:tc>
        <w:tc>
          <w:tcPr>
            <w:tcW w:w="54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tcPr>
          <w:p w14:paraId="22F16A46" w14:textId="77777777" w:rsidR="008C2B08" w:rsidRPr="00504D70" w:rsidRDefault="008C2B08" w:rsidP="00CC4B7D">
            <w:pPr>
              <w:rPr>
                <w:rFonts w:ascii="Calibri" w:eastAsia="Calibri" w:hAnsi="Calibri" w:cs="Calibri"/>
                <w:b/>
                <w:sz w:val="18"/>
                <w:szCs w:val="18"/>
              </w:rPr>
            </w:pPr>
          </w:p>
        </w:tc>
        <w:tc>
          <w:tcPr>
            <w:tcW w:w="45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tcPr>
          <w:p w14:paraId="2286BD2C" w14:textId="77777777" w:rsidR="008C2B08" w:rsidRPr="00504D70" w:rsidRDefault="008C2B08" w:rsidP="00CC4B7D">
            <w:pPr>
              <w:rPr>
                <w:rFonts w:ascii="Calibri" w:eastAsia="Calibri" w:hAnsi="Calibri" w:cs="Calibri"/>
                <w:b/>
                <w:sz w:val="18"/>
                <w:szCs w:val="18"/>
              </w:rPr>
            </w:pPr>
          </w:p>
        </w:tc>
        <w:tc>
          <w:tcPr>
            <w:tcW w:w="450" w:type="dxa"/>
            <w:tcBorders>
              <w:top w:val="single" w:sz="18" w:space="0" w:color="000000" w:themeColor="text1"/>
              <w:left w:val="single" w:sz="4" w:space="0" w:color="595959" w:themeColor="text1" w:themeTint="A6"/>
              <w:bottom w:val="single" w:sz="4" w:space="0" w:color="595959" w:themeColor="text1" w:themeTint="A6"/>
              <w:right w:val="single" w:sz="4" w:space="0" w:color="7F7F7F" w:themeColor="text1" w:themeTint="80"/>
            </w:tcBorders>
          </w:tcPr>
          <w:p w14:paraId="26140E3D" w14:textId="77777777" w:rsidR="008C2B08" w:rsidRPr="00504D70" w:rsidRDefault="008C2B08" w:rsidP="00CC4B7D">
            <w:pPr>
              <w:rPr>
                <w:rFonts w:ascii="Calibri" w:eastAsia="Calibri" w:hAnsi="Calibri" w:cs="Calibri"/>
                <w:b/>
                <w:sz w:val="18"/>
                <w:szCs w:val="18"/>
              </w:rPr>
            </w:pPr>
          </w:p>
        </w:tc>
        <w:tc>
          <w:tcPr>
            <w:tcW w:w="450" w:type="dxa"/>
            <w:tcBorders>
              <w:top w:val="single" w:sz="18" w:space="0" w:color="000000" w:themeColor="text1"/>
              <w:left w:val="single" w:sz="4" w:space="0" w:color="7F7F7F" w:themeColor="text1" w:themeTint="80"/>
              <w:right w:val="single" w:sz="12" w:space="0" w:color="7F7F7F" w:themeColor="text1" w:themeTint="80"/>
            </w:tcBorders>
            <w:shd w:val="clear" w:color="auto" w:fill="D9D9D9" w:themeFill="background1" w:themeFillShade="D9"/>
          </w:tcPr>
          <w:p w14:paraId="6A72F80C" w14:textId="77777777" w:rsidR="008C2B08" w:rsidRPr="00504D70" w:rsidRDefault="008C2B08" w:rsidP="00CC4B7D">
            <w:pPr>
              <w:rPr>
                <w:rFonts w:ascii="Calibri" w:eastAsia="Calibri" w:hAnsi="Calibri" w:cs="Calibri"/>
                <w:b/>
                <w:sz w:val="18"/>
                <w:szCs w:val="18"/>
              </w:rPr>
            </w:pPr>
          </w:p>
        </w:tc>
        <w:tc>
          <w:tcPr>
            <w:tcW w:w="450" w:type="dxa"/>
            <w:tcBorders>
              <w:top w:val="single" w:sz="18" w:space="0" w:color="000000" w:themeColor="text1"/>
              <w:left w:val="single" w:sz="12" w:space="0" w:color="7F7F7F" w:themeColor="text1" w:themeTint="80"/>
            </w:tcBorders>
            <w:shd w:val="clear" w:color="auto" w:fill="auto"/>
          </w:tcPr>
          <w:p w14:paraId="57A2E5E9" w14:textId="77777777" w:rsidR="008C2B08" w:rsidRPr="00504D70" w:rsidRDefault="008C2B08" w:rsidP="00CC4B7D">
            <w:pPr>
              <w:rPr>
                <w:rFonts w:ascii="Calibri" w:eastAsia="Calibri" w:hAnsi="Calibri" w:cs="Calibri"/>
                <w:b/>
                <w:sz w:val="18"/>
                <w:szCs w:val="18"/>
              </w:rPr>
            </w:pPr>
          </w:p>
        </w:tc>
        <w:tc>
          <w:tcPr>
            <w:tcW w:w="540" w:type="dxa"/>
            <w:tcBorders>
              <w:top w:val="single" w:sz="18" w:space="0" w:color="000000" w:themeColor="text1"/>
              <w:left w:val="single" w:sz="4" w:space="0" w:color="595959" w:themeColor="text1" w:themeTint="A6"/>
            </w:tcBorders>
            <w:shd w:val="clear" w:color="auto" w:fill="auto"/>
          </w:tcPr>
          <w:p w14:paraId="1F5AF7A9" w14:textId="77777777" w:rsidR="008C2B08" w:rsidRPr="00504D70" w:rsidRDefault="008C2B08" w:rsidP="00CC4B7D">
            <w:pPr>
              <w:rPr>
                <w:rFonts w:ascii="Calibri" w:eastAsia="Calibri" w:hAnsi="Calibri" w:cs="Calibri"/>
                <w:b/>
                <w:sz w:val="18"/>
                <w:szCs w:val="18"/>
              </w:rPr>
            </w:pPr>
          </w:p>
        </w:tc>
      </w:tr>
      <w:tr w:rsidR="008C2B08" w:rsidRPr="00504D70" w14:paraId="1CAC8479" w14:textId="77777777" w:rsidTr="00CC4B7D">
        <w:trPr>
          <w:trHeight w:val="260"/>
        </w:trPr>
        <w:tc>
          <w:tcPr>
            <w:tcW w:w="4360" w:type="dxa"/>
            <w:tcBorders>
              <w:left w:val="single" w:sz="4" w:space="0" w:color="595959" w:themeColor="text1" w:themeTint="A6"/>
              <w:right w:val="single" w:sz="4" w:space="0" w:color="595959" w:themeColor="text1" w:themeTint="A6"/>
            </w:tcBorders>
          </w:tcPr>
          <w:p w14:paraId="2CF9D610" w14:textId="77777777" w:rsidR="008C2B08" w:rsidRPr="0050090D" w:rsidRDefault="008C2B08" w:rsidP="00CC4B7D">
            <w:pPr>
              <w:rPr>
                <w:rFonts w:ascii="Calibri" w:eastAsia="Calibri" w:hAnsi="Calibri" w:cs="Calibri"/>
                <w:b/>
                <w:i/>
                <w:color w:val="FFFFFF" w:themeColor="background1"/>
                <w:sz w:val="18"/>
                <w:szCs w:val="18"/>
              </w:rPr>
            </w:pPr>
            <w:r w:rsidRPr="0050090D">
              <w:rPr>
                <w:rFonts w:ascii="Calibri" w:eastAsia="Calibri" w:hAnsi="Calibri" w:cs="Calibri"/>
                <w:color w:val="FFFFFF" w:themeColor="background1"/>
                <w:sz w:val="18"/>
                <w:szCs w:val="18"/>
              </w:rPr>
              <w:t>Students who passed Algebra I in grade 9 or 10</w:t>
            </w:r>
            <w:r w:rsidRPr="0050090D">
              <w:rPr>
                <w:color w:val="FFFFFF" w:themeColor="background1"/>
                <w:sz w:val="18"/>
                <w:szCs w:val="18"/>
              </w:rPr>
              <w:t>:</w:t>
            </w:r>
          </w:p>
          <w:p w14:paraId="0795FCE8" w14:textId="77777777" w:rsidR="008C2B08" w:rsidRPr="0050090D" w:rsidRDefault="008C2B08" w:rsidP="00CC4B7D">
            <w:pPr>
              <w:rPr>
                <w:rFonts w:ascii="Calibri" w:eastAsia="Calibri" w:hAnsi="Calibri" w:cs="Calibri"/>
                <w:sz w:val="18"/>
                <w:szCs w:val="18"/>
              </w:rPr>
            </w:pPr>
            <w:r w:rsidRPr="0050090D">
              <w:rPr>
                <w:rFonts w:ascii="Calibri" w:eastAsia="Calibri" w:hAnsi="Calibri" w:cs="Calibri"/>
                <w:sz w:val="18"/>
                <w:szCs w:val="18"/>
              </w:rPr>
              <w:t xml:space="preserve">Female </w:t>
            </w:r>
          </w:p>
        </w:tc>
        <w:tc>
          <w:tcPr>
            <w:tcW w:w="630" w:type="dxa"/>
            <w:tcBorders>
              <w:top w:val="single" w:sz="4" w:space="0" w:color="595959" w:themeColor="text1" w:themeTint="A6"/>
              <w:left w:val="single" w:sz="4" w:space="0" w:color="595959" w:themeColor="text1" w:themeTint="A6"/>
              <w:bottom w:val="single" w:sz="12" w:space="0" w:color="595959" w:themeColor="text1" w:themeTint="A6"/>
              <w:right w:val="single" w:sz="4" w:space="0" w:color="595959" w:themeColor="text1" w:themeTint="A6"/>
            </w:tcBorders>
            <w:shd w:val="clear" w:color="auto" w:fill="FFFFFF" w:themeFill="background1"/>
          </w:tcPr>
          <w:p w14:paraId="201402A3" w14:textId="77777777" w:rsidR="008C2B08" w:rsidRPr="00504D70" w:rsidRDefault="008C2B08" w:rsidP="00CC4B7D">
            <w:pPr>
              <w:rPr>
                <w:rFonts w:ascii="Calibri" w:eastAsia="Calibri" w:hAnsi="Calibri" w:cs="Calibri"/>
                <w:b/>
                <w:sz w:val="18"/>
                <w:szCs w:val="18"/>
              </w:rPr>
            </w:pPr>
          </w:p>
        </w:tc>
        <w:tc>
          <w:tcPr>
            <w:tcW w:w="630" w:type="dxa"/>
            <w:tcBorders>
              <w:top w:val="single" w:sz="4" w:space="0" w:color="595959" w:themeColor="text1" w:themeTint="A6"/>
              <w:left w:val="single" w:sz="4" w:space="0" w:color="595959" w:themeColor="text1" w:themeTint="A6"/>
              <w:bottom w:val="single" w:sz="12" w:space="0" w:color="595959" w:themeColor="text1" w:themeTint="A6"/>
              <w:right w:val="single" w:sz="4" w:space="0" w:color="595959" w:themeColor="text1" w:themeTint="A6"/>
            </w:tcBorders>
          </w:tcPr>
          <w:p w14:paraId="3AB5DD17" w14:textId="77777777" w:rsidR="008C2B08" w:rsidRPr="00504D70" w:rsidRDefault="008C2B08" w:rsidP="00CC4B7D">
            <w:pPr>
              <w:rPr>
                <w:rFonts w:ascii="Calibri" w:eastAsia="Calibri" w:hAnsi="Calibri" w:cs="Calibri"/>
                <w:b/>
                <w:sz w:val="18"/>
                <w:szCs w:val="18"/>
              </w:rPr>
            </w:pPr>
          </w:p>
        </w:tc>
        <w:tc>
          <w:tcPr>
            <w:tcW w:w="630" w:type="dxa"/>
            <w:tcBorders>
              <w:top w:val="single" w:sz="4" w:space="0" w:color="595959" w:themeColor="text1" w:themeTint="A6"/>
              <w:left w:val="single" w:sz="4" w:space="0" w:color="595959" w:themeColor="text1" w:themeTint="A6"/>
              <w:bottom w:val="single" w:sz="12" w:space="0" w:color="595959" w:themeColor="text1" w:themeTint="A6"/>
              <w:right w:val="single" w:sz="4" w:space="0" w:color="595959" w:themeColor="text1" w:themeTint="A6"/>
            </w:tcBorders>
          </w:tcPr>
          <w:p w14:paraId="6DEF85D5" w14:textId="77777777" w:rsidR="008C2B08" w:rsidRPr="00504D70" w:rsidRDefault="008C2B08" w:rsidP="00CC4B7D">
            <w:pPr>
              <w:rPr>
                <w:rFonts w:ascii="Calibri" w:eastAsia="Calibri" w:hAnsi="Calibri" w:cs="Calibri"/>
                <w:b/>
                <w:sz w:val="18"/>
                <w:szCs w:val="18"/>
              </w:rPr>
            </w:pPr>
          </w:p>
        </w:tc>
        <w:tc>
          <w:tcPr>
            <w:tcW w:w="720" w:type="dxa"/>
            <w:tcBorders>
              <w:top w:val="single" w:sz="4" w:space="0" w:color="595959" w:themeColor="text1" w:themeTint="A6"/>
              <w:left w:val="single" w:sz="4" w:space="0" w:color="595959" w:themeColor="text1" w:themeTint="A6"/>
              <w:bottom w:val="single" w:sz="12" w:space="0" w:color="595959" w:themeColor="text1" w:themeTint="A6"/>
              <w:right w:val="single" w:sz="4" w:space="0" w:color="595959" w:themeColor="text1" w:themeTint="A6"/>
            </w:tcBorders>
          </w:tcPr>
          <w:p w14:paraId="18EE2B5A" w14:textId="77777777" w:rsidR="008C2B08" w:rsidRPr="00504D70" w:rsidRDefault="008C2B08" w:rsidP="00CC4B7D">
            <w:pPr>
              <w:rPr>
                <w:rFonts w:ascii="Calibri" w:eastAsia="Calibri" w:hAnsi="Calibri" w:cs="Calibri"/>
                <w:b/>
                <w:sz w:val="18"/>
                <w:szCs w:val="18"/>
              </w:rPr>
            </w:pPr>
          </w:p>
        </w:tc>
        <w:tc>
          <w:tcPr>
            <w:tcW w:w="540" w:type="dxa"/>
            <w:tcBorders>
              <w:top w:val="single" w:sz="4" w:space="0" w:color="595959" w:themeColor="text1" w:themeTint="A6"/>
              <w:left w:val="single" w:sz="4" w:space="0" w:color="595959" w:themeColor="text1" w:themeTint="A6"/>
              <w:bottom w:val="single" w:sz="12" w:space="0" w:color="808080" w:themeColor="background1" w:themeShade="80"/>
              <w:right w:val="single" w:sz="4" w:space="0" w:color="595959" w:themeColor="text1" w:themeTint="A6"/>
            </w:tcBorders>
          </w:tcPr>
          <w:p w14:paraId="0401CFA0" w14:textId="77777777" w:rsidR="008C2B08" w:rsidRPr="00504D70" w:rsidRDefault="008C2B08" w:rsidP="00CC4B7D">
            <w:pPr>
              <w:rPr>
                <w:rFonts w:ascii="Calibri" w:eastAsia="Calibri" w:hAnsi="Calibri" w:cs="Calibri"/>
                <w:b/>
                <w:sz w:val="18"/>
                <w:szCs w:val="18"/>
              </w:rPr>
            </w:pPr>
          </w:p>
        </w:tc>
        <w:tc>
          <w:tcPr>
            <w:tcW w:w="450" w:type="dxa"/>
            <w:tcBorders>
              <w:top w:val="single" w:sz="4" w:space="0" w:color="595959" w:themeColor="text1" w:themeTint="A6"/>
              <w:left w:val="single" w:sz="4" w:space="0" w:color="595959" w:themeColor="text1" w:themeTint="A6"/>
              <w:bottom w:val="single" w:sz="12" w:space="0" w:color="808080" w:themeColor="background1" w:themeShade="80"/>
              <w:right w:val="single" w:sz="4" w:space="0" w:color="595959" w:themeColor="text1" w:themeTint="A6"/>
            </w:tcBorders>
          </w:tcPr>
          <w:p w14:paraId="5486DBE1" w14:textId="77777777" w:rsidR="008C2B08" w:rsidRPr="00504D70" w:rsidRDefault="008C2B08" w:rsidP="00CC4B7D">
            <w:pPr>
              <w:rPr>
                <w:rFonts w:ascii="Calibri" w:eastAsia="Calibri" w:hAnsi="Calibri" w:cs="Calibri"/>
                <w:b/>
                <w:sz w:val="18"/>
                <w:szCs w:val="18"/>
              </w:rPr>
            </w:pPr>
          </w:p>
        </w:tc>
        <w:tc>
          <w:tcPr>
            <w:tcW w:w="450" w:type="dxa"/>
            <w:tcBorders>
              <w:top w:val="single" w:sz="4" w:space="0" w:color="595959" w:themeColor="text1" w:themeTint="A6"/>
              <w:left w:val="single" w:sz="4" w:space="0" w:color="595959" w:themeColor="text1" w:themeTint="A6"/>
              <w:bottom w:val="single" w:sz="12" w:space="0" w:color="808080" w:themeColor="background1" w:themeShade="80"/>
              <w:right w:val="single" w:sz="4" w:space="0" w:color="7F7F7F" w:themeColor="text1" w:themeTint="80"/>
            </w:tcBorders>
          </w:tcPr>
          <w:p w14:paraId="54AE2DC4" w14:textId="77777777" w:rsidR="008C2B08" w:rsidRPr="00504D70" w:rsidRDefault="008C2B08" w:rsidP="00CC4B7D">
            <w:pPr>
              <w:rPr>
                <w:rFonts w:ascii="Calibri" w:eastAsia="Calibri" w:hAnsi="Calibri" w:cs="Calibri"/>
                <w:b/>
                <w:sz w:val="18"/>
                <w:szCs w:val="18"/>
              </w:rPr>
            </w:pPr>
          </w:p>
        </w:tc>
        <w:tc>
          <w:tcPr>
            <w:tcW w:w="450" w:type="dxa"/>
            <w:tcBorders>
              <w:left w:val="single" w:sz="4" w:space="0" w:color="7F7F7F" w:themeColor="text1" w:themeTint="80"/>
              <w:bottom w:val="single" w:sz="12" w:space="0" w:color="808080" w:themeColor="background1" w:themeShade="80"/>
              <w:right w:val="single" w:sz="12" w:space="0" w:color="7F7F7F" w:themeColor="text1" w:themeTint="80"/>
            </w:tcBorders>
            <w:shd w:val="clear" w:color="auto" w:fill="D9D9D9" w:themeFill="background1" w:themeFillShade="D9"/>
          </w:tcPr>
          <w:p w14:paraId="391E88AD" w14:textId="77777777" w:rsidR="008C2B08" w:rsidRPr="00504D70" w:rsidRDefault="008C2B08" w:rsidP="00CC4B7D">
            <w:pPr>
              <w:rPr>
                <w:rFonts w:ascii="Calibri" w:eastAsia="Calibri" w:hAnsi="Calibri" w:cs="Calibri"/>
                <w:b/>
                <w:sz w:val="18"/>
                <w:szCs w:val="18"/>
              </w:rPr>
            </w:pPr>
          </w:p>
        </w:tc>
        <w:tc>
          <w:tcPr>
            <w:tcW w:w="450" w:type="dxa"/>
            <w:tcBorders>
              <w:left w:val="single" w:sz="12" w:space="0" w:color="7F7F7F" w:themeColor="text1" w:themeTint="80"/>
              <w:bottom w:val="single" w:sz="12" w:space="0" w:color="808080" w:themeColor="background1" w:themeShade="80"/>
            </w:tcBorders>
            <w:shd w:val="clear" w:color="auto" w:fill="auto"/>
          </w:tcPr>
          <w:p w14:paraId="636E31D5" w14:textId="77777777" w:rsidR="008C2B08" w:rsidRPr="00504D70" w:rsidRDefault="008C2B08" w:rsidP="00CC4B7D">
            <w:pPr>
              <w:rPr>
                <w:rFonts w:ascii="Calibri" w:eastAsia="Calibri" w:hAnsi="Calibri" w:cs="Calibri"/>
                <w:b/>
                <w:sz w:val="18"/>
                <w:szCs w:val="18"/>
              </w:rPr>
            </w:pPr>
          </w:p>
        </w:tc>
        <w:tc>
          <w:tcPr>
            <w:tcW w:w="540" w:type="dxa"/>
            <w:tcBorders>
              <w:left w:val="single" w:sz="4" w:space="0" w:color="595959" w:themeColor="text1" w:themeTint="A6"/>
              <w:bottom w:val="single" w:sz="12" w:space="0" w:color="808080" w:themeColor="background1" w:themeShade="80"/>
            </w:tcBorders>
            <w:shd w:val="clear" w:color="auto" w:fill="auto"/>
          </w:tcPr>
          <w:p w14:paraId="157AA22E" w14:textId="77777777" w:rsidR="008C2B08" w:rsidRPr="00504D70" w:rsidRDefault="008C2B08" w:rsidP="00CC4B7D">
            <w:pPr>
              <w:rPr>
                <w:rFonts w:ascii="Calibri" w:eastAsia="Calibri" w:hAnsi="Calibri" w:cs="Calibri"/>
                <w:b/>
                <w:sz w:val="18"/>
                <w:szCs w:val="18"/>
              </w:rPr>
            </w:pPr>
          </w:p>
        </w:tc>
      </w:tr>
      <w:tr w:rsidR="008C2B08" w:rsidRPr="00504D70" w14:paraId="0D8A1FD4" w14:textId="77777777" w:rsidTr="00CC4B7D">
        <w:trPr>
          <w:trHeight w:val="276"/>
        </w:trPr>
        <w:tc>
          <w:tcPr>
            <w:tcW w:w="4360" w:type="dxa"/>
            <w:tcBorders>
              <w:left w:val="single" w:sz="4" w:space="0" w:color="595959" w:themeColor="text1" w:themeTint="A6"/>
              <w:bottom w:val="single" w:sz="18" w:space="0" w:color="auto"/>
            </w:tcBorders>
          </w:tcPr>
          <w:p w14:paraId="2162CD8E" w14:textId="77777777" w:rsidR="008C2B08" w:rsidRPr="0050090D" w:rsidRDefault="008C2B08" w:rsidP="00CC4B7D">
            <w:pPr>
              <w:rPr>
                <w:rFonts w:ascii="Calibri" w:eastAsia="Calibri" w:hAnsi="Calibri" w:cs="Calibri"/>
                <w:b/>
                <w:i/>
                <w:color w:val="FFFFFF" w:themeColor="background1"/>
                <w:sz w:val="18"/>
                <w:szCs w:val="18"/>
              </w:rPr>
            </w:pPr>
            <w:r w:rsidRPr="0050090D">
              <w:rPr>
                <w:rFonts w:ascii="Calibri" w:eastAsia="Calibri" w:hAnsi="Calibri" w:cs="Calibri"/>
                <w:color w:val="FFFFFF" w:themeColor="background1"/>
                <w:sz w:val="18"/>
                <w:szCs w:val="18"/>
              </w:rPr>
              <w:t>Students who passed Algebra I in grade 9 or 10</w:t>
            </w:r>
            <w:r w:rsidRPr="0050090D">
              <w:rPr>
                <w:color w:val="FFFFFF" w:themeColor="background1"/>
                <w:sz w:val="18"/>
                <w:szCs w:val="18"/>
              </w:rPr>
              <w:t>:</w:t>
            </w:r>
          </w:p>
          <w:p w14:paraId="667491E2" w14:textId="77777777" w:rsidR="008C2B08" w:rsidRPr="0050090D" w:rsidRDefault="008C2B08" w:rsidP="00CC4B7D">
            <w:pPr>
              <w:rPr>
                <w:rFonts w:ascii="Calibri" w:eastAsia="Calibri" w:hAnsi="Calibri" w:cs="Calibri"/>
                <w:b/>
                <w:color w:val="FFFFFF" w:themeColor="background1"/>
                <w:sz w:val="18"/>
                <w:szCs w:val="18"/>
              </w:rPr>
            </w:pPr>
            <w:r w:rsidRPr="0050090D">
              <w:rPr>
                <w:rFonts w:ascii="Calibri" w:eastAsia="Calibri" w:hAnsi="Calibri" w:cs="Calibri"/>
                <w:b/>
                <w:sz w:val="18"/>
                <w:szCs w:val="18"/>
              </w:rPr>
              <w:t xml:space="preserve">Total </w:t>
            </w:r>
          </w:p>
        </w:tc>
        <w:tc>
          <w:tcPr>
            <w:tcW w:w="630" w:type="dxa"/>
            <w:tcBorders>
              <w:top w:val="single" w:sz="12" w:space="0" w:color="595959" w:themeColor="text1" w:themeTint="A6"/>
              <w:bottom w:val="single" w:sz="18" w:space="0" w:color="auto"/>
            </w:tcBorders>
            <w:shd w:val="clear" w:color="auto" w:fill="D9D9D9" w:themeFill="background1" w:themeFillShade="D9"/>
          </w:tcPr>
          <w:p w14:paraId="210D6804" w14:textId="77777777" w:rsidR="008C2B08" w:rsidRPr="00504D70" w:rsidRDefault="008C2B08" w:rsidP="00CC4B7D">
            <w:pPr>
              <w:rPr>
                <w:rFonts w:ascii="Calibri" w:eastAsia="Calibri" w:hAnsi="Calibri" w:cs="Calibri"/>
                <w:b/>
                <w:sz w:val="18"/>
                <w:szCs w:val="18"/>
              </w:rPr>
            </w:pPr>
          </w:p>
        </w:tc>
        <w:tc>
          <w:tcPr>
            <w:tcW w:w="630" w:type="dxa"/>
            <w:tcBorders>
              <w:top w:val="single" w:sz="12" w:space="0" w:color="595959" w:themeColor="text1" w:themeTint="A6"/>
              <w:bottom w:val="single" w:sz="18" w:space="0" w:color="auto"/>
            </w:tcBorders>
            <w:shd w:val="clear" w:color="auto" w:fill="D9D9D9" w:themeFill="background1" w:themeFillShade="D9"/>
          </w:tcPr>
          <w:p w14:paraId="1A5C1DEC" w14:textId="77777777" w:rsidR="008C2B08" w:rsidRPr="00504D70" w:rsidRDefault="008C2B08" w:rsidP="00CC4B7D">
            <w:pPr>
              <w:rPr>
                <w:rFonts w:ascii="Calibri" w:eastAsia="Calibri" w:hAnsi="Calibri" w:cs="Calibri"/>
                <w:b/>
                <w:sz w:val="18"/>
                <w:szCs w:val="18"/>
              </w:rPr>
            </w:pPr>
          </w:p>
        </w:tc>
        <w:tc>
          <w:tcPr>
            <w:tcW w:w="630" w:type="dxa"/>
            <w:tcBorders>
              <w:top w:val="single" w:sz="12" w:space="0" w:color="595959" w:themeColor="text1" w:themeTint="A6"/>
              <w:bottom w:val="single" w:sz="18" w:space="0" w:color="auto"/>
            </w:tcBorders>
            <w:shd w:val="clear" w:color="auto" w:fill="D9D9D9" w:themeFill="background1" w:themeFillShade="D9"/>
          </w:tcPr>
          <w:p w14:paraId="5AF4B09D" w14:textId="77777777" w:rsidR="008C2B08" w:rsidRPr="00504D70" w:rsidRDefault="008C2B08" w:rsidP="00CC4B7D">
            <w:pPr>
              <w:rPr>
                <w:rFonts w:ascii="Calibri" w:eastAsia="Calibri" w:hAnsi="Calibri" w:cs="Calibri"/>
                <w:b/>
                <w:sz w:val="18"/>
                <w:szCs w:val="18"/>
              </w:rPr>
            </w:pPr>
          </w:p>
        </w:tc>
        <w:tc>
          <w:tcPr>
            <w:tcW w:w="720" w:type="dxa"/>
            <w:tcBorders>
              <w:top w:val="single" w:sz="12" w:space="0" w:color="595959" w:themeColor="text1" w:themeTint="A6"/>
              <w:bottom w:val="single" w:sz="18" w:space="0" w:color="auto"/>
            </w:tcBorders>
            <w:shd w:val="clear" w:color="auto" w:fill="D9D9D9" w:themeFill="background1" w:themeFillShade="D9"/>
          </w:tcPr>
          <w:p w14:paraId="7828549E" w14:textId="77777777" w:rsidR="008C2B08" w:rsidRPr="00504D70" w:rsidRDefault="008C2B08" w:rsidP="00CC4B7D">
            <w:pPr>
              <w:rPr>
                <w:rFonts w:ascii="Calibri" w:eastAsia="Calibri" w:hAnsi="Calibri" w:cs="Calibri"/>
                <w:b/>
                <w:sz w:val="18"/>
                <w:szCs w:val="18"/>
              </w:rPr>
            </w:pPr>
          </w:p>
        </w:tc>
        <w:tc>
          <w:tcPr>
            <w:tcW w:w="540" w:type="dxa"/>
            <w:tcBorders>
              <w:top w:val="single" w:sz="12" w:space="0" w:color="808080" w:themeColor="background1" w:themeShade="80"/>
              <w:bottom w:val="single" w:sz="18" w:space="0" w:color="auto"/>
            </w:tcBorders>
            <w:shd w:val="clear" w:color="auto" w:fill="D9D9D9" w:themeFill="background1" w:themeFillShade="D9"/>
          </w:tcPr>
          <w:p w14:paraId="3E432C95" w14:textId="77777777" w:rsidR="008C2B08" w:rsidRPr="00504D70" w:rsidRDefault="008C2B08" w:rsidP="00CC4B7D">
            <w:pPr>
              <w:rPr>
                <w:rFonts w:ascii="Calibri" w:eastAsia="Calibri" w:hAnsi="Calibri" w:cs="Calibri"/>
                <w:b/>
                <w:sz w:val="18"/>
                <w:szCs w:val="18"/>
              </w:rPr>
            </w:pPr>
          </w:p>
        </w:tc>
        <w:tc>
          <w:tcPr>
            <w:tcW w:w="450" w:type="dxa"/>
            <w:tcBorders>
              <w:top w:val="single" w:sz="12" w:space="0" w:color="808080" w:themeColor="background1" w:themeShade="80"/>
              <w:bottom w:val="single" w:sz="18" w:space="0" w:color="auto"/>
            </w:tcBorders>
            <w:shd w:val="clear" w:color="auto" w:fill="D9D9D9" w:themeFill="background1" w:themeFillShade="D9"/>
          </w:tcPr>
          <w:p w14:paraId="32121B48" w14:textId="77777777" w:rsidR="008C2B08" w:rsidRPr="00504D70" w:rsidRDefault="008C2B08" w:rsidP="00CC4B7D">
            <w:pPr>
              <w:rPr>
                <w:rFonts w:ascii="Calibri" w:eastAsia="Calibri" w:hAnsi="Calibri" w:cs="Calibri"/>
                <w:b/>
                <w:sz w:val="18"/>
                <w:szCs w:val="18"/>
              </w:rPr>
            </w:pPr>
          </w:p>
        </w:tc>
        <w:tc>
          <w:tcPr>
            <w:tcW w:w="450" w:type="dxa"/>
            <w:tcBorders>
              <w:top w:val="single" w:sz="12" w:space="0" w:color="808080" w:themeColor="background1" w:themeShade="80"/>
              <w:bottom w:val="single" w:sz="18" w:space="0" w:color="auto"/>
              <w:right w:val="single" w:sz="4" w:space="0" w:color="7F7F7F" w:themeColor="text1" w:themeTint="80"/>
            </w:tcBorders>
            <w:shd w:val="clear" w:color="auto" w:fill="D9D9D9" w:themeFill="background1" w:themeFillShade="D9"/>
          </w:tcPr>
          <w:p w14:paraId="7BAD7A1C" w14:textId="77777777" w:rsidR="008C2B08" w:rsidRPr="00504D70" w:rsidRDefault="008C2B08" w:rsidP="00CC4B7D">
            <w:pPr>
              <w:rPr>
                <w:rFonts w:ascii="Calibri" w:eastAsia="Calibri" w:hAnsi="Calibri" w:cs="Calibri"/>
                <w:b/>
                <w:sz w:val="18"/>
                <w:szCs w:val="18"/>
              </w:rPr>
            </w:pPr>
          </w:p>
        </w:tc>
        <w:tc>
          <w:tcPr>
            <w:tcW w:w="450" w:type="dxa"/>
            <w:tcBorders>
              <w:top w:val="single" w:sz="12" w:space="0" w:color="808080" w:themeColor="background1" w:themeShade="80"/>
              <w:left w:val="single" w:sz="4" w:space="0" w:color="7F7F7F" w:themeColor="text1" w:themeTint="80"/>
              <w:bottom w:val="single" w:sz="18" w:space="0" w:color="auto"/>
              <w:right w:val="single" w:sz="12" w:space="0" w:color="7F7F7F" w:themeColor="text1" w:themeTint="80"/>
            </w:tcBorders>
            <w:shd w:val="clear" w:color="auto" w:fill="D9D9D9" w:themeFill="background1" w:themeFillShade="D9"/>
          </w:tcPr>
          <w:p w14:paraId="49328606" w14:textId="77777777" w:rsidR="008C2B08" w:rsidRPr="00504D70" w:rsidRDefault="008C2B08" w:rsidP="00CC4B7D">
            <w:pPr>
              <w:rPr>
                <w:rFonts w:ascii="Calibri" w:eastAsia="Calibri" w:hAnsi="Calibri" w:cs="Calibri"/>
                <w:b/>
                <w:sz w:val="18"/>
                <w:szCs w:val="18"/>
              </w:rPr>
            </w:pPr>
          </w:p>
        </w:tc>
        <w:tc>
          <w:tcPr>
            <w:tcW w:w="450" w:type="dxa"/>
            <w:tcBorders>
              <w:top w:val="single" w:sz="12" w:space="0" w:color="808080" w:themeColor="background1" w:themeShade="80"/>
              <w:left w:val="single" w:sz="12" w:space="0" w:color="7F7F7F" w:themeColor="text1" w:themeTint="80"/>
              <w:bottom w:val="single" w:sz="18" w:space="0" w:color="auto"/>
            </w:tcBorders>
            <w:shd w:val="clear" w:color="auto" w:fill="D9D9D9" w:themeFill="background1" w:themeFillShade="D9"/>
          </w:tcPr>
          <w:p w14:paraId="324C65C7" w14:textId="77777777" w:rsidR="008C2B08" w:rsidRPr="00504D70" w:rsidRDefault="008C2B08" w:rsidP="00CC4B7D">
            <w:pPr>
              <w:rPr>
                <w:rFonts w:ascii="Calibri" w:eastAsia="Calibri" w:hAnsi="Calibri" w:cs="Calibri"/>
                <w:b/>
                <w:sz w:val="18"/>
                <w:szCs w:val="18"/>
              </w:rPr>
            </w:pPr>
          </w:p>
        </w:tc>
        <w:tc>
          <w:tcPr>
            <w:tcW w:w="540" w:type="dxa"/>
            <w:tcBorders>
              <w:top w:val="single" w:sz="12" w:space="0" w:color="808080" w:themeColor="background1" w:themeShade="80"/>
              <w:bottom w:val="single" w:sz="18" w:space="0" w:color="auto"/>
            </w:tcBorders>
            <w:shd w:val="clear" w:color="auto" w:fill="D9D9D9" w:themeFill="background1" w:themeFillShade="D9"/>
          </w:tcPr>
          <w:p w14:paraId="37E955B7" w14:textId="77777777" w:rsidR="008C2B08" w:rsidRPr="00504D70" w:rsidRDefault="008C2B08" w:rsidP="00CC4B7D">
            <w:pPr>
              <w:rPr>
                <w:rFonts w:ascii="Calibri" w:eastAsia="Calibri" w:hAnsi="Calibri" w:cs="Calibri"/>
                <w:b/>
                <w:sz w:val="18"/>
                <w:szCs w:val="18"/>
              </w:rPr>
            </w:pPr>
          </w:p>
        </w:tc>
      </w:tr>
      <w:tr w:rsidR="008C2B08" w:rsidRPr="00504D70" w14:paraId="42CF3950" w14:textId="77777777" w:rsidTr="00CC4B7D">
        <w:tc>
          <w:tcPr>
            <w:tcW w:w="4360" w:type="dxa"/>
            <w:tcBorders>
              <w:top w:val="single" w:sz="18" w:space="0" w:color="auto"/>
              <w:left w:val="single" w:sz="4" w:space="0" w:color="595959" w:themeColor="text1" w:themeTint="A6"/>
            </w:tcBorders>
          </w:tcPr>
          <w:p w14:paraId="06F3D366" w14:textId="77777777" w:rsidR="008C2B08" w:rsidRPr="0050090D" w:rsidRDefault="008C2B08" w:rsidP="00CC4B7D">
            <w:pPr>
              <w:rPr>
                <w:rFonts w:ascii="Calibri" w:eastAsia="Calibri" w:hAnsi="Calibri" w:cs="Calibri"/>
                <w:b/>
                <w:i/>
                <w:sz w:val="18"/>
                <w:szCs w:val="18"/>
              </w:rPr>
            </w:pPr>
            <w:r w:rsidRPr="0050090D">
              <w:rPr>
                <w:rFonts w:ascii="Calibri" w:eastAsia="Calibri" w:hAnsi="Calibri" w:cs="Calibri"/>
                <w:b/>
                <w:sz w:val="18"/>
                <w:szCs w:val="18"/>
              </w:rPr>
              <w:t>Students who passed Algebra I in grade 11 or 12 or ungraded</w:t>
            </w:r>
            <w:r w:rsidRPr="0050090D">
              <w:rPr>
                <w:b/>
                <w:color w:val="7F7F7F" w:themeColor="text1" w:themeTint="80"/>
                <w:sz w:val="18"/>
                <w:szCs w:val="18"/>
              </w:rPr>
              <w:t>:</w:t>
            </w:r>
          </w:p>
          <w:p w14:paraId="53019931" w14:textId="77777777" w:rsidR="008C2B08" w:rsidRPr="0050090D" w:rsidRDefault="008C2B08" w:rsidP="00CC4B7D">
            <w:pPr>
              <w:rPr>
                <w:rFonts w:ascii="Calibri" w:eastAsia="Calibri" w:hAnsi="Calibri" w:cs="Calibri"/>
                <w:sz w:val="18"/>
                <w:szCs w:val="18"/>
              </w:rPr>
            </w:pPr>
            <w:r w:rsidRPr="0050090D">
              <w:rPr>
                <w:rFonts w:ascii="Calibri" w:eastAsia="Calibri" w:hAnsi="Calibri" w:cs="Calibri"/>
                <w:sz w:val="18"/>
                <w:szCs w:val="18"/>
              </w:rPr>
              <w:t xml:space="preserve">Male </w:t>
            </w:r>
          </w:p>
        </w:tc>
        <w:tc>
          <w:tcPr>
            <w:tcW w:w="630" w:type="dxa"/>
            <w:tcBorders>
              <w:top w:val="single" w:sz="18" w:space="0" w:color="auto"/>
              <w:bottom w:val="single" w:sz="12" w:space="0" w:color="595959" w:themeColor="text1" w:themeTint="A6"/>
            </w:tcBorders>
            <w:shd w:val="clear" w:color="auto" w:fill="auto"/>
          </w:tcPr>
          <w:p w14:paraId="7F5EBBEC" w14:textId="77777777" w:rsidR="008C2B08" w:rsidRPr="00F90044" w:rsidRDefault="008C2B08" w:rsidP="00CC4B7D">
            <w:pPr>
              <w:rPr>
                <w:rFonts w:ascii="Calibri" w:eastAsia="Calibri" w:hAnsi="Calibri" w:cs="Calibri"/>
                <w:b/>
                <w:sz w:val="18"/>
                <w:szCs w:val="18"/>
              </w:rPr>
            </w:pPr>
          </w:p>
        </w:tc>
        <w:tc>
          <w:tcPr>
            <w:tcW w:w="630" w:type="dxa"/>
            <w:tcBorders>
              <w:top w:val="single" w:sz="18" w:space="0" w:color="auto"/>
              <w:bottom w:val="single" w:sz="12" w:space="0" w:color="595959" w:themeColor="text1" w:themeTint="A6"/>
            </w:tcBorders>
            <w:shd w:val="clear" w:color="auto" w:fill="auto"/>
          </w:tcPr>
          <w:p w14:paraId="705C45BE" w14:textId="77777777" w:rsidR="008C2B08" w:rsidRPr="00F90044" w:rsidRDefault="008C2B08" w:rsidP="00CC4B7D">
            <w:pPr>
              <w:rPr>
                <w:rFonts w:ascii="Calibri" w:eastAsia="Calibri" w:hAnsi="Calibri" w:cs="Calibri"/>
                <w:b/>
                <w:sz w:val="18"/>
                <w:szCs w:val="18"/>
              </w:rPr>
            </w:pPr>
          </w:p>
        </w:tc>
        <w:tc>
          <w:tcPr>
            <w:tcW w:w="630" w:type="dxa"/>
            <w:tcBorders>
              <w:top w:val="single" w:sz="18" w:space="0" w:color="auto"/>
              <w:bottom w:val="single" w:sz="12" w:space="0" w:color="595959" w:themeColor="text1" w:themeTint="A6"/>
            </w:tcBorders>
            <w:shd w:val="clear" w:color="auto" w:fill="auto"/>
          </w:tcPr>
          <w:p w14:paraId="1EEC715A" w14:textId="77777777" w:rsidR="008C2B08" w:rsidRPr="00F90044" w:rsidRDefault="008C2B08" w:rsidP="00CC4B7D">
            <w:pPr>
              <w:rPr>
                <w:rFonts w:ascii="Calibri" w:eastAsia="Calibri" w:hAnsi="Calibri" w:cs="Calibri"/>
                <w:b/>
                <w:sz w:val="18"/>
                <w:szCs w:val="18"/>
              </w:rPr>
            </w:pPr>
          </w:p>
        </w:tc>
        <w:tc>
          <w:tcPr>
            <w:tcW w:w="720" w:type="dxa"/>
            <w:tcBorders>
              <w:top w:val="single" w:sz="18" w:space="0" w:color="auto"/>
              <w:bottom w:val="single" w:sz="12" w:space="0" w:color="595959" w:themeColor="text1" w:themeTint="A6"/>
            </w:tcBorders>
            <w:shd w:val="clear" w:color="auto" w:fill="auto"/>
          </w:tcPr>
          <w:p w14:paraId="6FC54FC0" w14:textId="77777777" w:rsidR="008C2B08" w:rsidRPr="00F90044" w:rsidRDefault="008C2B08" w:rsidP="00CC4B7D">
            <w:pPr>
              <w:rPr>
                <w:rFonts w:ascii="Calibri" w:eastAsia="Calibri" w:hAnsi="Calibri" w:cs="Calibri"/>
                <w:b/>
                <w:sz w:val="18"/>
                <w:szCs w:val="18"/>
              </w:rPr>
            </w:pPr>
          </w:p>
        </w:tc>
        <w:tc>
          <w:tcPr>
            <w:tcW w:w="540" w:type="dxa"/>
            <w:tcBorders>
              <w:top w:val="single" w:sz="18" w:space="0" w:color="auto"/>
              <w:bottom w:val="single" w:sz="12" w:space="0" w:color="808080" w:themeColor="background1" w:themeShade="80"/>
            </w:tcBorders>
            <w:shd w:val="clear" w:color="auto" w:fill="auto"/>
          </w:tcPr>
          <w:p w14:paraId="7F917294" w14:textId="77777777" w:rsidR="008C2B08" w:rsidRPr="00F90044" w:rsidRDefault="008C2B08" w:rsidP="00CC4B7D">
            <w:pPr>
              <w:rPr>
                <w:rFonts w:ascii="Calibri" w:eastAsia="Calibri" w:hAnsi="Calibri" w:cs="Calibri"/>
                <w:b/>
                <w:sz w:val="18"/>
                <w:szCs w:val="18"/>
              </w:rPr>
            </w:pPr>
          </w:p>
        </w:tc>
        <w:tc>
          <w:tcPr>
            <w:tcW w:w="450" w:type="dxa"/>
            <w:tcBorders>
              <w:top w:val="single" w:sz="18" w:space="0" w:color="auto"/>
              <w:bottom w:val="single" w:sz="12" w:space="0" w:color="808080" w:themeColor="background1" w:themeShade="80"/>
            </w:tcBorders>
            <w:shd w:val="clear" w:color="auto" w:fill="auto"/>
          </w:tcPr>
          <w:p w14:paraId="09E5A54F" w14:textId="77777777" w:rsidR="008C2B08" w:rsidRPr="00F90044" w:rsidRDefault="008C2B08" w:rsidP="00CC4B7D">
            <w:pPr>
              <w:rPr>
                <w:rFonts w:ascii="Calibri" w:eastAsia="Calibri" w:hAnsi="Calibri" w:cs="Calibri"/>
                <w:b/>
                <w:sz w:val="18"/>
                <w:szCs w:val="18"/>
              </w:rPr>
            </w:pPr>
          </w:p>
        </w:tc>
        <w:tc>
          <w:tcPr>
            <w:tcW w:w="450" w:type="dxa"/>
            <w:tcBorders>
              <w:top w:val="single" w:sz="18" w:space="0" w:color="auto"/>
              <w:bottom w:val="single" w:sz="12" w:space="0" w:color="808080" w:themeColor="background1" w:themeShade="80"/>
              <w:right w:val="single" w:sz="4" w:space="0" w:color="7F7F7F" w:themeColor="text1" w:themeTint="80"/>
            </w:tcBorders>
            <w:shd w:val="clear" w:color="auto" w:fill="auto"/>
          </w:tcPr>
          <w:p w14:paraId="4A037FD2" w14:textId="77777777" w:rsidR="008C2B08" w:rsidRPr="00F90044" w:rsidRDefault="008C2B08" w:rsidP="00CC4B7D">
            <w:pPr>
              <w:rPr>
                <w:rFonts w:ascii="Calibri" w:eastAsia="Calibri" w:hAnsi="Calibri" w:cs="Calibri"/>
                <w:b/>
                <w:sz w:val="18"/>
                <w:szCs w:val="18"/>
              </w:rPr>
            </w:pPr>
          </w:p>
        </w:tc>
        <w:tc>
          <w:tcPr>
            <w:tcW w:w="450" w:type="dxa"/>
            <w:tcBorders>
              <w:top w:val="single" w:sz="18" w:space="0" w:color="auto"/>
              <w:left w:val="single" w:sz="4" w:space="0" w:color="7F7F7F" w:themeColor="text1" w:themeTint="80"/>
              <w:bottom w:val="single" w:sz="12" w:space="0" w:color="808080" w:themeColor="background1" w:themeShade="80"/>
              <w:right w:val="single" w:sz="12" w:space="0" w:color="7F7F7F" w:themeColor="text1" w:themeTint="80"/>
            </w:tcBorders>
            <w:shd w:val="clear" w:color="auto" w:fill="D9D9D9" w:themeFill="background1" w:themeFillShade="D9"/>
          </w:tcPr>
          <w:p w14:paraId="034B7701" w14:textId="77777777" w:rsidR="008C2B08" w:rsidRPr="00504D70" w:rsidRDefault="008C2B08" w:rsidP="00CC4B7D">
            <w:pPr>
              <w:rPr>
                <w:rFonts w:ascii="Calibri" w:eastAsia="Calibri" w:hAnsi="Calibri" w:cs="Calibri"/>
                <w:b/>
                <w:sz w:val="18"/>
                <w:szCs w:val="18"/>
              </w:rPr>
            </w:pPr>
          </w:p>
        </w:tc>
        <w:tc>
          <w:tcPr>
            <w:tcW w:w="450" w:type="dxa"/>
            <w:tcBorders>
              <w:top w:val="single" w:sz="18" w:space="0" w:color="auto"/>
              <w:left w:val="single" w:sz="12" w:space="0" w:color="7F7F7F" w:themeColor="text1" w:themeTint="80"/>
              <w:bottom w:val="single" w:sz="12" w:space="0" w:color="808080" w:themeColor="background1" w:themeShade="80"/>
            </w:tcBorders>
            <w:shd w:val="clear" w:color="auto" w:fill="auto"/>
          </w:tcPr>
          <w:p w14:paraId="0121216E" w14:textId="77777777" w:rsidR="008C2B08" w:rsidRPr="00F90044" w:rsidRDefault="008C2B08" w:rsidP="00CC4B7D">
            <w:pPr>
              <w:rPr>
                <w:rFonts w:ascii="Calibri" w:eastAsia="Calibri" w:hAnsi="Calibri" w:cs="Calibri"/>
                <w:b/>
                <w:sz w:val="18"/>
                <w:szCs w:val="18"/>
              </w:rPr>
            </w:pPr>
          </w:p>
        </w:tc>
        <w:tc>
          <w:tcPr>
            <w:tcW w:w="540" w:type="dxa"/>
            <w:tcBorders>
              <w:top w:val="single" w:sz="18" w:space="0" w:color="auto"/>
              <w:bottom w:val="single" w:sz="12" w:space="0" w:color="808080" w:themeColor="background1" w:themeShade="80"/>
            </w:tcBorders>
            <w:shd w:val="clear" w:color="auto" w:fill="auto"/>
          </w:tcPr>
          <w:p w14:paraId="6F0C380D" w14:textId="77777777" w:rsidR="008C2B08" w:rsidRPr="00F90044" w:rsidRDefault="008C2B08" w:rsidP="00CC4B7D">
            <w:pPr>
              <w:rPr>
                <w:rFonts w:ascii="Calibri" w:eastAsia="Calibri" w:hAnsi="Calibri" w:cs="Calibri"/>
                <w:b/>
                <w:sz w:val="18"/>
                <w:szCs w:val="18"/>
              </w:rPr>
            </w:pPr>
          </w:p>
        </w:tc>
      </w:tr>
      <w:tr w:rsidR="008C2B08" w:rsidRPr="00504D70" w14:paraId="10540DB4" w14:textId="77777777" w:rsidTr="00CC4B7D">
        <w:tc>
          <w:tcPr>
            <w:tcW w:w="4360" w:type="dxa"/>
            <w:tcBorders>
              <w:left w:val="single" w:sz="4" w:space="0" w:color="595959" w:themeColor="text1" w:themeTint="A6"/>
            </w:tcBorders>
          </w:tcPr>
          <w:p w14:paraId="22D67C9E" w14:textId="77777777" w:rsidR="008C2B08" w:rsidRPr="00A61D05" w:rsidRDefault="008C2B08" w:rsidP="00CC4B7D">
            <w:pPr>
              <w:rPr>
                <w:rFonts w:ascii="Calibri" w:eastAsia="Calibri" w:hAnsi="Calibri" w:cs="Calibri"/>
                <w:b/>
                <w:i/>
                <w:color w:val="FFFFFF" w:themeColor="background1"/>
                <w:sz w:val="14"/>
                <w:szCs w:val="14"/>
              </w:rPr>
            </w:pPr>
            <w:r w:rsidRPr="00A61D05">
              <w:rPr>
                <w:rFonts w:ascii="Calibri" w:eastAsia="Calibri" w:hAnsi="Calibri" w:cs="Calibri"/>
                <w:color w:val="FFFFFF" w:themeColor="background1"/>
                <w:sz w:val="14"/>
                <w:szCs w:val="14"/>
              </w:rPr>
              <w:t>Students who passed Algebra I in grade 11 or 12 or ungraded</w:t>
            </w:r>
            <w:r w:rsidRPr="00A61D05">
              <w:rPr>
                <w:color w:val="FFFFFF" w:themeColor="background1"/>
                <w:sz w:val="14"/>
                <w:szCs w:val="14"/>
              </w:rPr>
              <w:t>:</w:t>
            </w:r>
          </w:p>
          <w:p w14:paraId="197788FA" w14:textId="77777777" w:rsidR="008C2B08" w:rsidRPr="0050090D" w:rsidRDefault="008C2B08" w:rsidP="00CC4B7D">
            <w:pPr>
              <w:rPr>
                <w:rFonts w:ascii="Calibri" w:eastAsia="Calibri" w:hAnsi="Calibri" w:cs="Calibri"/>
                <w:sz w:val="18"/>
                <w:szCs w:val="18"/>
              </w:rPr>
            </w:pPr>
            <w:r w:rsidRPr="0050090D">
              <w:rPr>
                <w:rFonts w:ascii="Calibri" w:eastAsia="Calibri" w:hAnsi="Calibri" w:cs="Calibri"/>
                <w:sz w:val="18"/>
                <w:szCs w:val="18"/>
              </w:rPr>
              <w:t xml:space="preserve">Female </w:t>
            </w:r>
          </w:p>
        </w:tc>
        <w:tc>
          <w:tcPr>
            <w:tcW w:w="630" w:type="dxa"/>
            <w:tcBorders>
              <w:top w:val="single" w:sz="12" w:space="0" w:color="595959" w:themeColor="text1" w:themeTint="A6"/>
              <w:bottom w:val="single" w:sz="12" w:space="0" w:color="595959" w:themeColor="text1" w:themeTint="A6"/>
            </w:tcBorders>
            <w:shd w:val="clear" w:color="auto" w:fill="auto"/>
          </w:tcPr>
          <w:p w14:paraId="19CE8E8D" w14:textId="77777777" w:rsidR="008C2B08" w:rsidRPr="00F90044" w:rsidRDefault="008C2B08" w:rsidP="00CC4B7D">
            <w:pPr>
              <w:rPr>
                <w:rFonts w:ascii="Calibri" w:eastAsia="Calibri" w:hAnsi="Calibri" w:cs="Calibri"/>
                <w:b/>
                <w:sz w:val="18"/>
                <w:szCs w:val="18"/>
              </w:rPr>
            </w:pPr>
          </w:p>
        </w:tc>
        <w:tc>
          <w:tcPr>
            <w:tcW w:w="630" w:type="dxa"/>
            <w:tcBorders>
              <w:top w:val="single" w:sz="12" w:space="0" w:color="595959" w:themeColor="text1" w:themeTint="A6"/>
              <w:bottom w:val="single" w:sz="12" w:space="0" w:color="595959" w:themeColor="text1" w:themeTint="A6"/>
            </w:tcBorders>
            <w:shd w:val="clear" w:color="auto" w:fill="auto"/>
          </w:tcPr>
          <w:p w14:paraId="243F85C0" w14:textId="77777777" w:rsidR="008C2B08" w:rsidRPr="00F90044" w:rsidRDefault="008C2B08" w:rsidP="00CC4B7D">
            <w:pPr>
              <w:rPr>
                <w:rFonts w:ascii="Calibri" w:eastAsia="Calibri" w:hAnsi="Calibri" w:cs="Calibri"/>
                <w:b/>
                <w:sz w:val="18"/>
                <w:szCs w:val="18"/>
              </w:rPr>
            </w:pPr>
          </w:p>
        </w:tc>
        <w:tc>
          <w:tcPr>
            <w:tcW w:w="630" w:type="dxa"/>
            <w:tcBorders>
              <w:top w:val="single" w:sz="12" w:space="0" w:color="595959" w:themeColor="text1" w:themeTint="A6"/>
              <w:bottom w:val="single" w:sz="12" w:space="0" w:color="595959" w:themeColor="text1" w:themeTint="A6"/>
            </w:tcBorders>
            <w:shd w:val="clear" w:color="auto" w:fill="auto"/>
          </w:tcPr>
          <w:p w14:paraId="33FAD803" w14:textId="77777777" w:rsidR="008C2B08" w:rsidRPr="00F90044" w:rsidRDefault="008C2B08" w:rsidP="00CC4B7D">
            <w:pPr>
              <w:rPr>
                <w:rFonts w:ascii="Calibri" w:eastAsia="Calibri" w:hAnsi="Calibri" w:cs="Calibri"/>
                <w:b/>
                <w:sz w:val="18"/>
                <w:szCs w:val="18"/>
              </w:rPr>
            </w:pPr>
          </w:p>
        </w:tc>
        <w:tc>
          <w:tcPr>
            <w:tcW w:w="720" w:type="dxa"/>
            <w:tcBorders>
              <w:top w:val="single" w:sz="12" w:space="0" w:color="595959" w:themeColor="text1" w:themeTint="A6"/>
              <w:bottom w:val="single" w:sz="12" w:space="0" w:color="595959" w:themeColor="text1" w:themeTint="A6"/>
            </w:tcBorders>
            <w:shd w:val="clear" w:color="auto" w:fill="auto"/>
          </w:tcPr>
          <w:p w14:paraId="393DCCF2" w14:textId="77777777" w:rsidR="008C2B08" w:rsidRPr="00F90044" w:rsidRDefault="008C2B08" w:rsidP="00CC4B7D">
            <w:pPr>
              <w:rPr>
                <w:rFonts w:ascii="Calibri" w:eastAsia="Calibri" w:hAnsi="Calibri" w:cs="Calibri"/>
                <w:b/>
                <w:sz w:val="18"/>
                <w:szCs w:val="18"/>
              </w:rPr>
            </w:pPr>
          </w:p>
        </w:tc>
        <w:tc>
          <w:tcPr>
            <w:tcW w:w="540" w:type="dxa"/>
            <w:tcBorders>
              <w:top w:val="single" w:sz="12" w:space="0" w:color="808080" w:themeColor="background1" w:themeShade="80"/>
              <w:bottom w:val="single" w:sz="12" w:space="0" w:color="808080" w:themeColor="background1" w:themeShade="80"/>
            </w:tcBorders>
            <w:shd w:val="clear" w:color="auto" w:fill="auto"/>
          </w:tcPr>
          <w:p w14:paraId="12EC424C" w14:textId="77777777" w:rsidR="008C2B08" w:rsidRPr="00F90044" w:rsidRDefault="008C2B08" w:rsidP="00CC4B7D">
            <w:pPr>
              <w:rPr>
                <w:rFonts w:ascii="Calibri" w:eastAsia="Calibri" w:hAnsi="Calibri" w:cs="Calibri"/>
                <w:b/>
                <w:sz w:val="18"/>
                <w:szCs w:val="18"/>
              </w:rPr>
            </w:pPr>
          </w:p>
        </w:tc>
        <w:tc>
          <w:tcPr>
            <w:tcW w:w="450" w:type="dxa"/>
            <w:tcBorders>
              <w:top w:val="single" w:sz="12" w:space="0" w:color="808080" w:themeColor="background1" w:themeShade="80"/>
              <w:bottom w:val="single" w:sz="12" w:space="0" w:color="808080" w:themeColor="background1" w:themeShade="80"/>
            </w:tcBorders>
            <w:shd w:val="clear" w:color="auto" w:fill="auto"/>
          </w:tcPr>
          <w:p w14:paraId="0CB8240C" w14:textId="77777777" w:rsidR="008C2B08" w:rsidRPr="00F90044" w:rsidRDefault="008C2B08" w:rsidP="00CC4B7D">
            <w:pPr>
              <w:rPr>
                <w:rFonts w:ascii="Calibri" w:eastAsia="Calibri" w:hAnsi="Calibri" w:cs="Calibri"/>
                <w:b/>
                <w:sz w:val="18"/>
                <w:szCs w:val="18"/>
              </w:rPr>
            </w:pPr>
          </w:p>
        </w:tc>
        <w:tc>
          <w:tcPr>
            <w:tcW w:w="450" w:type="dxa"/>
            <w:tcBorders>
              <w:top w:val="single" w:sz="12" w:space="0" w:color="808080" w:themeColor="background1" w:themeShade="80"/>
              <w:bottom w:val="single" w:sz="12" w:space="0" w:color="808080" w:themeColor="background1" w:themeShade="80"/>
              <w:right w:val="single" w:sz="4" w:space="0" w:color="7F7F7F" w:themeColor="text1" w:themeTint="80"/>
            </w:tcBorders>
            <w:shd w:val="clear" w:color="auto" w:fill="auto"/>
          </w:tcPr>
          <w:p w14:paraId="0F4B89F3" w14:textId="77777777" w:rsidR="008C2B08" w:rsidRPr="00F90044" w:rsidRDefault="008C2B08" w:rsidP="00CC4B7D">
            <w:pPr>
              <w:rPr>
                <w:rFonts w:ascii="Calibri" w:eastAsia="Calibri" w:hAnsi="Calibri" w:cs="Calibri"/>
                <w:b/>
                <w:sz w:val="18"/>
                <w:szCs w:val="18"/>
              </w:rPr>
            </w:pPr>
          </w:p>
        </w:tc>
        <w:tc>
          <w:tcPr>
            <w:tcW w:w="450" w:type="dxa"/>
            <w:tcBorders>
              <w:top w:val="single" w:sz="12" w:space="0" w:color="808080" w:themeColor="background1" w:themeShade="80"/>
              <w:left w:val="single" w:sz="4" w:space="0" w:color="7F7F7F" w:themeColor="text1" w:themeTint="80"/>
              <w:bottom w:val="single" w:sz="12" w:space="0" w:color="808080" w:themeColor="background1" w:themeShade="80"/>
              <w:right w:val="single" w:sz="12" w:space="0" w:color="7F7F7F" w:themeColor="text1" w:themeTint="80"/>
            </w:tcBorders>
            <w:shd w:val="clear" w:color="auto" w:fill="D9D9D9" w:themeFill="background1" w:themeFillShade="D9"/>
          </w:tcPr>
          <w:p w14:paraId="5FF7DB7C" w14:textId="77777777" w:rsidR="008C2B08" w:rsidRPr="00504D70" w:rsidRDefault="008C2B08" w:rsidP="00CC4B7D">
            <w:pPr>
              <w:rPr>
                <w:rFonts w:ascii="Calibri" w:eastAsia="Calibri" w:hAnsi="Calibri" w:cs="Calibri"/>
                <w:b/>
                <w:sz w:val="18"/>
                <w:szCs w:val="18"/>
              </w:rPr>
            </w:pPr>
          </w:p>
        </w:tc>
        <w:tc>
          <w:tcPr>
            <w:tcW w:w="450" w:type="dxa"/>
            <w:tcBorders>
              <w:top w:val="single" w:sz="12" w:space="0" w:color="808080" w:themeColor="background1" w:themeShade="80"/>
              <w:left w:val="single" w:sz="12" w:space="0" w:color="7F7F7F" w:themeColor="text1" w:themeTint="80"/>
              <w:bottom w:val="single" w:sz="12" w:space="0" w:color="808080" w:themeColor="background1" w:themeShade="80"/>
            </w:tcBorders>
            <w:shd w:val="clear" w:color="auto" w:fill="auto"/>
          </w:tcPr>
          <w:p w14:paraId="42AC0454" w14:textId="77777777" w:rsidR="008C2B08" w:rsidRPr="00F90044" w:rsidRDefault="008C2B08" w:rsidP="00CC4B7D">
            <w:pPr>
              <w:rPr>
                <w:rFonts w:ascii="Calibri" w:eastAsia="Calibri" w:hAnsi="Calibri" w:cs="Calibri"/>
                <w:b/>
                <w:sz w:val="18"/>
                <w:szCs w:val="18"/>
              </w:rPr>
            </w:pPr>
          </w:p>
        </w:tc>
        <w:tc>
          <w:tcPr>
            <w:tcW w:w="540" w:type="dxa"/>
            <w:tcBorders>
              <w:top w:val="single" w:sz="12" w:space="0" w:color="808080" w:themeColor="background1" w:themeShade="80"/>
              <w:bottom w:val="single" w:sz="12" w:space="0" w:color="808080" w:themeColor="background1" w:themeShade="80"/>
            </w:tcBorders>
            <w:shd w:val="clear" w:color="auto" w:fill="auto"/>
          </w:tcPr>
          <w:p w14:paraId="5C2EF403" w14:textId="77777777" w:rsidR="008C2B08" w:rsidRPr="00F90044" w:rsidRDefault="008C2B08" w:rsidP="00CC4B7D">
            <w:pPr>
              <w:rPr>
                <w:rFonts w:ascii="Calibri" w:eastAsia="Calibri" w:hAnsi="Calibri" w:cs="Calibri"/>
                <w:b/>
                <w:sz w:val="18"/>
                <w:szCs w:val="18"/>
              </w:rPr>
            </w:pPr>
          </w:p>
        </w:tc>
      </w:tr>
      <w:tr w:rsidR="008C2B08" w:rsidRPr="00504D70" w14:paraId="1DEE6566" w14:textId="77777777" w:rsidTr="00CC4B7D">
        <w:tc>
          <w:tcPr>
            <w:tcW w:w="4360" w:type="dxa"/>
            <w:tcBorders>
              <w:left w:val="single" w:sz="4" w:space="0" w:color="595959" w:themeColor="text1" w:themeTint="A6"/>
              <w:bottom w:val="single" w:sz="18" w:space="0" w:color="auto"/>
            </w:tcBorders>
          </w:tcPr>
          <w:p w14:paraId="039E7A7A" w14:textId="77777777" w:rsidR="008C2B08" w:rsidRPr="00A61D05" w:rsidRDefault="008C2B08" w:rsidP="00CC4B7D">
            <w:pPr>
              <w:rPr>
                <w:rFonts w:ascii="Calibri" w:eastAsia="Calibri" w:hAnsi="Calibri" w:cs="Calibri"/>
                <w:b/>
                <w:i/>
                <w:color w:val="FFFFFF" w:themeColor="background1"/>
                <w:sz w:val="14"/>
                <w:szCs w:val="14"/>
              </w:rPr>
            </w:pPr>
            <w:r w:rsidRPr="00A61D05">
              <w:rPr>
                <w:rFonts w:ascii="Calibri" w:eastAsia="Calibri" w:hAnsi="Calibri" w:cs="Calibri"/>
                <w:color w:val="FFFFFF" w:themeColor="background1"/>
                <w:sz w:val="14"/>
                <w:szCs w:val="14"/>
              </w:rPr>
              <w:t>Students who passed Algebra I in grade 11 or 12 or ungraded</w:t>
            </w:r>
            <w:r w:rsidRPr="00A61D05">
              <w:rPr>
                <w:color w:val="FFFFFF" w:themeColor="background1"/>
                <w:sz w:val="14"/>
                <w:szCs w:val="14"/>
              </w:rPr>
              <w:t>:</w:t>
            </w:r>
          </w:p>
          <w:p w14:paraId="71CD43C1" w14:textId="77777777" w:rsidR="008C2B08" w:rsidRPr="0050090D" w:rsidRDefault="008C2B08" w:rsidP="00CC4B7D">
            <w:pPr>
              <w:rPr>
                <w:rFonts w:ascii="Calibri" w:eastAsia="Calibri" w:hAnsi="Calibri" w:cs="Calibri"/>
                <w:b/>
                <w:sz w:val="18"/>
                <w:szCs w:val="18"/>
              </w:rPr>
            </w:pPr>
            <w:r w:rsidRPr="0050090D">
              <w:rPr>
                <w:rFonts w:ascii="Calibri" w:eastAsia="Calibri" w:hAnsi="Calibri" w:cs="Calibri"/>
                <w:b/>
                <w:sz w:val="18"/>
                <w:szCs w:val="18"/>
              </w:rPr>
              <w:t xml:space="preserve">Total </w:t>
            </w:r>
          </w:p>
        </w:tc>
        <w:tc>
          <w:tcPr>
            <w:tcW w:w="630" w:type="dxa"/>
            <w:tcBorders>
              <w:top w:val="single" w:sz="12" w:space="0" w:color="595959" w:themeColor="text1" w:themeTint="A6"/>
              <w:bottom w:val="single" w:sz="18" w:space="0" w:color="auto"/>
            </w:tcBorders>
            <w:shd w:val="clear" w:color="auto" w:fill="D9D9D9" w:themeFill="background1" w:themeFillShade="D9"/>
          </w:tcPr>
          <w:p w14:paraId="6AAD2E1C" w14:textId="77777777" w:rsidR="008C2B08" w:rsidRPr="00504D70" w:rsidRDefault="008C2B08" w:rsidP="00CC4B7D">
            <w:pPr>
              <w:rPr>
                <w:rFonts w:ascii="Calibri" w:eastAsia="Calibri" w:hAnsi="Calibri" w:cs="Calibri"/>
                <w:b/>
                <w:sz w:val="18"/>
                <w:szCs w:val="18"/>
              </w:rPr>
            </w:pPr>
          </w:p>
        </w:tc>
        <w:tc>
          <w:tcPr>
            <w:tcW w:w="630" w:type="dxa"/>
            <w:tcBorders>
              <w:top w:val="single" w:sz="12" w:space="0" w:color="595959" w:themeColor="text1" w:themeTint="A6"/>
              <w:bottom w:val="single" w:sz="18" w:space="0" w:color="auto"/>
            </w:tcBorders>
            <w:shd w:val="clear" w:color="auto" w:fill="D9D9D9" w:themeFill="background1" w:themeFillShade="D9"/>
          </w:tcPr>
          <w:p w14:paraId="10CED0B3" w14:textId="77777777" w:rsidR="008C2B08" w:rsidRPr="00504D70" w:rsidRDefault="008C2B08" w:rsidP="00CC4B7D">
            <w:pPr>
              <w:rPr>
                <w:rFonts w:ascii="Calibri" w:eastAsia="Calibri" w:hAnsi="Calibri" w:cs="Calibri"/>
                <w:b/>
                <w:sz w:val="18"/>
                <w:szCs w:val="18"/>
              </w:rPr>
            </w:pPr>
          </w:p>
        </w:tc>
        <w:tc>
          <w:tcPr>
            <w:tcW w:w="630" w:type="dxa"/>
            <w:tcBorders>
              <w:top w:val="single" w:sz="12" w:space="0" w:color="595959" w:themeColor="text1" w:themeTint="A6"/>
              <w:bottom w:val="single" w:sz="18" w:space="0" w:color="auto"/>
            </w:tcBorders>
            <w:shd w:val="clear" w:color="auto" w:fill="D9D9D9" w:themeFill="background1" w:themeFillShade="D9"/>
          </w:tcPr>
          <w:p w14:paraId="69292569" w14:textId="77777777" w:rsidR="008C2B08" w:rsidRPr="00504D70" w:rsidRDefault="008C2B08" w:rsidP="00CC4B7D">
            <w:pPr>
              <w:rPr>
                <w:rFonts w:ascii="Calibri" w:eastAsia="Calibri" w:hAnsi="Calibri" w:cs="Calibri"/>
                <w:b/>
                <w:sz w:val="18"/>
                <w:szCs w:val="18"/>
              </w:rPr>
            </w:pPr>
          </w:p>
        </w:tc>
        <w:tc>
          <w:tcPr>
            <w:tcW w:w="720" w:type="dxa"/>
            <w:tcBorders>
              <w:top w:val="single" w:sz="12" w:space="0" w:color="595959" w:themeColor="text1" w:themeTint="A6"/>
              <w:bottom w:val="single" w:sz="18" w:space="0" w:color="auto"/>
            </w:tcBorders>
            <w:shd w:val="clear" w:color="auto" w:fill="D9D9D9" w:themeFill="background1" w:themeFillShade="D9"/>
          </w:tcPr>
          <w:p w14:paraId="6A8D2ACC" w14:textId="77777777" w:rsidR="008C2B08" w:rsidRPr="00504D70" w:rsidRDefault="008C2B08" w:rsidP="00CC4B7D">
            <w:pPr>
              <w:rPr>
                <w:rFonts w:ascii="Calibri" w:eastAsia="Calibri" w:hAnsi="Calibri" w:cs="Calibri"/>
                <w:b/>
                <w:sz w:val="18"/>
                <w:szCs w:val="18"/>
              </w:rPr>
            </w:pPr>
          </w:p>
        </w:tc>
        <w:tc>
          <w:tcPr>
            <w:tcW w:w="540" w:type="dxa"/>
            <w:tcBorders>
              <w:top w:val="single" w:sz="12" w:space="0" w:color="808080" w:themeColor="background1" w:themeShade="80"/>
              <w:bottom w:val="single" w:sz="18" w:space="0" w:color="auto"/>
            </w:tcBorders>
            <w:shd w:val="clear" w:color="auto" w:fill="D9D9D9" w:themeFill="background1" w:themeFillShade="D9"/>
          </w:tcPr>
          <w:p w14:paraId="44AFC567" w14:textId="77777777" w:rsidR="008C2B08" w:rsidRPr="00504D70" w:rsidRDefault="008C2B08" w:rsidP="00CC4B7D">
            <w:pPr>
              <w:rPr>
                <w:rFonts w:ascii="Calibri" w:eastAsia="Calibri" w:hAnsi="Calibri" w:cs="Calibri"/>
                <w:b/>
                <w:sz w:val="18"/>
                <w:szCs w:val="18"/>
              </w:rPr>
            </w:pPr>
          </w:p>
        </w:tc>
        <w:tc>
          <w:tcPr>
            <w:tcW w:w="450" w:type="dxa"/>
            <w:tcBorders>
              <w:top w:val="single" w:sz="12" w:space="0" w:color="808080" w:themeColor="background1" w:themeShade="80"/>
              <w:bottom w:val="single" w:sz="18" w:space="0" w:color="auto"/>
            </w:tcBorders>
            <w:shd w:val="clear" w:color="auto" w:fill="D9D9D9" w:themeFill="background1" w:themeFillShade="D9"/>
          </w:tcPr>
          <w:p w14:paraId="2634CC79" w14:textId="77777777" w:rsidR="008C2B08" w:rsidRPr="00504D70" w:rsidRDefault="008C2B08" w:rsidP="00CC4B7D">
            <w:pPr>
              <w:rPr>
                <w:rFonts w:ascii="Calibri" w:eastAsia="Calibri" w:hAnsi="Calibri" w:cs="Calibri"/>
                <w:b/>
                <w:sz w:val="18"/>
                <w:szCs w:val="18"/>
              </w:rPr>
            </w:pPr>
          </w:p>
        </w:tc>
        <w:tc>
          <w:tcPr>
            <w:tcW w:w="450" w:type="dxa"/>
            <w:tcBorders>
              <w:top w:val="single" w:sz="12" w:space="0" w:color="808080" w:themeColor="background1" w:themeShade="80"/>
              <w:bottom w:val="single" w:sz="18" w:space="0" w:color="auto"/>
              <w:right w:val="single" w:sz="4" w:space="0" w:color="7F7F7F" w:themeColor="text1" w:themeTint="80"/>
            </w:tcBorders>
            <w:shd w:val="clear" w:color="auto" w:fill="D9D9D9" w:themeFill="background1" w:themeFillShade="D9"/>
          </w:tcPr>
          <w:p w14:paraId="5294FF72" w14:textId="77777777" w:rsidR="008C2B08" w:rsidRPr="00504D70" w:rsidRDefault="008C2B08" w:rsidP="00CC4B7D">
            <w:pPr>
              <w:rPr>
                <w:rFonts w:ascii="Calibri" w:eastAsia="Calibri" w:hAnsi="Calibri" w:cs="Calibri"/>
                <w:b/>
                <w:sz w:val="18"/>
                <w:szCs w:val="18"/>
              </w:rPr>
            </w:pPr>
          </w:p>
        </w:tc>
        <w:tc>
          <w:tcPr>
            <w:tcW w:w="450" w:type="dxa"/>
            <w:tcBorders>
              <w:top w:val="single" w:sz="12" w:space="0" w:color="808080" w:themeColor="background1" w:themeShade="80"/>
              <w:left w:val="single" w:sz="4" w:space="0" w:color="7F7F7F" w:themeColor="text1" w:themeTint="80"/>
              <w:bottom w:val="single" w:sz="18" w:space="0" w:color="auto"/>
              <w:right w:val="single" w:sz="12" w:space="0" w:color="7F7F7F" w:themeColor="text1" w:themeTint="80"/>
            </w:tcBorders>
            <w:shd w:val="clear" w:color="auto" w:fill="D9D9D9" w:themeFill="background1" w:themeFillShade="D9"/>
          </w:tcPr>
          <w:p w14:paraId="391888D0" w14:textId="77777777" w:rsidR="008C2B08" w:rsidRPr="00504D70" w:rsidRDefault="008C2B08" w:rsidP="00CC4B7D">
            <w:pPr>
              <w:rPr>
                <w:rFonts w:ascii="Calibri" w:eastAsia="Calibri" w:hAnsi="Calibri" w:cs="Calibri"/>
                <w:b/>
                <w:sz w:val="18"/>
                <w:szCs w:val="18"/>
              </w:rPr>
            </w:pPr>
          </w:p>
        </w:tc>
        <w:tc>
          <w:tcPr>
            <w:tcW w:w="450" w:type="dxa"/>
            <w:tcBorders>
              <w:top w:val="single" w:sz="12" w:space="0" w:color="808080" w:themeColor="background1" w:themeShade="80"/>
              <w:left w:val="single" w:sz="12" w:space="0" w:color="7F7F7F" w:themeColor="text1" w:themeTint="80"/>
              <w:bottom w:val="single" w:sz="18" w:space="0" w:color="auto"/>
            </w:tcBorders>
            <w:shd w:val="clear" w:color="auto" w:fill="D9D9D9" w:themeFill="background1" w:themeFillShade="D9"/>
          </w:tcPr>
          <w:p w14:paraId="7D456994" w14:textId="77777777" w:rsidR="008C2B08" w:rsidRPr="00504D70" w:rsidRDefault="008C2B08" w:rsidP="00CC4B7D">
            <w:pPr>
              <w:rPr>
                <w:rFonts w:ascii="Calibri" w:eastAsia="Calibri" w:hAnsi="Calibri" w:cs="Calibri"/>
                <w:b/>
                <w:sz w:val="18"/>
                <w:szCs w:val="18"/>
              </w:rPr>
            </w:pPr>
          </w:p>
        </w:tc>
        <w:tc>
          <w:tcPr>
            <w:tcW w:w="540" w:type="dxa"/>
            <w:tcBorders>
              <w:top w:val="single" w:sz="12" w:space="0" w:color="808080" w:themeColor="background1" w:themeShade="80"/>
              <w:bottom w:val="single" w:sz="18" w:space="0" w:color="auto"/>
            </w:tcBorders>
            <w:shd w:val="clear" w:color="auto" w:fill="D9D9D9" w:themeFill="background1" w:themeFillShade="D9"/>
          </w:tcPr>
          <w:p w14:paraId="6AF040AF" w14:textId="77777777" w:rsidR="008C2B08" w:rsidRPr="00504D70" w:rsidRDefault="008C2B08" w:rsidP="00CC4B7D">
            <w:pPr>
              <w:rPr>
                <w:rFonts w:ascii="Calibri" w:eastAsia="Calibri" w:hAnsi="Calibri" w:cs="Calibri"/>
                <w:b/>
                <w:sz w:val="18"/>
                <w:szCs w:val="18"/>
              </w:rPr>
            </w:pPr>
          </w:p>
        </w:tc>
      </w:tr>
    </w:tbl>
    <w:p w14:paraId="5DB4BC37" w14:textId="77777777" w:rsidR="008C2B08" w:rsidRDefault="008C2B08" w:rsidP="008C2B08">
      <w:pPr>
        <w:pStyle w:val="Heading2"/>
        <w:rPr>
          <w:rFonts w:cstheme="minorHAnsi"/>
          <w:color w:val="7F7F7F" w:themeColor="text1" w:themeTint="80"/>
          <w:szCs w:val="28"/>
        </w:rPr>
      </w:pPr>
      <w:bookmarkStart w:id="370" w:name="_Toc385329479"/>
    </w:p>
    <w:p w14:paraId="79A572BA" w14:textId="77777777" w:rsidR="008C2B08" w:rsidRPr="0093679E" w:rsidRDefault="008C2B08" w:rsidP="008C2B08">
      <w:pPr>
        <w:pStyle w:val="Heading2"/>
        <w:rPr>
          <w:rFonts w:cstheme="minorHAnsi"/>
          <w:color w:val="7F7F7F" w:themeColor="text1" w:themeTint="80"/>
          <w:szCs w:val="28"/>
        </w:rPr>
      </w:pPr>
      <w:bookmarkStart w:id="371" w:name="_Toc390690883"/>
      <w:r w:rsidRPr="0093679E">
        <w:rPr>
          <w:rFonts w:cstheme="minorHAnsi"/>
          <w:color w:val="7F7F7F" w:themeColor="text1" w:themeTint="80"/>
          <w:szCs w:val="28"/>
        </w:rPr>
        <w:t>Algebra I Items Only Required for 2015–16 (Not Optionally Collected in 2013-14)</w:t>
      </w:r>
      <w:bookmarkEnd w:id="370"/>
      <w:bookmarkEnd w:id="371"/>
    </w:p>
    <w:p w14:paraId="5B2F4739" w14:textId="77777777" w:rsidR="008C2B08" w:rsidRPr="00A44320" w:rsidRDefault="008C2B08" w:rsidP="00D70E4E">
      <w:pPr>
        <w:pStyle w:val="Heading3"/>
        <w:keepNext/>
        <w:keepLines/>
        <w:numPr>
          <w:ilvl w:val="0"/>
          <w:numId w:val="88"/>
        </w:numPr>
        <w:spacing w:after="0"/>
        <w:ind w:left="360"/>
        <w:rPr>
          <w:color w:val="E36C0A" w:themeColor="accent6" w:themeShade="BF"/>
        </w:rPr>
      </w:pPr>
      <w:bookmarkStart w:id="372" w:name="_Toc385329480"/>
      <w:bookmarkStart w:id="373" w:name="_Toc390690884"/>
      <w:r w:rsidRPr="00A44320">
        <w:rPr>
          <w:color w:val="E36C0A" w:themeColor="accent6" w:themeShade="BF"/>
        </w:rPr>
        <w:t xml:space="preserve">Students who Passed Algebra I in Grade 7 </w:t>
      </w:r>
      <w:r w:rsidRPr="003A2718">
        <w:rPr>
          <w:i/>
          <w:smallCaps/>
          <w:color w:val="E36C0A" w:themeColor="accent6" w:themeShade="BF"/>
          <w:vertAlign w:val="superscript"/>
        </w:rPr>
        <w:t>New for 2015-16 Only</w:t>
      </w:r>
      <w:bookmarkEnd w:id="372"/>
      <w:bookmarkEnd w:id="373"/>
    </w:p>
    <w:p w14:paraId="3FCC4713" w14:textId="77777777" w:rsidR="008C2B08" w:rsidRPr="00477142" w:rsidRDefault="008C2B08" w:rsidP="008C2B08">
      <w:pPr>
        <w:pStyle w:val="Header"/>
        <w:ind w:left="360"/>
        <w:rPr>
          <w:rFonts w:asciiTheme="majorHAnsi" w:hAnsiTheme="majorHAnsi"/>
          <w:b/>
          <w:color w:val="E36C0A" w:themeColor="accent6" w:themeShade="BF"/>
        </w:rPr>
      </w:pPr>
      <w:r>
        <w:rPr>
          <w:rFonts w:asciiTheme="majorHAnsi" w:hAnsiTheme="majorHAnsi"/>
          <w:color w:val="E36C0A" w:themeColor="accent6" w:themeShade="BF"/>
        </w:rPr>
        <w:t>O</w:t>
      </w:r>
      <w:r w:rsidRPr="00477142">
        <w:rPr>
          <w:rFonts w:asciiTheme="majorHAnsi" w:hAnsiTheme="majorHAnsi"/>
          <w:color w:val="E36C0A" w:themeColor="accent6" w:themeShade="BF"/>
        </w:rPr>
        <w:t>nly for schools/justice facilities (with grade 7) reporting greater than zero grade 7 student enrollment in Algebra I</w:t>
      </w:r>
    </w:p>
    <w:p w14:paraId="1ACF76ED" w14:textId="77777777" w:rsidR="008C2B08" w:rsidRPr="00B976AC" w:rsidRDefault="008C2B08" w:rsidP="008C2B08">
      <w:pPr>
        <w:pStyle w:val="Header"/>
        <w:ind w:left="360"/>
        <w:rPr>
          <w:b/>
          <w:color w:val="7F7F7F" w:themeColor="text1" w:themeTint="80"/>
        </w:rPr>
      </w:pPr>
      <w:r w:rsidRPr="00B976AC">
        <w:rPr>
          <w:b/>
          <w:color w:val="7F7F7F" w:themeColor="text1" w:themeTint="80"/>
        </w:rPr>
        <w:t>Instructions</w:t>
      </w:r>
    </w:p>
    <w:p w14:paraId="24121F77" w14:textId="77777777" w:rsidR="008C2B08" w:rsidRPr="00B976AC" w:rsidRDefault="008C2B08" w:rsidP="00D70E4E">
      <w:pPr>
        <w:pStyle w:val="Header"/>
        <w:numPr>
          <w:ilvl w:val="0"/>
          <w:numId w:val="16"/>
        </w:numPr>
        <w:rPr>
          <w:color w:val="7F7F7F" w:themeColor="text1" w:themeTint="80"/>
          <w:sz w:val="20"/>
          <w:szCs w:val="20"/>
        </w:rPr>
      </w:pPr>
      <w:r w:rsidRPr="00B976AC">
        <w:rPr>
          <w:color w:val="7F7F7F" w:themeColor="text1" w:themeTint="80"/>
          <w:sz w:val="20"/>
          <w:szCs w:val="20"/>
        </w:rPr>
        <w:t xml:space="preserve">Enter the number of students in grade 7 who successfully completed (i.e., passed) Algebra I.  </w:t>
      </w:r>
    </w:p>
    <w:p w14:paraId="664DE900" w14:textId="77777777" w:rsidR="008C2B08" w:rsidRPr="00B976AC" w:rsidRDefault="008C2B08" w:rsidP="00D70E4E">
      <w:pPr>
        <w:pStyle w:val="Header"/>
        <w:numPr>
          <w:ilvl w:val="0"/>
          <w:numId w:val="16"/>
        </w:numPr>
        <w:rPr>
          <w:color w:val="7F7F7F" w:themeColor="text1" w:themeTint="80"/>
          <w:sz w:val="20"/>
          <w:szCs w:val="20"/>
        </w:rPr>
      </w:pPr>
      <w:r w:rsidRPr="00B976AC">
        <w:rPr>
          <w:color w:val="7F7F7F" w:themeColor="text1" w:themeTint="80"/>
          <w:sz w:val="20"/>
          <w:szCs w:val="20"/>
        </w:rPr>
        <w:t>Count only students who were reported as enrolled in Algebra I in the student enrollment in Algebra I in grade 7 item.</w:t>
      </w:r>
    </w:p>
    <w:p w14:paraId="55F09DDC" w14:textId="77777777" w:rsidR="008C2B08" w:rsidRPr="00B976AC" w:rsidRDefault="008C2B08" w:rsidP="00D70E4E">
      <w:pPr>
        <w:pStyle w:val="ListParagraph"/>
        <w:numPr>
          <w:ilvl w:val="0"/>
          <w:numId w:val="16"/>
        </w:numPr>
        <w:spacing w:after="120"/>
        <w:rPr>
          <w:color w:val="7F7F7F" w:themeColor="text1" w:themeTint="80"/>
          <w:sz w:val="20"/>
          <w:szCs w:val="20"/>
        </w:rPr>
      </w:pPr>
      <w:r w:rsidRPr="00B976AC">
        <w:rPr>
          <w:color w:val="7F7F7F" w:themeColor="text1" w:themeTint="80"/>
          <w:sz w:val="20"/>
          <w:szCs w:val="20"/>
        </w:rPr>
        <w:t>Report a cumulative count based on the entire regular school year.</w:t>
      </w:r>
    </w:p>
    <w:tbl>
      <w:tblPr>
        <w:tblStyle w:val="TableGrid"/>
        <w:tblW w:w="0" w:type="auto"/>
        <w:tblInd w:w="720" w:type="dxa"/>
        <w:tblBorders>
          <w:top w:val="single" w:sz="4" w:space="0" w:color="A6A6A6" w:themeColor="background1" w:themeShade="A6"/>
          <w:left w:val="single" w:sz="4" w:space="0" w:color="F2F2F2" w:themeColor="background1" w:themeShade="F2"/>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6228"/>
        <w:gridCol w:w="2520"/>
      </w:tblGrid>
      <w:tr w:rsidR="008C2B08" w:rsidRPr="00B976AC" w14:paraId="5B9661BE" w14:textId="77777777" w:rsidTr="00CC4B7D">
        <w:trPr>
          <w:cantSplit/>
          <w:tblHeader/>
        </w:trPr>
        <w:tc>
          <w:tcPr>
            <w:tcW w:w="6228" w:type="dxa"/>
            <w:tcBorders>
              <w:top w:val="single" w:sz="12" w:space="0" w:color="000000" w:themeColor="text1"/>
              <w:bottom w:val="single" w:sz="12" w:space="0" w:color="000000" w:themeColor="text1"/>
            </w:tcBorders>
          </w:tcPr>
          <w:p w14:paraId="0AE4DA3D" w14:textId="77777777" w:rsidR="008C2B08" w:rsidRPr="00B976AC" w:rsidRDefault="008C2B08" w:rsidP="00CC4B7D">
            <w:pPr>
              <w:pStyle w:val="Header"/>
              <w:spacing w:after="60"/>
              <w:rPr>
                <w:b/>
                <w:color w:val="7F7F7F" w:themeColor="text1" w:themeTint="80"/>
              </w:rPr>
            </w:pPr>
            <w:r w:rsidRPr="00B976AC">
              <w:rPr>
                <w:b/>
                <w:color w:val="7F7F7F" w:themeColor="text1" w:themeTint="80"/>
              </w:rPr>
              <w:t>Data Element</w:t>
            </w:r>
          </w:p>
        </w:tc>
        <w:tc>
          <w:tcPr>
            <w:tcW w:w="2520" w:type="dxa"/>
            <w:tcBorders>
              <w:top w:val="single" w:sz="12" w:space="0" w:color="000000" w:themeColor="text1"/>
              <w:bottom w:val="single" w:sz="12" w:space="0" w:color="000000" w:themeColor="text1"/>
            </w:tcBorders>
          </w:tcPr>
          <w:p w14:paraId="08951D6C" w14:textId="77777777" w:rsidR="008C2B08" w:rsidRPr="00B976AC" w:rsidRDefault="008C2B08" w:rsidP="00CC4B7D">
            <w:pPr>
              <w:pStyle w:val="Header"/>
              <w:spacing w:after="60"/>
              <w:rPr>
                <w:b/>
                <w:color w:val="7F7F7F" w:themeColor="text1" w:themeTint="80"/>
              </w:rPr>
            </w:pPr>
            <w:r w:rsidRPr="00B976AC">
              <w:rPr>
                <w:b/>
                <w:color w:val="7F7F7F" w:themeColor="text1" w:themeTint="80"/>
              </w:rPr>
              <w:t>Number of Students</w:t>
            </w:r>
          </w:p>
        </w:tc>
      </w:tr>
      <w:tr w:rsidR="008C2B08" w:rsidRPr="00B976AC" w14:paraId="3C9FDB30" w14:textId="77777777" w:rsidTr="00CC4B7D">
        <w:tc>
          <w:tcPr>
            <w:tcW w:w="6228" w:type="dxa"/>
            <w:tcBorders>
              <w:top w:val="single" w:sz="12" w:space="0" w:color="000000" w:themeColor="text1"/>
              <w:bottom w:val="single" w:sz="12" w:space="0" w:color="000000" w:themeColor="text1"/>
            </w:tcBorders>
          </w:tcPr>
          <w:p w14:paraId="3330A7FE" w14:textId="77777777" w:rsidR="008C2B08" w:rsidRPr="00B976AC" w:rsidRDefault="008C2B08" w:rsidP="00CC4B7D">
            <w:pPr>
              <w:pStyle w:val="Header"/>
              <w:spacing w:after="60"/>
              <w:rPr>
                <w:color w:val="7F7F7F" w:themeColor="text1" w:themeTint="80"/>
              </w:rPr>
            </w:pPr>
            <w:r w:rsidRPr="00B976AC">
              <w:rPr>
                <w:color w:val="7F7F7F" w:themeColor="text1" w:themeTint="80"/>
              </w:rPr>
              <w:t xml:space="preserve">Students who passed Algebra I in grade 7 </w:t>
            </w:r>
          </w:p>
        </w:tc>
        <w:tc>
          <w:tcPr>
            <w:tcW w:w="2520" w:type="dxa"/>
            <w:tcBorders>
              <w:top w:val="single" w:sz="12" w:space="0" w:color="000000" w:themeColor="text1"/>
              <w:bottom w:val="single" w:sz="12" w:space="0" w:color="000000" w:themeColor="text1"/>
            </w:tcBorders>
          </w:tcPr>
          <w:p w14:paraId="6CA97950" w14:textId="77777777" w:rsidR="008C2B08" w:rsidRPr="00B976AC" w:rsidRDefault="008C2B08" w:rsidP="00CC4B7D">
            <w:pPr>
              <w:pStyle w:val="Header"/>
              <w:spacing w:after="60"/>
              <w:rPr>
                <w:color w:val="7F7F7F" w:themeColor="text1" w:themeTint="80"/>
              </w:rPr>
            </w:pPr>
          </w:p>
        </w:tc>
      </w:tr>
    </w:tbl>
    <w:p w14:paraId="5BA89448" w14:textId="77777777" w:rsidR="008C2B08" w:rsidRPr="00A61D05" w:rsidRDefault="008C2B08" w:rsidP="008C2B08">
      <w:bookmarkStart w:id="374" w:name="_Toc385329481"/>
    </w:p>
    <w:p w14:paraId="6D4D71CF" w14:textId="77777777" w:rsidR="008C2B08" w:rsidRPr="0072233E" w:rsidRDefault="008C2B08" w:rsidP="00D70E4E">
      <w:pPr>
        <w:pStyle w:val="Heading3"/>
        <w:keepNext/>
        <w:keepLines/>
        <w:numPr>
          <w:ilvl w:val="0"/>
          <w:numId w:val="88"/>
        </w:numPr>
        <w:spacing w:after="0"/>
        <w:ind w:left="360"/>
        <w:rPr>
          <w:color w:val="E36C0A" w:themeColor="accent6" w:themeShade="BF"/>
        </w:rPr>
      </w:pPr>
      <w:bookmarkStart w:id="375" w:name="_Toc390690885"/>
      <w:r w:rsidRPr="0072233E">
        <w:rPr>
          <w:color w:val="E36C0A" w:themeColor="accent6" w:themeShade="BF"/>
        </w:rPr>
        <w:t xml:space="preserve">Students who Passed Algebra I in Grade </w:t>
      </w:r>
      <w:proofErr w:type="gramStart"/>
      <w:r w:rsidRPr="0072233E">
        <w:rPr>
          <w:color w:val="E36C0A" w:themeColor="accent6" w:themeShade="BF"/>
        </w:rPr>
        <w:t xml:space="preserve">8 </w:t>
      </w:r>
      <w:r w:rsidRPr="0072233E">
        <w:rPr>
          <w:i/>
          <w:color w:val="E36C0A" w:themeColor="accent6" w:themeShade="BF"/>
          <w:vertAlign w:val="superscript"/>
        </w:rPr>
        <w:t xml:space="preserve"> </w:t>
      </w:r>
      <w:r w:rsidRPr="003A2718">
        <w:rPr>
          <w:i/>
          <w:smallCaps/>
          <w:color w:val="E36C0A" w:themeColor="accent6" w:themeShade="BF"/>
          <w:vertAlign w:val="superscript"/>
        </w:rPr>
        <w:t>New</w:t>
      </w:r>
      <w:proofErr w:type="gramEnd"/>
      <w:r w:rsidRPr="003A2718">
        <w:rPr>
          <w:i/>
          <w:smallCaps/>
          <w:color w:val="E36C0A" w:themeColor="accent6" w:themeShade="BF"/>
          <w:vertAlign w:val="superscript"/>
        </w:rPr>
        <w:t xml:space="preserve"> for 2015-16 Only</w:t>
      </w:r>
      <w:bookmarkEnd w:id="374"/>
      <w:bookmarkEnd w:id="375"/>
    </w:p>
    <w:p w14:paraId="4F14025E" w14:textId="77777777" w:rsidR="008C2B08" w:rsidRDefault="008C2B08" w:rsidP="008C2B08">
      <w:pPr>
        <w:pStyle w:val="Header"/>
        <w:ind w:left="360"/>
        <w:rPr>
          <w:b/>
          <w:color w:val="7F7F7F" w:themeColor="text1" w:themeTint="80"/>
        </w:rPr>
      </w:pPr>
      <w:r>
        <w:rPr>
          <w:rFonts w:asciiTheme="majorHAnsi" w:hAnsiTheme="majorHAnsi"/>
          <w:color w:val="E36C0A" w:themeColor="accent6" w:themeShade="BF"/>
        </w:rPr>
        <w:t>O</w:t>
      </w:r>
      <w:r w:rsidRPr="00477142">
        <w:rPr>
          <w:rFonts w:asciiTheme="majorHAnsi" w:hAnsiTheme="majorHAnsi"/>
          <w:color w:val="E36C0A" w:themeColor="accent6" w:themeShade="BF"/>
        </w:rPr>
        <w:t>nly for schools/justice facilities (with grade 8, UG middle school age students) reporting greater than</w:t>
      </w:r>
      <w:r w:rsidRPr="00477142">
        <w:rPr>
          <w:color w:val="E36C0A" w:themeColor="accent6" w:themeShade="BF"/>
        </w:rPr>
        <w:t xml:space="preserve"> </w:t>
      </w:r>
      <w:r w:rsidRPr="00477142">
        <w:rPr>
          <w:rFonts w:asciiTheme="majorHAnsi" w:hAnsiTheme="majorHAnsi"/>
          <w:color w:val="E36C0A" w:themeColor="accent6" w:themeShade="BF"/>
        </w:rPr>
        <w:t>zero grade 8 student enrollment in Algebra I</w:t>
      </w:r>
    </w:p>
    <w:p w14:paraId="4DABA6D7" w14:textId="77777777" w:rsidR="008C2B08" w:rsidRPr="00B976AC" w:rsidRDefault="008C2B08" w:rsidP="008C2B08">
      <w:pPr>
        <w:pStyle w:val="Header"/>
        <w:ind w:left="360"/>
        <w:rPr>
          <w:b/>
          <w:color w:val="7F7F7F" w:themeColor="text1" w:themeTint="80"/>
        </w:rPr>
      </w:pPr>
      <w:r w:rsidRPr="00B976AC">
        <w:rPr>
          <w:b/>
          <w:color w:val="7F7F7F" w:themeColor="text1" w:themeTint="80"/>
        </w:rPr>
        <w:t>Instructions</w:t>
      </w:r>
    </w:p>
    <w:p w14:paraId="4D2C6603" w14:textId="77777777" w:rsidR="008C2B08" w:rsidRPr="00B976AC" w:rsidRDefault="008C2B08" w:rsidP="00D70E4E">
      <w:pPr>
        <w:pStyle w:val="Header"/>
        <w:numPr>
          <w:ilvl w:val="0"/>
          <w:numId w:val="16"/>
        </w:numPr>
        <w:rPr>
          <w:color w:val="7F7F7F" w:themeColor="text1" w:themeTint="80"/>
          <w:sz w:val="20"/>
          <w:szCs w:val="20"/>
        </w:rPr>
      </w:pPr>
      <w:r w:rsidRPr="00B976AC">
        <w:rPr>
          <w:color w:val="7F7F7F" w:themeColor="text1" w:themeTint="80"/>
          <w:sz w:val="20"/>
          <w:szCs w:val="20"/>
        </w:rPr>
        <w:t>Enter the number of students in grade 8 who successfully completed (i.e., passed) Algebra I.  Include ungraded middle school age students who passed Algebra I in your count.</w:t>
      </w:r>
    </w:p>
    <w:p w14:paraId="3B526E1C" w14:textId="77777777" w:rsidR="008C2B08" w:rsidRPr="00B976AC" w:rsidRDefault="008C2B08" w:rsidP="00D70E4E">
      <w:pPr>
        <w:pStyle w:val="Header"/>
        <w:numPr>
          <w:ilvl w:val="0"/>
          <w:numId w:val="16"/>
        </w:numPr>
        <w:rPr>
          <w:color w:val="7F7F7F" w:themeColor="text1" w:themeTint="80"/>
          <w:sz w:val="20"/>
          <w:szCs w:val="20"/>
        </w:rPr>
      </w:pPr>
      <w:r w:rsidRPr="00B976AC">
        <w:rPr>
          <w:color w:val="7F7F7F" w:themeColor="text1" w:themeTint="80"/>
          <w:sz w:val="20"/>
          <w:szCs w:val="20"/>
        </w:rPr>
        <w:t>Count only students who were reported as enrolled in Algebra I in the student enrollment in Algebra I in grade 8 item.</w:t>
      </w:r>
    </w:p>
    <w:p w14:paraId="64570D06" w14:textId="77777777" w:rsidR="008C2B08" w:rsidRPr="00B976AC" w:rsidRDefault="008C2B08" w:rsidP="00D70E4E">
      <w:pPr>
        <w:pStyle w:val="ListParagraph"/>
        <w:numPr>
          <w:ilvl w:val="0"/>
          <w:numId w:val="16"/>
        </w:numPr>
        <w:spacing w:after="120"/>
        <w:rPr>
          <w:color w:val="7F7F7F" w:themeColor="text1" w:themeTint="80"/>
          <w:sz w:val="20"/>
          <w:szCs w:val="20"/>
        </w:rPr>
      </w:pPr>
      <w:r w:rsidRPr="00B976AC">
        <w:rPr>
          <w:color w:val="7F7F7F" w:themeColor="text1" w:themeTint="80"/>
          <w:sz w:val="20"/>
          <w:szCs w:val="20"/>
        </w:rPr>
        <w:t>Report a cumulative count based on the entire regular school year.</w:t>
      </w:r>
    </w:p>
    <w:tbl>
      <w:tblPr>
        <w:tblStyle w:val="TableGrid"/>
        <w:tblW w:w="9850" w:type="dxa"/>
        <w:tblInd w:w="198" w:type="dxa"/>
        <w:tblLayout w:type="fixed"/>
        <w:tblCellMar>
          <w:left w:w="58" w:type="dxa"/>
          <w:right w:w="58" w:type="dxa"/>
        </w:tblCellMar>
        <w:tblLook w:val="04A0" w:firstRow="1" w:lastRow="0" w:firstColumn="1" w:lastColumn="0" w:noHBand="0" w:noVBand="1"/>
      </w:tblPr>
      <w:tblGrid>
        <w:gridCol w:w="4360"/>
        <w:gridCol w:w="630"/>
        <w:gridCol w:w="630"/>
        <w:gridCol w:w="630"/>
        <w:gridCol w:w="720"/>
        <w:gridCol w:w="540"/>
        <w:gridCol w:w="450"/>
        <w:gridCol w:w="450"/>
        <w:gridCol w:w="450"/>
        <w:gridCol w:w="450"/>
        <w:gridCol w:w="540"/>
      </w:tblGrid>
      <w:tr w:rsidR="008C2B08" w:rsidRPr="00B976AC" w14:paraId="33B0A97F" w14:textId="77777777" w:rsidTr="00CC4B7D">
        <w:trPr>
          <w:cantSplit/>
          <w:trHeight w:val="1547"/>
          <w:tblHeader/>
        </w:trPr>
        <w:tc>
          <w:tcPr>
            <w:tcW w:w="4360" w:type="dxa"/>
            <w:tcBorders>
              <w:bottom w:val="single" w:sz="18" w:space="0" w:color="000000" w:themeColor="text1"/>
            </w:tcBorders>
          </w:tcPr>
          <w:p w14:paraId="7A9B8BBF" w14:textId="77777777" w:rsidR="008C2B08" w:rsidRPr="00B976AC" w:rsidRDefault="008C2B08" w:rsidP="00CC4B7D">
            <w:pPr>
              <w:rPr>
                <w:rFonts w:ascii="Calibri" w:eastAsia="Calibri" w:hAnsi="Calibri" w:cs="Calibri"/>
                <w:b/>
                <w:color w:val="7F7F7F" w:themeColor="text1" w:themeTint="80"/>
                <w:sz w:val="17"/>
                <w:szCs w:val="17"/>
              </w:rPr>
            </w:pPr>
            <w:r w:rsidRPr="00B976AC">
              <w:rPr>
                <w:rFonts w:ascii="Calibri" w:eastAsia="Calibri" w:hAnsi="Calibri" w:cs="Calibri"/>
                <w:b/>
                <w:color w:val="7F7F7F" w:themeColor="text1" w:themeTint="80"/>
                <w:sz w:val="17"/>
                <w:szCs w:val="17"/>
              </w:rPr>
              <w:lastRenderedPageBreak/>
              <w:t>Data Element</w:t>
            </w:r>
          </w:p>
          <w:p w14:paraId="3C4D2628" w14:textId="77777777" w:rsidR="008C2B08" w:rsidRPr="00B976AC" w:rsidRDefault="008C2B08" w:rsidP="00CC4B7D">
            <w:pPr>
              <w:ind w:left="113" w:right="113"/>
              <w:rPr>
                <w:rFonts w:ascii="Calibri" w:eastAsia="Calibri" w:hAnsi="Calibri" w:cs="Calibri"/>
                <w:b/>
                <w:color w:val="7F7F7F" w:themeColor="text1" w:themeTint="80"/>
                <w:sz w:val="17"/>
                <w:szCs w:val="17"/>
              </w:rPr>
            </w:pPr>
          </w:p>
        </w:tc>
        <w:tc>
          <w:tcPr>
            <w:tcW w:w="630" w:type="dxa"/>
            <w:tcBorders>
              <w:bottom w:val="single" w:sz="18" w:space="0" w:color="000000" w:themeColor="text1"/>
            </w:tcBorders>
            <w:textDirection w:val="btLr"/>
          </w:tcPr>
          <w:p w14:paraId="76BDAB76" w14:textId="77777777" w:rsidR="008C2B08" w:rsidRPr="00B976AC" w:rsidRDefault="008C2B08" w:rsidP="00CC4B7D">
            <w:pPr>
              <w:ind w:left="113" w:right="113"/>
              <w:rPr>
                <w:rFonts w:ascii="Calibri" w:eastAsia="Calibri" w:hAnsi="Calibri" w:cs="Calibri"/>
                <w:b/>
                <w:color w:val="7F7F7F" w:themeColor="text1" w:themeTint="80"/>
                <w:sz w:val="17"/>
                <w:szCs w:val="17"/>
              </w:rPr>
            </w:pPr>
            <w:r w:rsidRPr="00B976AC">
              <w:rPr>
                <w:rFonts w:ascii="Calibri" w:eastAsia="Calibri" w:hAnsi="Calibri" w:cs="Calibri"/>
                <w:color w:val="7F7F7F" w:themeColor="text1" w:themeTint="80"/>
                <w:sz w:val="17"/>
                <w:szCs w:val="17"/>
              </w:rPr>
              <w:t>Hispanic or Latino of any race</w:t>
            </w:r>
          </w:p>
        </w:tc>
        <w:tc>
          <w:tcPr>
            <w:tcW w:w="630" w:type="dxa"/>
            <w:tcBorders>
              <w:bottom w:val="single" w:sz="18" w:space="0" w:color="000000" w:themeColor="text1"/>
            </w:tcBorders>
            <w:textDirection w:val="btLr"/>
          </w:tcPr>
          <w:p w14:paraId="6567D363" w14:textId="77777777" w:rsidR="008C2B08" w:rsidRPr="00B976AC" w:rsidRDefault="008C2B08" w:rsidP="00CC4B7D">
            <w:pPr>
              <w:ind w:left="113" w:right="113"/>
              <w:rPr>
                <w:rFonts w:ascii="Calibri" w:eastAsia="Calibri" w:hAnsi="Calibri" w:cs="Calibri"/>
                <w:b/>
                <w:color w:val="7F7F7F" w:themeColor="text1" w:themeTint="80"/>
                <w:sz w:val="17"/>
                <w:szCs w:val="17"/>
              </w:rPr>
            </w:pPr>
            <w:r w:rsidRPr="00B976AC">
              <w:rPr>
                <w:rFonts w:ascii="Calibri" w:eastAsia="Calibri" w:hAnsi="Calibri" w:cs="Calibri"/>
                <w:color w:val="7F7F7F" w:themeColor="text1" w:themeTint="80"/>
                <w:sz w:val="17"/>
                <w:szCs w:val="17"/>
              </w:rPr>
              <w:t>American Indian or Alaska Native</w:t>
            </w:r>
          </w:p>
        </w:tc>
        <w:tc>
          <w:tcPr>
            <w:tcW w:w="630" w:type="dxa"/>
            <w:tcBorders>
              <w:bottom w:val="single" w:sz="18" w:space="0" w:color="000000" w:themeColor="text1"/>
            </w:tcBorders>
            <w:textDirection w:val="btLr"/>
          </w:tcPr>
          <w:p w14:paraId="5B257107" w14:textId="77777777" w:rsidR="008C2B08" w:rsidRPr="00B976AC" w:rsidRDefault="008C2B08" w:rsidP="00CC4B7D">
            <w:pPr>
              <w:ind w:left="113" w:right="113"/>
              <w:rPr>
                <w:rFonts w:ascii="Calibri" w:eastAsia="Calibri" w:hAnsi="Calibri" w:cs="Calibri"/>
                <w:b/>
                <w:color w:val="7F7F7F" w:themeColor="text1" w:themeTint="80"/>
                <w:sz w:val="17"/>
                <w:szCs w:val="17"/>
              </w:rPr>
            </w:pPr>
            <w:r w:rsidRPr="00B976AC">
              <w:rPr>
                <w:rFonts w:ascii="Calibri" w:eastAsia="Calibri" w:hAnsi="Calibri" w:cs="Calibri"/>
                <w:color w:val="7F7F7F" w:themeColor="text1" w:themeTint="80"/>
                <w:sz w:val="17"/>
                <w:szCs w:val="17"/>
              </w:rPr>
              <w:t>Asian</w:t>
            </w:r>
          </w:p>
        </w:tc>
        <w:tc>
          <w:tcPr>
            <w:tcW w:w="720" w:type="dxa"/>
            <w:tcBorders>
              <w:bottom w:val="single" w:sz="18" w:space="0" w:color="000000" w:themeColor="text1"/>
            </w:tcBorders>
            <w:textDirection w:val="btLr"/>
          </w:tcPr>
          <w:p w14:paraId="466E013E" w14:textId="49E69041" w:rsidR="008C2B08" w:rsidRPr="00B976AC" w:rsidRDefault="008C2B08" w:rsidP="00CC4B7D">
            <w:pPr>
              <w:ind w:left="113" w:right="113"/>
              <w:rPr>
                <w:rFonts w:ascii="Calibri" w:eastAsia="Calibri" w:hAnsi="Calibri" w:cs="Calibri"/>
                <w:b/>
                <w:color w:val="7F7F7F" w:themeColor="text1" w:themeTint="80"/>
                <w:sz w:val="17"/>
                <w:szCs w:val="17"/>
              </w:rPr>
            </w:pPr>
            <w:r w:rsidRPr="00B976AC">
              <w:rPr>
                <w:rFonts w:ascii="Calibri" w:eastAsia="Calibri" w:hAnsi="Calibri" w:cs="Calibri"/>
                <w:color w:val="7F7F7F" w:themeColor="text1" w:themeTint="80"/>
                <w:sz w:val="17"/>
                <w:szCs w:val="17"/>
              </w:rPr>
              <w:t>Native an or Other Pacific Islander</w:t>
            </w:r>
          </w:p>
        </w:tc>
        <w:tc>
          <w:tcPr>
            <w:tcW w:w="540" w:type="dxa"/>
            <w:tcBorders>
              <w:bottom w:val="single" w:sz="18" w:space="0" w:color="000000" w:themeColor="text1"/>
            </w:tcBorders>
            <w:textDirection w:val="btLr"/>
          </w:tcPr>
          <w:p w14:paraId="0532905A" w14:textId="77777777" w:rsidR="008C2B08" w:rsidRPr="00B976AC" w:rsidRDefault="008C2B08" w:rsidP="00CC4B7D">
            <w:pPr>
              <w:ind w:left="113" w:right="113"/>
              <w:rPr>
                <w:rFonts w:ascii="Calibri" w:eastAsia="Calibri" w:hAnsi="Calibri" w:cs="Calibri"/>
                <w:b/>
                <w:color w:val="7F7F7F" w:themeColor="text1" w:themeTint="80"/>
                <w:sz w:val="17"/>
                <w:szCs w:val="17"/>
              </w:rPr>
            </w:pPr>
            <w:r w:rsidRPr="00B976AC">
              <w:rPr>
                <w:rFonts w:ascii="Calibri" w:eastAsia="Calibri" w:hAnsi="Calibri" w:cs="Calibri"/>
                <w:color w:val="7F7F7F" w:themeColor="text1" w:themeTint="80"/>
                <w:sz w:val="17"/>
                <w:szCs w:val="17"/>
              </w:rPr>
              <w:t>Black or African American</w:t>
            </w:r>
          </w:p>
        </w:tc>
        <w:tc>
          <w:tcPr>
            <w:tcW w:w="450" w:type="dxa"/>
            <w:tcBorders>
              <w:bottom w:val="single" w:sz="18" w:space="0" w:color="000000" w:themeColor="text1"/>
            </w:tcBorders>
            <w:textDirection w:val="btLr"/>
          </w:tcPr>
          <w:p w14:paraId="7FD88497" w14:textId="77777777" w:rsidR="008C2B08" w:rsidRPr="00B976AC" w:rsidRDefault="008C2B08" w:rsidP="00CC4B7D">
            <w:pPr>
              <w:ind w:left="113" w:right="113"/>
              <w:rPr>
                <w:rFonts w:ascii="Calibri" w:eastAsia="Calibri" w:hAnsi="Calibri" w:cs="Calibri"/>
                <w:b/>
                <w:color w:val="7F7F7F" w:themeColor="text1" w:themeTint="80"/>
                <w:sz w:val="17"/>
                <w:szCs w:val="17"/>
              </w:rPr>
            </w:pPr>
            <w:r w:rsidRPr="00B976AC">
              <w:rPr>
                <w:rFonts w:ascii="Calibri" w:eastAsia="Calibri" w:hAnsi="Calibri" w:cs="Calibri"/>
                <w:color w:val="7F7F7F" w:themeColor="text1" w:themeTint="80"/>
                <w:sz w:val="17"/>
                <w:szCs w:val="17"/>
              </w:rPr>
              <w:t>White</w:t>
            </w:r>
          </w:p>
        </w:tc>
        <w:tc>
          <w:tcPr>
            <w:tcW w:w="450" w:type="dxa"/>
            <w:tcBorders>
              <w:bottom w:val="single" w:sz="18" w:space="0" w:color="000000" w:themeColor="text1"/>
              <w:right w:val="single" w:sz="4" w:space="0" w:color="7F7F7F" w:themeColor="text1" w:themeTint="80"/>
            </w:tcBorders>
            <w:textDirection w:val="btLr"/>
          </w:tcPr>
          <w:p w14:paraId="30638207" w14:textId="77777777" w:rsidR="008C2B08" w:rsidRPr="00B976AC" w:rsidRDefault="008C2B08" w:rsidP="00CC4B7D">
            <w:pPr>
              <w:ind w:left="113" w:right="113"/>
              <w:rPr>
                <w:rFonts w:ascii="Calibri" w:eastAsia="Calibri" w:hAnsi="Calibri" w:cs="Calibri"/>
                <w:b/>
                <w:color w:val="7F7F7F" w:themeColor="text1" w:themeTint="80"/>
                <w:sz w:val="17"/>
                <w:szCs w:val="17"/>
              </w:rPr>
            </w:pPr>
            <w:r w:rsidRPr="00B976AC">
              <w:rPr>
                <w:rFonts w:ascii="Calibri" w:eastAsia="Calibri" w:hAnsi="Calibri" w:cs="Calibri"/>
                <w:color w:val="7F7F7F" w:themeColor="text1" w:themeTint="80"/>
                <w:sz w:val="17"/>
                <w:szCs w:val="17"/>
              </w:rPr>
              <w:t>Two or more races</w:t>
            </w:r>
          </w:p>
        </w:tc>
        <w:tc>
          <w:tcPr>
            <w:tcW w:w="450" w:type="dxa"/>
            <w:tcBorders>
              <w:left w:val="single" w:sz="4" w:space="0" w:color="7F7F7F" w:themeColor="text1" w:themeTint="80"/>
              <w:bottom w:val="single" w:sz="18" w:space="0" w:color="000000" w:themeColor="text1"/>
              <w:right w:val="single" w:sz="12" w:space="0" w:color="7F7F7F" w:themeColor="text1" w:themeTint="80"/>
            </w:tcBorders>
            <w:textDirection w:val="btLr"/>
          </w:tcPr>
          <w:p w14:paraId="7480130B" w14:textId="77777777" w:rsidR="008C2B08" w:rsidRPr="00B976AC" w:rsidRDefault="008C2B08" w:rsidP="00CC4B7D">
            <w:pPr>
              <w:ind w:left="113" w:right="113"/>
              <w:rPr>
                <w:rFonts w:ascii="Calibri" w:eastAsia="Calibri" w:hAnsi="Calibri" w:cs="Calibri"/>
                <w:b/>
                <w:color w:val="7F7F7F" w:themeColor="text1" w:themeTint="80"/>
                <w:sz w:val="17"/>
                <w:szCs w:val="17"/>
              </w:rPr>
            </w:pPr>
            <w:r w:rsidRPr="00B976AC">
              <w:rPr>
                <w:rFonts w:ascii="Calibri" w:eastAsia="Calibri" w:hAnsi="Calibri" w:cs="Calibri"/>
                <w:b/>
                <w:color w:val="7F7F7F" w:themeColor="text1" w:themeTint="80"/>
                <w:sz w:val="17"/>
                <w:szCs w:val="17"/>
              </w:rPr>
              <w:t>Total</w:t>
            </w:r>
          </w:p>
        </w:tc>
        <w:tc>
          <w:tcPr>
            <w:tcW w:w="450" w:type="dxa"/>
            <w:tcBorders>
              <w:left w:val="single" w:sz="12" w:space="0" w:color="7F7F7F" w:themeColor="text1" w:themeTint="80"/>
              <w:bottom w:val="single" w:sz="18" w:space="0" w:color="000000" w:themeColor="text1"/>
            </w:tcBorders>
            <w:textDirection w:val="btLr"/>
          </w:tcPr>
          <w:p w14:paraId="7067784A" w14:textId="77777777" w:rsidR="008C2B08" w:rsidRPr="00B976AC" w:rsidRDefault="008C2B08" w:rsidP="00CC4B7D">
            <w:pPr>
              <w:ind w:left="113" w:right="113"/>
              <w:rPr>
                <w:rFonts w:ascii="Calibri" w:eastAsia="Calibri" w:hAnsi="Calibri" w:cs="Calibri"/>
                <w:color w:val="7F7F7F" w:themeColor="text1" w:themeTint="80"/>
                <w:sz w:val="17"/>
                <w:szCs w:val="17"/>
              </w:rPr>
            </w:pPr>
            <w:r w:rsidRPr="00B976AC">
              <w:rPr>
                <w:rFonts w:ascii="Calibri" w:eastAsia="Calibri" w:hAnsi="Calibri" w:cs="Calibri"/>
                <w:color w:val="7F7F7F" w:themeColor="text1" w:themeTint="80"/>
                <w:sz w:val="17"/>
                <w:szCs w:val="17"/>
              </w:rPr>
              <w:t>LEP</w:t>
            </w:r>
          </w:p>
        </w:tc>
        <w:tc>
          <w:tcPr>
            <w:tcW w:w="540" w:type="dxa"/>
            <w:tcBorders>
              <w:bottom w:val="single" w:sz="18" w:space="0" w:color="000000" w:themeColor="text1"/>
            </w:tcBorders>
            <w:textDirection w:val="btLr"/>
          </w:tcPr>
          <w:p w14:paraId="4C7EB348" w14:textId="77777777" w:rsidR="008C2B08" w:rsidRPr="00B976AC" w:rsidRDefault="008C2B08" w:rsidP="00CC4B7D">
            <w:pPr>
              <w:ind w:left="113" w:right="113"/>
              <w:rPr>
                <w:rFonts w:ascii="Calibri" w:eastAsia="Calibri" w:hAnsi="Calibri" w:cs="Calibri"/>
                <w:color w:val="7F7F7F" w:themeColor="text1" w:themeTint="80"/>
                <w:sz w:val="17"/>
                <w:szCs w:val="17"/>
              </w:rPr>
            </w:pPr>
            <w:r w:rsidRPr="00B976AC">
              <w:rPr>
                <w:rFonts w:ascii="Calibri" w:eastAsia="Calibri" w:hAnsi="Calibri" w:cs="Calibri"/>
                <w:color w:val="7F7F7F" w:themeColor="text1" w:themeTint="80"/>
                <w:sz w:val="17"/>
                <w:szCs w:val="17"/>
              </w:rPr>
              <w:t>Students with Disabilities (IDEA)</w:t>
            </w:r>
          </w:p>
        </w:tc>
      </w:tr>
      <w:tr w:rsidR="008C2B08" w:rsidRPr="00B976AC" w14:paraId="7F4FFB7C" w14:textId="77777777" w:rsidTr="00CC4B7D">
        <w:trPr>
          <w:trHeight w:val="359"/>
        </w:trPr>
        <w:tc>
          <w:tcPr>
            <w:tcW w:w="4360" w:type="dxa"/>
            <w:tcBorders>
              <w:top w:val="single" w:sz="18" w:space="0" w:color="000000" w:themeColor="text1"/>
              <w:left w:val="single" w:sz="4" w:space="0" w:color="595959" w:themeColor="text1" w:themeTint="A6"/>
              <w:right w:val="single" w:sz="4" w:space="0" w:color="595959" w:themeColor="text1" w:themeTint="A6"/>
            </w:tcBorders>
          </w:tcPr>
          <w:p w14:paraId="1B634CE6" w14:textId="77777777" w:rsidR="008C2B08" w:rsidRPr="0050090D" w:rsidRDefault="008C2B08" w:rsidP="00CC4B7D">
            <w:pPr>
              <w:rPr>
                <w:rFonts w:ascii="Calibri" w:eastAsia="Calibri" w:hAnsi="Calibri" w:cs="Calibri"/>
                <w:b/>
                <w:i/>
                <w:color w:val="7F7F7F" w:themeColor="text1" w:themeTint="80"/>
                <w:sz w:val="18"/>
                <w:szCs w:val="18"/>
              </w:rPr>
            </w:pPr>
            <w:r w:rsidRPr="0050090D">
              <w:rPr>
                <w:rFonts w:ascii="Calibri" w:eastAsia="Calibri" w:hAnsi="Calibri" w:cs="Calibri"/>
                <w:b/>
                <w:color w:val="7F7F7F" w:themeColor="text1" w:themeTint="80"/>
                <w:sz w:val="18"/>
                <w:szCs w:val="18"/>
              </w:rPr>
              <w:t xml:space="preserve">Students who passed Algebra I in grade 8 or ungraded </w:t>
            </w:r>
            <w:r w:rsidRPr="0050090D">
              <w:rPr>
                <w:b/>
                <w:color w:val="7F7F7F" w:themeColor="text1" w:themeTint="80"/>
                <w:sz w:val="18"/>
                <w:szCs w:val="18"/>
              </w:rPr>
              <w:t>:</w:t>
            </w:r>
          </w:p>
          <w:p w14:paraId="4B89CC46" w14:textId="77777777" w:rsidR="008C2B08" w:rsidRPr="0050090D" w:rsidRDefault="008C2B08" w:rsidP="00CC4B7D">
            <w:pPr>
              <w:rPr>
                <w:rFonts w:ascii="Calibri" w:eastAsia="Calibri" w:hAnsi="Calibri" w:cs="Calibri"/>
                <w:color w:val="7F7F7F" w:themeColor="text1" w:themeTint="80"/>
                <w:sz w:val="18"/>
                <w:szCs w:val="18"/>
              </w:rPr>
            </w:pPr>
            <w:r w:rsidRPr="0050090D">
              <w:rPr>
                <w:rFonts w:ascii="Calibri" w:eastAsia="Calibri" w:hAnsi="Calibri" w:cs="Calibri"/>
                <w:color w:val="7F7F7F" w:themeColor="text1" w:themeTint="80"/>
                <w:sz w:val="18"/>
                <w:szCs w:val="18"/>
              </w:rPr>
              <w:t xml:space="preserve">Male </w:t>
            </w:r>
          </w:p>
        </w:tc>
        <w:tc>
          <w:tcPr>
            <w:tcW w:w="63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shd w:val="clear" w:color="auto" w:fill="FFFFFF" w:themeFill="background1"/>
          </w:tcPr>
          <w:p w14:paraId="006E8688" w14:textId="77777777" w:rsidR="008C2B08" w:rsidRPr="00B976AC" w:rsidRDefault="008C2B08" w:rsidP="00CC4B7D">
            <w:pPr>
              <w:rPr>
                <w:rFonts w:ascii="Calibri" w:eastAsia="Calibri" w:hAnsi="Calibri" w:cs="Calibri"/>
                <w:i/>
                <w:color w:val="7F7F7F" w:themeColor="text1" w:themeTint="80"/>
                <w:sz w:val="18"/>
                <w:szCs w:val="18"/>
              </w:rPr>
            </w:pPr>
          </w:p>
        </w:tc>
        <w:tc>
          <w:tcPr>
            <w:tcW w:w="63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tcPr>
          <w:p w14:paraId="2B2BAE81" w14:textId="77777777" w:rsidR="008C2B08" w:rsidRPr="00B976AC" w:rsidRDefault="008C2B08" w:rsidP="00CC4B7D">
            <w:pPr>
              <w:rPr>
                <w:rFonts w:ascii="Calibri" w:eastAsia="Calibri" w:hAnsi="Calibri" w:cs="Calibri"/>
                <w:b/>
                <w:color w:val="7F7F7F" w:themeColor="text1" w:themeTint="80"/>
                <w:sz w:val="18"/>
                <w:szCs w:val="18"/>
              </w:rPr>
            </w:pPr>
          </w:p>
        </w:tc>
        <w:tc>
          <w:tcPr>
            <w:tcW w:w="63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tcPr>
          <w:p w14:paraId="45D24CF4" w14:textId="77777777" w:rsidR="008C2B08" w:rsidRPr="00B976AC" w:rsidRDefault="008C2B08" w:rsidP="00CC4B7D">
            <w:pPr>
              <w:rPr>
                <w:rFonts w:ascii="Calibri" w:eastAsia="Calibri" w:hAnsi="Calibri" w:cs="Calibri"/>
                <w:b/>
                <w:color w:val="7F7F7F" w:themeColor="text1" w:themeTint="80"/>
                <w:sz w:val="18"/>
                <w:szCs w:val="18"/>
              </w:rPr>
            </w:pPr>
          </w:p>
        </w:tc>
        <w:tc>
          <w:tcPr>
            <w:tcW w:w="72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tcPr>
          <w:p w14:paraId="2FDEF390" w14:textId="77777777" w:rsidR="008C2B08" w:rsidRPr="00B976AC" w:rsidRDefault="008C2B08" w:rsidP="00CC4B7D">
            <w:pPr>
              <w:rPr>
                <w:rFonts w:ascii="Calibri" w:eastAsia="Calibri" w:hAnsi="Calibri" w:cs="Calibri"/>
                <w:b/>
                <w:color w:val="7F7F7F" w:themeColor="text1" w:themeTint="80"/>
                <w:sz w:val="18"/>
                <w:szCs w:val="18"/>
              </w:rPr>
            </w:pPr>
          </w:p>
        </w:tc>
        <w:tc>
          <w:tcPr>
            <w:tcW w:w="54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tcPr>
          <w:p w14:paraId="17329F0D" w14:textId="77777777" w:rsidR="008C2B08" w:rsidRPr="00B976AC" w:rsidRDefault="008C2B08" w:rsidP="00CC4B7D">
            <w:pPr>
              <w:rPr>
                <w:rFonts w:ascii="Calibri" w:eastAsia="Calibri" w:hAnsi="Calibri" w:cs="Calibri"/>
                <w:b/>
                <w:color w:val="7F7F7F" w:themeColor="text1" w:themeTint="80"/>
                <w:sz w:val="18"/>
                <w:szCs w:val="18"/>
              </w:rPr>
            </w:pPr>
          </w:p>
        </w:tc>
        <w:tc>
          <w:tcPr>
            <w:tcW w:w="45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tcPr>
          <w:p w14:paraId="0C0C70FF" w14:textId="77777777" w:rsidR="008C2B08" w:rsidRPr="00B976AC" w:rsidRDefault="008C2B08" w:rsidP="00CC4B7D">
            <w:pPr>
              <w:rPr>
                <w:rFonts w:ascii="Calibri" w:eastAsia="Calibri" w:hAnsi="Calibri" w:cs="Calibri"/>
                <w:b/>
                <w:color w:val="7F7F7F" w:themeColor="text1" w:themeTint="80"/>
                <w:sz w:val="18"/>
                <w:szCs w:val="18"/>
              </w:rPr>
            </w:pPr>
          </w:p>
        </w:tc>
        <w:tc>
          <w:tcPr>
            <w:tcW w:w="450" w:type="dxa"/>
            <w:tcBorders>
              <w:top w:val="single" w:sz="18" w:space="0" w:color="000000" w:themeColor="text1"/>
              <w:left w:val="single" w:sz="4" w:space="0" w:color="595959" w:themeColor="text1" w:themeTint="A6"/>
              <w:bottom w:val="single" w:sz="4" w:space="0" w:color="595959" w:themeColor="text1" w:themeTint="A6"/>
              <w:right w:val="single" w:sz="4" w:space="0" w:color="7F7F7F" w:themeColor="text1" w:themeTint="80"/>
            </w:tcBorders>
          </w:tcPr>
          <w:p w14:paraId="54578DC0" w14:textId="77777777" w:rsidR="008C2B08" w:rsidRPr="00B976AC" w:rsidRDefault="008C2B08" w:rsidP="00CC4B7D">
            <w:pPr>
              <w:rPr>
                <w:rFonts w:ascii="Calibri" w:eastAsia="Calibri" w:hAnsi="Calibri" w:cs="Calibri"/>
                <w:b/>
                <w:color w:val="7F7F7F" w:themeColor="text1" w:themeTint="80"/>
                <w:sz w:val="18"/>
                <w:szCs w:val="18"/>
              </w:rPr>
            </w:pPr>
          </w:p>
        </w:tc>
        <w:tc>
          <w:tcPr>
            <w:tcW w:w="450" w:type="dxa"/>
            <w:tcBorders>
              <w:top w:val="single" w:sz="18" w:space="0" w:color="000000" w:themeColor="text1"/>
              <w:left w:val="single" w:sz="4" w:space="0" w:color="7F7F7F" w:themeColor="text1" w:themeTint="80"/>
              <w:right w:val="single" w:sz="12" w:space="0" w:color="7F7F7F" w:themeColor="text1" w:themeTint="80"/>
            </w:tcBorders>
            <w:shd w:val="clear" w:color="auto" w:fill="D9D9D9" w:themeFill="background1" w:themeFillShade="D9"/>
          </w:tcPr>
          <w:p w14:paraId="3DE5D18C" w14:textId="77777777" w:rsidR="008C2B08" w:rsidRPr="00B976AC" w:rsidRDefault="008C2B08" w:rsidP="00CC4B7D">
            <w:pPr>
              <w:rPr>
                <w:rFonts w:ascii="Calibri" w:eastAsia="Calibri" w:hAnsi="Calibri" w:cs="Calibri"/>
                <w:b/>
                <w:color w:val="7F7F7F" w:themeColor="text1" w:themeTint="80"/>
                <w:sz w:val="18"/>
                <w:szCs w:val="18"/>
              </w:rPr>
            </w:pPr>
          </w:p>
        </w:tc>
        <w:tc>
          <w:tcPr>
            <w:tcW w:w="450" w:type="dxa"/>
            <w:tcBorders>
              <w:top w:val="single" w:sz="18" w:space="0" w:color="000000" w:themeColor="text1"/>
              <w:left w:val="single" w:sz="12" w:space="0" w:color="7F7F7F" w:themeColor="text1" w:themeTint="80"/>
            </w:tcBorders>
            <w:shd w:val="clear" w:color="auto" w:fill="auto"/>
          </w:tcPr>
          <w:p w14:paraId="34A4B6AF" w14:textId="77777777" w:rsidR="008C2B08" w:rsidRPr="00B976AC" w:rsidRDefault="008C2B08" w:rsidP="00CC4B7D">
            <w:pPr>
              <w:rPr>
                <w:rFonts w:ascii="Calibri" w:eastAsia="Calibri" w:hAnsi="Calibri" w:cs="Calibri"/>
                <w:b/>
                <w:color w:val="7F7F7F" w:themeColor="text1" w:themeTint="80"/>
                <w:sz w:val="18"/>
                <w:szCs w:val="18"/>
              </w:rPr>
            </w:pPr>
          </w:p>
        </w:tc>
        <w:tc>
          <w:tcPr>
            <w:tcW w:w="540" w:type="dxa"/>
            <w:tcBorders>
              <w:top w:val="single" w:sz="18" w:space="0" w:color="000000" w:themeColor="text1"/>
              <w:left w:val="single" w:sz="4" w:space="0" w:color="595959" w:themeColor="text1" w:themeTint="A6"/>
            </w:tcBorders>
            <w:shd w:val="clear" w:color="auto" w:fill="auto"/>
          </w:tcPr>
          <w:p w14:paraId="2E0134B6" w14:textId="77777777" w:rsidR="008C2B08" w:rsidRPr="00B976AC" w:rsidRDefault="008C2B08" w:rsidP="00CC4B7D">
            <w:pPr>
              <w:rPr>
                <w:rFonts w:ascii="Calibri" w:eastAsia="Calibri" w:hAnsi="Calibri" w:cs="Calibri"/>
                <w:b/>
                <w:color w:val="7F7F7F" w:themeColor="text1" w:themeTint="80"/>
                <w:sz w:val="18"/>
                <w:szCs w:val="18"/>
              </w:rPr>
            </w:pPr>
          </w:p>
        </w:tc>
      </w:tr>
      <w:tr w:rsidR="008C2B08" w:rsidRPr="00B976AC" w14:paraId="1C4EEE30" w14:textId="77777777" w:rsidTr="00CC4B7D">
        <w:trPr>
          <w:trHeight w:val="260"/>
        </w:trPr>
        <w:tc>
          <w:tcPr>
            <w:tcW w:w="4360" w:type="dxa"/>
            <w:tcBorders>
              <w:left w:val="single" w:sz="4" w:space="0" w:color="595959" w:themeColor="text1" w:themeTint="A6"/>
              <w:right w:val="single" w:sz="4" w:space="0" w:color="595959" w:themeColor="text1" w:themeTint="A6"/>
            </w:tcBorders>
          </w:tcPr>
          <w:p w14:paraId="3A6FCE4A" w14:textId="77777777" w:rsidR="008C2B08" w:rsidRPr="0050090D" w:rsidRDefault="008C2B08" w:rsidP="00CC4B7D">
            <w:pPr>
              <w:rPr>
                <w:rFonts w:ascii="Calibri" w:eastAsia="Calibri" w:hAnsi="Calibri" w:cs="Calibri"/>
                <w:b/>
                <w:i/>
                <w:color w:val="FFFFFF" w:themeColor="background1"/>
                <w:sz w:val="18"/>
                <w:szCs w:val="18"/>
              </w:rPr>
            </w:pPr>
            <w:r w:rsidRPr="0050090D">
              <w:rPr>
                <w:rFonts w:ascii="Calibri" w:eastAsia="Calibri" w:hAnsi="Calibri" w:cs="Calibri"/>
                <w:color w:val="FFFFFF" w:themeColor="background1"/>
                <w:sz w:val="18"/>
                <w:szCs w:val="18"/>
              </w:rPr>
              <w:t>Students who passed Algebra I in grade 8 or ungraded</w:t>
            </w:r>
            <w:r w:rsidRPr="0050090D">
              <w:rPr>
                <w:color w:val="FFFFFF" w:themeColor="background1"/>
                <w:sz w:val="18"/>
                <w:szCs w:val="18"/>
              </w:rPr>
              <w:t>:</w:t>
            </w:r>
          </w:p>
          <w:p w14:paraId="6E49CBAA" w14:textId="77777777" w:rsidR="008C2B08" w:rsidRPr="0050090D" w:rsidRDefault="008C2B08" w:rsidP="00CC4B7D">
            <w:pPr>
              <w:rPr>
                <w:rFonts w:ascii="Calibri" w:eastAsia="Calibri" w:hAnsi="Calibri" w:cs="Calibri"/>
                <w:color w:val="7F7F7F" w:themeColor="text1" w:themeTint="80"/>
                <w:sz w:val="18"/>
                <w:szCs w:val="18"/>
              </w:rPr>
            </w:pPr>
            <w:r w:rsidRPr="0050090D">
              <w:rPr>
                <w:rFonts w:ascii="Calibri" w:eastAsia="Calibri" w:hAnsi="Calibri" w:cs="Calibri"/>
                <w:color w:val="7F7F7F" w:themeColor="text1" w:themeTint="80"/>
                <w:sz w:val="18"/>
                <w:szCs w:val="18"/>
              </w:rPr>
              <w:t xml:space="preserve">Female </w:t>
            </w:r>
          </w:p>
        </w:tc>
        <w:tc>
          <w:tcPr>
            <w:tcW w:w="630" w:type="dxa"/>
            <w:tcBorders>
              <w:top w:val="single" w:sz="4" w:space="0" w:color="595959" w:themeColor="text1" w:themeTint="A6"/>
              <w:left w:val="single" w:sz="4" w:space="0" w:color="595959" w:themeColor="text1" w:themeTint="A6"/>
              <w:bottom w:val="single" w:sz="12" w:space="0" w:color="595959" w:themeColor="text1" w:themeTint="A6"/>
              <w:right w:val="single" w:sz="4" w:space="0" w:color="595959" w:themeColor="text1" w:themeTint="A6"/>
            </w:tcBorders>
            <w:shd w:val="clear" w:color="auto" w:fill="FFFFFF" w:themeFill="background1"/>
          </w:tcPr>
          <w:p w14:paraId="20173058" w14:textId="77777777" w:rsidR="008C2B08" w:rsidRPr="00B976AC" w:rsidRDefault="008C2B08" w:rsidP="00CC4B7D">
            <w:pPr>
              <w:rPr>
                <w:rFonts w:ascii="Calibri" w:eastAsia="Calibri" w:hAnsi="Calibri" w:cs="Calibri"/>
                <w:b/>
                <w:color w:val="7F7F7F" w:themeColor="text1" w:themeTint="80"/>
                <w:sz w:val="18"/>
                <w:szCs w:val="18"/>
              </w:rPr>
            </w:pPr>
          </w:p>
        </w:tc>
        <w:tc>
          <w:tcPr>
            <w:tcW w:w="630" w:type="dxa"/>
            <w:tcBorders>
              <w:top w:val="single" w:sz="4" w:space="0" w:color="595959" w:themeColor="text1" w:themeTint="A6"/>
              <w:left w:val="single" w:sz="4" w:space="0" w:color="595959" w:themeColor="text1" w:themeTint="A6"/>
              <w:bottom w:val="single" w:sz="12" w:space="0" w:color="595959" w:themeColor="text1" w:themeTint="A6"/>
              <w:right w:val="single" w:sz="4" w:space="0" w:color="595959" w:themeColor="text1" w:themeTint="A6"/>
            </w:tcBorders>
          </w:tcPr>
          <w:p w14:paraId="34A675EA" w14:textId="77777777" w:rsidR="008C2B08" w:rsidRPr="00B976AC" w:rsidRDefault="008C2B08" w:rsidP="00CC4B7D">
            <w:pPr>
              <w:rPr>
                <w:rFonts w:ascii="Calibri" w:eastAsia="Calibri" w:hAnsi="Calibri" w:cs="Calibri"/>
                <w:b/>
                <w:color w:val="7F7F7F" w:themeColor="text1" w:themeTint="80"/>
                <w:sz w:val="18"/>
                <w:szCs w:val="18"/>
              </w:rPr>
            </w:pPr>
          </w:p>
        </w:tc>
        <w:tc>
          <w:tcPr>
            <w:tcW w:w="630" w:type="dxa"/>
            <w:tcBorders>
              <w:top w:val="single" w:sz="4" w:space="0" w:color="595959" w:themeColor="text1" w:themeTint="A6"/>
              <w:left w:val="single" w:sz="4" w:space="0" w:color="595959" w:themeColor="text1" w:themeTint="A6"/>
              <w:bottom w:val="single" w:sz="12" w:space="0" w:color="595959" w:themeColor="text1" w:themeTint="A6"/>
              <w:right w:val="single" w:sz="4" w:space="0" w:color="595959" w:themeColor="text1" w:themeTint="A6"/>
            </w:tcBorders>
          </w:tcPr>
          <w:p w14:paraId="71065298" w14:textId="77777777" w:rsidR="008C2B08" w:rsidRPr="00B976AC" w:rsidRDefault="008C2B08" w:rsidP="00CC4B7D">
            <w:pPr>
              <w:rPr>
                <w:rFonts w:ascii="Calibri" w:eastAsia="Calibri" w:hAnsi="Calibri" w:cs="Calibri"/>
                <w:b/>
                <w:color w:val="7F7F7F" w:themeColor="text1" w:themeTint="80"/>
                <w:sz w:val="18"/>
                <w:szCs w:val="18"/>
              </w:rPr>
            </w:pPr>
          </w:p>
        </w:tc>
        <w:tc>
          <w:tcPr>
            <w:tcW w:w="720" w:type="dxa"/>
            <w:tcBorders>
              <w:top w:val="single" w:sz="4" w:space="0" w:color="595959" w:themeColor="text1" w:themeTint="A6"/>
              <w:left w:val="single" w:sz="4" w:space="0" w:color="595959" w:themeColor="text1" w:themeTint="A6"/>
              <w:bottom w:val="single" w:sz="12" w:space="0" w:color="595959" w:themeColor="text1" w:themeTint="A6"/>
              <w:right w:val="single" w:sz="4" w:space="0" w:color="595959" w:themeColor="text1" w:themeTint="A6"/>
            </w:tcBorders>
          </w:tcPr>
          <w:p w14:paraId="1A9B8117" w14:textId="77777777" w:rsidR="008C2B08" w:rsidRPr="00B976AC" w:rsidRDefault="008C2B08" w:rsidP="00CC4B7D">
            <w:pPr>
              <w:rPr>
                <w:rFonts w:ascii="Calibri" w:eastAsia="Calibri" w:hAnsi="Calibri" w:cs="Calibri"/>
                <w:b/>
                <w:color w:val="7F7F7F" w:themeColor="text1" w:themeTint="80"/>
                <w:sz w:val="18"/>
                <w:szCs w:val="18"/>
              </w:rPr>
            </w:pPr>
          </w:p>
        </w:tc>
        <w:tc>
          <w:tcPr>
            <w:tcW w:w="540" w:type="dxa"/>
            <w:tcBorders>
              <w:top w:val="single" w:sz="4" w:space="0" w:color="595959" w:themeColor="text1" w:themeTint="A6"/>
              <w:left w:val="single" w:sz="4" w:space="0" w:color="595959" w:themeColor="text1" w:themeTint="A6"/>
              <w:bottom w:val="single" w:sz="12" w:space="0" w:color="808080" w:themeColor="background1" w:themeShade="80"/>
              <w:right w:val="single" w:sz="4" w:space="0" w:color="595959" w:themeColor="text1" w:themeTint="A6"/>
            </w:tcBorders>
          </w:tcPr>
          <w:p w14:paraId="5AB40A2C" w14:textId="77777777" w:rsidR="008C2B08" w:rsidRPr="00B976AC" w:rsidRDefault="008C2B08" w:rsidP="00CC4B7D">
            <w:pPr>
              <w:rPr>
                <w:rFonts w:ascii="Calibri" w:eastAsia="Calibri" w:hAnsi="Calibri" w:cs="Calibri"/>
                <w:b/>
                <w:color w:val="7F7F7F" w:themeColor="text1" w:themeTint="80"/>
                <w:sz w:val="18"/>
                <w:szCs w:val="18"/>
              </w:rPr>
            </w:pPr>
          </w:p>
        </w:tc>
        <w:tc>
          <w:tcPr>
            <w:tcW w:w="450" w:type="dxa"/>
            <w:tcBorders>
              <w:top w:val="single" w:sz="4" w:space="0" w:color="595959" w:themeColor="text1" w:themeTint="A6"/>
              <w:left w:val="single" w:sz="4" w:space="0" w:color="595959" w:themeColor="text1" w:themeTint="A6"/>
              <w:bottom w:val="single" w:sz="12" w:space="0" w:color="808080" w:themeColor="background1" w:themeShade="80"/>
              <w:right w:val="single" w:sz="4" w:space="0" w:color="595959" w:themeColor="text1" w:themeTint="A6"/>
            </w:tcBorders>
          </w:tcPr>
          <w:p w14:paraId="47F72A60" w14:textId="77777777" w:rsidR="008C2B08" w:rsidRPr="00B976AC" w:rsidRDefault="008C2B08" w:rsidP="00CC4B7D">
            <w:pPr>
              <w:rPr>
                <w:rFonts w:ascii="Calibri" w:eastAsia="Calibri" w:hAnsi="Calibri" w:cs="Calibri"/>
                <w:b/>
                <w:color w:val="7F7F7F" w:themeColor="text1" w:themeTint="80"/>
                <w:sz w:val="18"/>
                <w:szCs w:val="18"/>
              </w:rPr>
            </w:pPr>
          </w:p>
        </w:tc>
        <w:tc>
          <w:tcPr>
            <w:tcW w:w="450" w:type="dxa"/>
            <w:tcBorders>
              <w:top w:val="single" w:sz="4" w:space="0" w:color="595959" w:themeColor="text1" w:themeTint="A6"/>
              <w:left w:val="single" w:sz="4" w:space="0" w:color="595959" w:themeColor="text1" w:themeTint="A6"/>
              <w:bottom w:val="single" w:sz="12" w:space="0" w:color="808080" w:themeColor="background1" w:themeShade="80"/>
              <w:right w:val="single" w:sz="4" w:space="0" w:color="7F7F7F" w:themeColor="text1" w:themeTint="80"/>
            </w:tcBorders>
          </w:tcPr>
          <w:p w14:paraId="70219065" w14:textId="77777777" w:rsidR="008C2B08" w:rsidRPr="00B976AC" w:rsidRDefault="008C2B08" w:rsidP="00CC4B7D">
            <w:pPr>
              <w:rPr>
                <w:rFonts w:ascii="Calibri" w:eastAsia="Calibri" w:hAnsi="Calibri" w:cs="Calibri"/>
                <w:b/>
                <w:color w:val="7F7F7F" w:themeColor="text1" w:themeTint="80"/>
                <w:sz w:val="18"/>
                <w:szCs w:val="18"/>
              </w:rPr>
            </w:pPr>
          </w:p>
        </w:tc>
        <w:tc>
          <w:tcPr>
            <w:tcW w:w="450" w:type="dxa"/>
            <w:tcBorders>
              <w:left w:val="single" w:sz="4" w:space="0" w:color="7F7F7F" w:themeColor="text1" w:themeTint="80"/>
              <w:bottom w:val="single" w:sz="12" w:space="0" w:color="808080" w:themeColor="background1" w:themeShade="80"/>
              <w:right w:val="single" w:sz="12" w:space="0" w:color="7F7F7F" w:themeColor="text1" w:themeTint="80"/>
            </w:tcBorders>
            <w:shd w:val="clear" w:color="auto" w:fill="D9D9D9" w:themeFill="background1" w:themeFillShade="D9"/>
          </w:tcPr>
          <w:p w14:paraId="52AD65A1" w14:textId="77777777" w:rsidR="008C2B08" w:rsidRPr="00B976AC" w:rsidRDefault="008C2B08" w:rsidP="00CC4B7D">
            <w:pPr>
              <w:rPr>
                <w:rFonts w:ascii="Calibri" w:eastAsia="Calibri" w:hAnsi="Calibri" w:cs="Calibri"/>
                <w:b/>
                <w:color w:val="7F7F7F" w:themeColor="text1" w:themeTint="80"/>
                <w:sz w:val="18"/>
                <w:szCs w:val="18"/>
              </w:rPr>
            </w:pPr>
          </w:p>
        </w:tc>
        <w:tc>
          <w:tcPr>
            <w:tcW w:w="450" w:type="dxa"/>
            <w:tcBorders>
              <w:left w:val="single" w:sz="12" w:space="0" w:color="7F7F7F" w:themeColor="text1" w:themeTint="80"/>
              <w:bottom w:val="single" w:sz="12" w:space="0" w:color="808080" w:themeColor="background1" w:themeShade="80"/>
            </w:tcBorders>
            <w:shd w:val="clear" w:color="auto" w:fill="auto"/>
          </w:tcPr>
          <w:p w14:paraId="6120C3C1" w14:textId="77777777" w:rsidR="008C2B08" w:rsidRPr="00B976AC" w:rsidRDefault="008C2B08" w:rsidP="00CC4B7D">
            <w:pPr>
              <w:rPr>
                <w:rFonts w:ascii="Calibri" w:eastAsia="Calibri" w:hAnsi="Calibri" w:cs="Calibri"/>
                <w:b/>
                <w:color w:val="7F7F7F" w:themeColor="text1" w:themeTint="80"/>
                <w:sz w:val="18"/>
                <w:szCs w:val="18"/>
              </w:rPr>
            </w:pPr>
          </w:p>
        </w:tc>
        <w:tc>
          <w:tcPr>
            <w:tcW w:w="540" w:type="dxa"/>
            <w:tcBorders>
              <w:left w:val="single" w:sz="4" w:space="0" w:color="595959" w:themeColor="text1" w:themeTint="A6"/>
              <w:bottom w:val="single" w:sz="12" w:space="0" w:color="808080" w:themeColor="background1" w:themeShade="80"/>
            </w:tcBorders>
            <w:shd w:val="clear" w:color="auto" w:fill="auto"/>
          </w:tcPr>
          <w:p w14:paraId="41029D07" w14:textId="77777777" w:rsidR="008C2B08" w:rsidRPr="00B976AC" w:rsidRDefault="008C2B08" w:rsidP="00CC4B7D">
            <w:pPr>
              <w:rPr>
                <w:rFonts w:ascii="Calibri" w:eastAsia="Calibri" w:hAnsi="Calibri" w:cs="Calibri"/>
                <w:b/>
                <w:color w:val="7F7F7F" w:themeColor="text1" w:themeTint="80"/>
                <w:sz w:val="18"/>
                <w:szCs w:val="18"/>
              </w:rPr>
            </w:pPr>
          </w:p>
        </w:tc>
      </w:tr>
      <w:tr w:rsidR="008C2B08" w:rsidRPr="00B976AC" w14:paraId="58DC7BAD" w14:textId="77777777" w:rsidTr="00CC4B7D">
        <w:tc>
          <w:tcPr>
            <w:tcW w:w="4360" w:type="dxa"/>
            <w:tcBorders>
              <w:left w:val="single" w:sz="4" w:space="0" w:color="595959" w:themeColor="text1" w:themeTint="A6"/>
              <w:bottom w:val="single" w:sz="18" w:space="0" w:color="auto"/>
            </w:tcBorders>
          </w:tcPr>
          <w:p w14:paraId="1B145658" w14:textId="77777777" w:rsidR="008C2B08" w:rsidRPr="0050090D" w:rsidRDefault="008C2B08" w:rsidP="00CC4B7D">
            <w:pPr>
              <w:rPr>
                <w:rFonts w:ascii="Calibri" w:eastAsia="Calibri" w:hAnsi="Calibri" w:cs="Calibri"/>
                <w:b/>
                <w:i/>
                <w:color w:val="FFFFFF" w:themeColor="background1"/>
                <w:sz w:val="18"/>
                <w:szCs w:val="18"/>
              </w:rPr>
            </w:pPr>
            <w:r w:rsidRPr="0050090D">
              <w:rPr>
                <w:rFonts w:ascii="Calibri" w:eastAsia="Calibri" w:hAnsi="Calibri" w:cs="Calibri"/>
                <w:color w:val="FFFFFF" w:themeColor="background1"/>
                <w:sz w:val="18"/>
                <w:szCs w:val="18"/>
              </w:rPr>
              <w:t>Students who passed Algebra I in grade 8 or ungraded</w:t>
            </w:r>
            <w:r w:rsidRPr="0050090D">
              <w:rPr>
                <w:color w:val="FFFFFF" w:themeColor="background1"/>
                <w:sz w:val="18"/>
                <w:szCs w:val="18"/>
              </w:rPr>
              <w:t>:</w:t>
            </w:r>
          </w:p>
          <w:p w14:paraId="76413C91" w14:textId="77777777" w:rsidR="008C2B08" w:rsidRPr="0050090D" w:rsidRDefault="008C2B08" w:rsidP="00CC4B7D">
            <w:pPr>
              <w:rPr>
                <w:rFonts w:ascii="Calibri" w:eastAsia="Calibri" w:hAnsi="Calibri" w:cs="Calibri"/>
                <w:b/>
                <w:color w:val="7F7F7F" w:themeColor="text1" w:themeTint="80"/>
                <w:sz w:val="18"/>
                <w:szCs w:val="18"/>
              </w:rPr>
            </w:pPr>
            <w:r w:rsidRPr="0050090D">
              <w:rPr>
                <w:rFonts w:ascii="Calibri" w:eastAsia="Calibri" w:hAnsi="Calibri" w:cs="Calibri"/>
                <w:b/>
                <w:color w:val="7F7F7F" w:themeColor="text1" w:themeTint="80"/>
                <w:sz w:val="18"/>
                <w:szCs w:val="18"/>
              </w:rPr>
              <w:t xml:space="preserve">Total </w:t>
            </w:r>
          </w:p>
        </w:tc>
        <w:tc>
          <w:tcPr>
            <w:tcW w:w="630" w:type="dxa"/>
            <w:tcBorders>
              <w:top w:val="single" w:sz="12" w:space="0" w:color="595959" w:themeColor="text1" w:themeTint="A6"/>
              <w:bottom w:val="single" w:sz="18" w:space="0" w:color="auto"/>
            </w:tcBorders>
            <w:shd w:val="clear" w:color="auto" w:fill="D9D9D9" w:themeFill="background1" w:themeFillShade="D9"/>
          </w:tcPr>
          <w:p w14:paraId="3FBD7545" w14:textId="77777777" w:rsidR="008C2B08" w:rsidRPr="00B976AC" w:rsidRDefault="008C2B08" w:rsidP="00CC4B7D">
            <w:pPr>
              <w:rPr>
                <w:rFonts w:ascii="Calibri" w:eastAsia="Calibri" w:hAnsi="Calibri" w:cs="Calibri"/>
                <w:b/>
                <w:color w:val="7F7F7F" w:themeColor="text1" w:themeTint="80"/>
                <w:sz w:val="18"/>
                <w:szCs w:val="18"/>
              </w:rPr>
            </w:pPr>
          </w:p>
        </w:tc>
        <w:tc>
          <w:tcPr>
            <w:tcW w:w="630" w:type="dxa"/>
            <w:tcBorders>
              <w:top w:val="single" w:sz="12" w:space="0" w:color="595959" w:themeColor="text1" w:themeTint="A6"/>
              <w:bottom w:val="single" w:sz="18" w:space="0" w:color="auto"/>
            </w:tcBorders>
            <w:shd w:val="clear" w:color="auto" w:fill="D9D9D9" w:themeFill="background1" w:themeFillShade="D9"/>
          </w:tcPr>
          <w:p w14:paraId="6248B5CD" w14:textId="77777777" w:rsidR="008C2B08" w:rsidRPr="00B976AC" w:rsidRDefault="008C2B08" w:rsidP="00CC4B7D">
            <w:pPr>
              <w:rPr>
                <w:rFonts w:ascii="Calibri" w:eastAsia="Calibri" w:hAnsi="Calibri" w:cs="Calibri"/>
                <w:b/>
                <w:color w:val="7F7F7F" w:themeColor="text1" w:themeTint="80"/>
                <w:sz w:val="18"/>
                <w:szCs w:val="18"/>
              </w:rPr>
            </w:pPr>
          </w:p>
        </w:tc>
        <w:tc>
          <w:tcPr>
            <w:tcW w:w="630" w:type="dxa"/>
            <w:tcBorders>
              <w:top w:val="single" w:sz="12" w:space="0" w:color="595959" w:themeColor="text1" w:themeTint="A6"/>
              <w:bottom w:val="single" w:sz="18" w:space="0" w:color="auto"/>
            </w:tcBorders>
            <w:shd w:val="clear" w:color="auto" w:fill="D9D9D9" w:themeFill="background1" w:themeFillShade="D9"/>
          </w:tcPr>
          <w:p w14:paraId="1A735C3B" w14:textId="77777777" w:rsidR="008C2B08" w:rsidRPr="00B976AC" w:rsidRDefault="008C2B08" w:rsidP="00CC4B7D">
            <w:pPr>
              <w:rPr>
                <w:rFonts w:ascii="Calibri" w:eastAsia="Calibri" w:hAnsi="Calibri" w:cs="Calibri"/>
                <w:b/>
                <w:color w:val="7F7F7F" w:themeColor="text1" w:themeTint="80"/>
                <w:sz w:val="18"/>
                <w:szCs w:val="18"/>
              </w:rPr>
            </w:pPr>
          </w:p>
        </w:tc>
        <w:tc>
          <w:tcPr>
            <w:tcW w:w="720" w:type="dxa"/>
            <w:tcBorders>
              <w:top w:val="single" w:sz="12" w:space="0" w:color="595959" w:themeColor="text1" w:themeTint="A6"/>
              <w:bottom w:val="single" w:sz="18" w:space="0" w:color="auto"/>
            </w:tcBorders>
            <w:shd w:val="clear" w:color="auto" w:fill="D9D9D9" w:themeFill="background1" w:themeFillShade="D9"/>
          </w:tcPr>
          <w:p w14:paraId="56A60658" w14:textId="77777777" w:rsidR="008C2B08" w:rsidRPr="00B976AC" w:rsidRDefault="008C2B08" w:rsidP="00CC4B7D">
            <w:pPr>
              <w:rPr>
                <w:rFonts w:ascii="Calibri" w:eastAsia="Calibri" w:hAnsi="Calibri" w:cs="Calibri"/>
                <w:b/>
                <w:color w:val="7F7F7F" w:themeColor="text1" w:themeTint="80"/>
                <w:sz w:val="18"/>
                <w:szCs w:val="18"/>
              </w:rPr>
            </w:pPr>
          </w:p>
        </w:tc>
        <w:tc>
          <w:tcPr>
            <w:tcW w:w="540" w:type="dxa"/>
            <w:tcBorders>
              <w:top w:val="single" w:sz="12" w:space="0" w:color="808080" w:themeColor="background1" w:themeShade="80"/>
              <w:bottom w:val="single" w:sz="18" w:space="0" w:color="auto"/>
            </w:tcBorders>
            <w:shd w:val="clear" w:color="auto" w:fill="D9D9D9" w:themeFill="background1" w:themeFillShade="D9"/>
          </w:tcPr>
          <w:p w14:paraId="3A4E3FAD" w14:textId="77777777" w:rsidR="008C2B08" w:rsidRPr="00B976AC" w:rsidRDefault="008C2B08" w:rsidP="00CC4B7D">
            <w:pPr>
              <w:rPr>
                <w:rFonts w:ascii="Calibri" w:eastAsia="Calibri" w:hAnsi="Calibri" w:cs="Calibri"/>
                <w:b/>
                <w:color w:val="7F7F7F" w:themeColor="text1" w:themeTint="80"/>
                <w:sz w:val="18"/>
                <w:szCs w:val="18"/>
              </w:rPr>
            </w:pPr>
          </w:p>
        </w:tc>
        <w:tc>
          <w:tcPr>
            <w:tcW w:w="450" w:type="dxa"/>
            <w:tcBorders>
              <w:top w:val="single" w:sz="12" w:space="0" w:color="808080" w:themeColor="background1" w:themeShade="80"/>
              <w:bottom w:val="single" w:sz="18" w:space="0" w:color="auto"/>
            </w:tcBorders>
            <w:shd w:val="clear" w:color="auto" w:fill="D9D9D9" w:themeFill="background1" w:themeFillShade="D9"/>
          </w:tcPr>
          <w:p w14:paraId="66EDA44A" w14:textId="77777777" w:rsidR="008C2B08" w:rsidRPr="00B976AC" w:rsidRDefault="008C2B08" w:rsidP="00CC4B7D">
            <w:pPr>
              <w:rPr>
                <w:rFonts w:ascii="Calibri" w:eastAsia="Calibri" w:hAnsi="Calibri" w:cs="Calibri"/>
                <w:b/>
                <w:color w:val="7F7F7F" w:themeColor="text1" w:themeTint="80"/>
                <w:sz w:val="18"/>
                <w:szCs w:val="18"/>
              </w:rPr>
            </w:pPr>
          </w:p>
        </w:tc>
        <w:tc>
          <w:tcPr>
            <w:tcW w:w="450" w:type="dxa"/>
            <w:tcBorders>
              <w:top w:val="single" w:sz="12" w:space="0" w:color="808080" w:themeColor="background1" w:themeShade="80"/>
              <w:bottom w:val="single" w:sz="18" w:space="0" w:color="auto"/>
              <w:right w:val="single" w:sz="4" w:space="0" w:color="7F7F7F" w:themeColor="text1" w:themeTint="80"/>
            </w:tcBorders>
            <w:shd w:val="clear" w:color="auto" w:fill="D9D9D9" w:themeFill="background1" w:themeFillShade="D9"/>
          </w:tcPr>
          <w:p w14:paraId="45C49FEC" w14:textId="77777777" w:rsidR="008C2B08" w:rsidRPr="00B976AC" w:rsidRDefault="008C2B08" w:rsidP="00CC4B7D">
            <w:pPr>
              <w:rPr>
                <w:rFonts w:ascii="Calibri" w:eastAsia="Calibri" w:hAnsi="Calibri" w:cs="Calibri"/>
                <w:b/>
                <w:color w:val="7F7F7F" w:themeColor="text1" w:themeTint="80"/>
                <w:sz w:val="18"/>
                <w:szCs w:val="18"/>
              </w:rPr>
            </w:pPr>
          </w:p>
        </w:tc>
        <w:tc>
          <w:tcPr>
            <w:tcW w:w="450" w:type="dxa"/>
            <w:tcBorders>
              <w:top w:val="single" w:sz="12" w:space="0" w:color="808080" w:themeColor="background1" w:themeShade="80"/>
              <w:left w:val="single" w:sz="4" w:space="0" w:color="7F7F7F" w:themeColor="text1" w:themeTint="80"/>
              <w:bottom w:val="single" w:sz="18" w:space="0" w:color="auto"/>
              <w:right w:val="single" w:sz="12" w:space="0" w:color="7F7F7F" w:themeColor="text1" w:themeTint="80"/>
            </w:tcBorders>
            <w:shd w:val="clear" w:color="auto" w:fill="D9D9D9" w:themeFill="background1" w:themeFillShade="D9"/>
          </w:tcPr>
          <w:p w14:paraId="2337EFF0" w14:textId="77777777" w:rsidR="008C2B08" w:rsidRPr="00B976AC" w:rsidRDefault="008C2B08" w:rsidP="00CC4B7D">
            <w:pPr>
              <w:rPr>
                <w:rFonts w:ascii="Calibri" w:eastAsia="Calibri" w:hAnsi="Calibri" w:cs="Calibri"/>
                <w:b/>
                <w:color w:val="7F7F7F" w:themeColor="text1" w:themeTint="80"/>
                <w:sz w:val="18"/>
                <w:szCs w:val="18"/>
              </w:rPr>
            </w:pPr>
          </w:p>
        </w:tc>
        <w:tc>
          <w:tcPr>
            <w:tcW w:w="450" w:type="dxa"/>
            <w:tcBorders>
              <w:top w:val="single" w:sz="12" w:space="0" w:color="808080" w:themeColor="background1" w:themeShade="80"/>
              <w:left w:val="single" w:sz="12" w:space="0" w:color="7F7F7F" w:themeColor="text1" w:themeTint="80"/>
              <w:bottom w:val="single" w:sz="18" w:space="0" w:color="auto"/>
            </w:tcBorders>
            <w:shd w:val="clear" w:color="auto" w:fill="D9D9D9" w:themeFill="background1" w:themeFillShade="D9"/>
          </w:tcPr>
          <w:p w14:paraId="33FC7D71" w14:textId="77777777" w:rsidR="008C2B08" w:rsidRPr="00B976AC" w:rsidRDefault="008C2B08" w:rsidP="00CC4B7D">
            <w:pPr>
              <w:rPr>
                <w:rFonts w:ascii="Calibri" w:eastAsia="Calibri" w:hAnsi="Calibri" w:cs="Calibri"/>
                <w:b/>
                <w:color w:val="7F7F7F" w:themeColor="text1" w:themeTint="80"/>
                <w:sz w:val="18"/>
                <w:szCs w:val="18"/>
              </w:rPr>
            </w:pPr>
          </w:p>
        </w:tc>
        <w:tc>
          <w:tcPr>
            <w:tcW w:w="540" w:type="dxa"/>
            <w:tcBorders>
              <w:top w:val="single" w:sz="12" w:space="0" w:color="808080" w:themeColor="background1" w:themeShade="80"/>
              <w:bottom w:val="single" w:sz="18" w:space="0" w:color="auto"/>
            </w:tcBorders>
            <w:shd w:val="clear" w:color="auto" w:fill="D9D9D9" w:themeFill="background1" w:themeFillShade="D9"/>
          </w:tcPr>
          <w:p w14:paraId="786514D1" w14:textId="77777777" w:rsidR="008C2B08" w:rsidRPr="00B976AC" w:rsidRDefault="008C2B08" w:rsidP="00CC4B7D">
            <w:pPr>
              <w:rPr>
                <w:rFonts w:ascii="Calibri" w:eastAsia="Calibri" w:hAnsi="Calibri" w:cs="Calibri"/>
                <w:b/>
                <w:color w:val="7F7F7F" w:themeColor="text1" w:themeTint="80"/>
                <w:sz w:val="18"/>
                <w:szCs w:val="18"/>
              </w:rPr>
            </w:pPr>
          </w:p>
        </w:tc>
      </w:tr>
    </w:tbl>
    <w:p w14:paraId="1D818F51" w14:textId="77777777" w:rsidR="008C2B08" w:rsidRPr="00B976AC" w:rsidRDefault="008C2B08" w:rsidP="008C2B08">
      <w:pPr>
        <w:rPr>
          <w:rFonts w:eastAsia="Calibri" w:cstheme="minorHAnsi"/>
          <w:b/>
          <w:bCs/>
          <w:color w:val="7F7F7F" w:themeColor="text1" w:themeTint="80"/>
          <w:sz w:val="28"/>
          <w:szCs w:val="28"/>
        </w:rPr>
      </w:pPr>
      <w:r w:rsidRPr="00B976AC">
        <w:rPr>
          <w:rFonts w:eastAsia="Calibri" w:cstheme="minorHAnsi"/>
          <w:color w:val="7F7F7F" w:themeColor="text1" w:themeTint="80"/>
          <w:sz w:val="28"/>
          <w:szCs w:val="28"/>
        </w:rPr>
        <w:br w:type="page"/>
      </w:r>
    </w:p>
    <w:p w14:paraId="0E63C662" w14:textId="77777777" w:rsidR="008C2B08" w:rsidRPr="00BF617A" w:rsidRDefault="008C2B08" w:rsidP="008C2B08">
      <w:pPr>
        <w:pStyle w:val="Heading2"/>
        <w:rPr>
          <w:rFonts w:eastAsia="Calibri" w:cstheme="minorHAnsi"/>
          <w:color w:val="365F91" w:themeColor="accent1" w:themeShade="BF"/>
          <w:sz w:val="32"/>
          <w:szCs w:val="32"/>
        </w:rPr>
      </w:pPr>
      <w:bookmarkStart w:id="376" w:name="_Toc385329482"/>
      <w:bookmarkStart w:id="377" w:name="_Toc390690886"/>
      <w:r w:rsidRPr="00BF617A">
        <w:rPr>
          <w:rFonts w:eastAsia="Calibri" w:cstheme="minorHAnsi"/>
          <w:color w:val="365F91" w:themeColor="accent1" w:themeShade="BF"/>
          <w:sz w:val="32"/>
          <w:szCs w:val="32"/>
        </w:rPr>
        <w:lastRenderedPageBreak/>
        <w:t>Section II: Credit Recovery</w:t>
      </w:r>
      <w:bookmarkEnd w:id="376"/>
      <w:bookmarkEnd w:id="377"/>
    </w:p>
    <w:tbl>
      <w:tblPr>
        <w:tblStyle w:val="TableGrid"/>
        <w:tblW w:w="0" w:type="auto"/>
        <w:tblBorders>
          <w:top w:val="single" w:sz="18" w:space="0" w:color="365F91" w:themeColor="accent1" w:themeShade="BF"/>
          <w:left w:val="single" w:sz="18" w:space="0" w:color="365F91" w:themeColor="accent1" w:themeShade="BF"/>
          <w:bottom w:val="single" w:sz="18" w:space="0" w:color="365F91" w:themeColor="accent1" w:themeShade="BF"/>
          <w:right w:val="single" w:sz="18" w:space="0" w:color="365F91" w:themeColor="accent1" w:themeShade="BF"/>
          <w:insideH w:val="single" w:sz="18" w:space="0" w:color="365F91" w:themeColor="accent1" w:themeShade="BF"/>
          <w:insideV w:val="single" w:sz="18" w:space="0" w:color="365F91" w:themeColor="accent1" w:themeShade="BF"/>
        </w:tblBorders>
        <w:tblLook w:val="04A0" w:firstRow="1" w:lastRow="0" w:firstColumn="1" w:lastColumn="0" w:noHBand="0" w:noVBand="1"/>
      </w:tblPr>
      <w:tblGrid>
        <w:gridCol w:w="10152"/>
      </w:tblGrid>
      <w:tr w:rsidR="008C2B08" w14:paraId="363EEB95" w14:textId="77777777" w:rsidTr="00CC4B7D">
        <w:tc>
          <w:tcPr>
            <w:tcW w:w="10152" w:type="dxa"/>
          </w:tcPr>
          <w:p w14:paraId="24BE5AAC" w14:textId="77777777" w:rsidR="008C2B08" w:rsidRDefault="008C2B08" w:rsidP="00CC4B7D">
            <w:pPr>
              <w:rPr>
                <w:b/>
              </w:rPr>
            </w:pPr>
            <w:r>
              <w:rPr>
                <w:b/>
              </w:rPr>
              <w:t>Key Definitions</w:t>
            </w:r>
          </w:p>
          <w:p w14:paraId="35A92D62" w14:textId="77777777" w:rsidR="008C2B08" w:rsidRDefault="008C2B08" w:rsidP="00D70E4E">
            <w:pPr>
              <w:pStyle w:val="ColorfulList-Accent11"/>
              <w:numPr>
                <w:ilvl w:val="0"/>
                <w:numId w:val="50"/>
              </w:numPr>
              <w:spacing w:after="120"/>
              <w:rPr>
                <w:b/>
              </w:rPr>
            </w:pPr>
            <w:r w:rsidRPr="00FC3C93">
              <w:rPr>
                <w:i/>
                <w:sz w:val="18"/>
                <w:szCs w:val="18"/>
              </w:rPr>
              <w:t>Credit recovery programs aim to help schools graduate more students by giving students who have fallen behind the chance to “recover” credits through a multitude of different strategies, often online.  Different programs allow students to work on their credit recovery classes over the summer, on school breaks, after school, on weekends, at home on their own, at night in school computer labs, or even during the school day.</w:t>
            </w:r>
          </w:p>
        </w:tc>
      </w:tr>
    </w:tbl>
    <w:p w14:paraId="26E08AF2" w14:textId="77777777" w:rsidR="008C2B08" w:rsidRPr="0072233E" w:rsidRDefault="008C2B08" w:rsidP="00D70E4E">
      <w:pPr>
        <w:pStyle w:val="Heading3"/>
        <w:keepNext/>
        <w:keepLines/>
        <w:numPr>
          <w:ilvl w:val="0"/>
          <w:numId w:val="88"/>
        </w:numPr>
        <w:spacing w:after="0"/>
        <w:ind w:left="360"/>
        <w:rPr>
          <w:color w:val="E36C0A" w:themeColor="accent6" w:themeShade="BF"/>
        </w:rPr>
      </w:pPr>
      <w:bookmarkStart w:id="378" w:name="_Toc385329483"/>
      <w:bookmarkStart w:id="379" w:name="_Toc390690887"/>
      <w:r w:rsidRPr="0072233E">
        <w:rPr>
          <w:color w:val="E36C0A" w:themeColor="accent6" w:themeShade="BF"/>
        </w:rPr>
        <w:t>Credit Recovery Program *</w:t>
      </w:r>
      <w:r w:rsidRPr="0072233E">
        <w:rPr>
          <w:i/>
          <w:smallCaps/>
          <w:color w:val="E36C0A" w:themeColor="accent6" w:themeShade="BF"/>
          <w:vertAlign w:val="superscript"/>
        </w:rPr>
        <w:t xml:space="preserve"> </w:t>
      </w:r>
      <w:r w:rsidRPr="00A00784">
        <w:rPr>
          <w:i/>
          <w:smallCaps/>
          <w:color w:val="E36C0A" w:themeColor="accent6" w:themeShade="BF"/>
          <w:vertAlign w:val="superscript"/>
        </w:rPr>
        <w:t>New</w:t>
      </w:r>
      <w:r>
        <w:rPr>
          <w:i/>
          <w:smallCaps/>
          <w:color w:val="E36C0A" w:themeColor="accent6" w:themeShade="BF"/>
          <w:vertAlign w:val="superscript"/>
        </w:rPr>
        <w:t xml:space="preserve"> for 2013-14 &amp; 2015-16</w:t>
      </w:r>
      <w:r w:rsidRPr="00A00784">
        <w:rPr>
          <w:i/>
          <w:smallCaps/>
          <w:color w:val="E36C0A" w:themeColor="accent6" w:themeShade="BF"/>
          <w:vertAlign w:val="superscript"/>
        </w:rPr>
        <w:t>!</w:t>
      </w:r>
      <w:bookmarkEnd w:id="378"/>
      <w:bookmarkEnd w:id="379"/>
    </w:p>
    <w:p w14:paraId="0F3F3B43" w14:textId="77777777" w:rsidR="008C2B08" w:rsidRPr="00477142" w:rsidRDefault="008C2B08" w:rsidP="008C2B08">
      <w:pPr>
        <w:pStyle w:val="ColorfulList-Accent11"/>
        <w:ind w:left="360"/>
        <w:rPr>
          <w:rFonts w:asciiTheme="majorHAnsi" w:hAnsiTheme="majorHAnsi"/>
          <w:b/>
          <w:color w:val="E36C0A" w:themeColor="accent6" w:themeShade="BF"/>
        </w:rPr>
      </w:pPr>
      <w:r>
        <w:rPr>
          <w:rFonts w:asciiTheme="majorHAnsi" w:hAnsiTheme="majorHAnsi"/>
          <w:color w:val="E36C0A" w:themeColor="accent6" w:themeShade="BF"/>
        </w:rPr>
        <w:t>O</w:t>
      </w:r>
      <w:r w:rsidRPr="00477142">
        <w:rPr>
          <w:rFonts w:asciiTheme="majorHAnsi" w:hAnsiTheme="majorHAnsi"/>
          <w:color w:val="E36C0A" w:themeColor="accent6" w:themeShade="BF"/>
        </w:rPr>
        <w:t>nly for schools/justice facilities with any grade 9-12, UG high school age students</w:t>
      </w:r>
    </w:p>
    <w:p w14:paraId="07D1288C" w14:textId="77777777" w:rsidR="008C2B08" w:rsidRPr="002A18F8" w:rsidRDefault="008C2B08" w:rsidP="008C2B08">
      <w:pPr>
        <w:pStyle w:val="ColorfulList-Accent11"/>
        <w:ind w:left="360"/>
        <w:rPr>
          <w:b/>
        </w:rPr>
      </w:pPr>
      <w:r w:rsidRPr="002A18F8">
        <w:rPr>
          <w:b/>
        </w:rPr>
        <w:t>Instructions</w:t>
      </w:r>
    </w:p>
    <w:p w14:paraId="7E0D46F7" w14:textId="77777777" w:rsidR="008C2B08" w:rsidRDefault="008C2B08" w:rsidP="00D70E4E">
      <w:pPr>
        <w:pStyle w:val="ColorfulList-Accent11"/>
        <w:numPr>
          <w:ilvl w:val="0"/>
          <w:numId w:val="17"/>
        </w:numPr>
        <w:rPr>
          <w:sz w:val="20"/>
          <w:szCs w:val="20"/>
        </w:rPr>
      </w:pPr>
      <w:r>
        <w:rPr>
          <w:sz w:val="20"/>
          <w:szCs w:val="20"/>
        </w:rPr>
        <w:t>Indicate whether the school has any students who participate in at least one credit recovery program.</w:t>
      </w:r>
    </w:p>
    <w:p w14:paraId="5E687634" w14:textId="77777777" w:rsidR="008C2B08" w:rsidRDefault="008C2B08" w:rsidP="00D70E4E">
      <w:pPr>
        <w:pStyle w:val="ColorfulList-Accent11"/>
        <w:numPr>
          <w:ilvl w:val="0"/>
          <w:numId w:val="17"/>
        </w:numPr>
        <w:rPr>
          <w:sz w:val="20"/>
          <w:szCs w:val="20"/>
        </w:rPr>
      </w:pPr>
      <w:r>
        <w:rPr>
          <w:sz w:val="20"/>
          <w:szCs w:val="20"/>
        </w:rPr>
        <w:t>Report data</w:t>
      </w:r>
      <w:r w:rsidRPr="002A18F8">
        <w:rPr>
          <w:sz w:val="20"/>
          <w:szCs w:val="20"/>
        </w:rPr>
        <w:t xml:space="preserve"> based on the start of the regular school year up to one day prior to the start of the </w:t>
      </w:r>
      <w:r>
        <w:rPr>
          <w:sz w:val="20"/>
          <w:szCs w:val="20"/>
        </w:rPr>
        <w:t>following</w:t>
      </w:r>
      <w:r w:rsidRPr="002A18F8">
        <w:rPr>
          <w:sz w:val="20"/>
          <w:szCs w:val="20"/>
        </w:rPr>
        <w:t xml:space="preserve"> regular school year.  </w:t>
      </w:r>
    </w:p>
    <w:p w14:paraId="688B881F" w14:textId="77777777" w:rsidR="008C2B08" w:rsidRPr="0072233E" w:rsidRDefault="008C2B08" w:rsidP="00D70E4E">
      <w:pPr>
        <w:pStyle w:val="ListParagraph"/>
        <w:numPr>
          <w:ilvl w:val="0"/>
          <w:numId w:val="17"/>
        </w:numPr>
        <w:spacing w:after="120"/>
        <w:rPr>
          <w:i/>
          <w:color w:val="7F7F7F" w:themeColor="text1" w:themeTint="80"/>
          <w:sz w:val="20"/>
          <w:szCs w:val="20"/>
        </w:rPr>
      </w:pPr>
      <w:r w:rsidRPr="0072233E">
        <w:rPr>
          <w:i/>
          <w:color w:val="7F7F7F" w:themeColor="text1" w:themeTint="80"/>
          <w:sz w:val="20"/>
          <w:szCs w:val="20"/>
        </w:rPr>
        <w:t xml:space="preserve">Note: For 2013-14, this question will also be used to determine whether schools are presented with the optional question on students enrolled in </w:t>
      </w:r>
      <w:r>
        <w:rPr>
          <w:i/>
          <w:color w:val="7F7F7F" w:themeColor="text1" w:themeTint="80"/>
          <w:sz w:val="20"/>
          <w:szCs w:val="20"/>
        </w:rPr>
        <w:t>credit recovery</w:t>
      </w:r>
      <w:r w:rsidRPr="0072233E">
        <w:rPr>
          <w:i/>
          <w:color w:val="7F7F7F" w:themeColor="text1" w:themeTint="80"/>
          <w:sz w:val="20"/>
          <w:szCs w:val="20"/>
        </w:rPr>
        <w:t xml:space="preserve"> program</w:t>
      </w:r>
      <w:r>
        <w:rPr>
          <w:i/>
          <w:color w:val="7F7F7F" w:themeColor="text1" w:themeTint="80"/>
          <w:sz w:val="20"/>
          <w:szCs w:val="20"/>
        </w:rPr>
        <w:t>s.</w:t>
      </w:r>
      <w:r w:rsidRPr="0072233E">
        <w:rPr>
          <w:i/>
          <w:color w:val="7F7F7F" w:themeColor="text1" w:themeTint="80"/>
          <w:sz w:val="20"/>
          <w:szCs w:val="20"/>
        </w:rPr>
        <w:t xml:space="preserve"> </w:t>
      </w:r>
    </w:p>
    <w:tbl>
      <w:tblPr>
        <w:tblStyle w:val="TableGrid"/>
        <w:tblW w:w="0" w:type="auto"/>
        <w:tblInd w:w="648" w:type="dxa"/>
        <w:tblBorders>
          <w:top w:val="single" w:sz="4" w:space="0" w:color="A6A6A6" w:themeColor="background1" w:themeShade="A6"/>
          <w:left w:val="single" w:sz="4" w:space="0" w:color="F2F2F2" w:themeColor="background1" w:themeShade="F2"/>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5021"/>
        <w:gridCol w:w="529"/>
        <w:gridCol w:w="480"/>
      </w:tblGrid>
      <w:tr w:rsidR="008C2B08" w:rsidRPr="00530E56" w14:paraId="35EFD8EF" w14:textId="77777777" w:rsidTr="00CC4B7D">
        <w:trPr>
          <w:tblHeader/>
        </w:trPr>
        <w:tc>
          <w:tcPr>
            <w:tcW w:w="5021" w:type="dxa"/>
            <w:tcBorders>
              <w:top w:val="single" w:sz="12" w:space="0" w:color="000000" w:themeColor="text1"/>
              <w:bottom w:val="single" w:sz="12" w:space="0" w:color="000000" w:themeColor="text1"/>
            </w:tcBorders>
          </w:tcPr>
          <w:p w14:paraId="4BF2084B" w14:textId="77777777" w:rsidR="008C2B08" w:rsidRPr="00530E56" w:rsidRDefault="008C2B08" w:rsidP="00CC4B7D">
            <w:pPr>
              <w:pStyle w:val="Header"/>
              <w:spacing w:after="60"/>
              <w:rPr>
                <w:b/>
              </w:rPr>
            </w:pPr>
            <w:r>
              <w:rPr>
                <w:b/>
              </w:rPr>
              <w:t>Question</w:t>
            </w:r>
          </w:p>
        </w:tc>
        <w:tc>
          <w:tcPr>
            <w:tcW w:w="529" w:type="dxa"/>
            <w:tcBorders>
              <w:top w:val="single" w:sz="12" w:space="0" w:color="000000" w:themeColor="text1"/>
              <w:bottom w:val="single" w:sz="12" w:space="0" w:color="000000" w:themeColor="text1"/>
            </w:tcBorders>
          </w:tcPr>
          <w:p w14:paraId="1F3508D4" w14:textId="77777777" w:rsidR="008C2B08" w:rsidRPr="00530E56" w:rsidRDefault="008C2B08" w:rsidP="00CC4B7D">
            <w:pPr>
              <w:pStyle w:val="Header"/>
              <w:spacing w:after="60"/>
              <w:rPr>
                <w:b/>
              </w:rPr>
            </w:pPr>
            <w:r w:rsidRPr="00530E56">
              <w:rPr>
                <w:b/>
              </w:rPr>
              <w:t>Yes</w:t>
            </w:r>
          </w:p>
        </w:tc>
        <w:tc>
          <w:tcPr>
            <w:tcW w:w="480" w:type="dxa"/>
            <w:tcBorders>
              <w:top w:val="single" w:sz="12" w:space="0" w:color="000000" w:themeColor="text1"/>
              <w:bottom w:val="single" w:sz="12" w:space="0" w:color="000000" w:themeColor="text1"/>
            </w:tcBorders>
          </w:tcPr>
          <w:p w14:paraId="50A06FDA" w14:textId="77777777" w:rsidR="008C2B08" w:rsidRPr="00530E56" w:rsidRDefault="008C2B08" w:rsidP="00CC4B7D">
            <w:pPr>
              <w:pStyle w:val="Header"/>
              <w:spacing w:after="60"/>
              <w:rPr>
                <w:b/>
              </w:rPr>
            </w:pPr>
            <w:r w:rsidRPr="00530E56">
              <w:rPr>
                <w:b/>
              </w:rPr>
              <w:t>No</w:t>
            </w:r>
          </w:p>
        </w:tc>
      </w:tr>
      <w:tr w:rsidR="008C2B08" w14:paraId="56396579" w14:textId="77777777" w:rsidTr="00CC4B7D">
        <w:tc>
          <w:tcPr>
            <w:tcW w:w="5021" w:type="dxa"/>
            <w:tcBorders>
              <w:top w:val="single" w:sz="12" w:space="0" w:color="000000" w:themeColor="text1"/>
            </w:tcBorders>
          </w:tcPr>
          <w:p w14:paraId="4D622164" w14:textId="77777777" w:rsidR="008C2B08" w:rsidRDefault="008C2B08" w:rsidP="00CC4B7D">
            <w:pPr>
              <w:pStyle w:val="Header"/>
              <w:spacing w:after="60"/>
            </w:pPr>
            <w:r w:rsidRPr="00066A70">
              <w:t xml:space="preserve">Does this school </w:t>
            </w:r>
            <w:r>
              <w:t>have any</w:t>
            </w:r>
            <w:r w:rsidRPr="00066A70">
              <w:t xml:space="preserve"> students </w:t>
            </w:r>
            <w:r>
              <w:t xml:space="preserve">who </w:t>
            </w:r>
            <w:r w:rsidRPr="00FF20ED">
              <w:t xml:space="preserve">participate in </w:t>
            </w:r>
            <w:r>
              <w:t xml:space="preserve">at least one </w:t>
            </w:r>
            <w:r w:rsidRPr="00596D17">
              <w:t xml:space="preserve">credit </w:t>
            </w:r>
            <w:r>
              <w:t xml:space="preserve">recovery </w:t>
            </w:r>
            <w:r w:rsidRPr="00596D17">
              <w:t xml:space="preserve">program that allows </w:t>
            </w:r>
            <w:r>
              <w:t>them</w:t>
            </w:r>
            <w:r w:rsidRPr="00596D17">
              <w:t xml:space="preserve"> to </w:t>
            </w:r>
            <w:r w:rsidRPr="00982C0E">
              <w:rPr>
                <w:bCs/>
              </w:rPr>
              <w:t>earn missed credit in order to graduate from high school</w:t>
            </w:r>
            <w:r w:rsidRPr="00066A70">
              <w:t>?</w:t>
            </w:r>
          </w:p>
        </w:tc>
        <w:tc>
          <w:tcPr>
            <w:tcW w:w="529" w:type="dxa"/>
            <w:tcBorders>
              <w:top w:val="single" w:sz="12" w:space="0" w:color="000000" w:themeColor="text1"/>
            </w:tcBorders>
          </w:tcPr>
          <w:p w14:paraId="48A7C7A1" w14:textId="77777777" w:rsidR="008C2B08" w:rsidRDefault="008C2B08" w:rsidP="00CC4B7D">
            <w:pPr>
              <w:pStyle w:val="Header"/>
              <w:spacing w:after="60"/>
            </w:pPr>
          </w:p>
        </w:tc>
        <w:tc>
          <w:tcPr>
            <w:tcW w:w="480" w:type="dxa"/>
            <w:tcBorders>
              <w:top w:val="single" w:sz="12" w:space="0" w:color="000000" w:themeColor="text1"/>
            </w:tcBorders>
          </w:tcPr>
          <w:p w14:paraId="67A23E35" w14:textId="77777777" w:rsidR="008C2B08" w:rsidRDefault="008C2B08" w:rsidP="00CC4B7D">
            <w:pPr>
              <w:pStyle w:val="Header"/>
              <w:spacing w:after="60"/>
            </w:pPr>
          </w:p>
        </w:tc>
      </w:tr>
    </w:tbl>
    <w:p w14:paraId="72F6B436" w14:textId="77777777" w:rsidR="008C2B08" w:rsidRPr="00D66A00" w:rsidRDefault="008C2B08" w:rsidP="008C2B08">
      <w:pPr>
        <w:pStyle w:val="Heading2"/>
        <w:rPr>
          <w:rFonts w:eastAsia="Calibri" w:cstheme="minorHAnsi"/>
          <w:color w:val="595959" w:themeColor="text1" w:themeTint="A6"/>
          <w:szCs w:val="28"/>
        </w:rPr>
      </w:pPr>
      <w:bookmarkStart w:id="380" w:name="_Toc385329484"/>
      <w:bookmarkStart w:id="381" w:name="_Toc390690888"/>
      <w:r>
        <w:rPr>
          <w:rFonts w:eastAsia="Calibri" w:cstheme="minorHAnsi"/>
          <w:color w:val="595959" w:themeColor="text1" w:themeTint="A6"/>
          <w:szCs w:val="28"/>
        </w:rPr>
        <w:t xml:space="preserve">Optional </w:t>
      </w:r>
      <w:r w:rsidRPr="00D66A00">
        <w:rPr>
          <w:rFonts w:eastAsia="Calibri" w:cstheme="minorHAnsi"/>
          <w:color w:val="595959" w:themeColor="text1" w:themeTint="A6"/>
          <w:szCs w:val="28"/>
        </w:rPr>
        <w:t>Credit Recovery</w:t>
      </w:r>
      <w:r>
        <w:rPr>
          <w:rFonts w:eastAsia="Calibri" w:cstheme="minorHAnsi"/>
          <w:color w:val="595959" w:themeColor="text1" w:themeTint="A6"/>
          <w:szCs w:val="28"/>
        </w:rPr>
        <w:t xml:space="preserve"> Item</w:t>
      </w:r>
      <w:r w:rsidRPr="00D66A00">
        <w:rPr>
          <w:rFonts w:eastAsia="Calibri" w:cstheme="minorHAnsi"/>
          <w:color w:val="595959" w:themeColor="text1" w:themeTint="A6"/>
          <w:szCs w:val="28"/>
        </w:rPr>
        <w:t xml:space="preserve"> for 201</w:t>
      </w:r>
      <w:r>
        <w:rPr>
          <w:rFonts w:eastAsia="Calibri" w:cstheme="minorHAnsi"/>
          <w:color w:val="595959" w:themeColor="text1" w:themeTint="A6"/>
          <w:szCs w:val="28"/>
        </w:rPr>
        <w:t>3–</w:t>
      </w:r>
      <w:r w:rsidRPr="00D66A00">
        <w:rPr>
          <w:rFonts w:eastAsia="Calibri" w:cstheme="minorHAnsi"/>
          <w:color w:val="595959" w:themeColor="text1" w:themeTint="A6"/>
          <w:szCs w:val="28"/>
        </w:rPr>
        <w:t>14</w:t>
      </w:r>
      <w:r>
        <w:rPr>
          <w:rFonts w:eastAsia="Calibri" w:cstheme="minorHAnsi"/>
          <w:color w:val="595959" w:themeColor="text1" w:themeTint="A6"/>
          <w:szCs w:val="28"/>
        </w:rPr>
        <w:t xml:space="preserve"> (REQUIRED for 2015–16)</w:t>
      </w:r>
      <w:bookmarkEnd w:id="380"/>
      <w:bookmarkEnd w:id="381"/>
    </w:p>
    <w:p w14:paraId="7D6C72F9" w14:textId="77777777" w:rsidR="008C2B08" w:rsidRPr="0072233E" w:rsidRDefault="008C2B08" w:rsidP="00D70E4E">
      <w:pPr>
        <w:pStyle w:val="Heading3"/>
        <w:keepNext/>
        <w:keepLines/>
        <w:numPr>
          <w:ilvl w:val="0"/>
          <w:numId w:val="88"/>
        </w:numPr>
        <w:spacing w:after="0"/>
        <w:ind w:left="360"/>
        <w:rPr>
          <w:color w:val="E36C0A" w:themeColor="accent6" w:themeShade="BF"/>
        </w:rPr>
      </w:pPr>
      <w:bookmarkStart w:id="382" w:name="_Toc385329485"/>
      <w:bookmarkStart w:id="383" w:name="_Toc390690889"/>
      <w:r w:rsidRPr="0072233E">
        <w:rPr>
          <w:color w:val="E36C0A" w:themeColor="accent6" w:themeShade="BF"/>
        </w:rPr>
        <w:t xml:space="preserve">Credit Recovery Program Student Participation </w:t>
      </w:r>
      <w:r w:rsidRPr="0072233E">
        <w:rPr>
          <w:i/>
          <w:smallCaps/>
          <w:color w:val="E36C0A" w:themeColor="accent6" w:themeShade="BF"/>
          <w:vertAlign w:val="superscript"/>
        </w:rPr>
        <w:t>New! Optional for 2013-14, Required for 2015-16</w:t>
      </w:r>
      <w:bookmarkEnd w:id="382"/>
      <w:bookmarkEnd w:id="383"/>
    </w:p>
    <w:p w14:paraId="4483C84C" w14:textId="77777777" w:rsidR="008C2B08" w:rsidRPr="00477142" w:rsidRDefault="008C2B08" w:rsidP="008C2B08">
      <w:pPr>
        <w:pStyle w:val="ColorfulList-Accent11"/>
        <w:ind w:left="360"/>
        <w:rPr>
          <w:rFonts w:asciiTheme="majorHAnsi" w:hAnsiTheme="majorHAnsi"/>
          <w:b/>
          <w:color w:val="E36C0A" w:themeColor="accent6" w:themeShade="BF"/>
        </w:rPr>
      </w:pPr>
      <w:r>
        <w:rPr>
          <w:rFonts w:asciiTheme="majorHAnsi" w:hAnsiTheme="majorHAnsi"/>
          <w:color w:val="E36C0A" w:themeColor="accent6" w:themeShade="BF"/>
        </w:rPr>
        <w:t>O</w:t>
      </w:r>
      <w:r w:rsidRPr="00477142">
        <w:rPr>
          <w:rFonts w:asciiTheme="majorHAnsi" w:hAnsiTheme="majorHAnsi"/>
          <w:color w:val="E36C0A" w:themeColor="accent6" w:themeShade="BF"/>
        </w:rPr>
        <w:t>nly for schools/justice facilities with any grade 9-12, UG high school age students</w:t>
      </w:r>
    </w:p>
    <w:p w14:paraId="0EA7DF9B" w14:textId="77777777" w:rsidR="008C2B08" w:rsidRPr="004125DA" w:rsidRDefault="008C2B08" w:rsidP="008C2B08">
      <w:pPr>
        <w:pStyle w:val="ColorfulList-Accent11"/>
        <w:ind w:left="360"/>
        <w:rPr>
          <w:i/>
          <w:color w:val="595959" w:themeColor="text1" w:themeTint="A6"/>
          <w:sz w:val="18"/>
          <w:szCs w:val="18"/>
        </w:rPr>
      </w:pPr>
      <w:r w:rsidRPr="004125DA">
        <w:rPr>
          <w:b/>
        </w:rPr>
        <w:t>Instructions</w:t>
      </w:r>
    </w:p>
    <w:p w14:paraId="593A0889" w14:textId="77777777" w:rsidR="008C2B08" w:rsidRPr="00495E77" w:rsidRDefault="008C2B08" w:rsidP="00D70E4E">
      <w:pPr>
        <w:pStyle w:val="Header"/>
        <w:numPr>
          <w:ilvl w:val="0"/>
          <w:numId w:val="16"/>
        </w:numPr>
        <w:rPr>
          <w:sz w:val="20"/>
          <w:szCs w:val="20"/>
        </w:rPr>
      </w:pPr>
      <w:r>
        <w:rPr>
          <w:color w:val="595959" w:themeColor="text1" w:themeTint="A6"/>
          <w:sz w:val="20"/>
          <w:szCs w:val="20"/>
        </w:rPr>
        <w:t>Enter the number of students in grades 9-12 who participate in at least one credit recovery program.</w:t>
      </w:r>
      <w:r w:rsidRPr="00495E77">
        <w:rPr>
          <w:sz w:val="20"/>
          <w:szCs w:val="20"/>
        </w:rPr>
        <w:t xml:space="preserve"> </w:t>
      </w:r>
      <w:r w:rsidRPr="007A5DBF">
        <w:rPr>
          <w:sz w:val="20"/>
          <w:szCs w:val="20"/>
        </w:rPr>
        <w:t xml:space="preserve">Include ungraded </w:t>
      </w:r>
      <w:r>
        <w:rPr>
          <w:sz w:val="20"/>
          <w:szCs w:val="20"/>
        </w:rPr>
        <w:t xml:space="preserve">high school </w:t>
      </w:r>
      <w:r w:rsidRPr="007A5DBF">
        <w:rPr>
          <w:sz w:val="20"/>
          <w:szCs w:val="20"/>
        </w:rPr>
        <w:t>age students in your count.</w:t>
      </w:r>
    </w:p>
    <w:p w14:paraId="226657B2" w14:textId="77777777" w:rsidR="008C2B08" w:rsidRPr="001F266C" w:rsidRDefault="008C2B08" w:rsidP="00D70E4E">
      <w:pPr>
        <w:pStyle w:val="ListParagraph"/>
        <w:numPr>
          <w:ilvl w:val="0"/>
          <w:numId w:val="50"/>
        </w:numPr>
        <w:rPr>
          <w:color w:val="595959" w:themeColor="text1" w:themeTint="A6"/>
          <w:sz w:val="20"/>
          <w:szCs w:val="20"/>
        </w:rPr>
      </w:pPr>
      <w:r>
        <w:rPr>
          <w:sz w:val="20"/>
          <w:szCs w:val="20"/>
        </w:rPr>
        <w:t>Report a cumulative count for the period beginning at the start of the regular school year and ending one day prior to the start of the following regular school year</w:t>
      </w:r>
      <w:r w:rsidRPr="002A18F8">
        <w:rPr>
          <w:sz w:val="20"/>
          <w:szCs w:val="20"/>
        </w:rPr>
        <w:t xml:space="preserve">.  </w:t>
      </w:r>
    </w:p>
    <w:tbl>
      <w:tblPr>
        <w:tblStyle w:val="TableGrid"/>
        <w:tblW w:w="0" w:type="auto"/>
        <w:tblInd w:w="720" w:type="dxa"/>
        <w:tblBorders>
          <w:top w:val="single" w:sz="4" w:space="0" w:color="A6A6A6" w:themeColor="background1" w:themeShade="A6"/>
          <w:left w:val="single" w:sz="4" w:space="0" w:color="F2F2F2" w:themeColor="background1" w:themeShade="F2"/>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6228"/>
        <w:gridCol w:w="2520"/>
      </w:tblGrid>
      <w:tr w:rsidR="008C2B08" w:rsidRPr="00682C6C" w14:paraId="534D71C4" w14:textId="77777777" w:rsidTr="00CC4B7D">
        <w:trPr>
          <w:tblHeader/>
        </w:trPr>
        <w:tc>
          <w:tcPr>
            <w:tcW w:w="6228" w:type="dxa"/>
            <w:tcBorders>
              <w:top w:val="single" w:sz="12" w:space="0" w:color="000000" w:themeColor="text1"/>
              <w:bottom w:val="single" w:sz="12" w:space="0" w:color="000000" w:themeColor="text1"/>
            </w:tcBorders>
          </w:tcPr>
          <w:p w14:paraId="4B3F1F08" w14:textId="77777777" w:rsidR="008C2B08" w:rsidRPr="00682C6C" w:rsidRDefault="008C2B08" w:rsidP="00CC4B7D">
            <w:pPr>
              <w:pStyle w:val="Header"/>
              <w:spacing w:after="60"/>
              <w:rPr>
                <w:b/>
                <w:color w:val="7F7F7F" w:themeColor="text1" w:themeTint="80"/>
              </w:rPr>
            </w:pPr>
            <w:r>
              <w:rPr>
                <w:b/>
                <w:color w:val="7F7F7F" w:themeColor="text1" w:themeTint="80"/>
              </w:rPr>
              <w:t>Data Element</w:t>
            </w:r>
          </w:p>
        </w:tc>
        <w:tc>
          <w:tcPr>
            <w:tcW w:w="2520" w:type="dxa"/>
            <w:tcBorders>
              <w:top w:val="single" w:sz="12" w:space="0" w:color="000000" w:themeColor="text1"/>
              <w:bottom w:val="single" w:sz="12" w:space="0" w:color="000000" w:themeColor="text1"/>
            </w:tcBorders>
          </w:tcPr>
          <w:p w14:paraId="4F9647CD" w14:textId="77777777" w:rsidR="008C2B08" w:rsidRPr="00682C6C" w:rsidRDefault="008C2B08" w:rsidP="00CC4B7D">
            <w:pPr>
              <w:pStyle w:val="Header"/>
              <w:spacing w:after="60"/>
              <w:rPr>
                <w:b/>
                <w:color w:val="7F7F7F" w:themeColor="text1" w:themeTint="80"/>
              </w:rPr>
            </w:pPr>
            <w:r>
              <w:rPr>
                <w:b/>
                <w:color w:val="7F7F7F" w:themeColor="text1" w:themeTint="80"/>
              </w:rPr>
              <w:t>Number of Students</w:t>
            </w:r>
          </w:p>
        </w:tc>
      </w:tr>
      <w:tr w:rsidR="008C2B08" w:rsidRPr="00682C6C" w14:paraId="14E81585" w14:textId="77777777" w:rsidTr="00CC4B7D">
        <w:tc>
          <w:tcPr>
            <w:tcW w:w="6228" w:type="dxa"/>
            <w:tcBorders>
              <w:top w:val="single" w:sz="12" w:space="0" w:color="000000" w:themeColor="text1"/>
              <w:bottom w:val="single" w:sz="12" w:space="0" w:color="000000" w:themeColor="text1"/>
            </w:tcBorders>
          </w:tcPr>
          <w:p w14:paraId="5D12546D" w14:textId="77777777" w:rsidR="008C2B08" w:rsidRPr="00682C6C" w:rsidRDefault="008C2B08" w:rsidP="00CC4B7D">
            <w:pPr>
              <w:pStyle w:val="Header"/>
              <w:spacing w:after="60"/>
              <w:rPr>
                <w:color w:val="7F7F7F" w:themeColor="text1" w:themeTint="80"/>
              </w:rPr>
            </w:pPr>
            <w:r>
              <w:rPr>
                <w:color w:val="7F7F7F" w:themeColor="text1" w:themeTint="80"/>
              </w:rPr>
              <w:t xml:space="preserve">Students who participate in at least one credit recovery program  </w:t>
            </w:r>
          </w:p>
        </w:tc>
        <w:tc>
          <w:tcPr>
            <w:tcW w:w="2520" w:type="dxa"/>
            <w:tcBorders>
              <w:top w:val="single" w:sz="12" w:space="0" w:color="000000" w:themeColor="text1"/>
              <w:bottom w:val="single" w:sz="12" w:space="0" w:color="000000" w:themeColor="text1"/>
            </w:tcBorders>
          </w:tcPr>
          <w:p w14:paraId="233DCCD7" w14:textId="77777777" w:rsidR="008C2B08" w:rsidRPr="00682C6C" w:rsidRDefault="008C2B08" w:rsidP="00CC4B7D">
            <w:pPr>
              <w:pStyle w:val="Header"/>
              <w:spacing w:after="60"/>
              <w:rPr>
                <w:color w:val="7F7F7F" w:themeColor="text1" w:themeTint="80"/>
              </w:rPr>
            </w:pPr>
          </w:p>
        </w:tc>
      </w:tr>
    </w:tbl>
    <w:p w14:paraId="268E58BF" w14:textId="77777777" w:rsidR="008C2B08" w:rsidRDefault="008C2B08" w:rsidP="008C2B08">
      <w:pPr>
        <w:rPr>
          <w:rFonts w:eastAsiaTheme="majorEastAsia" w:cstheme="minorHAnsi"/>
          <w:b/>
          <w:bCs/>
          <w:color w:val="4F81BD" w:themeColor="accent1"/>
          <w:sz w:val="28"/>
          <w:szCs w:val="28"/>
        </w:rPr>
      </w:pPr>
      <w:r>
        <w:rPr>
          <w:rFonts w:cstheme="minorHAnsi"/>
          <w:sz w:val="28"/>
          <w:szCs w:val="28"/>
        </w:rPr>
        <w:br w:type="page"/>
      </w:r>
    </w:p>
    <w:p w14:paraId="3DEF7187" w14:textId="77777777" w:rsidR="008C2B08" w:rsidRPr="00BF617A" w:rsidRDefault="008C2B08" w:rsidP="008C2B08">
      <w:pPr>
        <w:pStyle w:val="Heading2"/>
        <w:rPr>
          <w:rFonts w:cstheme="minorHAnsi"/>
          <w:color w:val="365F91" w:themeColor="accent1" w:themeShade="BF"/>
          <w:sz w:val="32"/>
          <w:szCs w:val="32"/>
        </w:rPr>
      </w:pPr>
      <w:bookmarkStart w:id="384" w:name="_Toc385329486"/>
      <w:bookmarkStart w:id="385" w:name="_Toc390690890"/>
      <w:r w:rsidRPr="00BF617A">
        <w:rPr>
          <w:rFonts w:cstheme="minorHAnsi"/>
          <w:color w:val="365F91" w:themeColor="accent1" w:themeShade="BF"/>
          <w:sz w:val="32"/>
          <w:szCs w:val="32"/>
        </w:rPr>
        <w:lastRenderedPageBreak/>
        <w:t>Section III: SAT Reasoning Test, ACT, and Advanced Placement Exams</w:t>
      </w:r>
      <w:bookmarkEnd w:id="384"/>
      <w:bookmarkEnd w:id="385"/>
    </w:p>
    <w:p w14:paraId="25E30F3A" w14:textId="77777777" w:rsidR="008C2B08" w:rsidRPr="0072233E" w:rsidRDefault="008C2B08" w:rsidP="00D70E4E">
      <w:pPr>
        <w:pStyle w:val="Heading3"/>
        <w:keepNext/>
        <w:keepLines/>
        <w:numPr>
          <w:ilvl w:val="0"/>
          <w:numId w:val="88"/>
        </w:numPr>
        <w:spacing w:after="0"/>
        <w:ind w:left="360"/>
        <w:rPr>
          <w:color w:val="76923C" w:themeColor="accent3" w:themeShade="BF"/>
        </w:rPr>
      </w:pPr>
      <w:bookmarkStart w:id="386" w:name="_Toc385329487"/>
      <w:bookmarkStart w:id="387" w:name="_Toc390690891"/>
      <w:r w:rsidRPr="0072233E">
        <w:rPr>
          <w:color w:val="76923C" w:themeColor="accent3" w:themeShade="BF"/>
        </w:rPr>
        <w:t xml:space="preserve">Student Participation in the SAT Reasoning Test or ACT </w:t>
      </w:r>
      <w:r w:rsidRPr="0072233E">
        <w:rPr>
          <w:i/>
          <w:smallCaps/>
          <w:color w:val="76923C" w:themeColor="accent3" w:themeShade="BF"/>
          <w:vertAlign w:val="superscript"/>
        </w:rPr>
        <w:t>Revised</w:t>
      </w:r>
      <w:bookmarkEnd w:id="386"/>
      <w:bookmarkEnd w:id="387"/>
    </w:p>
    <w:p w14:paraId="12CBECFB" w14:textId="77777777" w:rsidR="008C2B08" w:rsidRPr="00477142" w:rsidRDefault="008C2B08" w:rsidP="008C2B08">
      <w:pPr>
        <w:pStyle w:val="ListParagraph"/>
        <w:ind w:left="360"/>
        <w:rPr>
          <w:rFonts w:asciiTheme="majorHAnsi" w:hAnsiTheme="majorHAnsi"/>
          <w:i/>
          <w:color w:val="76923C" w:themeColor="accent3" w:themeShade="BF"/>
          <w:sz w:val="18"/>
          <w:szCs w:val="18"/>
        </w:rPr>
      </w:pPr>
      <w:r>
        <w:rPr>
          <w:rFonts w:asciiTheme="majorHAnsi" w:hAnsiTheme="majorHAnsi"/>
          <w:color w:val="76923C" w:themeColor="accent3" w:themeShade="BF"/>
        </w:rPr>
        <w:t>O</w:t>
      </w:r>
      <w:r w:rsidRPr="00477142">
        <w:rPr>
          <w:rFonts w:asciiTheme="majorHAnsi" w:hAnsiTheme="majorHAnsi"/>
          <w:color w:val="76923C" w:themeColor="accent3" w:themeShade="BF"/>
        </w:rPr>
        <w:t>nly for schools/justice facilities with any grade 9-12, UG high school age students</w:t>
      </w:r>
    </w:p>
    <w:p w14:paraId="344F028C" w14:textId="77777777" w:rsidR="008C2B08" w:rsidRPr="000377B9" w:rsidRDefault="008C2B08" w:rsidP="00D70E4E">
      <w:pPr>
        <w:pStyle w:val="ListParagraph"/>
        <w:numPr>
          <w:ilvl w:val="0"/>
          <w:numId w:val="41"/>
        </w:numPr>
        <w:rPr>
          <w:i/>
          <w:sz w:val="18"/>
          <w:szCs w:val="18"/>
        </w:rPr>
      </w:pPr>
      <w:r>
        <w:rPr>
          <w:i/>
          <w:sz w:val="18"/>
          <w:szCs w:val="18"/>
        </w:rPr>
        <w:t xml:space="preserve">The </w:t>
      </w:r>
      <w:r w:rsidRPr="002A18F8">
        <w:rPr>
          <w:i/>
          <w:sz w:val="18"/>
          <w:szCs w:val="18"/>
          <w:u w:val="single"/>
        </w:rPr>
        <w:t>ACT Test (ACT)</w:t>
      </w:r>
      <w:r w:rsidRPr="000377B9">
        <w:rPr>
          <w:i/>
          <w:sz w:val="18"/>
          <w:szCs w:val="18"/>
        </w:rPr>
        <w:t xml:space="preserve"> is a nationally recognized assessment used to indicate college readiness.  The ACT is sponsored by ACT, Inc.  </w:t>
      </w:r>
    </w:p>
    <w:p w14:paraId="56217286" w14:textId="77777777" w:rsidR="008C2B08" w:rsidRDefault="008C2B08" w:rsidP="00D70E4E">
      <w:pPr>
        <w:pStyle w:val="ListParagraph"/>
        <w:numPr>
          <w:ilvl w:val="0"/>
          <w:numId w:val="41"/>
        </w:numPr>
        <w:rPr>
          <w:i/>
          <w:sz w:val="18"/>
          <w:szCs w:val="18"/>
        </w:rPr>
      </w:pPr>
      <w:r>
        <w:rPr>
          <w:i/>
          <w:sz w:val="18"/>
          <w:szCs w:val="18"/>
        </w:rPr>
        <w:t xml:space="preserve">The </w:t>
      </w:r>
      <w:r w:rsidRPr="002A18F8">
        <w:rPr>
          <w:i/>
          <w:sz w:val="18"/>
          <w:szCs w:val="18"/>
          <w:u w:val="single"/>
        </w:rPr>
        <w:t xml:space="preserve">SAT Reasoning Test (SAT) </w:t>
      </w:r>
      <w:r w:rsidRPr="000377B9">
        <w:rPr>
          <w:i/>
          <w:sz w:val="18"/>
          <w:szCs w:val="18"/>
        </w:rPr>
        <w:t>is a nationally recognized assessment used to indicate college readiness.  The SAT (formerly the Scholastic Aptitude Test) is sponsored by the College Board.</w:t>
      </w:r>
    </w:p>
    <w:p w14:paraId="5C336B53" w14:textId="77777777" w:rsidR="008C2B08" w:rsidRPr="002A18F8" w:rsidRDefault="008C2B08" w:rsidP="008C2B08">
      <w:pPr>
        <w:spacing w:after="0"/>
        <w:ind w:left="360"/>
        <w:rPr>
          <w:b/>
        </w:rPr>
      </w:pPr>
      <w:r w:rsidRPr="002A18F8">
        <w:rPr>
          <w:b/>
        </w:rPr>
        <w:t xml:space="preserve">Instructions </w:t>
      </w:r>
    </w:p>
    <w:p w14:paraId="3BA93787" w14:textId="77777777" w:rsidR="008C2B08" w:rsidRPr="00495E77" w:rsidRDefault="008C2B08" w:rsidP="00D70E4E">
      <w:pPr>
        <w:pStyle w:val="Header"/>
        <w:numPr>
          <w:ilvl w:val="0"/>
          <w:numId w:val="16"/>
        </w:numPr>
        <w:ind w:left="1170"/>
        <w:rPr>
          <w:sz w:val="20"/>
          <w:szCs w:val="20"/>
        </w:rPr>
      </w:pPr>
      <w:r w:rsidRPr="002A18F8">
        <w:rPr>
          <w:sz w:val="20"/>
          <w:szCs w:val="20"/>
        </w:rPr>
        <w:t xml:space="preserve">Enter the number of students </w:t>
      </w:r>
      <w:r>
        <w:rPr>
          <w:sz w:val="20"/>
          <w:szCs w:val="20"/>
        </w:rPr>
        <w:t xml:space="preserve">in grades 9-12 </w:t>
      </w:r>
      <w:r w:rsidRPr="002A18F8">
        <w:rPr>
          <w:sz w:val="20"/>
          <w:szCs w:val="20"/>
        </w:rPr>
        <w:t xml:space="preserve">who participated in (i.e., took) the SAT Reasoning Test (SAT), the ACT Test (ACT), or both.  </w:t>
      </w:r>
      <w:r w:rsidRPr="007A5DBF">
        <w:rPr>
          <w:sz w:val="20"/>
          <w:szCs w:val="20"/>
        </w:rPr>
        <w:t xml:space="preserve">Include ungraded </w:t>
      </w:r>
      <w:r>
        <w:rPr>
          <w:sz w:val="20"/>
          <w:szCs w:val="20"/>
        </w:rPr>
        <w:t xml:space="preserve">high school </w:t>
      </w:r>
      <w:r w:rsidRPr="007A5DBF">
        <w:rPr>
          <w:sz w:val="20"/>
          <w:szCs w:val="20"/>
        </w:rPr>
        <w:t>age students in your count.</w:t>
      </w:r>
    </w:p>
    <w:p w14:paraId="65C410DB" w14:textId="77777777" w:rsidR="008C2B08" w:rsidRPr="002A18F8" w:rsidRDefault="008C2B08" w:rsidP="00D70E4E">
      <w:pPr>
        <w:pStyle w:val="ListParagraph"/>
        <w:numPr>
          <w:ilvl w:val="0"/>
          <w:numId w:val="49"/>
        </w:numPr>
        <w:spacing w:after="0"/>
        <w:ind w:left="1166"/>
        <w:rPr>
          <w:b/>
          <w:sz w:val="20"/>
          <w:szCs w:val="20"/>
        </w:rPr>
      </w:pPr>
      <w:r w:rsidRPr="002A18F8">
        <w:rPr>
          <w:sz w:val="20"/>
          <w:szCs w:val="20"/>
        </w:rPr>
        <w:t>Include students who participated, regardless of whether they received valid scores on the tests.</w:t>
      </w:r>
    </w:p>
    <w:p w14:paraId="2DC78118" w14:textId="77777777" w:rsidR="008C2B08" w:rsidRPr="00AF5A27" w:rsidRDefault="008C2B08" w:rsidP="00D70E4E">
      <w:pPr>
        <w:pStyle w:val="ListParagraph"/>
        <w:numPr>
          <w:ilvl w:val="0"/>
          <w:numId w:val="49"/>
        </w:numPr>
        <w:spacing w:after="0"/>
        <w:ind w:left="1166"/>
        <w:rPr>
          <w:rFonts w:cstheme="minorHAnsi"/>
          <w:b/>
          <w:sz w:val="20"/>
          <w:szCs w:val="20"/>
        </w:rPr>
      </w:pPr>
      <w:r w:rsidRPr="00AF5A27">
        <w:rPr>
          <w:sz w:val="20"/>
          <w:szCs w:val="20"/>
        </w:rPr>
        <w:t>Report data based on the start of the regular school year up to one day prior to the start of the following regular school year</w:t>
      </w:r>
      <w:proofErr w:type="gramStart"/>
      <w:r w:rsidRPr="00AF5A27">
        <w:rPr>
          <w:sz w:val="20"/>
          <w:szCs w:val="20"/>
        </w:rPr>
        <w:t>.</w:t>
      </w:r>
      <w:r w:rsidRPr="00AF5A27">
        <w:rPr>
          <w:rFonts w:cstheme="minorHAnsi"/>
          <w:sz w:val="20"/>
          <w:szCs w:val="20"/>
        </w:rPr>
        <w:t>.</w:t>
      </w:r>
      <w:proofErr w:type="gramEnd"/>
      <w:r w:rsidRPr="00AF5A27">
        <w:rPr>
          <w:rFonts w:cstheme="minorHAnsi"/>
          <w:sz w:val="20"/>
          <w:szCs w:val="20"/>
        </w:rPr>
        <w:t xml:space="preserve"> </w:t>
      </w:r>
    </w:p>
    <w:tbl>
      <w:tblPr>
        <w:tblStyle w:val="TableGrid"/>
        <w:tblW w:w="10030" w:type="dxa"/>
        <w:tblInd w:w="198" w:type="dxa"/>
        <w:tblLayout w:type="fixed"/>
        <w:tblCellMar>
          <w:left w:w="58" w:type="dxa"/>
          <w:right w:w="58" w:type="dxa"/>
        </w:tblCellMar>
        <w:tblLook w:val="04A0" w:firstRow="1" w:lastRow="0" w:firstColumn="1" w:lastColumn="0" w:noHBand="0" w:noVBand="1"/>
      </w:tblPr>
      <w:tblGrid>
        <w:gridCol w:w="4270"/>
        <w:gridCol w:w="720"/>
        <w:gridCol w:w="540"/>
        <w:gridCol w:w="540"/>
        <w:gridCol w:w="720"/>
        <w:gridCol w:w="630"/>
        <w:gridCol w:w="540"/>
        <w:gridCol w:w="540"/>
        <w:gridCol w:w="450"/>
        <w:gridCol w:w="450"/>
        <w:gridCol w:w="630"/>
      </w:tblGrid>
      <w:tr w:rsidR="008C2B08" w:rsidRPr="00504D70" w14:paraId="0E4810CC" w14:textId="77777777" w:rsidTr="00CC4B7D">
        <w:trPr>
          <w:cantSplit/>
          <w:trHeight w:val="1547"/>
          <w:tblHeader/>
        </w:trPr>
        <w:tc>
          <w:tcPr>
            <w:tcW w:w="4270" w:type="dxa"/>
            <w:tcBorders>
              <w:bottom w:val="single" w:sz="18" w:space="0" w:color="000000" w:themeColor="text1"/>
            </w:tcBorders>
          </w:tcPr>
          <w:p w14:paraId="59B03FE6" w14:textId="77777777" w:rsidR="008C2B08" w:rsidRPr="00872B86" w:rsidRDefault="008C2B08" w:rsidP="00CC4B7D">
            <w:pPr>
              <w:rPr>
                <w:rFonts w:ascii="Calibri" w:eastAsia="Calibri" w:hAnsi="Calibri" w:cs="Calibri"/>
                <w:b/>
                <w:sz w:val="17"/>
                <w:szCs w:val="17"/>
              </w:rPr>
            </w:pPr>
            <w:r>
              <w:rPr>
                <w:rFonts w:ascii="Calibri" w:eastAsia="Calibri" w:hAnsi="Calibri" w:cs="Calibri"/>
                <w:b/>
                <w:sz w:val="17"/>
                <w:szCs w:val="17"/>
              </w:rPr>
              <w:t>Data Element</w:t>
            </w:r>
          </w:p>
          <w:p w14:paraId="59902DA6" w14:textId="77777777" w:rsidR="008C2B08" w:rsidRPr="00872B86" w:rsidRDefault="008C2B08" w:rsidP="00CC4B7D">
            <w:pPr>
              <w:ind w:left="113" w:right="113"/>
              <w:rPr>
                <w:rFonts w:ascii="Calibri" w:eastAsia="Calibri" w:hAnsi="Calibri" w:cs="Calibri"/>
                <w:b/>
                <w:sz w:val="17"/>
                <w:szCs w:val="17"/>
              </w:rPr>
            </w:pPr>
          </w:p>
        </w:tc>
        <w:tc>
          <w:tcPr>
            <w:tcW w:w="720" w:type="dxa"/>
            <w:tcBorders>
              <w:bottom w:val="single" w:sz="18" w:space="0" w:color="000000" w:themeColor="text1"/>
            </w:tcBorders>
            <w:textDirection w:val="btLr"/>
          </w:tcPr>
          <w:p w14:paraId="0B342402" w14:textId="77777777" w:rsidR="008C2B08" w:rsidRPr="00872B86" w:rsidRDefault="008C2B08" w:rsidP="00CC4B7D">
            <w:pPr>
              <w:ind w:left="113" w:right="113"/>
              <w:rPr>
                <w:rFonts w:ascii="Calibri" w:eastAsia="Calibri" w:hAnsi="Calibri" w:cs="Calibri"/>
                <w:b/>
                <w:sz w:val="17"/>
                <w:szCs w:val="17"/>
              </w:rPr>
            </w:pPr>
            <w:r w:rsidRPr="00872B86">
              <w:rPr>
                <w:rFonts w:ascii="Calibri" w:eastAsia="Calibri" w:hAnsi="Calibri" w:cs="Calibri"/>
                <w:sz w:val="17"/>
                <w:szCs w:val="17"/>
              </w:rPr>
              <w:t>Hispanic or Latino of any race</w:t>
            </w:r>
          </w:p>
        </w:tc>
        <w:tc>
          <w:tcPr>
            <w:tcW w:w="540" w:type="dxa"/>
            <w:tcBorders>
              <w:bottom w:val="single" w:sz="18" w:space="0" w:color="000000" w:themeColor="text1"/>
            </w:tcBorders>
            <w:textDirection w:val="btLr"/>
          </w:tcPr>
          <w:p w14:paraId="6A560703" w14:textId="77777777" w:rsidR="008C2B08" w:rsidRPr="00872B86" w:rsidRDefault="008C2B08" w:rsidP="00CC4B7D">
            <w:pPr>
              <w:ind w:left="113" w:right="113"/>
              <w:rPr>
                <w:rFonts w:ascii="Calibri" w:eastAsia="Calibri" w:hAnsi="Calibri" w:cs="Calibri"/>
                <w:b/>
                <w:sz w:val="17"/>
                <w:szCs w:val="17"/>
              </w:rPr>
            </w:pPr>
            <w:r w:rsidRPr="00872B86">
              <w:rPr>
                <w:rFonts w:ascii="Calibri" w:eastAsia="Calibri" w:hAnsi="Calibri" w:cs="Calibri"/>
                <w:sz w:val="17"/>
                <w:szCs w:val="17"/>
              </w:rPr>
              <w:t>American Indian or Alaska Native</w:t>
            </w:r>
          </w:p>
        </w:tc>
        <w:tc>
          <w:tcPr>
            <w:tcW w:w="540" w:type="dxa"/>
            <w:tcBorders>
              <w:bottom w:val="single" w:sz="18" w:space="0" w:color="000000" w:themeColor="text1"/>
            </w:tcBorders>
            <w:textDirection w:val="btLr"/>
          </w:tcPr>
          <w:p w14:paraId="0157F754" w14:textId="77777777" w:rsidR="008C2B08" w:rsidRPr="00872B86" w:rsidRDefault="008C2B08" w:rsidP="00CC4B7D">
            <w:pPr>
              <w:ind w:left="113" w:right="113"/>
              <w:rPr>
                <w:rFonts w:ascii="Calibri" w:eastAsia="Calibri" w:hAnsi="Calibri" w:cs="Calibri"/>
                <w:b/>
                <w:sz w:val="17"/>
                <w:szCs w:val="17"/>
              </w:rPr>
            </w:pPr>
            <w:r w:rsidRPr="00872B86">
              <w:rPr>
                <w:rFonts w:ascii="Calibri" w:eastAsia="Calibri" w:hAnsi="Calibri" w:cs="Calibri"/>
                <w:sz w:val="17"/>
                <w:szCs w:val="17"/>
              </w:rPr>
              <w:t>Asian</w:t>
            </w:r>
          </w:p>
        </w:tc>
        <w:tc>
          <w:tcPr>
            <w:tcW w:w="720" w:type="dxa"/>
            <w:tcBorders>
              <w:bottom w:val="single" w:sz="18" w:space="0" w:color="000000" w:themeColor="text1"/>
            </w:tcBorders>
            <w:textDirection w:val="btLr"/>
          </w:tcPr>
          <w:p w14:paraId="26B800F2" w14:textId="2D38F52A" w:rsidR="008C2B08" w:rsidRPr="00872B86" w:rsidRDefault="008C2B08" w:rsidP="00CC4B7D">
            <w:pPr>
              <w:ind w:left="113" w:right="113"/>
              <w:rPr>
                <w:rFonts w:ascii="Calibri" w:eastAsia="Calibri" w:hAnsi="Calibri" w:cs="Calibri"/>
                <w:b/>
                <w:sz w:val="17"/>
                <w:szCs w:val="17"/>
              </w:rPr>
            </w:pPr>
            <w:r w:rsidRPr="00872B86">
              <w:rPr>
                <w:rFonts w:ascii="Calibri" w:eastAsia="Calibri" w:hAnsi="Calibri" w:cs="Calibri"/>
                <w:sz w:val="17"/>
                <w:szCs w:val="17"/>
              </w:rPr>
              <w:t>Native an or Other Pacific Islander</w:t>
            </w:r>
          </w:p>
        </w:tc>
        <w:tc>
          <w:tcPr>
            <w:tcW w:w="630" w:type="dxa"/>
            <w:tcBorders>
              <w:bottom w:val="single" w:sz="18" w:space="0" w:color="000000" w:themeColor="text1"/>
            </w:tcBorders>
            <w:textDirection w:val="btLr"/>
          </w:tcPr>
          <w:p w14:paraId="7C091CED" w14:textId="77777777" w:rsidR="008C2B08" w:rsidRPr="00872B86" w:rsidRDefault="008C2B08" w:rsidP="00CC4B7D">
            <w:pPr>
              <w:ind w:left="113" w:right="113"/>
              <w:rPr>
                <w:rFonts w:ascii="Calibri" w:eastAsia="Calibri" w:hAnsi="Calibri" w:cs="Calibri"/>
                <w:b/>
                <w:sz w:val="17"/>
                <w:szCs w:val="17"/>
              </w:rPr>
            </w:pPr>
            <w:r w:rsidRPr="00872B86">
              <w:rPr>
                <w:rFonts w:ascii="Calibri" w:eastAsia="Calibri" w:hAnsi="Calibri" w:cs="Calibri"/>
                <w:sz w:val="17"/>
                <w:szCs w:val="17"/>
              </w:rPr>
              <w:t>Black or African American</w:t>
            </w:r>
          </w:p>
        </w:tc>
        <w:tc>
          <w:tcPr>
            <w:tcW w:w="540" w:type="dxa"/>
            <w:tcBorders>
              <w:bottom w:val="single" w:sz="18" w:space="0" w:color="000000" w:themeColor="text1"/>
            </w:tcBorders>
            <w:textDirection w:val="btLr"/>
          </w:tcPr>
          <w:p w14:paraId="04A7B3B7" w14:textId="77777777" w:rsidR="008C2B08" w:rsidRPr="00872B86" w:rsidRDefault="008C2B08" w:rsidP="00CC4B7D">
            <w:pPr>
              <w:ind w:left="113" w:right="113"/>
              <w:rPr>
                <w:rFonts w:ascii="Calibri" w:eastAsia="Calibri" w:hAnsi="Calibri" w:cs="Calibri"/>
                <w:b/>
                <w:sz w:val="17"/>
                <w:szCs w:val="17"/>
              </w:rPr>
            </w:pPr>
            <w:r w:rsidRPr="00872B86">
              <w:rPr>
                <w:rFonts w:ascii="Calibri" w:eastAsia="Calibri" w:hAnsi="Calibri" w:cs="Calibri"/>
                <w:sz w:val="17"/>
                <w:szCs w:val="17"/>
              </w:rPr>
              <w:t>White</w:t>
            </w:r>
          </w:p>
        </w:tc>
        <w:tc>
          <w:tcPr>
            <w:tcW w:w="540" w:type="dxa"/>
            <w:tcBorders>
              <w:bottom w:val="single" w:sz="18" w:space="0" w:color="000000" w:themeColor="text1"/>
              <w:right w:val="single" w:sz="4" w:space="0" w:color="7F7F7F" w:themeColor="text1" w:themeTint="80"/>
            </w:tcBorders>
            <w:textDirection w:val="btLr"/>
          </w:tcPr>
          <w:p w14:paraId="30A615B9" w14:textId="77777777" w:rsidR="008C2B08" w:rsidRPr="00872B86" w:rsidRDefault="008C2B08" w:rsidP="00CC4B7D">
            <w:pPr>
              <w:ind w:left="113" w:right="113"/>
              <w:rPr>
                <w:rFonts w:ascii="Calibri" w:eastAsia="Calibri" w:hAnsi="Calibri" w:cs="Calibri"/>
                <w:b/>
                <w:sz w:val="17"/>
                <w:szCs w:val="17"/>
              </w:rPr>
            </w:pPr>
            <w:r w:rsidRPr="00872B86">
              <w:rPr>
                <w:rFonts w:ascii="Calibri" w:eastAsia="Calibri" w:hAnsi="Calibri" w:cs="Calibri"/>
                <w:sz w:val="17"/>
                <w:szCs w:val="17"/>
              </w:rPr>
              <w:t>Two or more races</w:t>
            </w:r>
          </w:p>
        </w:tc>
        <w:tc>
          <w:tcPr>
            <w:tcW w:w="450" w:type="dxa"/>
            <w:tcBorders>
              <w:left w:val="single" w:sz="4" w:space="0" w:color="7F7F7F" w:themeColor="text1" w:themeTint="80"/>
              <w:bottom w:val="single" w:sz="18" w:space="0" w:color="000000" w:themeColor="text1"/>
              <w:right w:val="single" w:sz="12" w:space="0" w:color="7F7F7F" w:themeColor="text1" w:themeTint="80"/>
            </w:tcBorders>
            <w:textDirection w:val="btLr"/>
          </w:tcPr>
          <w:p w14:paraId="6E9C346B" w14:textId="77777777" w:rsidR="008C2B08" w:rsidRPr="00872B86" w:rsidRDefault="008C2B08" w:rsidP="00CC4B7D">
            <w:pPr>
              <w:ind w:left="113" w:right="113"/>
              <w:rPr>
                <w:rFonts w:ascii="Calibri" w:eastAsia="Calibri" w:hAnsi="Calibri" w:cs="Calibri"/>
                <w:b/>
                <w:sz w:val="17"/>
                <w:szCs w:val="17"/>
              </w:rPr>
            </w:pPr>
            <w:r w:rsidRPr="00872B86">
              <w:rPr>
                <w:rFonts w:ascii="Calibri" w:eastAsia="Calibri" w:hAnsi="Calibri" w:cs="Calibri"/>
                <w:b/>
                <w:sz w:val="17"/>
                <w:szCs w:val="17"/>
              </w:rPr>
              <w:t>Total</w:t>
            </w:r>
          </w:p>
        </w:tc>
        <w:tc>
          <w:tcPr>
            <w:tcW w:w="450" w:type="dxa"/>
            <w:tcBorders>
              <w:left w:val="single" w:sz="12" w:space="0" w:color="7F7F7F" w:themeColor="text1" w:themeTint="80"/>
              <w:bottom w:val="single" w:sz="18" w:space="0" w:color="000000" w:themeColor="text1"/>
            </w:tcBorders>
            <w:textDirection w:val="btLr"/>
          </w:tcPr>
          <w:p w14:paraId="7993E162" w14:textId="77777777" w:rsidR="008C2B08" w:rsidRPr="00872B86" w:rsidRDefault="008C2B08" w:rsidP="00CC4B7D">
            <w:pPr>
              <w:ind w:left="113" w:right="113"/>
              <w:rPr>
                <w:rFonts w:ascii="Calibri" w:eastAsia="Calibri" w:hAnsi="Calibri" w:cs="Calibri"/>
                <w:sz w:val="17"/>
                <w:szCs w:val="17"/>
              </w:rPr>
            </w:pPr>
            <w:r>
              <w:rPr>
                <w:rFonts w:ascii="Calibri" w:eastAsia="Calibri" w:hAnsi="Calibri" w:cs="Calibri"/>
                <w:sz w:val="17"/>
                <w:szCs w:val="17"/>
              </w:rPr>
              <w:t>LEP</w:t>
            </w:r>
          </w:p>
        </w:tc>
        <w:tc>
          <w:tcPr>
            <w:tcW w:w="630" w:type="dxa"/>
            <w:tcBorders>
              <w:bottom w:val="single" w:sz="18" w:space="0" w:color="000000" w:themeColor="text1"/>
            </w:tcBorders>
            <w:textDirection w:val="btLr"/>
          </w:tcPr>
          <w:p w14:paraId="393A57D3" w14:textId="77777777" w:rsidR="008C2B08" w:rsidRPr="00872B86" w:rsidRDefault="008C2B08" w:rsidP="00CC4B7D">
            <w:pPr>
              <w:ind w:left="113" w:right="113"/>
              <w:rPr>
                <w:rFonts w:ascii="Calibri" w:eastAsia="Calibri" w:hAnsi="Calibri" w:cs="Calibri"/>
                <w:sz w:val="17"/>
                <w:szCs w:val="17"/>
              </w:rPr>
            </w:pPr>
            <w:r w:rsidRPr="00872B86">
              <w:rPr>
                <w:rFonts w:ascii="Calibri" w:eastAsia="Calibri" w:hAnsi="Calibri" w:cs="Calibri"/>
                <w:sz w:val="17"/>
                <w:szCs w:val="17"/>
              </w:rPr>
              <w:t>Students with Disabilities (IDEA)</w:t>
            </w:r>
          </w:p>
        </w:tc>
      </w:tr>
      <w:tr w:rsidR="008C2B08" w:rsidRPr="00504D70" w14:paraId="160496B6" w14:textId="77777777" w:rsidTr="00CC4B7D">
        <w:trPr>
          <w:trHeight w:val="359"/>
        </w:trPr>
        <w:tc>
          <w:tcPr>
            <w:tcW w:w="4270" w:type="dxa"/>
            <w:tcBorders>
              <w:top w:val="single" w:sz="18" w:space="0" w:color="000000" w:themeColor="text1"/>
              <w:left w:val="single" w:sz="4" w:space="0" w:color="595959" w:themeColor="text1" w:themeTint="A6"/>
              <w:right w:val="single" w:sz="4" w:space="0" w:color="595959" w:themeColor="text1" w:themeTint="A6"/>
            </w:tcBorders>
          </w:tcPr>
          <w:p w14:paraId="7DB91F19" w14:textId="77777777" w:rsidR="008C2B08" w:rsidRPr="008E20D2" w:rsidRDefault="008C2B08" w:rsidP="00CC4B7D">
            <w:pPr>
              <w:rPr>
                <w:rFonts w:ascii="Calibri" w:eastAsia="Calibri" w:hAnsi="Calibri" w:cs="Calibri"/>
                <w:b/>
                <w:i/>
                <w:sz w:val="18"/>
                <w:szCs w:val="18"/>
              </w:rPr>
            </w:pPr>
            <w:r w:rsidRPr="008E20D2">
              <w:rPr>
                <w:rFonts w:ascii="Calibri" w:eastAsia="Calibri" w:hAnsi="Calibri" w:cs="Calibri"/>
                <w:b/>
                <w:sz w:val="18"/>
                <w:szCs w:val="18"/>
              </w:rPr>
              <w:t>Students who participated in the SAT Reasoning Test or ACT</w:t>
            </w:r>
            <w:r w:rsidRPr="008E20D2">
              <w:rPr>
                <w:b/>
                <w:color w:val="7F7F7F" w:themeColor="text1" w:themeTint="80"/>
                <w:sz w:val="18"/>
                <w:szCs w:val="18"/>
              </w:rPr>
              <w:t>:</w:t>
            </w:r>
          </w:p>
          <w:p w14:paraId="41EAFCBD" w14:textId="77777777" w:rsidR="008C2B08" w:rsidRPr="008E20D2" w:rsidRDefault="008C2B08" w:rsidP="00CC4B7D">
            <w:pPr>
              <w:rPr>
                <w:rFonts w:ascii="Calibri" w:eastAsia="Calibri" w:hAnsi="Calibri" w:cs="Calibri"/>
                <w:sz w:val="18"/>
                <w:szCs w:val="18"/>
              </w:rPr>
            </w:pPr>
            <w:r w:rsidRPr="008E20D2">
              <w:rPr>
                <w:rFonts w:ascii="Calibri" w:eastAsia="Calibri" w:hAnsi="Calibri" w:cs="Calibri"/>
                <w:sz w:val="18"/>
                <w:szCs w:val="18"/>
              </w:rPr>
              <w:t xml:space="preserve">Male </w:t>
            </w:r>
          </w:p>
        </w:tc>
        <w:tc>
          <w:tcPr>
            <w:tcW w:w="72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shd w:val="clear" w:color="auto" w:fill="FFFFFF" w:themeFill="background1"/>
          </w:tcPr>
          <w:p w14:paraId="6EEEC5D5" w14:textId="77777777" w:rsidR="008C2B08" w:rsidRPr="00504D70" w:rsidRDefault="008C2B08" w:rsidP="00CC4B7D">
            <w:pPr>
              <w:rPr>
                <w:rFonts w:ascii="Calibri" w:eastAsia="Calibri" w:hAnsi="Calibri" w:cs="Calibri"/>
                <w:i/>
                <w:sz w:val="18"/>
                <w:szCs w:val="18"/>
              </w:rPr>
            </w:pPr>
          </w:p>
        </w:tc>
        <w:tc>
          <w:tcPr>
            <w:tcW w:w="54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tcPr>
          <w:p w14:paraId="59288127" w14:textId="77777777" w:rsidR="008C2B08" w:rsidRPr="00504D70" w:rsidRDefault="008C2B08" w:rsidP="00CC4B7D">
            <w:pPr>
              <w:rPr>
                <w:rFonts w:ascii="Calibri" w:eastAsia="Calibri" w:hAnsi="Calibri" w:cs="Calibri"/>
                <w:b/>
                <w:sz w:val="18"/>
                <w:szCs w:val="18"/>
              </w:rPr>
            </w:pPr>
          </w:p>
        </w:tc>
        <w:tc>
          <w:tcPr>
            <w:tcW w:w="54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tcPr>
          <w:p w14:paraId="01EF89EA" w14:textId="77777777" w:rsidR="008C2B08" w:rsidRPr="00504D70" w:rsidRDefault="008C2B08" w:rsidP="00CC4B7D">
            <w:pPr>
              <w:rPr>
                <w:rFonts w:ascii="Calibri" w:eastAsia="Calibri" w:hAnsi="Calibri" w:cs="Calibri"/>
                <w:b/>
                <w:sz w:val="18"/>
                <w:szCs w:val="18"/>
              </w:rPr>
            </w:pPr>
          </w:p>
        </w:tc>
        <w:tc>
          <w:tcPr>
            <w:tcW w:w="72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tcPr>
          <w:p w14:paraId="5D8A9A31" w14:textId="77777777" w:rsidR="008C2B08" w:rsidRPr="00504D70" w:rsidRDefault="008C2B08" w:rsidP="00CC4B7D">
            <w:pPr>
              <w:rPr>
                <w:rFonts w:ascii="Calibri" w:eastAsia="Calibri" w:hAnsi="Calibri" w:cs="Calibri"/>
                <w:b/>
                <w:sz w:val="18"/>
                <w:szCs w:val="18"/>
              </w:rPr>
            </w:pPr>
          </w:p>
        </w:tc>
        <w:tc>
          <w:tcPr>
            <w:tcW w:w="63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tcPr>
          <w:p w14:paraId="294A2EE2" w14:textId="77777777" w:rsidR="008C2B08" w:rsidRPr="00504D70" w:rsidRDefault="008C2B08" w:rsidP="00CC4B7D">
            <w:pPr>
              <w:rPr>
                <w:rFonts w:ascii="Calibri" w:eastAsia="Calibri" w:hAnsi="Calibri" w:cs="Calibri"/>
                <w:b/>
                <w:sz w:val="18"/>
                <w:szCs w:val="18"/>
              </w:rPr>
            </w:pPr>
          </w:p>
        </w:tc>
        <w:tc>
          <w:tcPr>
            <w:tcW w:w="54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tcPr>
          <w:p w14:paraId="1DF55FDB" w14:textId="77777777" w:rsidR="008C2B08" w:rsidRPr="00504D70" w:rsidRDefault="008C2B08" w:rsidP="00CC4B7D">
            <w:pPr>
              <w:rPr>
                <w:rFonts w:ascii="Calibri" w:eastAsia="Calibri" w:hAnsi="Calibri" w:cs="Calibri"/>
                <w:b/>
                <w:sz w:val="18"/>
                <w:szCs w:val="18"/>
              </w:rPr>
            </w:pPr>
          </w:p>
        </w:tc>
        <w:tc>
          <w:tcPr>
            <w:tcW w:w="540" w:type="dxa"/>
            <w:tcBorders>
              <w:top w:val="single" w:sz="18" w:space="0" w:color="000000" w:themeColor="text1"/>
              <w:left w:val="single" w:sz="4" w:space="0" w:color="595959" w:themeColor="text1" w:themeTint="A6"/>
              <w:bottom w:val="single" w:sz="4" w:space="0" w:color="595959" w:themeColor="text1" w:themeTint="A6"/>
              <w:right w:val="single" w:sz="4" w:space="0" w:color="7F7F7F" w:themeColor="text1" w:themeTint="80"/>
            </w:tcBorders>
          </w:tcPr>
          <w:p w14:paraId="696B2089" w14:textId="77777777" w:rsidR="008C2B08" w:rsidRPr="00504D70" w:rsidRDefault="008C2B08" w:rsidP="00CC4B7D">
            <w:pPr>
              <w:rPr>
                <w:rFonts w:ascii="Calibri" w:eastAsia="Calibri" w:hAnsi="Calibri" w:cs="Calibri"/>
                <w:b/>
                <w:sz w:val="18"/>
                <w:szCs w:val="18"/>
              </w:rPr>
            </w:pPr>
          </w:p>
        </w:tc>
        <w:tc>
          <w:tcPr>
            <w:tcW w:w="450" w:type="dxa"/>
            <w:tcBorders>
              <w:top w:val="single" w:sz="18" w:space="0" w:color="000000" w:themeColor="text1"/>
              <w:left w:val="single" w:sz="4" w:space="0" w:color="7F7F7F" w:themeColor="text1" w:themeTint="80"/>
              <w:right w:val="single" w:sz="12" w:space="0" w:color="7F7F7F" w:themeColor="text1" w:themeTint="80"/>
            </w:tcBorders>
            <w:shd w:val="clear" w:color="auto" w:fill="D9D9D9" w:themeFill="background1" w:themeFillShade="D9"/>
          </w:tcPr>
          <w:p w14:paraId="4DCC08A7" w14:textId="77777777" w:rsidR="008C2B08" w:rsidRPr="00504D70" w:rsidRDefault="008C2B08" w:rsidP="00CC4B7D">
            <w:pPr>
              <w:rPr>
                <w:rFonts w:ascii="Calibri" w:eastAsia="Calibri" w:hAnsi="Calibri" w:cs="Calibri"/>
                <w:b/>
                <w:sz w:val="18"/>
                <w:szCs w:val="18"/>
              </w:rPr>
            </w:pPr>
          </w:p>
        </w:tc>
        <w:tc>
          <w:tcPr>
            <w:tcW w:w="450" w:type="dxa"/>
            <w:tcBorders>
              <w:top w:val="single" w:sz="18" w:space="0" w:color="000000" w:themeColor="text1"/>
              <w:left w:val="single" w:sz="12" w:space="0" w:color="7F7F7F" w:themeColor="text1" w:themeTint="80"/>
            </w:tcBorders>
            <w:shd w:val="clear" w:color="auto" w:fill="auto"/>
          </w:tcPr>
          <w:p w14:paraId="2774C330" w14:textId="77777777" w:rsidR="008C2B08" w:rsidRPr="00504D70" w:rsidRDefault="008C2B08" w:rsidP="00CC4B7D">
            <w:pPr>
              <w:rPr>
                <w:rFonts w:ascii="Calibri" w:eastAsia="Calibri" w:hAnsi="Calibri" w:cs="Calibri"/>
                <w:b/>
                <w:sz w:val="18"/>
                <w:szCs w:val="18"/>
              </w:rPr>
            </w:pPr>
          </w:p>
        </w:tc>
        <w:tc>
          <w:tcPr>
            <w:tcW w:w="630" w:type="dxa"/>
            <w:tcBorders>
              <w:top w:val="single" w:sz="18" w:space="0" w:color="000000" w:themeColor="text1"/>
              <w:left w:val="single" w:sz="4" w:space="0" w:color="595959" w:themeColor="text1" w:themeTint="A6"/>
            </w:tcBorders>
            <w:shd w:val="clear" w:color="auto" w:fill="auto"/>
          </w:tcPr>
          <w:p w14:paraId="4570DE15" w14:textId="77777777" w:rsidR="008C2B08" w:rsidRPr="00504D70" w:rsidRDefault="008C2B08" w:rsidP="00CC4B7D">
            <w:pPr>
              <w:rPr>
                <w:rFonts w:ascii="Calibri" w:eastAsia="Calibri" w:hAnsi="Calibri" w:cs="Calibri"/>
                <w:b/>
                <w:sz w:val="18"/>
                <w:szCs w:val="18"/>
              </w:rPr>
            </w:pPr>
          </w:p>
        </w:tc>
      </w:tr>
      <w:tr w:rsidR="008C2B08" w:rsidRPr="00504D70" w14:paraId="6ECF6D45" w14:textId="77777777" w:rsidTr="00CC4B7D">
        <w:trPr>
          <w:trHeight w:val="260"/>
        </w:trPr>
        <w:tc>
          <w:tcPr>
            <w:tcW w:w="4270" w:type="dxa"/>
            <w:tcBorders>
              <w:left w:val="single" w:sz="4" w:space="0" w:color="595959" w:themeColor="text1" w:themeTint="A6"/>
              <w:right w:val="single" w:sz="4" w:space="0" w:color="595959" w:themeColor="text1" w:themeTint="A6"/>
            </w:tcBorders>
          </w:tcPr>
          <w:p w14:paraId="491677BE" w14:textId="77777777" w:rsidR="008C2B08" w:rsidRPr="00A61D05" w:rsidRDefault="008C2B08" w:rsidP="00CC4B7D">
            <w:pPr>
              <w:rPr>
                <w:rFonts w:ascii="Calibri" w:eastAsia="Calibri" w:hAnsi="Calibri" w:cs="Calibri"/>
                <w:b/>
                <w:i/>
                <w:color w:val="FFFFFF" w:themeColor="background1"/>
                <w:sz w:val="14"/>
                <w:szCs w:val="14"/>
              </w:rPr>
            </w:pPr>
            <w:r w:rsidRPr="00A61D05">
              <w:rPr>
                <w:rFonts w:ascii="Calibri" w:eastAsia="Calibri" w:hAnsi="Calibri" w:cs="Calibri"/>
                <w:color w:val="FFFFFF" w:themeColor="background1"/>
                <w:sz w:val="14"/>
                <w:szCs w:val="14"/>
              </w:rPr>
              <w:t>Students who participated in the SAT Reasoning Test or ACT</w:t>
            </w:r>
            <w:r w:rsidRPr="00A61D05">
              <w:rPr>
                <w:color w:val="FFFFFF" w:themeColor="background1"/>
                <w:sz w:val="14"/>
                <w:szCs w:val="14"/>
              </w:rPr>
              <w:t>:</w:t>
            </w:r>
          </w:p>
          <w:p w14:paraId="7DFC93A1" w14:textId="77777777" w:rsidR="008C2B08" w:rsidRPr="008E20D2" w:rsidRDefault="008C2B08" w:rsidP="00CC4B7D">
            <w:pPr>
              <w:rPr>
                <w:rFonts w:ascii="Calibri" w:eastAsia="Calibri" w:hAnsi="Calibri" w:cs="Calibri"/>
                <w:sz w:val="18"/>
                <w:szCs w:val="18"/>
              </w:rPr>
            </w:pPr>
            <w:r w:rsidRPr="008E20D2">
              <w:rPr>
                <w:rFonts w:ascii="Calibri" w:eastAsia="Calibri" w:hAnsi="Calibri" w:cs="Calibri"/>
                <w:sz w:val="18"/>
                <w:szCs w:val="18"/>
              </w:rPr>
              <w:t xml:space="preserve">Female </w:t>
            </w:r>
          </w:p>
        </w:tc>
        <w:tc>
          <w:tcPr>
            <w:tcW w:w="720" w:type="dxa"/>
            <w:tcBorders>
              <w:top w:val="single" w:sz="4" w:space="0" w:color="595959" w:themeColor="text1" w:themeTint="A6"/>
              <w:left w:val="single" w:sz="4" w:space="0" w:color="595959" w:themeColor="text1" w:themeTint="A6"/>
              <w:bottom w:val="single" w:sz="12" w:space="0" w:color="595959" w:themeColor="text1" w:themeTint="A6"/>
              <w:right w:val="single" w:sz="4" w:space="0" w:color="595959" w:themeColor="text1" w:themeTint="A6"/>
            </w:tcBorders>
            <w:shd w:val="clear" w:color="auto" w:fill="FFFFFF" w:themeFill="background1"/>
          </w:tcPr>
          <w:p w14:paraId="5DB87EFF" w14:textId="77777777" w:rsidR="008C2B08" w:rsidRPr="00504D70" w:rsidRDefault="008C2B08" w:rsidP="00CC4B7D">
            <w:pPr>
              <w:rPr>
                <w:rFonts w:ascii="Calibri" w:eastAsia="Calibri" w:hAnsi="Calibri" w:cs="Calibri"/>
                <w:b/>
                <w:sz w:val="18"/>
                <w:szCs w:val="18"/>
              </w:rPr>
            </w:pPr>
          </w:p>
        </w:tc>
        <w:tc>
          <w:tcPr>
            <w:tcW w:w="540" w:type="dxa"/>
            <w:tcBorders>
              <w:top w:val="single" w:sz="4" w:space="0" w:color="595959" w:themeColor="text1" w:themeTint="A6"/>
              <w:left w:val="single" w:sz="4" w:space="0" w:color="595959" w:themeColor="text1" w:themeTint="A6"/>
              <w:bottom w:val="single" w:sz="12" w:space="0" w:color="595959" w:themeColor="text1" w:themeTint="A6"/>
              <w:right w:val="single" w:sz="4" w:space="0" w:color="595959" w:themeColor="text1" w:themeTint="A6"/>
            </w:tcBorders>
          </w:tcPr>
          <w:p w14:paraId="09ECF20E" w14:textId="77777777" w:rsidR="008C2B08" w:rsidRPr="00504D70" w:rsidRDefault="008C2B08" w:rsidP="00CC4B7D">
            <w:pPr>
              <w:rPr>
                <w:rFonts w:ascii="Calibri" w:eastAsia="Calibri" w:hAnsi="Calibri" w:cs="Calibri"/>
                <w:b/>
                <w:sz w:val="18"/>
                <w:szCs w:val="18"/>
              </w:rPr>
            </w:pPr>
          </w:p>
        </w:tc>
        <w:tc>
          <w:tcPr>
            <w:tcW w:w="540" w:type="dxa"/>
            <w:tcBorders>
              <w:top w:val="single" w:sz="4" w:space="0" w:color="595959" w:themeColor="text1" w:themeTint="A6"/>
              <w:left w:val="single" w:sz="4" w:space="0" w:color="595959" w:themeColor="text1" w:themeTint="A6"/>
              <w:bottom w:val="single" w:sz="12" w:space="0" w:color="595959" w:themeColor="text1" w:themeTint="A6"/>
              <w:right w:val="single" w:sz="4" w:space="0" w:color="595959" w:themeColor="text1" w:themeTint="A6"/>
            </w:tcBorders>
          </w:tcPr>
          <w:p w14:paraId="620EA866" w14:textId="77777777" w:rsidR="008C2B08" w:rsidRPr="00504D70" w:rsidRDefault="008C2B08" w:rsidP="00CC4B7D">
            <w:pPr>
              <w:rPr>
                <w:rFonts w:ascii="Calibri" w:eastAsia="Calibri" w:hAnsi="Calibri" w:cs="Calibri"/>
                <w:b/>
                <w:sz w:val="18"/>
                <w:szCs w:val="18"/>
              </w:rPr>
            </w:pPr>
          </w:p>
        </w:tc>
        <w:tc>
          <w:tcPr>
            <w:tcW w:w="720" w:type="dxa"/>
            <w:tcBorders>
              <w:top w:val="single" w:sz="4" w:space="0" w:color="595959" w:themeColor="text1" w:themeTint="A6"/>
              <w:left w:val="single" w:sz="4" w:space="0" w:color="595959" w:themeColor="text1" w:themeTint="A6"/>
              <w:bottom w:val="single" w:sz="12" w:space="0" w:color="595959" w:themeColor="text1" w:themeTint="A6"/>
              <w:right w:val="single" w:sz="4" w:space="0" w:color="595959" w:themeColor="text1" w:themeTint="A6"/>
            </w:tcBorders>
          </w:tcPr>
          <w:p w14:paraId="675F3C6D" w14:textId="77777777" w:rsidR="008C2B08" w:rsidRPr="00504D70" w:rsidRDefault="008C2B08" w:rsidP="00CC4B7D">
            <w:pPr>
              <w:rPr>
                <w:rFonts w:ascii="Calibri" w:eastAsia="Calibri" w:hAnsi="Calibri" w:cs="Calibri"/>
                <w:b/>
                <w:sz w:val="18"/>
                <w:szCs w:val="18"/>
              </w:rPr>
            </w:pPr>
          </w:p>
        </w:tc>
        <w:tc>
          <w:tcPr>
            <w:tcW w:w="630" w:type="dxa"/>
            <w:tcBorders>
              <w:top w:val="single" w:sz="4" w:space="0" w:color="595959" w:themeColor="text1" w:themeTint="A6"/>
              <w:left w:val="single" w:sz="4" w:space="0" w:color="595959" w:themeColor="text1" w:themeTint="A6"/>
              <w:bottom w:val="single" w:sz="12" w:space="0" w:color="808080" w:themeColor="background1" w:themeShade="80"/>
              <w:right w:val="single" w:sz="4" w:space="0" w:color="595959" w:themeColor="text1" w:themeTint="A6"/>
            </w:tcBorders>
          </w:tcPr>
          <w:p w14:paraId="4B9E069A" w14:textId="77777777" w:rsidR="008C2B08" w:rsidRPr="00504D70" w:rsidRDefault="008C2B08" w:rsidP="00CC4B7D">
            <w:pPr>
              <w:rPr>
                <w:rFonts w:ascii="Calibri" w:eastAsia="Calibri" w:hAnsi="Calibri" w:cs="Calibri"/>
                <w:b/>
                <w:sz w:val="18"/>
                <w:szCs w:val="18"/>
              </w:rPr>
            </w:pPr>
          </w:p>
        </w:tc>
        <w:tc>
          <w:tcPr>
            <w:tcW w:w="540" w:type="dxa"/>
            <w:tcBorders>
              <w:top w:val="single" w:sz="4" w:space="0" w:color="595959" w:themeColor="text1" w:themeTint="A6"/>
              <w:left w:val="single" w:sz="4" w:space="0" w:color="595959" w:themeColor="text1" w:themeTint="A6"/>
              <w:bottom w:val="single" w:sz="12" w:space="0" w:color="808080" w:themeColor="background1" w:themeShade="80"/>
              <w:right w:val="single" w:sz="4" w:space="0" w:color="595959" w:themeColor="text1" w:themeTint="A6"/>
            </w:tcBorders>
          </w:tcPr>
          <w:p w14:paraId="08701618" w14:textId="77777777" w:rsidR="008C2B08" w:rsidRPr="00504D70" w:rsidRDefault="008C2B08" w:rsidP="00CC4B7D">
            <w:pPr>
              <w:rPr>
                <w:rFonts w:ascii="Calibri" w:eastAsia="Calibri" w:hAnsi="Calibri" w:cs="Calibri"/>
                <w:b/>
                <w:sz w:val="18"/>
                <w:szCs w:val="18"/>
              </w:rPr>
            </w:pPr>
          </w:p>
        </w:tc>
        <w:tc>
          <w:tcPr>
            <w:tcW w:w="540" w:type="dxa"/>
            <w:tcBorders>
              <w:top w:val="single" w:sz="4" w:space="0" w:color="595959" w:themeColor="text1" w:themeTint="A6"/>
              <w:left w:val="single" w:sz="4" w:space="0" w:color="595959" w:themeColor="text1" w:themeTint="A6"/>
              <w:bottom w:val="single" w:sz="12" w:space="0" w:color="808080" w:themeColor="background1" w:themeShade="80"/>
              <w:right w:val="single" w:sz="4" w:space="0" w:color="7F7F7F" w:themeColor="text1" w:themeTint="80"/>
            </w:tcBorders>
          </w:tcPr>
          <w:p w14:paraId="4F0C4985" w14:textId="77777777" w:rsidR="008C2B08" w:rsidRPr="00504D70" w:rsidRDefault="008C2B08" w:rsidP="00CC4B7D">
            <w:pPr>
              <w:rPr>
                <w:rFonts w:ascii="Calibri" w:eastAsia="Calibri" w:hAnsi="Calibri" w:cs="Calibri"/>
                <w:b/>
                <w:sz w:val="18"/>
                <w:szCs w:val="18"/>
              </w:rPr>
            </w:pPr>
          </w:p>
        </w:tc>
        <w:tc>
          <w:tcPr>
            <w:tcW w:w="450" w:type="dxa"/>
            <w:tcBorders>
              <w:left w:val="single" w:sz="4" w:space="0" w:color="7F7F7F" w:themeColor="text1" w:themeTint="80"/>
              <w:bottom w:val="single" w:sz="12" w:space="0" w:color="808080" w:themeColor="background1" w:themeShade="80"/>
              <w:right w:val="single" w:sz="12" w:space="0" w:color="7F7F7F" w:themeColor="text1" w:themeTint="80"/>
            </w:tcBorders>
            <w:shd w:val="clear" w:color="auto" w:fill="D9D9D9" w:themeFill="background1" w:themeFillShade="D9"/>
          </w:tcPr>
          <w:p w14:paraId="256D5300" w14:textId="77777777" w:rsidR="008C2B08" w:rsidRPr="00504D70" w:rsidRDefault="008C2B08" w:rsidP="00CC4B7D">
            <w:pPr>
              <w:rPr>
                <w:rFonts w:ascii="Calibri" w:eastAsia="Calibri" w:hAnsi="Calibri" w:cs="Calibri"/>
                <w:b/>
                <w:sz w:val="18"/>
                <w:szCs w:val="18"/>
              </w:rPr>
            </w:pPr>
          </w:p>
        </w:tc>
        <w:tc>
          <w:tcPr>
            <w:tcW w:w="450" w:type="dxa"/>
            <w:tcBorders>
              <w:left w:val="single" w:sz="12" w:space="0" w:color="7F7F7F" w:themeColor="text1" w:themeTint="80"/>
              <w:bottom w:val="single" w:sz="12" w:space="0" w:color="808080" w:themeColor="background1" w:themeShade="80"/>
            </w:tcBorders>
            <w:shd w:val="clear" w:color="auto" w:fill="auto"/>
          </w:tcPr>
          <w:p w14:paraId="6E15FF1D" w14:textId="77777777" w:rsidR="008C2B08" w:rsidRPr="00504D70" w:rsidRDefault="008C2B08" w:rsidP="00CC4B7D">
            <w:pPr>
              <w:rPr>
                <w:rFonts w:ascii="Calibri" w:eastAsia="Calibri" w:hAnsi="Calibri" w:cs="Calibri"/>
                <w:b/>
                <w:sz w:val="18"/>
                <w:szCs w:val="18"/>
              </w:rPr>
            </w:pPr>
          </w:p>
        </w:tc>
        <w:tc>
          <w:tcPr>
            <w:tcW w:w="630" w:type="dxa"/>
            <w:tcBorders>
              <w:left w:val="single" w:sz="4" w:space="0" w:color="595959" w:themeColor="text1" w:themeTint="A6"/>
              <w:bottom w:val="single" w:sz="12" w:space="0" w:color="808080" w:themeColor="background1" w:themeShade="80"/>
            </w:tcBorders>
            <w:shd w:val="clear" w:color="auto" w:fill="auto"/>
          </w:tcPr>
          <w:p w14:paraId="5CE8ECC0" w14:textId="77777777" w:rsidR="008C2B08" w:rsidRPr="00504D70" w:rsidRDefault="008C2B08" w:rsidP="00CC4B7D">
            <w:pPr>
              <w:rPr>
                <w:rFonts w:ascii="Calibri" w:eastAsia="Calibri" w:hAnsi="Calibri" w:cs="Calibri"/>
                <w:b/>
                <w:sz w:val="18"/>
                <w:szCs w:val="18"/>
              </w:rPr>
            </w:pPr>
          </w:p>
        </w:tc>
      </w:tr>
      <w:tr w:rsidR="008C2B08" w:rsidRPr="00504D70" w14:paraId="0DE4B74D" w14:textId="77777777" w:rsidTr="00CC4B7D">
        <w:tc>
          <w:tcPr>
            <w:tcW w:w="4270" w:type="dxa"/>
            <w:tcBorders>
              <w:left w:val="single" w:sz="4" w:space="0" w:color="595959" w:themeColor="text1" w:themeTint="A6"/>
              <w:bottom w:val="single" w:sz="18" w:space="0" w:color="auto"/>
            </w:tcBorders>
          </w:tcPr>
          <w:p w14:paraId="269FE302" w14:textId="77777777" w:rsidR="008C2B08" w:rsidRPr="00A61D05" w:rsidRDefault="008C2B08" w:rsidP="00CC4B7D">
            <w:pPr>
              <w:rPr>
                <w:rFonts w:ascii="Calibri" w:eastAsia="Calibri" w:hAnsi="Calibri" w:cs="Calibri"/>
                <w:b/>
                <w:i/>
                <w:color w:val="FFFFFF" w:themeColor="background1"/>
                <w:sz w:val="14"/>
                <w:szCs w:val="14"/>
              </w:rPr>
            </w:pPr>
            <w:r w:rsidRPr="00A61D05">
              <w:rPr>
                <w:rFonts w:ascii="Calibri" w:eastAsia="Calibri" w:hAnsi="Calibri" w:cs="Calibri"/>
                <w:color w:val="FFFFFF" w:themeColor="background1"/>
                <w:sz w:val="14"/>
                <w:szCs w:val="14"/>
              </w:rPr>
              <w:t>Students who participated in the SAT Reasoning Test or ACT</w:t>
            </w:r>
            <w:r w:rsidRPr="00A61D05">
              <w:rPr>
                <w:color w:val="FFFFFF" w:themeColor="background1"/>
                <w:sz w:val="14"/>
                <w:szCs w:val="14"/>
              </w:rPr>
              <w:t>:</w:t>
            </w:r>
          </w:p>
          <w:p w14:paraId="5ED48FA1" w14:textId="77777777" w:rsidR="008C2B08" w:rsidRPr="008E20D2" w:rsidRDefault="008C2B08" w:rsidP="00CC4B7D">
            <w:pPr>
              <w:rPr>
                <w:rFonts w:ascii="Calibri" w:eastAsia="Calibri" w:hAnsi="Calibri" w:cs="Calibri"/>
                <w:b/>
                <w:sz w:val="18"/>
                <w:szCs w:val="18"/>
              </w:rPr>
            </w:pPr>
            <w:r w:rsidRPr="008E20D2">
              <w:rPr>
                <w:rFonts w:ascii="Calibri" w:eastAsia="Calibri" w:hAnsi="Calibri" w:cs="Calibri"/>
                <w:b/>
                <w:sz w:val="18"/>
                <w:szCs w:val="18"/>
              </w:rPr>
              <w:t xml:space="preserve">Total </w:t>
            </w:r>
          </w:p>
        </w:tc>
        <w:tc>
          <w:tcPr>
            <w:tcW w:w="720" w:type="dxa"/>
            <w:tcBorders>
              <w:top w:val="single" w:sz="12" w:space="0" w:color="595959" w:themeColor="text1" w:themeTint="A6"/>
              <w:bottom w:val="single" w:sz="18" w:space="0" w:color="auto"/>
            </w:tcBorders>
            <w:shd w:val="clear" w:color="auto" w:fill="D9D9D9" w:themeFill="background1" w:themeFillShade="D9"/>
          </w:tcPr>
          <w:p w14:paraId="1B96ED68" w14:textId="77777777" w:rsidR="008C2B08" w:rsidRPr="00504D70" w:rsidRDefault="008C2B08" w:rsidP="00CC4B7D">
            <w:pPr>
              <w:rPr>
                <w:rFonts w:ascii="Calibri" w:eastAsia="Calibri" w:hAnsi="Calibri" w:cs="Calibri"/>
                <w:b/>
                <w:sz w:val="18"/>
                <w:szCs w:val="18"/>
              </w:rPr>
            </w:pPr>
          </w:p>
        </w:tc>
        <w:tc>
          <w:tcPr>
            <w:tcW w:w="540" w:type="dxa"/>
            <w:tcBorders>
              <w:top w:val="single" w:sz="12" w:space="0" w:color="595959" w:themeColor="text1" w:themeTint="A6"/>
              <w:bottom w:val="single" w:sz="18" w:space="0" w:color="auto"/>
            </w:tcBorders>
            <w:shd w:val="clear" w:color="auto" w:fill="D9D9D9" w:themeFill="background1" w:themeFillShade="D9"/>
          </w:tcPr>
          <w:p w14:paraId="081E6110" w14:textId="77777777" w:rsidR="008C2B08" w:rsidRPr="00504D70" w:rsidRDefault="008C2B08" w:rsidP="00CC4B7D">
            <w:pPr>
              <w:rPr>
                <w:rFonts w:ascii="Calibri" w:eastAsia="Calibri" w:hAnsi="Calibri" w:cs="Calibri"/>
                <w:b/>
                <w:sz w:val="18"/>
                <w:szCs w:val="18"/>
              </w:rPr>
            </w:pPr>
          </w:p>
        </w:tc>
        <w:tc>
          <w:tcPr>
            <w:tcW w:w="540" w:type="dxa"/>
            <w:tcBorders>
              <w:top w:val="single" w:sz="12" w:space="0" w:color="595959" w:themeColor="text1" w:themeTint="A6"/>
              <w:bottom w:val="single" w:sz="18" w:space="0" w:color="auto"/>
            </w:tcBorders>
            <w:shd w:val="clear" w:color="auto" w:fill="D9D9D9" w:themeFill="background1" w:themeFillShade="D9"/>
          </w:tcPr>
          <w:p w14:paraId="107E51B9" w14:textId="77777777" w:rsidR="008C2B08" w:rsidRPr="00504D70" w:rsidRDefault="008C2B08" w:rsidP="00CC4B7D">
            <w:pPr>
              <w:rPr>
                <w:rFonts w:ascii="Calibri" w:eastAsia="Calibri" w:hAnsi="Calibri" w:cs="Calibri"/>
                <w:b/>
                <w:sz w:val="18"/>
                <w:szCs w:val="18"/>
              </w:rPr>
            </w:pPr>
          </w:p>
        </w:tc>
        <w:tc>
          <w:tcPr>
            <w:tcW w:w="720" w:type="dxa"/>
            <w:tcBorders>
              <w:top w:val="single" w:sz="12" w:space="0" w:color="595959" w:themeColor="text1" w:themeTint="A6"/>
              <w:bottom w:val="single" w:sz="18" w:space="0" w:color="auto"/>
            </w:tcBorders>
            <w:shd w:val="clear" w:color="auto" w:fill="D9D9D9" w:themeFill="background1" w:themeFillShade="D9"/>
          </w:tcPr>
          <w:p w14:paraId="5911CE71" w14:textId="77777777" w:rsidR="008C2B08" w:rsidRPr="00504D70" w:rsidRDefault="008C2B08" w:rsidP="00CC4B7D">
            <w:pPr>
              <w:rPr>
                <w:rFonts w:ascii="Calibri" w:eastAsia="Calibri" w:hAnsi="Calibri" w:cs="Calibri"/>
                <w:b/>
                <w:sz w:val="18"/>
                <w:szCs w:val="18"/>
              </w:rPr>
            </w:pPr>
          </w:p>
        </w:tc>
        <w:tc>
          <w:tcPr>
            <w:tcW w:w="630" w:type="dxa"/>
            <w:tcBorders>
              <w:top w:val="single" w:sz="12" w:space="0" w:color="808080" w:themeColor="background1" w:themeShade="80"/>
              <w:bottom w:val="single" w:sz="18" w:space="0" w:color="auto"/>
            </w:tcBorders>
            <w:shd w:val="clear" w:color="auto" w:fill="D9D9D9" w:themeFill="background1" w:themeFillShade="D9"/>
          </w:tcPr>
          <w:p w14:paraId="1B29B3A6" w14:textId="77777777" w:rsidR="008C2B08" w:rsidRPr="00504D70" w:rsidRDefault="008C2B08" w:rsidP="00CC4B7D">
            <w:pPr>
              <w:rPr>
                <w:rFonts w:ascii="Calibri" w:eastAsia="Calibri" w:hAnsi="Calibri" w:cs="Calibri"/>
                <w:b/>
                <w:sz w:val="18"/>
                <w:szCs w:val="18"/>
              </w:rPr>
            </w:pPr>
          </w:p>
        </w:tc>
        <w:tc>
          <w:tcPr>
            <w:tcW w:w="540" w:type="dxa"/>
            <w:tcBorders>
              <w:top w:val="single" w:sz="12" w:space="0" w:color="808080" w:themeColor="background1" w:themeShade="80"/>
              <w:bottom w:val="single" w:sz="18" w:space="0" w:color="auto"/>
            </w:tcBorders>
            <w:shd w:val="clear" w:color="auto" w:fill="D9D9D9" w:themeFill="background1" w:themeFillShade="D9"/>
          </w:tcPr>
          <w:p w14:paraId="29DD9EAE" w14:textId="77777777" w:rsidR="008C2B08" w:rsidRPr="00504D70" w:rsidRDefault="008C2B08" w:rsidP="00CC4B7D">
            <w:pPr>
              <w:rPr>
                <w:rFonts w:ascii="Calibri" w:eastAsia="Calibri" w:hAnsi="Calibri" w:cs="Calibri"/>
                <w:b/>
                <w:sz w:val="18"/>
                <w:szCs w:val="18"/>
              </w:rPr>
            </w:pPr>
          </w:p>
        </w:tc>
        <w:tc>
          <w:tcPr>
            <w:tcW w:w="540" w:type="dxa"/>
            <w:tcBorders>
              <w:top w:val="single" w:sz="12" w:space="0" w:color="808080" w:themeColor="background1" w:themeShade="80"/>
              <w:bottom w:val="single" w:sz="18" w:space="0" w:color="auto"/>
              <w:right w:val="single" w:sz="4" w:space="0" w:color="7F7F7F" w:themeColor="text1" w:themeTint="80"/>
            </w:tcBorders>
            <w:shd w:val="clear" w:color="auto" w:fill="D9D9D9" w:themeFill="background1" w:themeFillShade="D9"/>
          </w:tcPr>
          <w:p w14:paraId="361D359B" w14:textId="77777777" w:rsidR="008C2B08" w:rsidRPr="00504D70" w:rsidRDefault="008C2B08" w:rsidP="00CC4B7D">
            <w:pPr>
              <w:rPr>
                <w:rFonts w:ascii="Calibri" w:eastAsia="Calibri" w:hAnsi="Calibri" w:cs="Calibri"/>
                <w:b/>
                <w:sz w:val="18"/>
                <w:szCs w:val="18"/>
              </w:rPr>
            </w:pPr>
          </w:p>
        </w:tc>
        <w:tc>
          <w:tcPr>
            <w:tcW w:w="450" w:type="dxa"/>
            <w:tcBorders>
              <w:top w:val="single" w:sz="12" w:space="0" w:color="808080" w:themeColor="background1" w:themeShade="80"/>
              <w:left w:val="single" w:sz="4" w:space="0" w:color="7F7F7F" w:themeColor="text1" w:themeTint="80"/>
              <w:bottom w:val="single" w:sz="18" w:space="0" w:color="auto"/>
              <w:right w:val="single" w:sz="12" w:space="0" w:color="7F7F7F" w:themeColor="text1" w:themeTint="80"/>
            </w:tcBorders>
            <w:shd w:val="clear" w:color="auto" w:fill="D9D9D9" w:themeFill="background1" w:themeFillShade="D9"/>
          </w:tcPr>
          <w:p w14:paraId="199E3E39" w14:textId="77777777" w:rsidR="008C2B08" w:rsidRPr="00504D70" w:rsidRDefault="008C2B08" w:rsidP="00CC4B7D">
            <w:pPr>
              <w:rPr>
                <w:rFonts w:ascii="Calibri" w:eastAsia="Calibri" w:hAnsi="Calibri" w:cs="Calibri"/>
                <w:b/>
                <w:sz w:val="18"/>
                <w:szCs w:val="18"/>
              </w:rPr>
            </w:pPr>
          </w:p>
        </w:tc>
        <w:tc>
          <w:tcPr>
            <w:tcW w:w="450" w:type="dxa"/>
            <w:tcBorders>
              <w:top w:val="single" w:sz="12" w:space="0" w:color="808080" w:themeColor="background1" w:themeShade="80"/>
              <w:left w:val="single" w:sz="12" w:space="0" w:color="7F7F7F" w:themeColor="text1" w:themeTint="80"/>
              <w:bottom w:val="single" w:sz="18" w:space="0" w:color="auto"/>
            </w:tcBorders>
            <w:shd w:val="clear" w:color="auto" w:fill="D9D9D9" w:themeFill="background1" w:themeFillShade="D9"/>
          </w:tcPr>
          <w:p w14:paraId="66C5CC0C" w14:textId="77777777" w:rsidR="008C2B08" w:rsidRPr="00504D70" w:rsidRDefault="008C2B08" w:rsidP="00CC4B7D">
            <w:pPr>
              <w:rPr>
                <w:rFonts w:ascii="Calibri" w:eastAsia="Calibri" w:hAnsi="Calibri" w:cs="Calibri"/>
                <w:b/>
                <w:sz w:val="18"/>
                <w:szCs w:val="18"/>
              </w:rPr>
            </w:pPr>
          </w:p>
        </w:tc>
        <w:tc>
          <w:tcPr>
            <w:tcW w:w="630" w:type="dxa"/>
            <w:tcBorders>
              <w:top w:val="single" w:sz="12" w:space="0" w:color="808080" w:themeColor="background1" w:themeShade="80"/>
              <w:bottom w:val="single" w:sz="18" w:space="0" w:color="auto"/>
            </w:tcBorders>
            <w:shd w:val="clear" w:color="auto" w:fill="D9D9D9" w:themeFill="background1" w:themeFillShade="D9"/>
          </w:tcPr>
          <w:p w14:paraId="4D31E32B" w14:textId="77777777" w:rsidR="008C2B08" w:rsidRPr="00504D70" w:rsidRDefault="008C2B08" w:rsidP="00CC4B7D">
            <w:pPr>
              <w:rPr>
                <w:rFonts w:ascii="Calibri" w:eastAsia="Calibri" w:hAnsi="Calibri" w:cs="Calibri"/>
                <w:b/>
                <w:sz w:val="18"/>
                <w:szCs w:val="18"/>
              </w:rPr>
            </w:pPr>
          </w:p>
        </w:tc>
      </w:tr>
    </w:tbl>
    <w:p w14:paraId="1A58ADD0" w14:textId="77777777" w:rsidR="008C2B08" w:rsidRPr="0072233E" w:rsidRDefault="008C2B08" w:rsidP="00D70E4E">
      <w:pPr>
        <w:pStyle w:val="Heading3"/>
        <w:keepNext/>
        <w:keepLines/>
        <w:numPr>
          <w:ilvl w:val="0"/>
          <w:numId w:val="88"/>
        </w:numPr>
        <w:spacing w:after="0"/>
        <w:ind w:left="360"/>
        <w:rPr>
          <w:color w:val="76923C" w:themeColor="accent3" w:themeShade="BF"/>
        </w:rPr>
      </w:pPr>
      <w:bookmarkStart w:id="388" w:name="_Toc385329488"/>
      <w:bookmarkStart w:id="389" w:name="_Toc390690892"/>
      <w:r w:rsidRPr="0072233E">
        <w:rPr>
          <w:color w:val="76923C" w:themeColor="accent3" w:themeShade="BF"/>
        </w:rPr>
        <w:t>Student Participation in Advanced Placement (AP) Exams *</w:t>
      </w:r>
      <w:r w:rsidRPr="0072233E">
        <w:rPr>
          <w:i/>
          <w:smallCaps/>
          <w:color w:val="76923C" w:themeColor="accent3" w:themeShade="BF"/>
          <w:vertAlign w:val="superscript"/>
        </w:rPr>
        <w:t xml:space="preserve"> Revised</w:t>
      </w:r>
      <w:bookmarkEnd w:id="388"/>
      <w:bookmarkEnd w:id="389"/>
    </w:p>
    <w:p w14:paraId="5710B7D0" w14:textId="77777777" w:rsidR="008C2B08" w:rsidRPr="00477142" w:rsidRDefault="008C2B08" w:rsidP="008C2B08">
      <w:pPr>
        <w:pStyle w:val="ListParagraph"/>
        <w:spacing w:after="0"/>
        <w:ind w:left="360"/>
        <w:rPr>
          <w:rFonts w:asciiTheme="majorHAnsi" w:hAnsiTheme="majorHAnsi"/>
          <w:i/>
          <w:color w:val="76923C" w:themeColor="accent3" w:themeShade="BF"/>
          <w:sz w:val="18"/>
          <w:szCs w:val="18"/>
        </w:rPr>
      </w:pPr>
      <w:r>
        <w:rPr>
          <w:rFonts w:asciiTheme="majorHAnsi" w:hAnsiTheme="majorHAnsi"/>
          <w:color w:val="76923C" w:themeColor="accent3" w:themeShade="BF"/>
        </w:rPr>
        <w:t>O</w:t>
      </w:r>
      <w:r w:rsidRPr="00477142">
        <w:rPr>
          <w:rFonts w:asciiTheme="majorHAnsi" w:hAnsiTheme="majorHAnsi"/>
          <w:color w:val="76923C" w:themeColor="accent3" w:themeShade="BF"/>
        </w:rPr>
        <w:t>nly for schools with any grade 9-12, UG high school age students</w:t>
      </w:r>
    </w:p>
    <w:p w14:paraId="376889B2" w14:textId="77777777" w:rsidR="008C2B08" w:rsidRPr="002A18F8" w:rsidRDefault="008C2B08" w:rsidP="00D70E4E">
      <w:pPr>
        <w:pStyle w:val="ListParagraph"/>
        <w:numPr>
          <w:ilvl w:val="0"/>
          <w:numId w:val="70"/>
        </w:numPr>
        <w:spacing w:after="0"/>
        <w:rPr>
          <w:i/>
          <w:sz w:val="18"/>
          <w:szCs w:val="18"/>
        </w:rPr>
      </w:pPr>
      <w:r w:rsidRPr="002A18F8">
        <w:rPr>
          <w:i/>
          <w:sz w:val="18"/>
          <w:szCs w:val="18"/>
          <w:u w:val="single"/>
        </w:rPr>
        <w:t>Advanced Placement (AP)</w:t>
      </w:r>
      <w:r w:rsidRPr="00636F04">
        <w:rPr>
          <w:i/>
          <w:sz w:val="18"/>
          <w:szCs w:val="18"/>
        </w:rPr>
        <w:t xml:space="preserve"> </w:t>
      </w:r>
      <w:r w:rsidRPr="002A18F8">
        <w:rPr>
          <w:i/>
          <w:sz w:val="18"/>
          <w:szCs w:val="18"/>
        </w:rPr>
        <w:t>refers to a program, sponsored by the College Board, through which students may earn college credit and advanced college placement by successfully completing AP courses and standardized AP exams.</w:t>
      </w:r>
    </w:p>
    <w:p w14:paraId="4077310E" w14:textId="77777777" w:rsidR="008C2B08" w:rsidRPr="002A18F8" w:rsidRDefault="008C2B08" w:rsidP="00D70E4E">
      <w:pPr>
        <w:pStyle w:val="ListParagraph"/>
        <w:numPr>
          <w:ilvl w:val="0"/>
          <w:numId w:val="70"/>
        </w:numPr>
        <w:spacing w:after="0"/>
        <w:rPr>
          <w:b/>
        </w:rPr>
      </w:pPr>
      <w:r>
        <w:rPr>
          <w:i/>
          <w:sz w:val="18"/>
          <w:szCs w:val="18"/>
        </w:rPr>
        <w:t xml:space="preserve">An </w:t>
      </w:r>
      <w:r w:rsidRPr="002A18F8">
        <w:rPr>
          <w:i/>
          <w:sz w:val="18"/>
          <w:szCs w:val="18"/>
          <w:u w:val="single"/>
        </w:rPr>
        <w:t>Advanced Placement (AP) course</w:t>
      </w:r>
      <w:r w:rsidRPr="002A18F8">
        <w:rPr>
          <w:i/>
          <w:sz w:val="18"/>
          <w:szCs w:val="18"/>
        </w:rPr>
        <w:t xml:space="preserve"> is an advanced, college-level course designed for students who achieve a specified level of academic performance.  Upon successful completion of the course and a standardized AP exam, a student may be qualified to receive college credit and/or placement into advanced college courses.</w:t>
      </w:r>
    </w:p>
    <w:p w14:paraId="37A1B330" w14:textId="77777777" w:rsidR="008C2B08" w:rsidRPr="002A18F8" w:rsidRDefault="008C2B08" w:rsidP="008C2B08">
      <w:pPr>
        <w:spacing w:after="0"/>
        <w:ind w:left="90"/>
        <w:rPr>
          <w:b/>
        </w:rPr>
      </w:pPr>
      <w:r w:rsidRPr="002A18F8">
        <w:rPr>
          <w:b/>
        </w:rPr>
        <w:t xml:space="preserve">Instructions </w:t>
      </w:r>
    </w:p>
    <w:p w14:paraId="51640EC1" w14:textId="77777777" w:rsidR="008C2B08" w:rsidRPr="00A035FA" w:rsidRDefault="008C2B08" w:rsidP="00D70E4E">
      <w:pPr>
        <w:pStyle w:val="Header"/>
        <w:numPr>
          <w:ilvl w:val="0"/>
          <w:numId w:val="41"/>
        </w:numPr>
        <w:rPr>
          <w:sz w:val="20"/>
          <w:szCs w:val="20"/>
        </w:rPr>
      </w:pPr>
      <w:r>
        <w:rPr>
          <w:sz w:val="20"/>
          <w:szCs w:val="20"/>
        </w:rPr>
        <w:t xml:space="preserve">Enter the number of students as specified. </w:t>
      </w:r>
      <w:r w:rsidRPr="005723FE">
        <w:rPr>
          <w:sz w:val="20"/>
          <w:szCs w:val="20"/>
        </w:rPr>
        <w:t xml:space="preserve"> </w:t>
      </w:r>
      <w:r w:rsidRPr="00A035FA">
        <w:rPr>
          <w:sz w:val="20"/>
          <w:szCs w:val="20"/>
        </w:rPr>
        <w:t xml:space="preserve">Include ungraded </w:t>
      </w:r>
      <w:r>
        <w:rPr>
          <w:sz w:val="20"/>
          <w:szCs w:val="20"/>
        </w:rPr>
        <w:t xml:space="preserve">high </w:t>
      </w:r>
      <w:r w:rsidRPr="00A035FA">
        <w:rPr>
          <w:sz w:val="20"/>
          <w:szCs w:val="20"/>
        </w:rPr>
        <w:t>school age students in your count.</w:t>
      </w:r>
    </w:p>
    <w:p w14:paraId="0696E58C" w14:textId="77777777" w:rsidR="008C2B08" w:rsidRPr="00A035FA" w:rsidRDefault="008C2B08" w:rsidP="00D70E4E">
      <w:pPr>
        <w:pStyle w:val="Header"/>
        <w:numPr>
          <w:ilvl w:val="0"/>
          <w:numId w:val="41"/>
        </w:numPr>
        <w:rPr>
          <w:sz w:val="20"/>
          <w:szCs w:val="20"/>
        </w:rPr>
      </w:pPr>
      <w:r>
        <w:rPr>
          <w:sz w:val="20"/>
          <w:szCs w:val="20"/>
        </w:rPr>
        <w:t>Count only</w:t>
      </w:r>
      <w:r w:rsidRPr="00A035FA">
        <w:rPr>
          <w:sz w:val="20"/>
          <w:szCs w:val="20"/>
        </w:rPr>
        <w:t xml:space="preserve"> students </w:t>
      </w:r>
      <w:r>
        <w:rPr>
          <w:sz w:val="20"/>
          <w:szCs w:val="20"/>
        </w:rPr>
        <w:t>who were reported as enrolled in at least one AP course in the AP student enrollment item</w:t>
      </w:r>
      <w:r w:rsidRPr="00A035FA">
        <w:rPr>
          <w:sz w:val="20"/>
          <w:szCs w:val="20"/>
        </w:rPr>
        <w:t>.</w:t>
      </w:r>
    </w:p>
    <w:p w14:paraId="65F0E0C2" w14:textId="77777777" w:rsidR="008C2B08" w:rsidRDefault="008C2B08" w:rsidP="00D70E4E">
      <w:pPr>
        <w:pStyle w:val="ListParagraph"/>
        <w:numPr>
          <w:ilvl w:val="0"/>
          <w:numId w:val="41"/>
        </w:numPr>
        <w:spacing w:after="120"/>
        <w:rPr>
          <w:sz w:val="20"/>
          <w:szCs w:val="20"/>
        </w:rPr>
      </w:pPr>
      <w:r w:rsidRPr="008931B1">
        <w:rPr>
          <w:sz w:val="20"/>
          <w:szCs w:val="20"/>
        </w:rPr>
        <w:t xml:space="preserve">Report </w:t>
      </w:r>
      <w:r>
        <w:rPr>
          <w:sz w:val="20"/>
          <w:szCs w:val="20"/>
        </w:rPr>
        <w:t>the cumulative count based on the entire regular school year.</w:t>
      </w:r>
    </w:p>
    <w:p w14:paraId="64EB5574" w14:textId="77777777" w:rsidR="008C2B08" w:rsidRDefault="008C2B08" w:rsidP="00D70E4E">
      <w:pPr>
        <w:pStyle w:val="ListParagraph"/>
        <w:numPr>
          <w:ilvl w:val="0"/>
          <w:numId w:val="86"/>
        </w:numPr>
        <w:spacing w:after="0"/>
      </w:pPr>
      <w:r>
        <w:t xml:space="preserve">Students who took on one or more AP exams and Students who did not take any AP exams are mutually exclusive; a student may not be counted in more than one row. </w:t>
      </w:r>
    </w:p>
    <w:p w14:paraId="333A4152" w14:textId="77777777" w:rsidR="008C2B08" w:rsidRDefault="008C2B08" w:rsidP="008C2B08">
      <w:pPr>
        <w:spacing w:after="0"/>
      </w:pPr>
    </w:p>
    <w:p w14:paraId="5CE8BC22" w14:textId="77777777" w:rsidR="008C2B08" w:rsidRDefault="008C2B08" w:rsidP="008C2B08">
      <w:pPr>
        <w:spacing w:after="0"/>
      </w:pPr>
    </w:p>
    <w:tbl>
      <w:tblPr>
        <w:tblStyle w:val="TableGrid"/>
        <w:tblW w:w="10030" w:type="dxa"/>
        <w:tblInd w:w="198" w:type="dxa"/>
        <w:tblLayout w:type="fixed"/>
        <w:tblCellMar>
          <w:left w:w="58" w:type="dxa"/>
          <w:right w:w="58" w:type="dxa"/>
        </w:tblCellMar>
        <w:tblLook w:val="04A0" w:firstRow="1" w:lastRow="0" w:firstColumn="1" w:lastColumn="0" w:noHBand="0" w:noVBand="1"/>
      </w:tblPr>
      <w:tblGrid>
        <w:gridCol w:w="4270"/>
        <w:gridCol w:w="720"/>
        <w:gridCol w:w="540"/>
        <w:gridCol w:w="540"/>
        <w:gridCol w:w="720"/>
        <w:gridCol w:w="630"/>
        <w:gridCol w:w="540"/>
        <w:gridCol w:w="540"/>
        <w:gridCol w:w="450"/>
        <w:gridCol w:w="450"/>
        <w:gridCol w:w="630"/>
      </w:tblGrid>
      <w:tr w:rsidR="008C2B08" w:rsidRPr="00504D70" w14:paraId="7C2B20B4" w14:textId="77777777" w:rsidTr="00CC4B7D">
        <w:trPr>
          <w:cantSplit/>
          <w:trHeight w:val="1628"/>
          <w:tblHeader/>
        </w:trPr>
        <w:tc>
          <w:tcPr>
            <w:tcW w:w="4270" w:type="dxa"/>
            <w:tcBorders>
              <w:bottom w:val="single" w:sz="18" w:space="0" w:color="000000" w:themeColor="text1"/>
            </w:tcBorders>
            <w:vAlign w:val="center"/>
          </w:tcPr>
          <w:p w14:paraId="678639EB" w14:textId="77777777" w:rsidR="008C2B08" w:rsidRPr="00872B86" w:rsidRDefault="008C2B08" w:rsidP="00CC4B7D">
            <w:pPr>
              <w:jc w:val="center"/>
              <w:rPr>
                <w:rFonts w:ascii="Calibri" w:eastAsia="Calibri" w:hAnsi="Calibri" w:cs="Calibri"/>
                <w:b/>
                <w:sz w:val="17"/>
                <w:szCs w:val="17"/>
              </w:rPr>
            </w:pPr>
            <w:r>
              <w:rPr>
                <w:rFonts w:ascii="Calibri" w:eastAsia="Calibri" w:hAnsi="Calibri" w:cs="Calibri"/>
                <w:b/>
                <w:sz w:val="17"/>
                <w:szCs w:val="17"/>
              </w:rPr>
              <w:lastRenderedPageBreak/>
              <w:t>Data Element</w:t>
            </w:r>
          </w:p>
          <w:p w14:paraId="2368D6D9" w14:textId="77777777" w:rsidR="008C2B08" w:rsidRPr="00872B86" w:rsidRDefault="008C2B08" w:rsidP="00CC4B7D">
            <w:pPr>
              <w:ind w:left="113" w:right="113"/>
              <w:rPr>
                <w:rFonts w:ascii="Calibri" w:eastAsia="Calibri" w:hAnsi="Calibri" w:cs="Calibri"/>
                <w:b/>
                <w:sz w:val="17"/>
                <w:szCs w:val="17"/>
              </w:rPr>
            </w:pPr>
          </w:p>
        </w:tc>
        <w:tc>
          <w:tcPr>
            <w:tcW w:w="720" w:type="dxa"/>
            <w:tcBorders>
              <w:bottom w:val="single" w:sz="18" w:space="0" w:color="000000" w:themeColor="text1"/>
            </w:tcBorders>
            <w:textDirection w:val="btLr"/>
          </w:tcPr>
          <w:p w14:paraId="0806FA95" w14:textId="77777777" w:rsidR="008C2B08" w:rsidRPr="00872B86" w:rsidRDefault="008C2B08" w:rsidP="00CC4B7D">
            <w:pPr>
              <w:ind w:left="113" w:right="113"/>
              <w:rPr>
                <w:rFonts w:ascii="Calibri" w:eastAsia="Calibri" w:hAnsi="Calibri" w:cs="Calibri"/>
                <w:b/>
                <w:sz w:val="17"/>
                <w:szCs w:val="17"/>
              </w:rPr>
            </w:pPr>
            <w:r w:rsidRPr="00872B86">
              <w:rPr>
                <w:rFonts w:ascii="Calibri" w:eastAsia="Calibri" w:hAnsi="Calibri" w:cs="Calibri"/>
                <w:sz w:val="17"/>
                <w:szCs w:val="17"/>
              </w:rPr>
              <w:t>Hispanic or Latino of any race</w:t>
            </w:r>
          </w:p>
        </w:tc>
        <w:tc>
          <w:tcPr>
            <w:tcW w:w="540" w:type="dxa"/>
            <w:tcBorders>
              <w:bottom w:val="single" w:sz="18" w:space="0" w:color="000000" w:themeColor="text1"/>
            </w:tcBorders>
            <w:textDirection w:val="btLr"/>
          </w:tcPr>
          <w:p w14:paraId="0EC7DF01" w14:textId="77777777" w:rsidR="008C2B08" w:rsidRPr="00872B86" w:rsidRDefault="008C2B08" w:rsidP="00CC4B7D">
            <w:pPr>
              <w:ind w:left="113" w:right="113"/>
              <w:rPr>
                <w:rFonts w:ascii="Calibri" w:eastAsia="Calibri" w:hAnsi="Calibri" w:cs="Calibri"/>
                <w:b/>
                <w:sz w:val="17"/>
                <w:szCs w:val="17"/>
              </w:rPr>
            </w:pPr>
            <w:r w:rsidRPr="00872B86">
              <w:rPr>
                <w:rFonts w:ascii="Calibri" w:eastAsia="Calibri" w:hAnsi="Calibri" w:cs="Calibri"/>
                <w:sz w:val="17"/>
                <w:szCs w:val="17"/>
              </w:rPr>
              <w:t>American Indian or Alaska Native</w:t>
            </w:r>
          </w:p>
        </w:tc>
        <w:tc>
          <w:tcPr>
            <w:tcW w:w="540" w:type="dxa"/>
            <w:tcBorders>
              <w:bottom w:val="single" w:sz="18" w:space="0" w:color="000000" w:themeColor="text1"/>
            </w:tcBorders>
            <w:textDirection w:val="btLr"/>
          </w:tcPr>
          <w:p w14:paraId="24C2D7AC" w14:textId="77777777" w:rsidR="008C2B08" w:rsidRPr="00872B86" w:rsidRDefault="008C2B08" w:rsidP="00CC4B7D">
            <w:pPr>
              <w:ind w:left="113" w:right="113"/>
              <w:rPr>
                <w:rFonts w:ascii="Calibri" w:eastAsia="Calibri" w:hAnsi="Calibri" w:cs="Calibri"/>
                <w:b/>
                <w:sz w:val="17"/>
                <w:szCs w:val="17"/>
              </w:rPr>
            </w:pPr>
            <w:r w:rsidRPr="00872B86">
              <w:rPr>
                <w:rFonts w:ascii="Calibri" w:eastAsia="Calibri" w:hAnsi="Calibri" w:cs="Calibri"/>
                <w:sz w:val="17"/>
                <w:szCs w:val="17"/>
              </w:rPr>
              <w:t>Asian</w:t>
            </w:r>
          </w:p>
        </w:tc>
        <w:tc>
          <w:tcPr>
            <w:tcW w:w="720" w:type="dxa"/>
            <w:tcBorders>
              <w:bottom w:val="single" w:sz="18" w:space="0" w:color="000000" w:themeColor="text1"/>
            </w:tcBorders>
            <w:textDirection w:val="btLr"/>
          </w:tcPr>
          <w:p w14:paraId="61D89EB3" w14:textId="7D222724" w:rsidR="008C2B08" w:rsidRPr="00872B86" w:rsidRDefault="008C2B08" w:rsidP="00CC4B7D">
            <w:pPr>
              <w:ind w:left="113" w:right="113"/>
              <w:rPr>
                <w:rFonts w:ascii="Calibri" w:eastAsia="Calibri" w:hAnsi="Calibri" w:cs="Calibri"/>
                <w:b/>
                <w:sz w:val="17"/>
                <w:szCs w:val="17"/>
              </w:rPr>
            </w:pPr>
            <w:r w:rsidRPr="00872B86">
              <w:rPr>
                <w:rFonts w:ascii="Calibri" w:eastAsia="Calibri" w:hAnsi="Calibri" w:cs="Calibri"/>
                <w:sz w:val="17"/>
                <w:szCs w:val="17"/>
              </w:rPr>
              <w:t>Native an or Other Pacific Islander</w:t>
            </w:r>
          </w:p>
        </w:tc>
        <w:tc>
          <w:tcPr>
            <w:tcW w:w="630" w:type="dxa"/>
            <w:tcBorders>
              <w:bottom w:val="single" w:sz="18" w:space="0" w:color="000000" w:themeColor="text1"/>
            </w:tcBorders>
            <w:textDirection w:val="btLr"/>
          </w:tcPr>
          <w:p w14:paraId="4E4D223A" w14:textId="77777777" w:rsidR="008C2B08" w:rsidRPr="00872B86" w:rsidRDefault="008C2B08" w:rsidP="00CC4B7D">
            <w:pPr>
              <w:ind w:left="113" w:right="113"/>
              <w:rPr>
                <w:rFonts w:ascii="Calibri" w:eastAsia="Calibri" w:hAnsi="Calibri" w:cs="Calibri"/>
                <w:b/>
                <w:sz w:val="17"/>
                <w:szCs w:val="17"/>
              </w:rPr>
            </w:pPr>
            <w:r w:rsidRPr="00872B86">
              <w:rPr>
                <w:rFonts w:ascii="Calibri" w:eastAsia="Calibri" w:hAnsi="Calibri" w:cs="Calibri"/>
                <w:sz w:val="17"/>
                <w:szCs w:val="17"/>
              </w:rPr>
              <w:t>Black or African American</w:t>
            </w:r>
          </w:p>
        </w:tc>
        <w:tc>
          <w:tcPr>
            <w:tcW w:w="540" w:type="dxa"/>
            <w:tcBorders>
              <w:bottom w:val="single" w:sz="18" w:space="0" w:color="000000" w:themeColor="text1"/>
            </w:tcBorders>
            <w:textDirection w:val="btLr"/>
          </w:tcPr>
          <w:p w14:paraId="0026E5D0" w14:textId="77777777" w:rsidR="008C2B08" w:rsidRPr="00872B86" w:rsidRDefault="008C2B08" w:rsidP="00CC4B7D">
            <w:pPr>
              <w:ind w:left="113" w:right="113"/>
              <w:rPr>
                <w:rFonts w:ascii="Calibri" w:eastAsia="Calibri" w:hAnsi="Calibri" w:cs="Calibri"/>
                <w:b/>
                <w:sz w:val="17"/>
                <w:szCs w:val="17"/>
              </w:rPr>
            </w:pPr>
            <w:r w:rsidRPr="00872B86">
              <w:rPr>
                <w:rFonts w:ascii="Calibri" w:eastAsia="Calibri" w:hAnsi="Calibri" w:cs="Calibri"/>
                <w:sz w:val="17"/>
                <w:szCs w:val="17"/>
              </w:rPr>
              <w:t>White</w:t>
            </w:r>
          </w:p>
        </w:tc>
        <w:tc>
          <w:tcPr>
            <w:tcW w:w="540" w:type="dxa"/>
            <w:tcBorders>
              <w:bottom w:val="single" w:sz="18" w:space="0" w:color="000000" w:themeColor="text1"/>
              <w:right w:val="single" w:sz="4" w:space="0" w:color="7F7F7F" w:themeColor="text1" w:themeTint="80"/>
            </w:tcBorders>
            <w:textDirection w:val="btLr"/>
          </w:tcPr>
          <w:p w14:paraId="6F4B0EC3" w14:textId="77777777" w:rsidR="008C2B08" w:rsidRPr="00872B86" w:rsidRDefault="008C2B08" w:rsidP="00CC4B7D">
            <w:pPr>
              <w:ind w:left="113" w:right="113"/>
              <w:rPr>
                <w:rFonts w:ascii="Calibri" w:eastAsia="Calibri" w:hAnsi="Calibri" w:cs="Calibri"/>
                <w:b/>
                <w:sz w:val="17"/>
                <w:szCs w:val="17"/>
              </w:rPr>
            </w:pPr>
            <w:r w:rsidRPr="00872B86">
              <w:rPr>
                <w:rFonts w:ascii="Calibri" w:eastAsia="Calibri" w:hAnsi="Calibri" w:cs="Calibri"/>
                <w:sz w:val="17"/>
                <w:szCs w:val="17"/>
              </w:rPr>
              <w:t>Two or more races</w:t>
            </w:r>
          </w:p>
        </w:tc>
        <w:tc>
          <w:tcPr>
            <w:tcW w:w="450" w:type="dxa"/>
            <w:tcBorders>
              <w:left w:val="single" w:sz="4" w:space="0" w:color="7F7F7F" w:themeColor="text1" w:themeTint="80"/>
              <w:bottom w:val="single" w:sz="18" w:space="0" w:color="000000" w:themeColor="text1"/>
              <w:right w:val="single" w:sz="12" w:space="0" w:color="7F7F7F" w:themeColor="text1" w:themeTint="80"/>
            </w:tcBorders>
            <w:textDirection w:val="btLr"/>
          </w:tcPr>
          <w:p w14:paraId="2D824382" w14:textId="77777777" w:rsidR="008C2B08" w:rsidRPr="00872B86" w:rsidRDefault="008C2B08" w:rsidP="00CC4B7D">
            <w:pPr>
              <w:ind w:left="113" w:right="113"/>
              <w:rPr>
                <w:rFonts w:ascii="Calibri" w:eastAsia="Calibri" w:hAnsi="Calibri" w:cs="Calibri"/>
                <w:b/>
                <w:sz w:val="17"/>
                <w:szCs w:val="17"/>
              </w:rPr>
            </w:pPr>
            <w:r w:rsidRPr="00872B86">
              <w:rPr>
                <w:rFonts w:ascii="Calibri" w:eastAsia="Calibri" w:hAnsi="Calibri" w:cs="Calibri"/>
                <w:b/>
                <w:sz w:val="17"/>
                <w:szCs w:val="17"/>
              </w:rPr>
              <w:t>Total</w:t>
            </w:r>
          </w:p>
        </w:tc>
        <w:tc>
          <w:tcPr>
            <w:tcW w:w="450" w:type="dxa"/>
            <w:tcBorders>
              <w:left w:val="single" w:sz="12" w:space="0" w:color="7F7F7F" w:themeColor="text1" w:themeTint="80"/>
              <w:bottom w:val="single" w:sz="18" w:space="0" w:color="000000" w:themeColor="text1"/>
            </w:tcBorders>
            <w:textDirection w:val="btLr"/>
          </w:tcPr>
          <w:p w14:paraId="79648CE4" w14:textId="77777777" w:rsidR="008C2B08" w:rsidRPr="00872B86" w:rsidRDefault="008C2B08" w:rsidP="00CC4B7D">
            <w:pPr>
              <w:ind w:left="113" w:right="113"/>
              <w:rPr>
                <w:rFonts w:ascii="Calibri" w:eastAsia="Calibri" w:hAnsi="Calibri" w:cs="Calibri"/>
                <w:sz w:val="17"/>
                <w:szCs w:val="17"/>
              </w:rPr>
            </w:pPr>
            <w:r>
              <w:rPr>
                <w:rFonts w:ascii="Calibri" w:eastAsia="Calibri" w:hAnsi="Calibri" w:cs="Calibri"/>
                <w:sz w:val="17"/>
                <w:szCs w:val="17"/>
              </w:rPr>
              <w:t>LEP</w:t>
            </w:r>
          </w:p>
        </w:tc>
        <w:tc>
          <w:tcPr>
            <w:tcW w:w="630" w:type="dxa"/>
            <w:tcBorders>
              <w:bottom w:val="single" w:sz="18" w:space="0" w:color="000000" w:themeColor="text1"/>
            </w:tcBorders>
            <w:textDirection w:val="btLr"/>
          </w:tcPr>
          <w:p w14:paraId="217E0FA6" w14:textId="77777777" w:rsidR="008C2B08" w:rsidRPr="00872B86" w:rsidRDefault="008C2B08" w:rsidP="00CC4B7D">
            <w:pPr>
              <w:ind w:left="113" w:right="113"/>
              <w:rPr>
                <w:rFonts w:ascii="Calibri" w:eastAsia="Calibri" w:hAnsi="Calibri" w:cs="Calibri"/>
                <w:sz w:val="17"/>
                <w:szCs w:val="17"/>
              </w:rPr>
            </w:pPr>
            <w:r w:rsidRPr="00872B86">
              <w:rPr>
                <w:rFonts w:ascii="Calibri" w:eastAsia="Calibri" w:hAnsi="Calibri" w:cs="Calibri"/>
                <w:sz w:val="17"/>
                <w:szCs w:val="17"/>
              </w:rPr>
              <w:t>Students with Disabilities (IDEA)</w:t>
            </w:r>
          </w:p>
        </w:tc>
      </w:tr>
      <w:tr w:rsidR="008C2B08" w:rsidRPr="00504D70" w14:paraId="36A6CD53" w14:textId="77777777" w:rsidTr="00CC4B7D">
        <w:trPr>
          <w:trHeight w:val="359"/>
        </w:trPr>
        <w:tc>
          <w:tcPr>
            <w:tcW w:w="4270" w:type="dxa"/>
            <w:tcBorders>
              <w:top w:val="single" w:sz="18" w:space="0" w:color="000000" w:themeColor="text1"/>
              <w:left w:val="single" w:sz="4" w:space="0" w:color="595959" w:themeColor="text1" w:themeTint="A6"/>
              <w:right w:val="single" w:sz="4" w:space="0" w:color="595959" w:themeColor="text1" w:themeTint="A6"/>
            </w:tcBorders>
          </w:tcPr>
          <w:p w14:paraId="1D928B95" w14:textId="77777777" w:rsidR="008C2B08" w:rsidRPr="008E20D2" w:rsidRDefault="008C2B08" w:rsidP="00CC4B7D">
            <w:pPr>
              <w:rPr>
                <w:rFonts w:ascii="Calibri" w:eastAsia="Calibri" w:hAnsi="Calibri" w:cs="Calibri"/>
                <w:b/>
                <w:bCs/>
                <w:i/>
                <w:sz w:val="18"/>
                <w:szCs w:val="18"/>
              </w:rPr>
            </w:pPr>
            <w:r w:rsidRPr="008E20D2">
              <w:rPr>
                <w:b/>
                <w:sz w:val="18"/>
                <w:szCs w:val="18"/>
              </w:rPr>
              <w:t>Students who took one or more AP exams for one or more AP courses enrolled in</w:t>
            </w:r>
            <w:r w:rsidRPr="008E20D2">
              <w:rPr>
                <w:b/>
                <w:color w:val="7F7F7F" w:themeColor="text1" w:themeTint="80"/>
                <w:sz w:val="18"/>
                <w:szCs w:val="18"/>
              </w:rPr>
              <w:t>:</w:t>
            </w:r>
          </w:p>
          <w:p w14:paraId="1A01A614" w14:textId="77777777" w:rsidR="008C2B08" w:rsidRPr="008E20D2" w:rsidRDefault="008C2B08" w:rsidP="00CC4B7D">
            <w:pPr>
              <w:rPr>
                <w:rFonts w:ascii="Calibri" w:eastAsia="Calibri" w:hAnsi="Calibri" w:cs="Calibri"/>
                <w:sz w:val="18"/>
                <w:szCs w:val="18"/>
              </w:rPr>
            </w:pPr>
            <w:r w:rsidRPr="008E20D2">
              <w:rPr>
                <w:rFonts w:ascii="Calibri" w:eastAsia="Calibri" w:hAnsi="Calibri" w:cs="Calibri"/>
                <w:sz w:val="18"/>
                <w:szCs w:val="18"/>
              </w:rPr>
              <w:t xml:space="preserve">Male </w:t>
            </w:r>
          </w:p>
        </w:tc>
        <w:tc>
          <w:tcPr>
            <w:tcW w:w="72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shd w:val="clear" w:color="auto" w:fill="FFFFFF" w:themeFill="background1"/>
          </w:tcPr>
          <w:p w14:paraId="4C4D03AA" w14:textId="77777777" w:rsidR="008C2B08" w:rsidRPr="00504D70" w:rsidRDefault="008C2B08" w:rsidP="00CC4B7D">
            <w:pPr>
              <w:rPr>
                <w:rFonts w:ascii="Calibri" w:eastAsia="Calibri" w:hAnsi="Calibri" w:cs="Calibri"/>
                <w:i/>
                <w:sz w:val="18"/>
                <w:szCs w:val="18"/>
              </w:rPr>
            </w:pPr>
          </w:p>
        </w:tc>
        <w:tc>
          <w:tcPr>
            <w:tcW w:w="54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tcPr>
          <w:p w14:paraId="419265A7" w14:textId="77777777" w:rsidR="008C2B08" w:rsidRPr="00504D70" w:rsidRDefault="008C2B08" w:rsidP="00CC4B7D">
            <w:pPr>
              <w:rPr>
                <w:rFonts w:ascii="Calibri" w:eastAsia="Calibri" w:hAnsi="Calibri" w:cs="Calibri"/>
                <w:b/>
                <w:sz w:val="18"/>
                <w:szCs w:val="18"/>
              </w:rPr>
            </w:pPr>
          </w:p>
        </w:tc>
        <w:tc>
          <w:tcPr>
            <w:tcW w:w="54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tcPr>
          <w:p w14:paraId="285289CB" w14:textId="77777777" w:rsidR="008C2B08" w:rsidRPr="00504D70" w:rsidRDefault="008C2B08" w:rsidP="00CC4B7D">
            <w:pPr>
              <w:rPr>
                <w:rFonts w:ascii="Calibri" w:eastAsia="Calibri" w:hAnsi="Calibri" w:cs="Calibri"/>
                <w:b/>
                <w:sz w:val="18"/>
                <w:szCs w:val="18"/>
              </w:rPr>
            </w:pPr>
          </w:p>
        </w:tc>
        <w:tc>
          <w:tcPr>
            <w:tcW w:w="72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tcPr>
          <w:p w14:paraId="017CE739" w14:textId="77777777" w:rsidR="008C2B08" w:rsidRPr="00504D70" w:rsidRDefault="008C2B08" w:rsidP="00CC4B7D">
            <w:pPr>
              <w:rPr>
                <w:rFonts w:ascii="Calibri" w:eastAsia="Calibri" w:hAnsi="Calibri" w:cs="Calibri"/>
                <w:b/>
                <w:sz w:val="18"/>
                <w:szCs w:val="18"/>
              </w:rPr>
            </w:pPr>
          </w:p>
        </w:tc>
        <w:tc>
          <w:tcPr>
            <w:tcW w:w="63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tcPr>
          <w:p w14:paraId="2FBF2B35" w14:textId="77777777" w:rsidR="008C2B08" w:rsidRPr="00504D70" w:rsidRDefault="008C2B08" w:rsidP="00CC4B7D">
            <w:pPr>
              <w:rPr>
                <w:rFonts w:ascii="Calibri" w:eastAsia="Calibri" w:hAnsi="Calibri" w:cs="Calibri"/>
                <w:b/>
                <w:sz w:val="18"/>
                <w:szCs w:val="18"/>
              </w:rPr>
            </w:pPr>
          </w:p>
        </w:tc>
        <w:tc>
          <w:tcPr>
            <w:tcW w:w="54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tcPr>
          <w:p w14:paraId="53E95E41" w14:textId="77777777" w:rsidR="008C2B08" w:rsidRPr="00504D70" w:rsidRDefault="008C2B08" w:rsidP="00CC4B7D">
            <w:pPr>
              <w:rPr>
                <w:rFonts w:ascii="Calibri" w:eastAsia="Calibri" w:hAnsi="Calibri" w:cs="Calibri"/>
                <w:b/>
                <w:sz w:val="18"/>
                <w:szCs w:val="18"/>
              </w:rPr>
            </w:pPr>
          </w:p>
        </w:tc>
        <w:tc>
          <w:tcPr>
            <w:tcW w:w="540" w:type="dxa"/>
            <w:tcBorders>
              <w:top w:val="single" w:sz="18" w:space="0" w:color="000000" w:themeColor="text1"/>
              <w:left w:val="single" w:sz="4" w:space="0" w:color="595959" w:themeColor="text1" w:themeTint="A6"/>
              <w:bottom w:val="single" w:sz="4" w:space="0" w:color="595959" w:themeColor="text1" w:themeTint="A6"/>
              <w:right w:val="single" w:sz="4" w:space="0" w:color="7F7F7F" w:themeColor="text1" w:themeTint="80"/>
            </w:tcBorders>
          </w:tcPr>
          <w:p w14:paraId="3AD1CC54" w14:textId="77777777" w:rsidR="008C2B08" w:rsidRPr="00504D70" w:rsidRDefault="008C2B08" w:rsidP="00CC4B7D">
            <w:pPr>
              <w:rPr>
                <w:rFonts w:ascii="Calibri" w:eastAsia="Calibri" w:hAnsi="Calibri" w:cs="Calibri"/>
                <w:b/>
                <w:sz w:val="18"/>
                <w:szCs w:val="18"/>
              </w:rPr>
            </w:pPr>
          </w:p>
        </w:tc>
        <w:tc>
          <w:tcPr>
            <w:tcW w:w="450" w:type="dxa"/>
            <w:tcBorders>
              <w:top w:val="single" w:sz="18" w:space="0" w:color="000000" w:themeColor="text1"/>
              <w:left w:val="single" w:sz="4" w:space="0" w:color="7F7F7F" w:themeColor="text1" w:themeTint="80"/>
              <w:right w:val="single" w:sz="12" w:space="0" w:color="7F7F7F" w:themeColor="text1" w:themeTint="80"/>
            </w:tcBorders>
            <w:shd w:val="clear" w:color="auto" w:fill="D9D9D9" w:themeFill="background1" w:themeFillShade="D9"/>
          </w:tcPr>
          <w:p w14:paraId="1D98732E" w14:textId="77777777" w:rsidR="008C2B08" w:rsidRPr="00504D70" w:rsidRDefault="008C2B08" w:rsidP="00CC4B7D">
            <w:pPr>
              <w:rPr>
                <w:rFonts w:ascii="Calibri" w:eastAsia="Calibri" w:hAnsi="Calibri" w:cs="Calibri"/>
                <w:b/>
                <w:sz w:val="18"/>
                <w:szCs w:val="18"/>
              </w:rPr>
            </w:pPr>
          </w:p>
        </w:tc>
        <w:tc>
          <w:tcPr>
            <w:tcW w:w="450" w:type="dxa"/>
            <w:tcBorders>
              <w:top w:val="single" w:sz="18" w:space="0" w:color="000000" w:themeColor="text1"/>
              <w:left w:val="single" w:sz="12" w:space="0" w:color="7F7F7F" w:themeColor="text1" w:themeTint="80"/>
            </w:tcBorders>
            <w:shd w:val="clear" w:color="auto" w:fill="auto"/>
          </w:tcPr>
          <w:p w14:paraId="7C877C2E" w14:textId="77777777" w:rsidR="008C2B08" w:rsidRPr="00504D70" w:rsidRDefault="008C2B08" w:rsidP="00CC4B7D">
            <w:pPr>
              <w:rPr>
                <w:rFonts w:ascii="Calibri" w:eastAsia="Calibri" w:hAnsi="Calibri" w:cs="Calibri"/>
                <w:b/>
                <w:sz w:val="18"/>
                <w:szCs w:val="18"/>
              </w:rPr>
            </w:pPr>
          </w:p>
        </w:tc>
        <w:tc>
          <w:tcPr>
            <w:tcW w:w="630" w:type="dxa"/>
            <w:tcBorders>
              <w:top w:val="single" w:sz="18" w:space="0" w:color="000000" w:themeColor="text1"/>
              <w:left w:val="single" w:sz="4" w:space="0" w:color="595959" w:themeColor="text1" w:themeTint="A6"/>
            </w:tcBorders>
            <w:shd w:val="clear" w:color="auto" w:fill="auto"/>
          </w:tcPr>
          <w:p w14:paraId="74B3F40F" w14:textId="77777777" w:rsidR="008C2B08" w:rsidRPr="00504D70" w:rsidRDefault="008C2B08" w:rsidP="00CC4B7D">
            <w:pPr>
              <w:rPr>
                <w:rFonts w:ascii="Calibri" w:eastAsia="Calibri" w:hAnsi="Calibri" w:cs="Calibri"/>
                <w:b/>
                <w:sz w:val="18"/>
                <w:szCs w:val="18"/>
              </w:rPr>
            </w:pPr>
          </w:p>
        </w:tc>
      </w:tr>
      <w:tr w:rsidR="008C2B08" w:rsidRPr="00504D70" w14:paraId="6755C8CA" w14:textId="77777777" w:rsidTr="00CC4B7D">
        <w:trPr>
          <w:trHeight w:val="260"/>
        </w:trPr>
        <w:tc>
          <w:tcPr>
            <w:tcW w:w="4270" w:type="dxa"/>
            <w:tcBorders>
              <w:left w:val="single" w:sz="4" w:space="0" w:color="595959" w:themeColor="text1" w:themeTint="A6"/>
              <w:right w:val="single" w:sz="4" w:space="0" w:color="595959" w:themeColor="text1" w:themeTint="A6"/>
            </w:tcBorders>
          </w:tcPr>
          <w:p w14:paraId="381FB5F4" w14:textId="77777777" w:rsidR="008C2B08" w:rsidRPr="00A61D05" w:rsidRDefault="008C2B08" w:rsidP="00CC4B7D">
            <w:pPr>
              <w:rPr>
                <w:rFonts w:ascii="Calibri" w:eastAsia="Calibri" w:hAnsi="Calibri" w:cs="Calibri"/>
                <w:b/>
                <w:i/>
                <w:color w:val="FFFFFF" w:themeColor="background1"/>
                <w:sz w:val="14"/>
                <w:szCs w:val="14"/>
              </w:rPr>
            </w:pPr>
            <w:r w:rsidRPr="00A61D05">
              <w:rPr>
                <w:color w:val="FFFFFF" w:themeColor="background1"/>
                <w:sz w:val="14"/>
                <w:szCs w:val="14"/>
              </w:rPr>
              <w:t>Students who took one or more AP exams for one or more AP courses enrolled in:</w:t>
            </w:r>
          </w:p>
          <w:p w14:paraId="33943273" w14:textId="77777777" w:rsidR="008C2B08" w:rsidRPr="008E20D2" w:rsidRDefault="008C2B08" w:rsidP="00CC4B7D">
            <w:pPr>
              <w:rPr>
                <w:rFonts w:ascii="Calibri" w:eastAsia="Calibri" w:hAnsi="Calibri" w:cs="Calibri"/>
                <w:sz w:val="18"/>
                <w:szCs w:val="18"/>
              </w:rPr>
            </w:pPr>
            <w:r w:rsidRPr="008E20D2">
              <w:rPr>
                <w:rFonts w:ascii="Calibri" w:eastAsia="Calibri" w:hAnsi="Calibri" w:cs="Calibri"/>
                <w:sz w:val="18"/>
                <w:szCs w:val="18"/>
              </w:rPr>
              <w:t xml:space="preserve">Female </w:t>
            </w:r>
          </w:p>
        </w:tc>
        <w:tc>
          <w:tcPr>
            <w:tcW w:w="720" w:type="dxa"/>
            <w:tcBorders>
              <w:top w:val="single" w:sz="4" w:space="0" w:color="595959" w:themeColor="text1" w:themeTint="A6"/>
              <w:left w:val="single" w:sz="4" w:space="0" w:color="595959" w:themeColor="text1" w:themeTint="A6"/>
              <w:bottom w:val="single" w:sz="12" w:space="0" w:color="595959" w:themeColor="text1" w:themeTint="A6"/>
              <w:right w:val="single" w:sz="4" w:space="0" w:color="595959" w:themeColor="text1" w:themeTint="A6"/>
            </w:tcBorders>
            <w:shd w:val="clear" w:color="auto" w:fill="FFFFFF" w:themeFill="background1"/>
          </w:tcPr>
          <w:p w14:paraId="57603354" w14:textId="77777777" w:rsidR="008C2B08" w:rsidRPr="00504D70" w:rsidRDefault="008C2B08" w:rsidP="00CC4B7D">
            <w:pPr>
              <w:rPr>
                <w:rFonts w:ascii="Calibri" w:eastAsia="Calibri" w:hAnsi="Calibri" w:cs="Calibri"/>
                <w:b/>
                <w:sz w:val="18"/>
                <w:szCs w:val="18"/>
              </w:rPr>
            </w:pPr>
          </w:p>
        </w:tc>
        <w:tc>
          <w:tcPr>
            <w:tcW w:w="540" w:type="dxa"/>
            <w:tcBorders>
              <w:top w:val="single" w:sz="4" w:space="0" w:color="595959" w:themeColor="text1" w:themeTint="A6"/>
              <w:left w:val="single" w:sz="4" w:space="0" w:color="595959" w:themeColor="text1" w:themeTint="A6"/>
              <w:bottom w:val="single" w:sz="12" w:space="0" w:color="595959" w:themeColor="text1" w:themeTint="A6"/>
              <w:right w:val="single" w:sz="4" w:space="0" w:color="595959" w:themeColor="text1" w:themeTint="A6"/>
            </w:tcBorders>
          </w:tcPr>
          <w:p w14:paraId="209DF748" w14:textId="77777777" w:rsidR="008C2B08" w:rsidRPr="00504D70" w:rsidRDefault="008C2B08" w:rsidP="00CC4B7D">
            <w:pPr>
              <w:rPr>
                <w:rFonts w:ascii="Calibri" w:eastAsia="Calibri" w:hAnsi="Calibri" w:cs="Calibri"/>
                <w:b/>
                <w:sz w:val="18"/>
                <w:szCs w:val="18"/>
              </w:rPr>
            </w:pPr>
          </w:p>
        </w:tc>
        <w:tc>
          <w:tcPr>
            <w:tcW w:w="540" w:type="dxa"/>
            <w:tcBorders>
              <w:top w:val="single" w:sz="4" w:space="0" w:color="595959" w:themeColor="text1" w:themeTint="A6"/>
              <w:left w:val="single" w:sz="4" w:space="0" w:color="595959" w:themeColor="text1" w:themeTint="A6"/>
              <w:bottom w:val="single" w:sz="12" w:space="0" w:color="595959" w:themeColor="text1" w:themeTint="A6"/>
              <w:right w:val="single" w:sz="4" w:space="0" w:color="595959" w:themeColor="text1" w:themeTint="A6"/>
            </w:tcBorders>
          </w:tcPr>
          <w:p w14:paraId="67244FDC" w14:textId="77777777" w:rsidR="008C2B08" w:rsidRPr="00504D70" w:rsidRDefault="008C2B08" w:rsidP="00CC4B7D">
            <w:pPr>
              <w:rPr>
                <w:rFonts w:ascii="Calibri" w:eastAsia="Calibri" w:hAnsi="Calibri" w:cs="Calibri"/>
                <w:b/>
                <w:sz w:val="18"/>
                <w:szCs w:val="18"/>
              </w:rPr>
            </w:pPr>
          </w:p>
        </w:tc>
        <w:tc>
          <w:tcPr>
            <w:tcW w:w="720" w:type="dxa"/>
            <w:tcBorders>
              <w:top w:val="single" w:sz="4" w:space="0" w:color="595959" w:themeColor="text1" w:themeTint="A6"/>
              <w:left w:val="single" w:sz="4" w:space="0" w:color="595959" w:themeColor="text1" w:themeTint="A6"/>
              <w:bottom w:val="single" w:sz="12" w:space="0" w:color="595959" w:themeColor="text1" w:themeTint="A6"/>
              <w:right w:val="single" w:sz="4" w:space="0" w:color="595959" w:themeColor="text1" w:themeTint="A6"/>
            </w:tcBorders>
          </w:tcPr>
          <w:p w14:paraId="7718886E" w14:textId="77777777" w:rsidR="008C2B08" w:rsidRPr="00504D70" w:rsidRDefault="008C2B08" w:rsidP="00CC4B7D">
            <w:pPr>
              <w:rPr>
                <w:rFonts w:ascii="Calibri" w:eastAsia="Calibri" w:hAnsi="Calibri" w:cs="Calibri"/>
                <w:b/>
                <w:sz w:val="18"/>
                <w:szCs w:val="18"/>
              </w:rPr>
            </w:pPr>
          </w:p>
        </w:tc>
        <w:tc>
          <w:tcPr>
            <w:tcW w:w="630" w:type="dxa"/>
            <w:tcBorders>
              <w:top w:val="single" w:sz="4" w:space="0" w:color="595959" w:themeColor="text1" w:themeTint="A6"/>
              <w:left w:val="single" w:sz="4" w:space="0" w:color="595959" w:themeColor="text1" w:themeTint="A6"/>
              <w:bottom w:val="single" w:sz="12" w:space="0" w:color="808080" w:themeColor="background1" w:themeShade="80"/>
              <w:right w:val="single" w:sz="4" w:space="0" w:color="595959" w:themeColor="text1" w:themeTint="A6"/>
            </w:tcBorders>
          </w:tcPr>
          <w:p w14:paraId="0336D82E" w14:textId="77777777" w:rsidR="008C2B08" w:rsidRPr="00504D70" w:rsidRDefault="008C2B08" w:rsidP="00CC4B7D">
            <w:pPr>
              <w:rPr>
                <w:rFonts w:ascii="Calibri" w:eastAsia="Calibri" w:hAnsi="Calibri" w:cs="Calibri"/>
                <w:b/>
                <w:sz w:val="18"/>
                <w:szCs w:val="18"/>
              </w:rPr>
            </w:pPr>
          </w:p>
        </w:tc>
        <w:tc>
          <w:tcPr>
            <w:tcW w:w="540" w:type="dxa"/>
            <w:tcBorders>
              <w:top w:val="single" w:sz="4" w:space="0" w:color="595959" w:themeColor="text1" w:themeTint="A6"/>
              <w:left w:val="single" w:sz="4" w:space="0" w:color="595959" w:themeColor="text1" w:themeTint="A6"/>
              <w:bottom w:val="single" w:sz="12" w:space="0" w:color="808080" w:themeColor="background1" w:themeShade="80"/>
              <w:right w:val="single" w:sz="4" w:space="0" w:color="595959" w:themeColor="text1" w:themeTint="A6"/>
            </w:tcBorders>
          </w:tcPr>
          <w:p w14:paraId="6A1005B2" w14:textId="77777777" w:rsidR="008C2B08" w:rsidRPr="00504D70" w:rsidRDefault="008C2B08" w:rsidP="00CC4B7D">
            <w:pPr>
              <w:rPr>
                <w:rFonts w:ascii="Calibri" w:eastAsia="Calibri" w:hAnsi="Calibri" w:cs="Calibri"/>
                <w:b/>
                <w:sz w:val="18"/>
                <w:szCs w:val="18"/>
              </w:rPr>
            </w:pPr>
          </w:p>
        </w:tc>
        <w:tc>
          <w:tcPr>
            <w:tcW w:w="540" w:type="dxa"/>
            <w:tcBorders>
              <w:top w:val="single" w:sz="4" w:space="0" w:color="595959" w:themeColor="text1" w:themeTint="A6"/>
              <w:left w:val="single" w:sz="4" w:space="0" w:color="595959" w:themeColor="text1" w:themeTint="A6"/>
              <w:bottom w:val="single" w:sz="12" w:space="0" w:color="808080" w:themeColor="background1" w:themeShade="80"/>
              <w:right w:val="single" w:sz="4" w:space="0" w:color="7F7F7F" w:themeColor="text1" w:themeTint="80"/>
            </w:tcBorders>
          </w:tcPr>
          <w:p w14:paraId="03B76539" w14:textId="77777777" w:rsidR="008C2B08" w:rsidRPr="00504D70" w:rsidRDefault="008C2B08" w:rsidP="00CC4B7D">
            <w:pPr>
              <w:rPr>
                <w:rFonts w:ascii="Calibri" w:eastAsia="Calibri" w:hAnsi="Calibri" w:cs="Calibri"/>
                <w:b/>
                <w:sz w:val="18"/>
                <w:szCs w:val="18"/>
              </w:rPr>
            </w:pPr>
          </w:p>
        </w:tc>
        <w:tc>
          <w:tcPr>
            <w:tcW w:w="450" w:type="dxa"/>
            <w:tcBorders>
              <w:left w:val="single" w:sz="4" w:space="0" w:color="7F7F7F" w:themeColor="text1" w:themeTint="80"/>
              <w:bottom w:val="single" w:sz="12" w:space="0" w:color="808080" w:themeColor="background1" w:themeShade="80"/>
              <w:right w:val="single" w:sz="12" w:space="0" w:color="7F7F7F" w:themeColor="text1" w:themeTint="80"/>
            </w:tcBorders>
            <w:shd w:val="clear" w:color="auto" w:fill="D9D9D9" w:themeFill="background1" w:themeFillShade="D9"/>
          </w:tcPr>
          <w:p w14:paraId="2DB2E0DF" w14:textId="77777777" w:rsidR="008C2B08" w:rsidRPr="00504D70" w:rsidRDefault="008C2B08" w:rsidP="00CC4B7D">
            <w:pPr>
              <w:rPr>
                <w:rFonts w:ascii="Calibri" w:eastAsia="Calibri" w:hAnsi="Calibri" w:cs="Calibri"/>
                <w:b/>
                <w:sz w:val="18"/>
                <w:szCs w:val="18"/>
              </w:rPr>
            </w:pPr>
          </w:p>
        </w:tc>
        <w:tc>
          <w:tcPr>
            <w:tcW w:w="450" w:type="dxa"/>
            <w:tcBorders>
              <w:left w:val="single" w:sz="12" w:space="0" w:color="7F7F7F" w:themeColor="text1" w:themeTint="80"/>
              <w:bottom w:val="single" w:sz="12" w:space="0" w:color="808080" w:themeColor="background1" w:themeShade="80"/>
            </w:tcBorders>
            <w:shd w:val="clear" w:color="auto" w:fill="auto"/>
          </w:tcPr>
          <w:p w14:paraId="4269A873" w14:textId="77777777" w:rsidR="008C2B08" w:rsidRPr="00504D70" w:rsidRDefault="008C2B08" w:rsidP="00CC4B7D">
            <w:pPr>
              <w:rPr>
                <w:rFonts w:ascii="Calibri" w:eastAsia="Calibri" w:hAnsi="Calibri" w:cs="Calibri"/>
                <w:b/>
                <w:sz w:val="18"/>
                <w:szCs w:val="18"/>
              </w:rPr>
            </w:pPr>
          </w:p>
        </w:tc>
        <w:tc>
          <w:tcPr>
            <w:tcW w:w="630" w:type="dxa"/>
            <w:tcBorders>
              <w:left w:val="single" w:sz="4" w:space="0" w:color="595959" w:themeColor="text1" w:themeTint="A6"/>
              <w:bottom w:val="single" w:sz="12" w:space="0" w:color="808080" w:themeColor="background1" w:themeShade="80"/>
            </w:tcBorders>
            <w:shd w:val="clear" w:color="auto" w:fill="auto"/>
          </w:tcPr>
          <w:p w14:paraId="6A700AA8" w14:textId="77777777" w:rsidR="008C2B08" w:rsidRPr="00504D70" w:rsidRDefault="008C2B08" w:rsidP="00CC4B7D">
            <w:pPr>
              <w:rPr>
                <w:rFonts w:ascii="Calibri" w:eastAsia="Calibri" w:hAnsi="Calibri" w:cs="Calibri"/>
                <w:b/>
                <w:sz w:val="18"/>
                <w:szCs w:val="18"/>
              </w:rPr>
            </w:pPr>
          </w:p>
        </w:tc>
      </w:tr>
      <w:tr w:rsidR="008C2B08" w:rsidRPr="00504D70" w14:paraId="3D0DFAE2" w14:textId="77777777" w:rsidTr="00CC4B7D">
        <w:tc>
          <w:tcPr>
            <w:tcW w:w="4270" w:type="dxa"/>
            <w:tcBorders>
              <w:left w:val="single" w:sz="4" w:space="0" w:color="595959" w:themeColor="text1" w:themeTint="A6"/>
              <w:bottom w:val="single" w:sz="18" w:space="0" w:color="auto"/>
            </w:tcBorders>
          </w:tcPr>
          <w:p w14:paraId="6104CD97" w14:textId="77777777" w:rsidR="008C2B08" w:rsidRPr="00A61D05" w:rsidRDefault="008C2B08" w:rsidP="00CC4B7D">
            <w:pPr>
              <w:rPr>
                <w:rFonts w:ascii="Calibri" w:eastAsia="Calibri" w:hAnsi="Calibri" w:cs="Calibri"/>
                <w:b/>
                <w:i/>
                <w:color w:val="FFFFFF" w:themeColor="background1"/>
                <w:sz w:val="14"/>
                <w:szCs w:val="14"/>
              </w:rPr>
            </w:pPr>
            <w:r w:rsidRPr="00A61D05">
              <w:rPr>
                <w:color w:val="FFFFFF" w:themeColor="background1"/>
                <w:sz w:val="14"/>
                <w:szCs w:val="14"/>
              </w:rPr>
              <w:t>Students who took one or more AP exams for one or more AP courses enrolled in:</w:t>
            </w:r>
          </w:p>
          <w:p w14:paraId="104FFC64" w14:textId="77777777" w:rsidR="008C2B08" w:rsidRPr="008E20D2" w:rsidRDefault="008C2B08" w:rsidP="00CC4B7D">
            <w:pPr>
              <w:rPr>
                <w:rFonts w:ascii="Calibri" w:eastAsia="Calibri" w:hAnsi="Calibri" w:cs="Calibri"/>
                <w:b/>
                <w:sz w:val="18"/>
                <w:szCs w:val="18"/>
              </w:rPr>
            </w:pPr>
            <w:r w:rsidRPr="008E20D2">
              <w:rPr>
                <w:rFonts w:ascii="Calibri" w:eastAsia="Calibri" w:hAnsi="Calibri" w:cs="Calibri"/>
                <w:b/>
                <w:sz w:val="18"/>
                <w:szCs w:val="18"/>
              </w:rPr>
              <w:t xml:space="preserve">Total </w:t>
            </w:r>
          </w:p>
        </w:tc>
        <w:tc>
          <w:tcPr>
            <w:tcW w:w="720" w:type="dxa"/>
            <w:tcBorders>
              <w:top w:val="single" w:sz="12" w:space="0" w:color="595959" w:themeColor="text1" w:themeTint="A6"/>
              <w:bottom w:val="single" w:sz="18" w:space="0" w:color="auto"/>
            </w:tcBorders>
            <w:shd w:val="clear" w:color="auto" w:fill="D9D9D9" w:themeFill="background1" w:themeFillShade="D9"/>
          </w:tcPr>
          <w:p w14:paraId="67923655" w14:textId="77777777" w:rsidR="008C2B08" w:rsidRPr="00504D70" w:rsidRDefault="008C2B08" w:rsidP="00CC4B7D">
            <w:pPr>
              <w:rPr>
                <w:rFonts w:ascii="Calibri" w:eastAsia="Calibri" w:hAnsi="Calibri" w:cs="Calibri"/>
                <w:b/>
                <w:sz w:val="18"/>
                <w:szCs w:val="18"/>
              </w:rPr>
            </w:pPr>
          </w:p>
        </w:tc>
        <w:tc>
          <w:tcPr>
            <w:tcW w:w="540" w:type="dxa"/>
            <w:tcBorders>
              <w:top w:val="single" w:sz="12" w:space="0" w:color="595959" w:themeColor="text1" w:themeTint="A6"/>
              <w:bottom w:val="single" w:sz="18" w:space="0" w:color="auto"/>
            </w:tcBorders>
            <w:shd w:val="clear" w:color="auto" w:fill="D9D9D9" w:themeFill="background1" w:themeFillShade="D9"/>
          </w:tcPr>
          <w:p w14:paraId="6F3B48F2" w14:textId="77777777" w:rsidR="008C2B08" w:rsidRPr="00504D70" w:rsidRDefault="008C2B08" w:rsidP="00CC4B7D">
            <w:pPr>
              <w:rPr>
                <w:rFonts w:ascii="Calibri" w:eastAsia="Calibri" w:hAnsi="Calibri" w:cs="Calibri"/>
                <w:b/>
                <w:sz w:val="18"/>
                <w:szCs w:val="18"/>
              </w:rPr>
            </w:pPr>
          </w:p>
        </w:tc>
        <w:tc>
          <w:tcPr>
            <w:tcW w:w="540" w:type="dxa"/>
            <w:tcBorders>
              <w:top w:val="single" w:sz="12" w:space="0" w:color="595959" w:themeColor="text1" w:themeTint="A6"/>
              <w:bottom w:val="single" w:sz="18" w:space="0" w:color="auto"/>
            </w:tcBorders>
            <w:shd w:val="clear" w:color="auto" w:fill="D9D9D9" w:themeFill="background1" w:themeFillShade="D9"/>
          </w:tcPr>
          <w:p w14:paraId="506A6599" w14:textId="77777777" w:rsidR="008C2B08" w:rsidRPr="00504D70" w:rsidRDefault="008C2B08" w:rsidP="00CC4B7D">
            <w:pPr>
              <w:rPr>
                <w:rFonts w:ascii="Calibri" w:eastAsia="Calibri" w:hAnsi="Calibri" w:cs="Calibri"/>
                <w:b/>
                <w:sz w:val="18"/>
                <w:szCs w:val="18"/>
              </w:rPr>
            </w:pPr>
          </w:p>
        </w:tc>
        <w:tc>
          <w:tcPr>
            <w:tcW w:w="720" w:type="dxa"/>
            <w:tcBorders>
              <w:top w:val="single" w:sz="12" w:space="0" w:color="595959" w:themeColor="text1" w:themeTint="A6"/>
              <w:bottom w:val="single" w:sz="18" w:space="0" w:color="auto"/>
            </w:tcBorders>
            <w:shd w:val="clear" w:color="auto" w:fill="D9D9D9" w:themeFill="background1" w:themeFillShade="D9"/>
          </w:tcPr>
          <w:p w14:paraId="1CC877D3" w14:textId="77777777" w:rsidR="008C2B08" w:rsidRPr="00504D70" w:rsidRDefault="008C2B08" w:rsidP="00CC4B7D">
            <w:pPr>
              <w:rPr>
                <w:rFonts w:ascii="Calibri" w:eastAsia="Calibri" w:hAnsi="Calibri" w:cs="Calibri"/>
                <w:b/>
                <w:sz w:val="18"/>
                <w:szCs w:val="18"/>
              </w:rPr>
            </w:pPr>
          </w:p>
        </w:tc>
        <w:tc>
          <w:tcPr>
            <w:tcW w:w="630" w:type="dxa"/>
            <w:tcBorders>
              <w:top w:val="single" w:sz="12" w:space="0" w:color="808080" w:themeColor="background1" w:themeShade="80"/>
              <w:bottom w:val="single" w:sz="18" w:space="0" w:color="auto"/>
            </w:tcBorders>
            <w:shd w:val="clear" w:color="auto" w:fill="D9D9D9" w:themeFill="background1" w:themeFillShade="D9"/>
          </w:tcPr>
          <w:p w14:paraId="51A999F1" w14:textId="77777777" w:rsidR="008C2B08" w:rsidRPr="00504D70" w:rsidRDefault="008C2B08" w:rsidP="00CC4B7D">
            <w:pPr>
              <w:rPr>
                <w:rFonts w:ascii="Calibri" w:eastAsia="Calibri" w:hAnsi="Calibri" w:cs="Calibri"/>
                <w:b/>
                <w:sz w:val="18"/>
                <w:szCs w:val="18"/>
              </w:rPr>
            </w:pPr>
          </w:p>
        </w:tc>
        <w:tc>
          <w:tcPr>
            <w:tcW w:w="540" w:type="dxa"/>
            <w:tcBorders>
              <w:top w:val="single" w:sz="12" w:space="0" w:color="808080" w:themeColor="background1" w:themeShade="80"/>
              <w:bottom w:val="single" w:sz="18" w:space="0" w:color="auto"/>
            </w:tcBorders>
            <w:shd w:val="clear" w:color="auto" w:fill="D9D9D9" w:themeFill="background1" w:themeFillShade="D9"/>
          </w:tcPr>
          <w:p w14:paraId="7283868B" w14:textId="77777777" w:rsidR="008C2B08" w:rsidRPr="00504D70" w:rsidRDefault="008C2B08" w:rsidP="00CC4B7D">
            <w:pPr>
              <w:rPr>
                <w:rFonts w:ascii="Calibri" w:eastAsia="Calibri" w:hAnsi="Calibri" w:cs="Calibri"/>
                <w:b/>
                <w:sz w:val="18"/>
                <w:szCs w:val="18"/>
              </w:rPr>
            </w:pPr>
          </w:p>
        </w:tc>
        <w:tc>
          <w:tcPr>
            <w:tcW w:w="540" w:type="dxa"/>
            <w:tcBorders>
              <w:top w:val="single" w:sz="12" w:space="0" w:color="808080" w:themeColor="background1" w:themeShade="80"/>
              <w:bottom w:val="single" w:sz="18" w:space="0" w:color="auto"/>
              <w:right w:val="single" w:sz="4" w:space="0" w:color="7F7F7F" w:themeColor="text1" w:themeTint="80"/>
            </w:tcBorders>
            <w:shd w:val="clear" w:color="auto" w:fill="D9D9D9" w:themeFill="background1" w:themeFillShade="D9"/>
          </w:tcPr>
          <w:p w14:paraId="3ACD7417" w14:textId="77777777" w:rsidR="008C2B08" w:rsidRPr="00504D70" w:rsidRDefault="008C2B08" w:rsidP="00CC4B7D">
            <w:pPr>
              <w:rPr>
                <w:rFonts w:ascii="Calibri" w:eastAsia="Calibri" w:hAnsi="Calibri" w:cs="Calibri"/>
                <w:b/>
                <w:sz w:val="18"/>
                <w:szCs w:val="18"/>
              </w:rPr>
            </w:pPr>
          </w:p>
        </w:tc>
        <w:tc>
          <w:tcPr>
            <w:tcW w:w="450" w:type="dxa"/>
            <w:tcBorders>
              <w:top w:val="single" w:sz="12" w:space="0" w:color="808080" w:themeColor="background1" w:themeShade="80"/>
              <w:left w:val="single" w:sz="4" w:space="0" w:color="7F7F7F" w:themeColor="text1" w:themeTint="80"/>
              <w:bottom w:val="single" w:sz="18" w:space="0" w:color="auto"/>
              <w:right w:val="single" w:sz="12" w:space="0" w:color="7F7F7F" w:themeColor="text1" w:themeTint="80"/>
            </w:tcBorders>
            <w:shd w:val="clear" w:color="auto" w:fill="D9D9D9" w:themeFill="background1" w:themeFillShade="D9"/>
          </w:tcPr>
          <w:p w14:paraId="76EB57EA" w14:textId="77777777" w:rsidR="008C2B08" w:rsidRPr="00504D70" w:rsidRDefault="008C2B08" w:rsidP="00CC4B7D">
            <w:pPr>
              <w:rPr>
                <w:rFonts w:ascii="Calibri" w:eastAsia="Calibri" w:hAnsi="Calibri" w:cs="Calibri"/>
                <w:b/>
                <w:sz w:val="18"/>
                <w:szCs w:val="18"/>
              </w:rPr>
            </w:pPr>
          </w:p>
        </w:tc>
        <w:tc>
          <w:tcPr>
            <w:tcW w:w="450" w:type="dxa"/>
            <w:tcBorders>
              <w:top w:val="single" w:sz="12" w:space="0" w:color="808080" w:themeColor="background1" w:themeShade="80"/>
              <w:left w:val="single" w:sz="12" w:space="0" w:color="7F7F7F" w:themeColor="text1" w:themeTint="80"/>
              <w:bottom w:val="single" w:sz="18" w:space="0" w:color="auto"/>
            </w:tcBorders>
            <w:shd w:val="clear" w:color="auto" w:fill="D9D9D9" w:themeFill="background1" w:themeFillShade="D9"/>
          </w:tcPr>
          <w:p w14:paraId="3D98A9BD" w14:textId="77777777" w:rsidR="008C2B08" w:rsidRPr="00504D70" w:rsidRDefault="008C2B08" w:rsidP="00CC4B7D">
            <w:pPr>
              <w:rPr>
                <w:rFonts w:ascii="Calibri" w:eastAsia="Calibri" w:hAnsi="Calibri" w:cs="Calibri"/>
                <w:b/>
                <w:sz w:val="18"/>
                <w:szCs w:val="18"/>
              </w:rPr>
            </w:pPr>
          </w:p>
        </w:tc>
        <w:tc>
          <w:tcPr>
            <w:tcW w:w="630" w:type="dxa"/>
            <w:tcBorders>
              <w:top w:val="single" w:sz="12" w:space="0" w:color="808080" w:themeColor="background1" w:themeShade="80"/>
              <w:bottom w:val="single" w:sz="18" w:space="0" w:color="auto"/>
            </w:tcBorders>
            <w:shd w:val="clear" w:color="auto" w:fill="D9D9D9" w:themeFill="background1" w:themeFillShade="D9"/>
          </w:tcPr>
          <w:p w14:paraId="24B4898F" w14:textId="77777777" w:rsidR="008C2B08" w:rsidRPr="00504D70" w:rsidRDefault="008C2B08" w:rsidP="00CC4B7D">
            <w:pPr>
              <w:rPr>
                <w:rFonts w:ascii="Calibri" w:eastAsia="Calibri" w:hAnsi="Calibri" w:cs="Calibri"/>
                <w:b/>
                <w:sz w:val="18"/>
                <w:szCs w:val="18"/>
              </w:rPr>
            </w:pPr>
          </w:p>
        </w:tc>
      </w:tr>
      <w:tr w:rsidR="008C2B08" w:rsidRPr="00504D70" w14:paraId="08433C92" w14:textId="77777777" w:rsidTr="00CC4B7D">
        <w:trPr>
          <w:trHeight w:val="378"/>
        </w:trPr>
        <w:tc>
          <w:tcPr>
            <w:tcW w:w="4270" w:type="dxa"/>
            <w:tcBorders>
              <w:top w:val="single" w:sz="18" w:space="0" w:color="auto"/>
              <w:right w:val="single" w:sz="4" w:space="0" w:color="7F7F7F" w:themeColor="text1" w:themeTint="80"/>
            </w:tcBorders>
          </w:tcPr>
          <w:p w14:paraId="5C5E71F6" w14:textId="77777777" w:rsidR="008C2B08" w:rsidRPr="008E20D2" w:rsidRDefault="008C2B08" w:rsidP="00CC4B7D">
            <w:pPr>
              <w:rPr>
                <w:rFonts w:ascii="Calibri" w:eastAsia="Calibri" w:hAnsi="Calibri" w:cs="Calibri"/>
                <w:b/>
                <w:sz w:val="18"/>
                <w:szCs w:val="18"/>
              </w:rPr>
            </w:pPr>
            <w:r w:rsidRPr="008E20D2">
              <w:rPr>
                <w:b/>
                <w:sz w:val="18"/>
                <w:szCs w:val="18"/>
              </w:rPr>
              <w:t>Students who were enrolled in one or more AP courses but who did not take any AP exams</w:t>
            </w:r>
            <w:r w:rsidRPr="008E20D2">
              <w:rPr>
                <w:b/>
                <w:color w:val="7F7F7F" w:themeColor="text1" w:themeTint="80"/>
                <w:sz w:val="18"/>
                <w:szCs w:val="18"/>
              </w:rPr>
              <w:t xml:space="preserve">: </w:t>
            </w:r>
          </w:p>
          <w:p w14:paraId="2E46DD9C" w14:textId="77777777" w:rsidR="008C2B08" w:rsidRPr="008E20D2" w:rsidRDefault="008C2B08" w:rsidP="00CC4B7D">
            <w:pPr>
              <w:rPr>
                <w:rFonts w:ascii="Calibri" w:eastAsia="Calibri" w:hAnsi="Calibri" w:cs="Calibri"/>
                <w:sz w:val="18"/>
                <w:szCs w:val="18"/>
              </w:rPr>
            </w:pPr>
            <w:r w:rsidRPr="008E20D2">
              <w:rPr>
                <w:rFonts w:ascii="Calibri" w:eastAsia="Calibri" w:hAnsi="Calibri" w:cs="Calibri"/>
                <w:sz w:val="18"/>
                <w:szCs w:val="18"/>
              </w:rPr>
              <w:t xml:space="preserve">Male </w:t>
            </w:r>
          </w:p>
        </w:tc>
        <w:tc>
          <w:tcPr>
            <w:tcW w:w="720" w:type="dxa"/>
            <w:tcBorders>
              <w:top w:val="single" w:sz="18" w:space="0" w:color="auto"/>
              <w:left w:val="single" w:sz="4" w:space="0" w:color="7F7F7F" w:themeColor="text1" w:themeTint="80"/>
              <w:bottom w:val="single" w:sz="4" w:space="0" w:color="7F7F7F" w:themeColor="text1" w:themeTint="80"/>
              <w:right w:val="single" w:sz="4" w:space="0" w:color="7F7F7F" w:themeColor="text1" w:themeTint="80"/>
            </w:tcBorders>
            <w:shd w:val="clear" w:color="auto" w:fill="FFFFFF" w:themeFill="background1"/>
          </w:tcPr>
          <w:p w14:paraId="6FB06B15" w14:textId="77777777" w:rsidR="008C2B08" w:rsidRPr="00504D70" w:rsidRDefault="008C2B08" w:rsidP="00CC4B7D">
            <w:pPr>
              <w:rPr>
                <w:rFonts w:ascii="Calibri" w:eastAsia="Calibri" w:hAnsi="Calibri" w:cs="Calibri"/>
                <w:b/>
                <w:sz w:val="18"/>
                <w:szCs w:val="18"/>
              </w:rPr>
            </w:pPr>
          </w:p>
        </w:tc>
        <w:tc>
          <w:tcPr>
            <w:tcW w:w="540" w:type="dxa"/>
            <w:tcBorders>
              <w:top w:val="single" w:sz="18" w:space="0" w:color="auto"/>
              <w:left w:val="single" w:sz="4" w:space="0" w:color="7F7F7F" w:themeColor="text1" w:themeTint="80"/>
              <w:bottom w:val="single" w:sz="4" w:space="0" w:color="7F7F7F" w:themeColor="text1" w:themeTint="80"/>
              <w:right w:val="single" w:sz="4" w:space="0" w:color="7F7F7F" w:themeColor="text1" w:themeTint="80"/>
            </w:tcBorders>
          </w:tcPr>
          <w:p w14:paraId="5E08F46C" w14:textId="77777777" w:rsidR="008C2B08" w:rsidRPr="00504D70" w:rsidRDefault="008C2B08" w:rsidP="00CC4B7D">
            <w:pPr>
              <w:rPr>
                <w:rFonts w:ascii="Calibri" w:eastAsia="Calibri" w:hAnsi="Calibri" w:cs="Calibri"/>
                <w:b/>
                <w:sz w:val="18"/>
                <w:szCs w:val="18"/>
              </w:rPr>
            </w:pPr>
          </w:p>
        </w:tc>
        <w:tc>
          <w:tcPr>
            <w:tcW w:w="540" w:type="dxa"/>
            <w:tcBorders>
              <w:top w:val="single" w:sz="18" w:space="0" w:color="auto"/>
              <w:left w:val="single" w:sz="4" w:space="0" w:color="7F7F7F" w:themeColor="text1" w:themeTint="80"/>
              <w:bottom w:val="single" w:sz="4" w:space="0" w:color="7F7F7F" w:themeColor="text1" w:themeTint="80"/>
              <w:right w:val="single" w:sz="4" w:space="0" w:color="7F7F7F" w:themeColor="text1" w:themeTint="80"/>
            </w:tcBorders>
          </w:tcPr>
          <w:p w14:paraId="1895AD60" w14:textId="77777777" w:rsidR="008C2B08" w:rsidRPr="00504D70" w:rsidRDefault="008C2B08" w:rsidP="00CC4B7D">
            <w:pPr>
              <w:rPr>
                <w:rFonts w:ascii="Calibri" w:eastAsia="Calibri" w:hAnsi="Calibri" w:cs="Calibri"/>
                <w:b/>
                <w:sz w:val="18"/>
                <w:szCs w:val="18"/>
              </w:rPr>
            </w:pPr>
          </w:p>
        </w:tc>
        <w:tc>
          <w:tcPr>
            <w:tcW w:w="720" w:type="dxa"/>
            <w:tcBorders>
              <w:top w:val="single" w:sz="18" w:space="0" w:color="auto"/>
              <w:left w:val="single" w:sz="4" w:space="0" w:color="7F7F7F" w:themeColor="text1" w:themeTint="80"/>
              <w:bottom w:val="single" w:sz="4" w:space="0" w:color="7F7F7F" w:themeColor="text1" w:themeTint="80"/>
              <w:right w:val="single" w:sz="4" w:space="0" w:color="7F7F7F" w:themeColor="text1" w:themeTint="80"/>
            </w:tcBorders>
          </w:tcPr>
          <w:p w14:paraId="4129030F" w14:textId="77777777" w:rsidR="008C2B08" w:rsidRPr="00504D70" w:rsidRDefault="008C2B08" w:rsidP="00CC4B7D">
            <w:pPr>
              <w:rPr>
                <w:rFonts w:ascii="Calibri" w:eastAsia="Calibri" w:hAnsi="Calibri" w:cs="Calibri"/>
                <w:b/>
                <w:sz w:val="18"/>
                <w:szCs w:val="18"/>
              </w:rPr>
            </w:pPr>
          </w:p>
        </w:tc>
        <w:tc>
          <w:tcPr>
            <w:tcW w:w="630" w:type="dxa"/>
            <w:tcBorders>
              <w:top w:val="single" w:sz="18" w:space="0" w:color="auto"/>
              <w:left w:val="single" w:sz="4" w:space="0" w:color="7F7F7F" w:themeColor="text1" w:themeTint="80"/>
              <w:bottom w:val="single" w:sz="4" w:space="0" w:color="7F7F7F" w:themeColor="text1" w:themeTint="80"/>
              <w:right w:val="single" w:sz="4" w:space="0" w:color="7F7F7F" w:themeColor="text1" w:themeTint="80"/>
            </w:tcBorders>
          </w:tcPr>
          <w:p w14:paraId="5D671F5A" w14:textId="77777777" w:rsidR="008C2B08" w:rsidRPr="00504D70" w:rsidRDefault="008C2B08" w:rsidP="00CC4B7D">
            <w:pPr>
              <w:rPr>
                <w:rFonts w:ascii="Calibri" w:eastAsia="Calibri" w:hAnsi="Calibri" w:cs="Calibri"/>
                <w:b/>
                <w:sz w:val="18"/>
                <w:szCs w:val="18"/>
              </w:rPr>
            </w:pPr>
          </w:p>
        </w:tc>
        <w:tc>
          <w:tcPr>
            <w:tcW w:w="540" w:type="dxa"/>
            <w:tcBorders>
              <w:top w:val="single" w:sz="18" w:space="0" w:color="auto"/>
              <w:left w:val="single" w:sz="4" w:space="0" w:color="7F7F7F" w:themeColor="text1" w:themeTint="80"/>
              <w:bottom w:val="single" w:sz="4" w:space="0" w:color="7F7F7F" w:themeColor="text1" w:themeTint="80"/>
              <w:right w:val="single" w:sz="4" w:space="0" w:color="7F7F7F" w:themeColor="text1" w:themeTint="80"/>
            </w:tcBorders>
          </w:tcPr>
          <w:p w14:paraId="582AB5C8" w14:textId="77777777" w:rsidR="008C2B08" w:rsidRPr="00504D70" w:rsidRDefault="008C2B08" w:rsidP="00CC4B7D">
            <w:pPr>
              <w:rPr>
                <w:rFonts w:ascii="Calibri" w:eastAsia="Calibri" w:hAnsi="Calibri" w:cs="Calibri"/>
                <w:b/>
                <w:sz w:val="18"/>
                <w:szCs w:val="18"/>
              </w:rPr>
            </w:pPr>
          </w:p>
        </w:tc>
        <w:tc>
          <w:tcPr>
            <w:tcW w:w="540" w:type="dxa"/>
            <w:tcBorders>
              <w:top w:val="single" w:sz="18" w:space="0" w:color="auto"/>
              <w:left w:val="single" w:sz="4" w:space="0" w:color="7F7F7F" w:themeColor="text1" w:themeTint="80"/>
              <w:bottom w:val="single" w:sz="4" w:space="0" w:color="7F7F7F" w:themeColor="text1" w:themeTint="80"/>
              <w:right w:val="single" w:sz="4" w:space="0" w:color="7F7F7F" w:themeColor="text1" w:themeTint="80"/>
            </w:tcBorders>
          </w:tcPr>
          <w:p w14:paraId="798C9DAF" w14:textId="77777777" w:rsidR="008C2B08" w:rsidRPr="00504D70" w:rsidRDefault="008C2B08" w:rsidP="00CC4B7D">
            <w:pPr>
              <w:rPr>
                <w:rFonts w:ascii="Calibri" w:eastAsia="Calibri" w:hAnsi="Calibri" w:cs="Calibri"/>
                <w:b/>
                <w:sz w:val="18"/>
                <w:szCs w:val="18"/>
              </w:rPr>
            </w:pPr>
          </w:p>
        </w:tc>
        <w:tc>
          <w:tcPr>
            <w:tcW w:w="450" w:type="dxa"/>
            <w:tcBorders>
              <w:top w:val="single" w:sz="18" w:space="0" w:color="auto"/>
              <w:left w:val="single" w:sz="4" w:space="0" w:color="7F7F7F" w:themeColor="text1" w:themeTint="80"/>
              <w:bottom w:val="single" w:sz="4" w:space="0" w:color="7F7F7F" w:themeColor="text1" w:themeTint="80"/>
              <w:right w:val="single" w:sz="12" w:space="0" w:color="7F7F7F" w:themeColor="text1" w:themeTint="80"/>
            </w:tcBorders>
            <w:shd w:val="clear" w:color="auto" w:fill="D9D9D9" w:themeFill="background1" w:themeFillShade="D9"/>
          </w:tcPr>
          <w:p w14:paraId="228A2F39" w14:textId="77777777" w:rsidR="008C2B08" w:rsidRPr="00504D70" w:rsidRDefault="008C2B08" w:rsidP="00CC4B7D">
            <w:pPr>
              <w:rPr>
                <w:rFonts w:ascii="Calibri" w:eastAsia="Calibri" w:hAnsi="Calibri" w:cs="Calibri"/>
                <w:b/>
                <w:sz w:val="18"/>
                <w:szCs w:val="18"/>
              </w:rPr>
            </w:pPr>
          </w:p>
        </w:tc>
        <w:tc>
          <w:tcPr>
            <w:tcW w:w="450" w:type="dxa"/>
            <w:tcBorders>
              <w:top w:val="single" w:sz="18" w:space="0" w:color="auto"/>
              <w:left w:val="single" w:sz="12" w:space="0" w:color="7F7F7F" w:themeColor="text1" w:themeTint="80"/>
              <w:bottom w:val="single" w:sz="4" w:space="0" w:color="7F7F7F" w:themeColor="text1" w:themeTint="80"/>
            </w:tcBorders>
            <w:shd w:val="clear" w:color="auto" w:fill="auto"/>
          </w:tcPr>
          <w:p w14:paraId="2A425FB8" w14:textId="77777777" w:rsidR="008C2B08" w:rsidRPr="00504D70" w:rsidRDefault="008C2B08" w:rsidP="00CC4B7D">
            <w:pPr>
              <w:rPr>
                <w:rFonts w:ascii="Calibri" w:eastAsia="Calibri" w:hAnsi="Calibri" w:cs="Calibri"/>
                <w:b/>
                <w:sz w:val="18"/>
                <w:szCs w:val="18"/>
              </w:rPr>
            </w:pPr>
          </w:p>
        </w:tc>
        <w:tc>
          <w:tcPr>
            <w:tcW w:w="630" w:type="dxa"/>
            <w:tcBorders>
              <w:top w:val="single" w:sz="18" w:space="0" w:color="auto"/>
              <w:left w:val="single" w:sz="4" w:space="0" w:color="7F7F7F" w:themeColor="text1" w:themeTint="80"/>
              <w:bottom w:val="single" w:sz="4" w:space="0" w:color="7F7F7F" w:themeColor="text1" w:themeTint="80"/>
            </w:tcBorders>
            <w:shd w:val="clear" w:color="auto" w:fill="auto"/>
          </w:tcPr>
          <w:p w14:paraId="4F5EF0A8" w14:textId="77777777" w:rsidR="008C2B08" w:rsidRPr="00504D70" w:rsidRDefault="008C2B08" w:rsidP="00CC4B7D">
            <w:pPr>
              <w:rPr>
                <w:rFonts w:ascii="Calibri" w:eastAsia="Calibri" w:hAnsi="Calibri" w:cs="Calibri"/>
                <w:b/>
                <w:sz w:val="18"/>
                <w:szCs w:val="18"/>
              </w:rPr>
            </w:pPr>
          </w:p>
        </w:tc>
      </w:tr>
      <w:tr w:rsidR="008C2B08" w:rsidRPr="00504D70" w14:paraId="1AAE6E6F" w14:textId="77777777" w:rsidTr="00CC4B7D">
        <w:trPr>
          <w:trHeight w:val="296"/>
        </w:trPr>
        <w:tc>
          <w:tcPr>
            <w:tcW w:w="4270" w:type="dxa"/>
            <w:tcBorders>
              <w:right w:val="single" w:sz="4" w:space="0" w:color="7F7F7F" w:themeColor="text1" w:themeTint="80"/>
            </w:tcBorders>
          </w:tcPr>
          <w:p w14:paraId="167750DC" w14:textId="77777777" w:rsidR="008C2B08" w:rsidRPr="00A61D05" w:rsidRDefault="008C2B08" w:rsidP="00CC4B7D">
            <w:pPr>
              <w:rPr>
                <w:rFonts w:ascii="Calibri" w:eastAsia="Calibri" w:hAnsi="Calibri" w:cs="Calibri"/>
                <w:b/>
                <w:sz w:val="14"/>
                <w:szCs w:val="14"/>
              </w:rPr>
            </w:pPr>
            <w:r w:rsidRPr="00A61D05">
              <w:rPr>
                <w:color w:val="FFFFFF" w:themeColor="background1"/>
                <w:sz w:val="14"/>
                <w:szCs w:val="14"/>
              </w:rPr>
              <w:t xml:space="preserve">Students who were enrolled in one or more AP courses but who did not take any AP exams: </w:t>
            </w:r>
          </w:p>
          <w:p w14:paraId="7A65B4A7" w14:textId="77777777" w:rsidR="008C2B08" w:rsidRPr="008E20D2" w:rsidRDefault="008C2B08" w:rsidP="00CC4B7D">
            <w:pPr>
              <w:rPr>
                <w:rFonts w:ascii="Calibri" w:eastAsia="Calibri" w:hAnsi="Calibri" w:cs="Calibri"/>
                <w:sz w:val="18"/>
                <w:szCs w:val="18"/>
              </w:rPr>
            </w:pPr>
            <w:r w:rsidRPr="008E20D2">
              <w:rPr>
                <w:rFonts w:ascii="Calibri" w:eastAsia="Calibri" w:hAnsi="Calibri" w:cs="Calibri"/>
                <w:sz w:val="18"/>
                <w:szCs w:val="18"/>
              </w:rPr>
              <w:t xml:space="preserve">Female </w:t>
            </w:r>
          </w:p>
        </w:tc>
        <w:tc>
          <w:tcPr>
            <w:tcW w:w="72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shd w:val="clear" w:color="auto" w:fill="FFFFFF" w:themeFill="background1"/>
          </w:tcPr>
          <w:p w14:paraId="2AD0555E" w14:textId="77777777" w:rsidR="008C2B08" w:rsidRPr="00504D70" w:rsidRDefault="008C2B08" w:rsidP="00CC4B7D">
            <w:pPr>
              <w:rPr>
                <w:rFonts w:ascii="Calibri" w:eastAsia="Calibri" w:hAnsi="Calibri" w:cs="Calibri"/>
                <w:b/>
                <w:sz w:val="18"/>
                <w:szCs w:val="18"/>
              </w:rPr>
            </w:pPr>
          </w:p>
        </w:tc>
        <w:tc>
          <w:tcPr>
            <w:tcW w:w="54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tcPr>
          <w:p w14:paraId="1567C3CE" w14:textId="77777777" w:rsidR="008C2B08" w:rsidRPr="00504D70" w:rsidRDefault="008C2B08" w:rsidP="00CC4B7D">
            <w:pPr>
              <w:rPr>
                <w:rFonts w:ascii="Calibri" w:eastAsia="Calibri" w:hAnsi="Calibri" w:cs="Calibri"/>
                <w:b/>
                <w:sz w:val="18"/>
                <w:szCs w:val="18"/>
              </w:rPr>
            </w:pPr>
          </w:p>
        </w:tc>
        <w:tc>
          <w:tcPr>
            <w:tcW w:w="54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tcPr>
          <w:p w14:paraId="48CF6258" w14:textId="77777777" w:rsidR="008C2B08" w:rsidRPr="00504D70" w:rsidRDefault="008C2B08" w:rsidP="00CC4B7D">
            <w:pPr>
              <w:rPr>
                <w:rFonts w:ascii="Calibri" w:eastAsia="Calibri" w:hAnsi="Calibri" w:cs="Calibri"/>
                <w:b/>
                <w:sz w:val="18"/>
                <w:szCs w:val="18"/>
              </w:rPr>
            </w:pPr>
          </w:p>
        </w:tc>
        <w:tc>
          <w:tcPr>
            <w:tcW w:w="72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tcPr>
          <w:p w14:paraId="56FC9FC3" w14:textId="77777777" w:rsidR="008C2B08" w:rsidRPr="00504D70" w:rsidRDefault="008C2B08" w:rsidP="00CC4B7D">
            <w:pPr>
              <w:rPr>
                <w:rFonts w:ascii="Calibri" w:eastAsia="Calibri" w:hAnsi="Calibri" w:cs="Calibri"/>
                <w:b/>
                <w:sz w:val="18"/>
                <w:szCs w:val="18"/>
              </w:rPr>
            </w:pPr>
          </w:p>
        </w:tc>
        <w:tc>
          <w:tcPr>
            <w:tcW w:w="63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tcPr>
          <w:p w14:paraId="3489D4DB" w14:textId="77777777" w:rsidR="008C2B08" w:rsidRPr="00504D70" w:rsidRDefault="008C2B08" w:rsidP="00CC4B7D">
            <w:pPr>
              <w:rPr>
                <w:rFonts w:ascii="Calibri" w:eastAsia="Calibri" w:hAnsi="Calibri" w:cs="Calibri"/>
                <w:b/>
                <w:sz w:val="18"/>
                <w:szCs w:val="18"/>
              </w:rPr>
            </w:pPr>
          </w:p>
        </w:tc>
        <w:tc>
          <w:tcPr>
            <w:tcW w:w="54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tcPr>
          <w:p w14:paraId="26B7A74F" w14:textId="77777777" w:rsidR="008C2B08" w:rsidRPr="00504D70" w:rsidRDefault="008C2B08" w:rsidP="00CC4B7D">
            <w:pPr>
              <w:rPr>
                <w:rFonts w:ascii="Calibri" w:eastAsia="Calibri" w:hAnsi="Calibri" w:cs="Calibri"/>
                <w:b/>
                <w:sz w:val="18"/>
                <w:szCs w:val="18"/>
              </w:rPr>
            </w:pPr>
          </w:p>
        </w:tc>
        <w:tc>
          <w:tcPr>
            <w:tcW w:w="54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tcPr>
          <w:p w14:paraId="6E9A3BB1" w14:textId="77777777" w:rsidR="008C2B08" w:rsidRPr="00504D70" w:rsidRDefault="008C2B08" w:rsidP="00CC4B7D">
            <w:pPr>
              <w:rPr>
                <w:rFonts w:ascii="Calibri" w:eastAsia="Calibri" w:hAnsi="Calibri" w:cs="Calibri"/>
                <w:b/>
                <w:sz w:val="18"/>
                <w:szCs w:val="18"/>
              </w:rPr>
            </w:pPr>
          </w:p>
        </w:tc>
        <w:tc>
          <w:tcPr>
            <w:tcW w:w="450" w:type="dxa"/>
            <w:tcBorders>
              <w:top w:val="single" w:sz="4" w:space="0" w:color="7F7F7F" w:themeColor="text1" w:themeTint="80"/>
              <w:left w:val="single" w:sz="4" w:space="0" w:color="7F7F7F" w:themeColor="text1" w:themeTint="80"/>
              <w:bottom w:val="single" w:sz="12" w:space="0" w:color="7F7F7F" w:themeColor="text1" w:themeTint="80"/>
              <w:right w:val="single" w:sz="12" w:space="0" w:color="7F7F7F" w:themeColor="text1" w:themeTint="80"/>
            </w:tcBorders>
            <w:shd w:val="clear" w:color="auto" w:fill="D9D9D9" w:themeFill="background1" w:themeFillShade="D9"/>
          </w:tcPr>
          <w:p w14:paraId="2DF0E5C5" w14:textId="77777777" w:rsidR="008C2B08" w:rsidRPr="00504D70" w:rsidRDefault="008C2B08" w:rsidP="00CC4B7D">
            <w:pPr>
              <w:rPr>
                <w:rFonts w:ascii="Calibri" w:eastAsia="Calibri" w:hAnsi="Calibri" w:cs="Calibri"/>
                <w:b/>
                <w:sz w:val="18"/>
                <w:szCs w:val="18"/>
              </w:rPr>
            </w:pPr>
          </w:p>
        </w:tc>
        <w:tc>
          <w:tcPr>
            <w:tcW w:w="450" w:type="dxa"/>
            <w:tcBorders>
              <w:top w:val="single" w:sz="4" w:space="0" w:color="7F7F7F" w:themeColor="text1" w:themeTint="80"/>
              <w:left w:val="single" w:sz="12" w:space="0" w:color="7F7F7F" w:themeColor="text1" w:themeTint="80"/>
              <w:bottom w:val="single" w:sz="12" w:space="0" w:color="7F7F7F" w:themeColor="text1" w:themeTint="80"/>
            </w:tcBorders>
            <w:shd w:val="clear" w:color="auto" w:fill="auto"/>
          </w:tcPr>
          <w:p w14:paraId="0DAB82C6" w14:textId="77777777" w:rsidR="008C2B08" w:rsidRPr="00504D70" w:rsidRDefault="008C2B08" w:rsidP="00CC4B7D">
            <w:pPr>
              <w:rPr>
                <w:rFonts w:ascii="Calibri" w:eastAsia="Calibri" w:hAnsi="Calibri" w:cs="Calibri"/>
                <w:b/>
                <w:sz w:val="18"/>
                <w:szCs w:val="18"/>
              </w:rPr>
            </w:pPr>
          </w:p>
        </w:tc>
        <w:tc>
          <w:tcPr>
            <w:tcW w:w="630" w:type="dxa"/>
            <w:tcBorders>
              <w:top w:val="single" w:sz="4" w:space="0" w:color="7F7F7F" w:themeColor="text1" w:themeTint="80"/>
              <w:left w:val="single" w:sz="4" w:space="0" w:color="7F7F7F" w:themeColor="text1" w:themeTint="80"/>
              <w:bottom w:val="single" w:sz="12" w:space="0" w:color="7F7F7F" w:themeColor="text1" w:themeTint="80"/>
            </w:tcBorders>
            <w:shd w:val="clear" w:color="auto" w:fill="auto"/>
          </w:tcPr>
          <w:p w14:paraId="07C48EFF" w14:textId="77777777" w:rsidR="008C2B08" w:rsidRPr="00504D70" w:rsidRDefault="008C2B08" w:rsidP="00CC4B7D">
            <w:pPr>
              <w:rPr>
                <w:rFonts w:ascii="Calibri" w:eastAsia="Calibri" w:hAnsi="Calibri" w:cs="Calibri"/>
                <w:b/>
                <w:sz w:val="18"/>
                <w:szCs w:val="18"/>
              </w:rPr>
            </w:pPr>
          </w:p>
        </w:tc>
      </w:tr>
      <w:tr w:rsidR="008C2B08" w:rsidRPr="00504D70" w14:paraId="0D3367CF" w14:textId="77777777" w:rsidTr="00CC4B7D">
        <w:tc>
          <w:tcPr>
            <w:tcW w:w="4270" w:type="dxa"/>
            <w:tcBorders>
              <w:bottom w:val="single" w:sz="18" w:space="0" w:color="auto"/>
            </w:tcBorders>
          </w:tcPr>
          <w:p w14:paraId="30CF48BB" w14:textId="77777777" w:rsidR="008C2B08" w:rsidRPr="008E20D2" w:rsidRDefault="008C2B08" w:rsidP="00CC4B7D">
            <w:pPr>
              <w:rPr>
                <w:rFonts w:ascii="Calibri" w:eastAsia="Calibri" w:hAnsi="Calibri" w:cs="Calibri"/>
                <w:b/>
                <w:color w:val="FFFFFF" w:themeColor="background1"/>
                <w:sz w:val="18"/>
                <w:szCs w:val="18"/>
              </w:rPr>
            </w:pPr>
            <w:r w:rsidRPr="00A61D05">
              <w:rPr>
                <w:color w:val="FFFFFF" w:themeColor="background1"/>
                <w:sz w:val="14"/>
                <w:szCs w:val="14"/>
              </w:rPr>
              <w:t>Students who were enrolled in one or more AP courses but who did not take any AP exams</w:t>
            </w:r>
            <w:r w:rsidRPr="008E20D2">
              <w:rPr>
                <w:color w:val="FFFFFF" w:themeColor="background1"/>
                <w:sz w:val="18"/>
                <w:szCs w:val="18"/>
              </w:rPr>
              <w:t xml:space="preserve">: </w:t>
            </w:r>
          </w:p>
          <w:p w14:paraId="1B25EE73" w14:textId="77777777" w:rsidR="008C2B08" w:rsidRPr="008E20D2" w:rsidRDefault="008C2B08" w:rsidP="00CC4B7D">
            <w:pPr>
              <w:rPr>
                <w:rFonts w:ascii="Calibri" w:eastAsia="Calibri" w:hAnsi="Calibri" w:cs="Calibri"/>
                <w:b/>
                <w:sz w:val="18"/>
                <w:szCs w:val="18"/>
              </w:rPr>
            </w:pPr>
            <w:r w:rsidRPr="008E20D2">
              <w:rPr>
                <w:rFonts w:ascii="Calibri" w:eastAsia="Calibri" w:hAnsi="Calibri" w:cs="Calibri"/>
                <w:b/>
                <w:sz w:val="18"/>
                <w:szCs w:val="18"/>
              </w:rPr>
              <w:t xml:space="preserve">Total </w:t>
            </w:r>
          </w:p>
        </w:tc>
        <w:tc>
          <w:tcPr>
            <w:tcW w:w="720" w:type="dxa"/>
            <w:tcBorders>
              <w:top w:val="single" w:sz="12" w:space="0" w:color="7F7F7F" w:themeColor="text1" w:themeTint="80"/>
              <w:bottom w:val="single" w:sz="18" w:space="0" w:color="auto"/>
            </w:tcBorders>
            <w:shd w:val="clear" w:color="auto" w:fill="D9D9D9" w:themeFill="background1" w:themeFillShade="D9"/>
          </w:tcPr>
          <w:p w14:paraId="19397451" w14:textId="77777777" w:rsidR="008C2B08" w:rsidRPr="00504D70" w:rsidRDefault="008C2B08" w:rsidP="00CC4B7D">
            <w:pPr>
              <w:rPr>
                <w:rFonts w:ascii="Calibri" w:eastAsia="Calibri" w:hAnsi="Calibri" w:cs="Calibri"/>
                <w:b/>
                <w:sz w:val="18"/>
                <w:szCs w:val="18"/>
              </w:rPr>
            </w:pPr>
          </w:p>
        </w:tc>
        <w:tc>
          <w:tcPr>
            <w:tcW w:w="540" w:type="dxa"/>
            <w:tcBorders>
              <w:top w:val="single" w:sz="12" w:space="0" w:color="7F7F7F" w:themeColor="text1" w:themeTint="80"/>
              <w:bottom w:val="single" w:sz="18" w:space="0" w:color="auto"/>
            </w:tcBorders>
            <w:shd w:val="clear" w:color="auto" w:fill="D9D9D9" w:themeFill="background1" w:themeFillShade="D9"/>
          </w:tcPr>
          <w:p w14:paraId="4C30064A" w14:textId="77777777" w:rsidR="008C2B08" w:rsidRPr="00504D70" w:rsidRDefault="008C2B08" w:rsidP="00CC4B7D">
            <w:pPr>
              <w:rPr>
                <w:rFonts w:ascii="Calibri" w:eastAsia="Calibri" w:hAnsi="Calibri" w:cs="Calibri"/>
                <w:b/>
                <w:sz w:val="18"/>
                <w:szCs w:val="18"/>
              </w:rPr>
            </w:pPr>
          </w:p>
        </w:tc>
        <w:tc>
          <w:tcPr>
            <w:tcW w:w="540" w:type="dxa"/>
            <w:tcBorders>
              <w:top w:val="single" w:sz="12" w:space="0" w:color="7F7F7F" w:themeColor="text1" w:themeTint="80"/>
              <w:bottom w:val="single" w:sz="18" w:space="0" w:color="auto"/>
            </w:tcBorders>
            <w:shd w:val="clear" w:color="auto" w:fill="D9D9D9" w:themeFill="background1" w:themeFillShade="D9"/>
          </w:tcPr>
          <w:p w14:paraId="696E2DEE" w14:textId="77777777" w:rsidR="008C2B08" w:rsidRPr="00504D70" w:rsidRDefault="008C2B08" w:rsidP="00CC4B7D">
            <w:pPr>
              <w:rPr>
                <w:rFonts w:ascii="Calibri" w:eastAsia="Calibri" w:hAnsi="Calibri" w:cs="Calibri"/>
                <w:b/>
                <w:sz w:val="18"/>
                <w:szCs w:val="18"/>
              </w:rPr>
            </w:pPr>
          </w:p>
        </w:tc>
        <w:tc>
          <w:tcPr>
            <w:tcW w:w="720" w:type="dxa"/>
            <w:tcBorders>
              <w:top w:val="single" w:sz="12" w:space="0" w:color="7F7F7F" w:themeColor="text1" w:themeTint="80"/>
              <w:bottom w:val="single" w:sz="18" w:space="0" w:color="auto"/>
            </w:tcBorders>
            <w:shd w:val="clear" w:color="auto" w:fill="D9D9D9" w:themeFill="background1" w:themeFillShade="D9"/>
          </w:tcPr>
          <w:p w14:paraId="42E4F6A0" w14:textId="77777777" w:rsidR="008C2B08" w:rsidRPr="00504D70" w:rsidRDefault="008C2B08" w:rsidP="00CC4B7D">
            <w:pPr>
              <w:rPr>
                <w:rFonts w:ascii="Calibri" w:eastAsia="Calibri" w:hAnsi="Calibri" w:cs="Calibri"/>
                <w:b/>
                <w:sz w:val="18"/>
                <w:szCs w:val="18"/>
              </w:rPr>
            </w:pPr>
          </w:p>
        </w:tc>
        <w:tc>
          <w:tcPr>
            <w:tcW w:w="630" w:type="dxa"/>
            <w:tcBorders>
              <w:top w:val="single" w:sz="12" w:space="0" w:color="7F7F7F" w:themeColor="text1" w:themeTint="80"/>
              <w:bottom w:val="single" w:sz="18" w:space="0" w:color="auto"/>
            </w:tcBorders>
            <w:shd w:val="clear" w:color="auto" w:fill="D9D9D9" w:themeFill="background1" w:themeFillShade="D9"/>
          </w:tcPr>
          <w:p w14:paraId="64D638EE" w14:textId="77777777" w:rsidR="008C2B08" w:rsidRPr="00504D70" w:rsidRDefault="008C2B08" w:rsidP="00CC4B7D">
            <w:pPr>
              <w:rPr>
                <w:rFonts w:ascii="Calibri" w:eastAsia="Calibri" w:hAnsi="Calibri" w:cs="Calibri"/>
                <w:b/>
                <w:sz w:val="18"/>
                <w:szCs w:val="18"/>
              </w:rPr>
            </w:pPr>
          </w:p>
        </w:tc>
        <w:tc>
          <w:tcPr>
            <w:tcW w:w="540" w:type="dxa"/>
            <w:tcBorders>
              <w:top w:val="single" w:sz="12" w:space="0" w:color="7F7F7F" w:themeColor="text1" w:themeTint="80"/>
              <w:bottom w:val="single" w:sz="18" w:space="0" w:color="auto"/>
            </w:tcBorders>
            <w:shd w:val="clear" w:color="auto" w:fill="D9D9D9" w:themeFill="background1" w:themeFillShade="D9"/>
          </w:tcPr>
          <w:p w14:paraId="0952F661" w14:textId="77777777" w:rsidR="008C2B08" w:rsidRPr="00504D70" w:rsidRDefault="008C2B08" w:rsidP="00CC4B7D">
            <w:pPr>
              <w:rPr>
                <w:rFonts w:ascii="Calibri" w:eastAsia="Calibri" w:hAnsi="Calibri" w:cs="Calibri"/>
                <w:b/>
                <w:sz w:val="18"/>
                <w:szCs w:val="18"/>
              </w:rPr>
            </w:pPr>
          </w:p>
        </w:tc>
        <w:tc>
          <w:tcPr>
            <w:tcW w:w="540" w:type="dxa"/>
            <w:tcBorders>
              <w:top w:val="single" w:sz="12" w:space="0" w:color="7F7F7F" w:themeColor="text1" w:themeTint="80"/>
              <w:bottom w:val="single" w:sz="18" w:space="0" w:color="auto"/>
              <w:right w:val="single" w:sz="4" w:space="0" w:color="7F7F7F" w:themeColor="text1" w:themeTint="80"/>
            </w:tcBorders>
            <w:shd w:val="clear" w:color="auto" w:fill="D9D9D9" w:themeFill="background1" w:themeFillShade="D9"/>
          </w:tcPr>
          <w:p w14:paraId="4EC29AA3" w14:textId="77777777" w:rsidR="008C2B08" w:rsidRPr="00504D70" w:rsidRDefault="008C2B08" w:rsidP="00CC4B7D">
            <w:pPr>
              <w:rPr>
                <w:rFonts w:ascii="Calibri" w:eastAsia="Calibri" w:hAnsi="Calibri" w:cs="Calibri"/>
                <w:b/>
                <w:sz w:val="18"/>
                <w:szCs w:val="18"/>
              </w:rPr>
            </w:pPr>
          </w:p>
        </w:tc>
        <w:tc>
          <w:tcPr>
            <w:tcW w:w="450" w:type="dxa"/>
            <w:tcBorders>
              <w:top w:val="single" w:sz="12" w:space="0" w:color="7F7F7F" w:themeColor="text1" w:themeTint="80"/>
              <w:left w:val="single" w:sz="4" w:space="0" w:color="7F7F7F" w:themeColor="text1" w:themeTint="80"/>
              <w:bottom w:val="single" w:sz="18" w:space="0" w:color="auto"/>
              <w:right w:val="single" w:sz="12" w:space="0" w:color="7F7F7F" w:themeColor="text1" w:themeTint="80"/>
            </w:tcBorders>
            <w:shd w:val="clear" w:color="auto" w:fill="D9D9D9" w:themeFill="background1" w:themeFillShade="D9"/>
          </w:tcPr>
          <w:p w14:paraId="1AB35049" w14:textId="77777777" w:rsidR="008C2B08" w:rsidRPr="00504D70" w:rsidRDefault="008C2B08" w:rsidP="00CC4B7D">
            <w:pPr>
              <w:rPr>
                <w:rFonts w:ascii="Calibri" w:eastAsia="Calibri" w:hAnsi="Calibri" w:cs="Calibri"/>
                <w:b/>
                <w:sz w:val="18"/>
                <w:szCs w:val="18"/>
              </w:rPr>
            </w:pPr>
          </w:p>
        </w:tc>
        <w:tc>
          <w:tcPr>
            <w:tcW w:w="450" w:type="dxa"/>
            <w:tcBorders>
              <w:top w:val="single" w:sz="12" w:space="0" w:color="7F7F7F" w:themeColor="text1" w:themeTint="80"/>
              <w:left w:val="single" w:sz="12" w:space="0" w:color="7F7F7F" w:themeColor="text1" w:themeTint="80"/>
              <w:bottom w:val="single" w:sz="18" w:space="0" w:color="auto"/>
            </w:tcBorders>
            <w:shd w:val="clear" w:color="auto" w:fill="D9D9D9" w:themeFill="background1" w:themeFillShade="D9"/>
          </w:tcPr>
          <w:p w14:paraId="6C1BB7AA" w14:textId="77777777" w:rsidR="008C2B08" w:rsidRPr="00504D70" w:rsidRDefault="008C2B08" w:rsidP="00CC4B7D">
            <w:pPr>
              <w:rPr>
                <w:rFonts w:ascii="Calibri" w:eastAsia="Calibri" w:hAnsi="Calibri" w:cs="Calibri"/>
                <w:b/>
                <w:sz w:val="18"/>
                <w:szCs w:val="18"/>
              </w:rPr>
            </w:pPr>
          </w:p>
        </w:tc>
        <w:tc>
          <w:tcPr>
            <w:tcW w:w="630" w:type="dxa"/>
            <w:tcBorders>
              <w:top w:val="single" w:sz="12" w:space="0" w:color="7F7F7F" w:themeColor="text1" w:themeTint="80"/>
              <w:bottom w:val="single" w:sz="18" w:space="0" w:color="auto"/>
            </w:tcBorders>
            <w:shd w:val="clear" w:color="auto" w:fill="D9D9D9" w:themeFill="background1" w:themeFillShade="D9"/>
          </w:tcPr>
          <w:p w14:paraId="7E61E8F8" w14:textId="77777777" w:rsidR="008C2B08" w:rsidRPr="00504D70" w:rsidRDefault="008C2B08" w:rsidP="00CC4B7D">
            <w:pPr>
              <w:rPr>
                <w:rFonts w:ascii="Calibri" w:eastAsia="Calibri" w:hAnsi="Calibri" w:cs="Calibri"/>
                <w:b/>
                <w:sz w:val="18"/>
                <w:szCs w:val="18"/>
              </w:rPr>
            </w:pPr>
          </w:p>
        </w:tc>
      </w:tr>
    </w:tbl>
    <w:p w14:paraId="08223177" w14:textId="77777777" w:rsidR="008C2B08" w:rsidRPr="0072233E" w:rsidRDefault="008C2B08" w:rsidP="00D70E4E">
      <w:pPr>
        <w:pStyle w:val="Heading3"/>
        <w:keepNext/>
        <w:keepLines/>
        <w:numPr>
          <w:ilvl w:val="0"/>
          <w:numId w:val="88"/>
        </w:numPr>
        <w:spacing w:after="0"/>
        <w:ind w:left="360"/>
        <w:rPr>
          <w:color w:val="76923C" w:themeColor="accent3" w:themeShade="BF"/>
        </w:rPr>
      </w:pPr>
      <w:bookmarkStart w:id="390" w:name="_Toc385329489"/>
      <w:bookmarkStart w:id="391" w:name="_Toc390690893"/>
      <w:r w:rsidRPr="0072233E">
        <w:rPr>
          <w:color w:val="76923C" w:themeColor="accent3" w:themeShade="BF"/>
        </w:rPr>
        <w:t xml:space="preserve">Students who </w:t>
      </w:r>
      <w:proofErr w:type="gramStart"/>
      <w:r w:rsidRPr="0072233E">
        <w:rPr>
          <w:color w:val="76923C" w:themeColor="accent3" w:themeShade="BF"/>
        </w:rPr>
        <w:t>Received</w:t>
      </w:r>
      <w:proofErr w:type="gramEnd"/>
      <w:r w:rsidRPr="0072233E">
        <w:rPr>
          <w:color w:val="76923C" w:themeColor="accent3" w:themeShade="BF"/>
        </w:rPr>
        <w:t xml:space="preserve"> a Qualifying Score on Advanced Placement (AP)</w:t>
      </w:r>
      <w:r>
        <w:rPr>
          <w:color w:val="76923C" w:themeColor="accent3" w:themeShade="BF"/>
        </w:rPr>
        <w:t xml:space="preserve"> Exams</w:t>
      </w:r>
      <w:r w:rsidRPr="0072233E">
        <w:rPr>
          <w:color w:val="76923C" w:themeColor="accent3" w:themeShade="BF"/>
        </w:rPr>
        <w:t xml:space="preserve"> </w:t>
      </w:r>
      <w:r w:rsidRPr="0072233E">
        <w:rPr>
          <w:i/>
          <w:smallCaps/>
          <w:color w:val="76923C" w:themeColor="accent3" w:themeShade="BF"/>
          <w:vertAlign w:val="superscript"/>
        </w:rPr>
        <w:t>Revised</w:t>
      </w:r>
      <w:bookmarkEnd w:id="390"/>
      <w:bookmarkEnd w:id="391"/>
    </w:p>
    <w:p w14:paraId="22D05DBA" w14:textId="77777777" w:rsidR="008C2B08" w:rsidRPr="00477142" w:rsidRDefault="008C2B08" w:rsidP="008C2B08">
      <w:pPr>
        <w:ind w:left="360"/>
        <w:rPr>
          <w:rFonts w:asciiTheme="majorHAnsi" w:hAnsiTheme="majorHAnsi" w:cstheme="minorHAnsi"/>
          <w:b/>
          <w:i/>
          <w:color w:val="76923C" w:themeColor="accent3" w:themeShade="BF"/>
          <w:sz w:val="18"/>
          <w:szCs w:val="18"/>
        </w:rPr>
      </w:pPr>
      <w:r>
        <w:rPr>
          <w:rFonts w:asciiTheme="majorHAnsi" w:hAnsiTheme="majorHAnsi"/>
          <w:color w:val="76923C" w:themeColor="accent3" w:themeShade="BF"/>
        </w:rPr>
        <w:t>O</w:t>
      </w:r>
      <w:r w:rsidRPr="00477142">
        <w:rPr>
          <w:rFonts w:asciiTheme="majorHAnsi" w:hAnsiTheme="majorHAnsi"/>
          <w:color w:val="76923C" w:themeColor="accent3" w:themeShade="BF"/>
        </w:rPr>
        <w:t>nly for schools (with any grade 9-12, UG high school age students) reporting greater than zero student participation in AP exams</w:t>
      </w:r>
    </w:p>
    <w:p w14:paraId="2EA86497" w14:textId="77777777" w:rsidR="008C2B08" w:rsidRPr="002A18F8" w:rsidRDefault="008C2B08" w:rsidP="00D70E4E">
      <w:pPr>
        <w:numPr>
          <w:ilvl w:val="0"/>
          <w:numId w:val="42"/>
        </w:numPr>
        <w:rPr>
          <w:rFonts w:cstheme="minorHAnsi"/>
          <w:b/>
          <w:i/>
          <w:sz w:val="18"/>
          <w:szCs w:val="18"/>
        </w:rPr>
      </w:pPr>
      <w:r w:rsidRPr="002A18F8">
        <w:rPr>
          <w:rFonts w:ascii="Calibri" w:eastAsia="Calibri" w:hAnsi="Calibri" w:cs="Calibri"/>
          <w:i/>
          <w:sz w:val="18"/>
          <w:szCs w:val="18"/>
        </w:rPr>
        <w:t xml:space="preserve">An </w:t>
      </w:r>
      <w:r w:rsidRPr="002A18F8">
        <w:rPr>
          <w:rFonts w:ascii="Calibri" w:eastAsia="Calibri" w:hAnsi="Calibri" w:cs="Calibri"/>
          <w:i/>
          <w:sz w:val="18"/>
          <w:szCs w:val="18"/>
          <w:u w:val="single"/>
        </w:rPr>
        <w:t>Advanced Placement (AP) exam qualifying score</w:t>
      </w:r>
      <w:r w:rsidRPr="002A18F8">
        <w:rPr>
          <w:rFonts w:ascii="Calibri" w:eastAsia="Calibri" w:hAnsi="Calibri" w:cs="Calibri"/>
          <w:i/>
          <w:sz w:val="18"/>
          <w:szCs w:val="18"/>
        </w:rPr>
        <w:t xml:space="preserve"> is a score of 3 or higher on an AP exam.  </w:t>
      </w:r>
      <w:r w:rsidRPr="002A18F8">
        <w:rPr>
          <w:rFonts w:ascii="Calibri" w:eastAsia="Calibri" w:hAnsi="Calibri" w:cs="Calibri"/>
          <w:i/>
          <w:color w:val="000000"/>
          <w:sz w:val="18"/>
          <w:szCs w:val="18"/>
          <w:lang w:val="en"/>
        </w:rPr>
        <w:t>Students who earn AP exam scores of 3, 4, or 5 are generally considered to be qualified to receive college credit and/or placement into advanced courses</w:t>
      </w:r>
      <w:r w:rsidRPr="002A18F8">
        <w:rPr>
          <w:rFonts w:ascii="Times New Roman" w:hAnsi="Times New Roman"/>
          <w:sz w:val="18"/>
          <w:szCs w:val="18"/>
        </w:rPr>
        <w:t xml:space="preserve"> </w:t>
      </w:r>
      <w:r w:rsidRPr="002A18F8">
        <w:rPr>
          <w:rFonts w:cstheme="minorHAnsi"/>
          <w:i/>
          <w:sz w:val="18"/>
          <w:szCs w:val="18"/>
        </w:rPr>
        <w:t>due to the fact that their AP exam scores are equivalent to a college course score of "middle C" or above.  However, the awarding of credit and placement is determined by each college or university.</w:t>
      </w:r>
    </w:p>
    <w:p w14:paraId="0D27BB4B" w14:textId="77777777" w:rsidR="008C2B08" w:rsidRPr="00E011BB" w:rsidRDefault="008C2B08" w:rsidP="008C2B08">
      <w:pPr>
        <w:spacing w:after="0"/>
        <w:ind w:firstLine="360"/>
        <w:rPr>
          <w:b/>
        </w:rPr>
      </w:pPr>
      <w:r w:rsidRPr="00E011BB">
        <w:rPr>
          <w:b/>
        </w:rPr>
        <w:t xml:space="preserve">Instructions </w:t>
      </w:r>
    </w:p>
    <w:p w14:paraId="4848D5D5" w14:textId="77777777" w:rsidR="008C2B08" w:rsidRPr="00A035FA" w:rsidRDefault="008C2B08" w:rsidP="00D70E4E">
      <w:pPr>
        <w:pStyle w:val="Header"/>
        <w:numPr>
          <w:ilvl w:val="0"/>
          <w:numId w:val="41"/>
        </w:numPr>
        <w:rPr>
          <w:sz w:val="20"/>
          <w:szCs w:val="20"/>
        </w:rPr>
      </w:pPr>
      <w:r>
        <w:rPr>
          <w:sz w:val="20"/>
          <w:szCs w:val="20"/>
        </w:rPr>
        <w:t xml:space="preserve">Enter the number of students in grades 9-12, as specified. </w:t>
      </w:r>
      <w:r w:rsidRPr="005723FE">
        <w:rPr>
          <w:sz w:val="20"/>
          <w:szCs w:val="20"/>
        </w:rPr>
        <w:t xml:space="preserve"> </w:t>
      </w:r>
      <w:r w:rsidRPr="00A035FA">
        <w:rPr>
          <w:sz w:val="20"/>
          <w:szCs w:val="20"/>
        </w:rPr>
        <w:t xml:space="preserve">Include ungraded </w:t>
      </w:r>
      <w:r>
        <w:rPr>
          <w:sz w:val="20"/>
          <w:szCs w:val="20"/>
        </w:rPr>
        <w:t xml:space="preserve">high </w:t>
      </w:r>
      <w:r w:rsidRPr="00A035FA">
        <w:rPr>
          <w:sz w:val="20"/>
          <w:szCs w:val="20"/>
        </w:rPr>
        <w:t>school age students in your count.</w:t>
      </w:r>
    </w:p>
    <w:p w14:paraId="2D401EF4" w14:textId="77777777" w:rsidR="008C2B08" w:rsidRPr="00AF5A27" w:rsidRDefault="008C2B08" w:rsidP="00D70E4E">
      <w:pPr>
        <w:pStyle w:val="Header"/>
        <w:numPr>
          <w:ilvl w:val="0"/>
          <w:numId w:val="41"/>
        </w:numPr>
        <w:rPr>
          <w:sz w:val="20"/>
          <w:szCs w:val="20"/>
        </w:rPr>
      </w:pPr>
      <w:r w:rsidRPr="00AF5A27">
        <w:rPr>
          <w:sz w:val="20"/>
          <w:szCs w:val="20"/>
        </w:rPr>
        <w:t>Count only students who were reported as enrolled in at least one AP course in the AP student enrollment item.</w:t>
      </w:r>
    </w:p>
    <w:p w14:paraId="0FF03090" w14:textId="77777777" w:rsidR="008C2B08" w:rsidRDefault="008C2B08" w:rsidP="00D70E4E">
      <w:pPr>
        <w:numPr>
          <w:ilvl w:val="0"/>
          <w:numId w:val="41"/>
        </w:numPr>
        <w:spacing w:after="0" w:line="240" w:lineRule="auto"/>
        <w:rPr>
          <w:rFonts w:ascii="Calibri" w:eastAsia="Calibri" w:hAnsi="Calibri" w:cs="Calibri"/>
        </w:rPr>
      </w:pPr>
      <w:r w:rsidRPr="00AF5A27">
        <w:rPr>
          <w:rFonts w:ascii="Calibri" w:eastAsia="Calibri" w:hAnsi="Calibri" w:cs="Calibri"/>
        </w:rPr>
        <w:t>Enter the number of students who received a qualifying score on one or more AP exams taken who were enrolled</w:t>
      </w:r>
      <w:r>
        <w:rPr>
          <w:rFonts w:ascii="Calibri" w:eastAsia="Calibri" w:hAnsi="Calibri" w:cs="Calibri"/>
        </w:rPr>
        <w:t xml:space="preserve"> in at least one AP course. Do not include students who took an AP exam but were not enrolled in an AP course.</w:t>
      </w:r>
    </w:p>
    <w:p w14:paraId="0C83C774" w14:textId="77777777" w:rsidR="008C2B08" w:rsidRDefault="008C2B08" w:rsidP="00D70E4E">
      <w:pPr>
        <w:numPr>
          <w:ilvl w:val="0"/>
          <w:numId w:val="41"/>
        </w:numPr>
        <w:spacing w:after="0" w:line="240" w:lineRule="auto"/>
        <w:rPr>
          <w:rFonts w:ascii="Calibri" w:eastAsia="Calibri" w:hAnsi="Calibri" w:cs="Calibri"/>
        </w:rPr>
      </w:pPr>
      <w:r>
        <w:rPr>
          <w:rFonts w:ascii="Calibri" w:eastAsia="Calibri" w:hAnsi="Calibri" w:cs="Calibri"/>
        </w:rPr>
        <w:t>Report an unduplicated count for each table</w:t>
      </w:r>
      <w:r w:rsidRPr="000E7E3B">
        <w:rPr>
          <w:rFonts w:ascii="Calibri" w:eastAsia="Calibri" w:hAnsi="Calibri" w:cs="Calibri"/>
        </w:rPr>
        <w:t xml:space="preserve">.  For example, a student who was enrolled in two AP courses, took two AP exams, and scored a 3 or above on only one AP exam would be reported in the table of students who received a qualifying score on one or more AP exams.  The student would not be reported in the table on students who did not receive a qualifying score on any AP exams. </w:t>
      </w:r>
    </w:p>
    <w:p w14:paraId="36875707" w14:textId="77777777" w:rsidR="008C2B08" w:rsidRDefault="008C2B08" w:rsidP="008C2B08">
      <w:pPr>
        <w:spacing w:after="0" w:line="240" w:lineRule="auto"/>
        <w:ind w:left="810"/>
        <w:rPr>
          <w:rFonts w:ascii="Calibri" w:eastAsia="Calibri" w:hAnsi="Calibri" w:cs="Calibri"/>
        </w:rPr>
      </w:pPr>
    </w:p>
    <w:p w14:paraId="01226FA1" w14:textId="77777777" w:rsidR="008C2B08" w:rsidRDefault="008C2B08" w:rsidP="008C2B08">
      <w:pPr>
        <w:spacing w:after="0" w:line="240" w:lineRule="auto"/>
        <w:ind w:left="810"/>
        <w:rPr>
          <w:rFonts w:ascii="Calibri" w:eastAsia="Calibri" w:hAnsi="Calibri" w:cs="Calibri"/>
        </w:rPr>
      </w:pPr>
    </w:p>
    <w:p w14:paraId="21211CED" w14:textId="77777777" w:rsidR="008C2B08" w:rsidRDefault="008C2B08" w:rsidP="008C2B08">
      <w:pPr>
        <w:spacing w:after="0" w:line="240" w:lineRule="auto"/>
        <w:ind w:left="810"/>
        <w:rPr>
          <w:rFonts w:ascii="Calibri" w:eastAsia="Calibri" w:hAnsi="Calibri" w:cs="Calibri"/>
        </w:rPr>
      </w:pPr>
    </w:p>
    <w:p w14:paraId="0E5F74BD" w14:textId="77777777" w:rsidR="008C2B08" w:rsidRDefault="008C2B08" w:rsidP="008C2B08">
      <w:pPr>
        <w:spacing w:after="0" w:line="240" w:lineRule="auto"/>
        <w:ind w:left="810"/>
        <w:rPr>
          <w:rFonts w:ascii="Calibri" w:eastAsia="Calibri" w:hAnsi="Calibri" w:cs="Calibri"/>
        </w:rPr>
      </w:pPr>
    </w:p>
    <w:tbl>
      <w:tblPr>
        <w:tblStyle w:val="TableGrid"/>
        <w:tblW w:w="10030" w:type="dxa"/>
        <w:tblInd w:w="198" w:type="dxa"/>
        <w:tblLayout w:type="fixed"/>
        <w:tblCellMar>
          <w:left w:w="58" w:type="dxa"/>
          <w:right w:w="58" w:type="dxa"/>
        </w:tblCellMar>
        <w:tblLook w:val="04A0" w:firstRow="1" w:lastRow="0" w:firstColumn="1" w:lastColumn="0" w:noHBand="0" w:noVBand="1"/>
      </w:tblPr>
      <w:tblGrid>
        <w:gridCol w:w="4450"/>
        <w:gridCol w:w="540"/>
        <w:gridCol w:w="540"/>
        <w:gridCol w:w="540"/>
        <w:gridCol w:w="720"/>
        <w:gridCol w:w="630"/>
        <w:gridCol w:w="540"/>
        <w:gridCol w:w="540"/>
        <w:gridCol w:w="450"/>
        <w:gridCol w:w="450"/>
        <w:gridCol w:w="630"/>
      </w:tblGrid>
      <w:tr w:rsidR="008C2B08" w:rsidRPr="00504D70" w14:paraId="152633BD" w14:textId="77777777" w:rsidTr="00CC4B7D">
        <w:trPr>
          <w:cantSplit/>
          <w:trHeight w:val="1628"/>
          <w:tblHeader/>
        </w:trPr>
        <w:tc>
          <w:tcPr>
            <w:tcW w:w="4450" w:type="dxa"/>
            <w:tcBorders>
              <w:bottom w:val="single" w:sz="18" w:space="0" w:color="000000" w:themeColor="text1"/>
            </w:tcBorders>
            <w:vAlign w:val="center"/>
          </w:tcPr>
          <w:p w14:paraId="7F0E1DF5" w14:textId="77777777" w:rsidR="008C2B08" w:rsidRPr="00872B86" w:rsidRDefault="008C2B08" w:rsidP="00CC4B7D">
            <w:pPr>
              <w:jc w:val="center"/>
              <w:rPr>
                <w:rFonts w:ascii="Calibri" w:eastAsia="Calibri" w:hAnsi="Calibri" w:cs="Calibri"/>
                <w:b/>
                <w:sz w:val="17"/>
                <w:szCs w:val="17"/>
              </w:rPr>
            </w:pPr>
            <w:r>
              <w:rPr>
                <w:rFonts w:ascii="Calibri" w:eastAsia="Calibri" w:hAnsi="Calibri" w:cs="Calibri"/>
                <w:b/>
                <w:sz w:val="17"/>
                <w:szCs w:val="17"/>
              </w:rPr>
              <w:lastRenderedPageBreak/>
              <w:t>Data Element</w:t>
            </w:r>
          </w:p>
          <w:p w14:paraId="5BA03767" w14:textId="77777777" w:rsidR="008C2B08" w:rsidRPr="00872B86" w:rsidRDefault="008C2B08" w:rsidP="00CC4B7D">
            <w:pPr>
              <w:ind w:left="113" w:right="113"/>
              <w:rPr>
                <w:rFonts w:ascii="Calibri" w:eastAsia="Calibri" w:hAnsi="Calibri" w:cs="Calibri"/>
                <w:b/>
                <w:sz w:val="17"/>
                <w:szCs w:val="17"/>
              </w:rPr>
            </w:pPr>
          </w:p>
        </w:tc>
        <w:tc>
          <w:tcPr>
            <w:tcW w:w="540" w:type="dxa"/>
            <w:tcBorders>
              <w:bottom w:val="single" w:sz="18" w:space="0" w:color="000000" w:themeColor="text1"/>
            </w:tcBorders>
            <w:textDirection w:val="btLr"/>
          </w:tcPr>
          <w:p w14:paraId="2C7A4229" w14:textId="77777777" w:rsidR="008C2B08" w:rsidRPr="00872B86" w:rsidRDefault="008C2B08" w:rsidP="00CC4B7D">
            <w:pPr>
              <w:ind w:left="113" w:right="113"/>
              <w:rPr>
                <w:rFonts w:ascii="Calibri" w:eastAsia="Calibri" w:hAnsi="Calibri" w:cs="Calibri"/>
                <w:b/>
                <w:sz w:val="17"/>
                <w:szCs w:val="17"/>
              </w:rPr>
            </w:pPr>
            <w:r w:rsidRPr="00872B86">
              <w:rPr>
                <w:rFonts w:ascii="Calibri" w:eastAsia="Calibri" w:hAnsi="Calibri" w:cs="Calibri"/>
                <w:sz w:val="17"/>
                <w:szCs w:val="17"/>
              </w:rPr>
              <w:t>Hispanic or Latino of any race</w:t>
            </w:r>
          </w:p>
        </w:tc>
        <w:tc>
          <w:tcPr>
            <w:tcW w:w="540" w:type="dxa"/>
            <w:tcBorders>
              <w:bottom w:val="single" w:sz="18" w:space="0" w:color="000000" w:themeColor="text1"/>
            </w:tcBorders>
            <w:textDirection w:val="btLr"/>
          </w:tcPr>
          <w:p w14:paraId="6948ED44" w14:textId="77777777" w:rsidR="008C2B08" w:rsidRPr="00872B86" w:rsidRDefault="008C2B08" w:rsidP="00CC4B7D">
            <w:pPr>
              <w:ind w:left="113" w:right="113"/>
              <w:rPr>
                <w:rFonts w:ascii="Calibri" w:eastAsia="Calibri" w:hAnsi="Calibri" w:cs="Calibri"/>
                <w:b/>
                <w:sz w:val="17"/>
                <w:szCs w:val="17"/>
              </w:rPr>
            </w:pPr>
            <w:r w:rsidRPr="00872B86">
              <w:rPr>
                <w:rFonts w:ascii="Calibri" w:eastAsia="Calibri" w:hAnsi="Calibri" w:cs="Calibri"/>
                <w:sz w:val="17"/>
                <w:szCs w:val="17"/>
              </w:rPr>
              <w:t>American Indian or Alaska Native</w:t>
            </w:r>
          </w:p>
        </w:tc>
        <w:tc>
          <w:tcPr>
            <w:tcW w:w="540" w:type="dxa"/>
            <w:tcBorders>
              <w:bottom w:val="single" w:sz="18" w:space="0" w:color="000000" w:themeColor="text1"/>
            </w:tcBorders>
            <w:textDirection w:val="btLr"/>
          </w:tcPr>
          <w:p w14:paraId="2DC349C2" w14:textId="77777777" w:rsidR="008C2B08" w:rsidRPr="00872B86" w:rsidRDefault="008C2B08" w:rsidP="00CC4B7D">
            <w:pPr>
              <w:ind w:left="113" w:right="113"/>
              <w:rPr>
                <w:rFonts w:ascii="Calibri" w:eastAsia="Calibri" w:hAnsi="Calibri" w:cs="Calibri"/>
                <w:b/>
                <w:sz w:val="17"/>
                <w:szCs w:val="17"/>
              </w:rPr>
            </w:pPr>
            <w:r w:rsidRPr="00872B86">
              <w:rPr>
                <w:rFonts w:ascii="Calibri" w:eastAsia="Calibri" w:hAnsi="Calibri" w:cs="Calibri"/>
                <w:sz w:val="17"/>
                <w:szCs w:val="17"/>
              </w:rPr>
              <w:t>Asian</w:t>
            </w:r>
          </w:p>
        </w:tc>
        <w:tc>
          <w:tcPr>
            <w:tcW w:w="720" w:type="dxa"/>
            <w:tcBorders>
              <w:bottom w:val="single" w:sz="18" w:space="0" w:color="000000" w:themeColor="text1"/>
            </w:tcBorders>
            <w:textDirection w:val="btLr"/>
          </w:tcPr>
          <w:p w14:paraId="37F15B36" w14:textId="22449CF2" w:rsidR="008C2B08" w:rsidRPr="00872B86" w:rsidRDefault="008C2B08" w:rsidP="00CC4B7D">
            <w:pPr>
              <w:ind w:left="113" w:right="113"/>
              <w:rPr>
                <w:rFonts w:ascii="Calibri" w:eastAsia="Calibri" w:hAnsi="Calibri" w:cs="Calibri"/>
                <w:b/>
                <w:sz w:val="17"/>
                <w:szCs w:val="17"/>
              </w:rPr>
            </w:pPr>
            <w:r w:rsidRPr="00872B86">
              <w:rPr>
                <w:rFonts w:ascii="Calibri" w:eastAsia="Calibri" w:hAnsi="Calibri" w:cs="Calibri"/>
                <w:sz w:val="17"/>
                <w:szCs w:val="17"/>
              </w:rPr>
              <w:t>Native an or Other Pacific Islander</w:t>
            </w:r>
          </w:p>
        </w:tc>
        <w:tc>
          <w:tcPr>
            <w:tcW w:w="630" w:type="dxa"/>
            <w:tcBorders>
              <w:bottom w:val="single" w:sz="18" w:space="0" w:color="000000" w:themeColor="text1"/>
            </w:tcBorders>
            <w:textDirection w:val="btLr"/>
          </w:tcPr>
          <w:p w14:paraId="41450840" w14:textId="77777777" w:rsidR="008C2B08" w:rsidRPr="00872B86" w:rsidRDefault="008C2B08" w:rsidP="00CC4B7D">
            <w:pPr>
              <w:ind w:left="113" w:right="113"/>
              <w:rPr>
                <w:rFonts w:ascii="Calibri" w:eastAsia="Calibri" w:hAnsi="Calibri" w:cs="Calibri"/>
                <w:b/>
                <w:sz w:val="17"/>
                <w:szCs w:val="17"/>
              </w:rPr>
            </w:pPr>
            <w:r w:rsidRPr="00872B86">
              <w:rPr>
                <w:rFonts w:ascii="Calibri" w:eastAsia="Calibri" w:hAnsi="Calibri" w:cs="Calibri"/>
                <w:sz w:val="17"/>
                <w:szCs w:val="17"/>
              </w:rPr>
              <w:t>Black or African American</w:t>
            </w:r>
          </w:p>
        </w:tc>
        <w:tc>
          <w:tcPr>
            <w:tcW w:w="540" w:type="dxa"/>
            <w:tcBorders>
              <w:bottom w:val="single" w:sz="18" w:space="0" w:color="000000" w:themeColor="text1"/>
            </w:tcBorders>
            <w:textDirection w:val="btLr"/>
          </w:tcPr>
          <w:p w14:paraId="105A4CBB" w14:textId="77777777" w:rsidR="008C2B08" w:rsidRPr="00872B86" w:rsidRDefault="008C2B08" w:rsidP="00CC4B7D">
            <w:pPr>
              <w:ind w:left="113" w:right="113"/>
              <w:rPr>
                <w:rFonts w:ascii="Calibri" w:eastAsia="Calibri" w:hAnsi="Calibri" w:cs="Calibri"/>
                <w:b/>
                <w:sz w:val="17"/>
                <w:szCs w:val="17"/>
              </w:rPr>
            </w:pPr>
            <w:r w:rsidRPr="00872B86">
              <w:rPr>
                <w:rFonts w:ascii="Calibri" w:eastAsia="Calibri" w:hAnsi="Calibri" w:cs="Calibri"/>
                <w:sz w:val="17"/>
                <w:szCs w:val="17"/>
              </w:rPr>
              <w:t>White</w:t>
            </w:r>
          </w:p>
        </w:tc>
        <w:tc>
          <w:tcPr>
            <w:tcW w:w="540" w:type="dxa"/>
            <w:tcBorders>
              <w:bottom w:val="single" w:sz="18" w:space="0" w:color="000000" w:themeColor="text1"/>
              <w:right w:val="single" w:sz="4" w:space="0" w:color="7F7F7F" w:themeColor="text1" w:themeTint="80"/>
            </w:tcBorders>
            <w:textDirection w:val="btLr"/>
          </w:tcPr>
          <w:p w14:paraId="733E4E5D" w14:textId="77777777" w:rsidR="008C2B08" w:rsidRPr="00872B86" w:rsidRDefault="008C2B08" w:rsidP="00CC4B7D">
            <w:pPr>
              <w:ind w:left="113" w:right="113"/>
              <w:rPr>
                <w:rFonts w:ascii="Calibri" w:eastAsia="Calibri" w:hAnsi="Calibri" w:cs="Calibri"/>
                <w:b/>
                <w:sz w:val="17"/>
                <w:szCs w:val="17"/>
              </w:rPr>
            </w:pPr>
            <w:r w:rsidRPr="00872B86">
              <w:rPr>
                <w:rFonts w:ascii="Calibri" w:eastAsia="Calibri" w:hAnsi="Calibri" w:cs="Calibri"/>
                <w:sz w:val="17"/>
                <w:szCs w:val="17"/>
              </w:rPr>
              <w:t>Two or more races</w:t>
            </w:r>
          </w:p>
        </w:tc>
        <w:tc>
          <w:tcPr>
            <w:tcW w:w="450" w:type="dxa"/>
            <w:tcBorders>
              <w:left w:val="single" w:sz="4" w:space="0" w:color="7F7F7F" w:themeColor="text1" w:themeTint="80"/>
              <w:bottom w:val="single" w:sz="18" w:space="0" w:color="000000" w:themeColor="text1"/>
              <w:right w:val="single" w:sz="12" w:space="0" w:color="7F7F7F" w:themeColor="text1" w:themeTint="80"/>
            </w:tcBorders>
            <w:textDirection w:val="btLr"/>
          </w:tcPr>
          <w:p w14:paraId="38513AF9" w14:textId="77777777" w:rsidR="008C2B08" w:rsidRPr="00872B86" w:rsidRDefault="008C2B08" w:rsidP="00CC4B7D">
            <w:pPr>
              <w:ind w:left="113" w:right="113"/>
              <w:rPr>
                <w:rFonts w:ascii="Calibri" w:eastAsia="Calibri" w:hAnsi="Calibri" w:cs="Calibri"/>
                <w:b/>
                <w:sz w:val="17"/>
                <w:szCs w:val="17"/>
              </w:rPr>
            </w:pPr>
            <w:r w:rsidRPr="00872B86">
              <w:rPr>
                <w:rFonts w:ascii="Calibri" w:eastAsia="Calibri" w:hAnsi="Calibri" w:cs="Calibri"/>
                <w:b/>
                <w:sz w:val="17"/>
                <w:szCs w:val="17"/>
              </w:rPr>
              <w:t>Total</w:t>
            </w:r>
          </w:p>
        </w:tc>
        <w:tc>
          <w:tcPr>
            <w:tcW w:w="450" w:type="dxa"/>
            <w:tcBorders>
              <w:left w:val="single" w:sz="12" w:space="0" w:color="7F7F7F" w:themeColor="text1" w:themeTint="80"/>
              <w:bottom w:val="single" w:sz="18" w:space="0" w:color="000000" w:themeColor="text1"/>
            </w:tcBorders>
            <w:textDirection w:val="btLr"/>
          </w:tcPr>
          <w:p w14:paraId="1F503F98" w14:textId="77777777" w:rsidR="008C2B08" w:rsidRPr="00872B86" w:rsidRDefault="008C2B08" w:rsidP="00CC4B7D">
            <w:pPr>
              <w:ind w:left="113" w:right="113"/>
              <w:rPr>
                <w:rFonts w:ascii="Calibri" w:eastAsia="Calibri" w:hAnsi="Calibri" w:cs="Calibri"/>
                <w:sz w:val="17"/>
                <w:szCs w:val="17"/>
              </w:rPr>
            </w:pPr>
            <w:r>
              <w:rPr>
                <w:rFonts w:ascii="Calibri" w:eastAsia="Calibri" w:hAnsi="Calibri" w:cs="Calibri"/>
                <w:sz w:val="17"/>
                <w:szCs w:val="17"/>
              </w:rPr>
              <w:t>LEP</w:t>
            </w:r>
          </w:p>
        </w:tc>
        <w:tc>
          <w:tcPr>
            <w:tcW w:w="630" w:type="dxa"/>
            <w:tcBorders>
              <w:bottom w:val="single" w:sz="18" w:space="0" w:color="000000" w:themeColor="text1"/>
            </w:tcBorders>
            <w:textDirection w:val="btLr"/>
          </w:tcPr>
          <w:p w14:paraId="64A47B97" w14:textId="77777777" w:rsidR="008C2B08" w:rsidRPr="00872B86" w:rsidRDefault="008C2B08" w:rsidP="00CC4B7D">
            <w:pPr>
              <w:ind w:left="113" w:right="113"/>
              <w:rPr>
                <w:rFonts w:ascii="Calibri" w:eastAsia="Calibri" w:hAnsi="Calibri" w:cs="Calibri"/>
                <w:sz w:val="17"/>
                <w:szCs w:val="17"/>
              </w:rPr>
            </w:pPr>
            <w:r w:rsidRPr="00872B86">
              <w:rPr>
                <w:rFonts w:ascii="Calibri" w:eastAsia="Calibri" w:hAnsi="Calibri" w:cs="Calibri"/>
                <w:sz w:val="17"/>
                <w:szCs w:val="17"/>
              </w:rPr>
              <w:t>Students with Disabilities (IDEA)</w:t>
            </w:r>
          </w:p>
        </w:tc>
      </w:tr>
      <w:tr w:rsidR="008C2B08" w:rsidRPr="00504D70" w14:paraId="09815009" w14:textId="77777777" w:rsidTr="00CC4B7D">
        <w:trPr>
          <w:trHeight w:val="495"/>
        </w:trPr>
        <w:tc>
          <w:tcPr>
            <w:tcW w:w="4450" w:type="dxa"/>
            <w:tcBorders>
              <w:top w:val="single" w:sz="18" w:space="0" w:color="000000" w:themeColor="text1"/>
              <w:left w:val="single" w:sz="4" w:space="0" w:color="595959" w:themeColor="text1" w:themeTint="A6"/>
              <w:right w:val="single" w:sz="4" w:space="0" w:color="595959" w:themeColor="text1" w:themeTint="A6"/>
            </w:tcBorders>
          </w:tcPr>
          <w:p w14:paraId="759B9201" w14:textId="77777777" w:rsidR="008C2B08" w:rsidRPr="008E20D2" w:rsidRDefault="008C2B08" w:rsidP="00CC4B7D">
            <w:pPr>
              <w:rPr>
                <w:rFonts w:ascii="Calibri" w:eastAsia="Calibri" w:hAnsi="Calibri" w:cs="Calibri"/>
                <w:b/>
                <w:bCs/>
                <w:i/>
                <w:sz w:val="18"/>
                <w:szCs w:val="18"/>
              </w:rPr>
            </w:pPr>
            <w:r w:rsidRPr="008E20D2">
              <w:rPr>
                <w:b/>
                <w:sz w:val="18"/>
                <w:szCs w:val="18"/>
              </w:rPr>
              <w:t>Students who received a qualifying score on one or more AP exams for one or more AP courses enrolled in</w:t>
            </w:r>
            <w:r w:rsidRPr="008E20D2">
              <w:rPr>
                <w:b/>
                <w:color w:val="7F7F7F" w:themeColor="text1" w:themeTint="80"/>
                <w:sz w:val="18"/>
                <w:szCs w:val="18"/>
              </w:rPr>
              <w:t>:</w:t>
            </w:r>
          </w:p>
          <w:p w14:paraId="6C3D20FA" w14:textId="77777777" w:rsidR="008C2B08" w:rsidRPr="008E20D2" w:rsidRDefault="008C2B08" w:rsidP="00CC4B7D">
            <w:pPr>
              <w:rPr>
                <w:rFonts w:ascii="Calibri" w:eastAsia="Calibri" w:hAnsi="Calibri" w:cs="Calibri"/>
                <w:sz w:val="18"/>
                <w:szCs w:val="18"/>
              </w:rPr>
            </w:pPr>
            <w:r w:rsidRPr="008E20D2">
              <w:rPr>
                <w:rFonts w:ascii="Calibri" w:eastAsia="Calibri" w:hAnsi="Calibri" w:cs="Calibri"/>
                <w:sz w:val="18"/>
                <w:szCs w:val="18"/>
              </w:rPr>
              <w:t xml:space="preserve">Male </w:t>
            </w:r>
          </w:p>
        </w:tc>
        <w:tc>
          <w:tcPr>
            <w:tcW w:w="54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shd w:val="clear" w:color="auto" w:fill="FFFFFF" w:themeFill="background1"/>
          </w:tcPr>
          <w:p w14:paraId="00271754" w14:textId="77777777" w:rsidR="008C2B08" w:rsidRPr="00504D70" w:rsidRDefault="008C2B08" w:rsidP="00CC4B7D">
            <w:pPr>
              <w:rPr>
                <w:rFonts w:ascii="Calibri" w:eastAsia="Calibri" w:hAnsi="Calibri" w:cs="Calibri"/>
                <w:i/>
                <w:sz w:val="18"/>
                <w:szCs w:val="18"/>
              </w:rPr>
            </w:pPr>
          </w:p>
        </w:tc>
        <w:tc>
          <w:tcPr>
            <w:tcW w:w="54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tcPr>
          <w:p w14:paraId="76B69268" w14:textId="77777777" w:rsidR="008C2B08" w:rsidRPr="00504D70" w:rsidRDefault="008C2B08" w:rsidP="00CC4B7D">
            <w:pPr>
              <w:rPr>
                <w:rFonts w:ascii="Calibri" w:eastAsia="Calibri" w:hAnsi="Calibri" w:cs="Calibri"/>
                <w:b/>
                <w:sz w:val="18"/>
                <w:szCs w:val="18"/>
              </w:rPr>
            </w:pPr>
          </w:p>
        </w:tc>
        <w:tc>
          <w:tcPr>
            <w:tcW w:w="54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tcPr>
          <w:p w14:paraId="551B9605" w14:textId="77777777" w:rsidR="008C2B08" w:rsidRPr="00504D70" w:rsidRDefault="008C2B08" w:rsidP="00CC4B7D">
            <w:pPr>
              <w:rPr>
                <w:rFonts w:ascii="Calibri" w:eastAsia="Calibri" w:hAnsi="Calibri" w:cs="Calibri"/>
                <w:b/>
                <w:sz w:val="18"/>
                <w:szCs w:val="18"/>
              </w:rPr>
            </w:pPr>
          </w:p>
        </w:tc>
        <w:tc>
          <w:tcPr>
            <w:tcW w:w="72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tcPr>
          <w:p w14:paraId="1E5717CF" w14:textId="77777777" w:rsidR="008C2B08" w:rsidRPr="00504D70" w:rsidRDefault="008C2B08" w:rsidP="00CC4B7D">
            <w:pPr>
              <w:rPr>
                <w:rFonts w:ascii="Calibri" w:eastAsia="Calibri" w:hAnsi="Calibri" w:cs="Calibri"/>
                <w:b/>
                <w:sz w:val="18"/>
                <w:szCs w:val="18"/>
              </w:rPr>
            </w:pPr>
          </w:p>
        </w:tc>
        <w:tc>
          <w:tcPr>
            <w:tcW w:w="63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tcPr>
          <w:p w14:paraId="0E391973" w14:textId="77777777" w:rsidR="008C2B08" w:rsidRPr="00504D70" w:rsidRDefault="008C2B08" w:rsidP="00CC4B7D">
            <w:pPr>
              <w:rPr>
                <w:rFonts w:ascii="Calibri" w:eastAsia="Calibri" w:hAnsi="Calibri" w:cs="Calibri"/>
                <w:b/>
                <w:sz w:val="18"/>
                <w:szCs w:val="18"/>
              </w:rPr>
            </w:pPr>
          </w:p>
        </w:tc>
        <w:tc>
          <w:tcPr>
            <w:tcW w:w="54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tcPr>
          <w:p w14:paraId="3F91FB90" w14:textId="77777777" w:rsidR="008C2B08" w:rsidRPr="00504D70" w:rsidRDefault="008C2B08" w:rsidP="00CC4B7D">
            <w:pPr>
              <w:rPr>
                <w:rFonts w:ascii="Calibri" w:eastAsia="Calibri" w:hAnsi="Calibri" w:cs="Calibri"/>
                <w:b/>
                <w:sz w:val="18"/>
                <w:szCs w:val="18"/>
              </w:rPr>
            </w:pPr>
          </w:p>
        </w:tc>
        <w:tc>
          <w:tcPr>
            <w:tcW w:w="540" w:type="dxa"/>
            <w:tcBorders>
              <w:top w:val="single" w:sz="18" w:space="0" w:color="000000" w:themeColor="text1"/>
              <w:left w:val="single" w:sz="4" w:space="0" w:color="595959" w:themeColor="text1" w:themeTint="A6"/>
              <w:bottom w:val="single" w:sz="4" w:space="0" w:color="595959" w:themeColor="text1" w:themeTint="A6"/>
              <w:right w:val="single" w:sz="4" w:space="0" w:color="7F7F7F" w:themeColor="text1" w:themeTint="80"/>
            </w:tcBorders>
          </w:tcPr>
          <w:p w14:paraId="5E6C9249" w14:textId="77777777" w:rsidR="008C2B08" w:rsidRPr="00504D70" w:rsidRDefault="008C2B08" w:rsidP="00CC4B7D">
            <w:pPr>
              <w:rPr>
                <w:rFonts w:ascii="Calibri" w:eastAsia="Calibri" w:hAnsi="Calibri" w:cs="Calibri"/>
                <w:b/>
                <w:sz w:val="18"/>
                <w:szCs w:val="18"/>
              </w:rPr>
            </w:pPr>
          </w:p>
        </w:tc>
        <w:tc>
          <w:tcPr>
            <w:tcW w:w="450" w:type="dxa"/>
            <w:tcBorders>
              <w:top w:val="single" w:sz="18" w:space="0" w:color="000000" w:themeColor="text1"/>
              <w:left w:val="single" w:sz="4" w:space="0" w:color="7F7F7F" w:themeColor="text1" w:themeTint="80"/>
              <w:right w:val="single" w:sz="12" w:space="0" w:color="7F7F7F" w:themeColor="text1" w:themeTint="80"/>
            </w:tcBorders>
            <w:shd w:val="clear" w:color="auto" w:fill="D9D9D9" w:themeFill="background1" w:themeFillShade="D9"/>
          </w:tcPr>
          <w:p w14:paraId="0634E599" w14:textId="77777777" w:rsidR="008C2B08" w:rsidRPr="00504D70" w:rsidRDefault="008C2B08" w:rsidP="00CC4B7D">
            <w:pPr>
              <w:rPr>
                <w:rFonts w:ascii="Calibri" w:eastAsia="Calibri" w:hAnsi="Calibri" w:cs="Calibri"/>
                <w:b/>
                <w:sz w:val="18"/>
                <w:szCs w:val="18"/>
              </w:rPr>
            </w:pPr>
          </w:p>
        </w:tc>
        <w:tc>
          <w:tcPr>
            <w:tcW w:w="450" w:type="dxa"/>
            <w:tcBorders>
              <w:top w:val="single" w:sz="18" w:space="0" w:color="000000" w:themeColor="text1"/>
              <w:left w:val="single" w:sz="12" w:space="0" w:color="7F7F7F" w:themeColor="text1" w:themeTint="80"/>
            </w:tcBorders>
            <w:shd w:val="clear" w:color="auto" w:fill="auto"/>
          </w:tcPr>
          <w:p w14:paraId="3658C15A" w14:textId="77777777" w:rsidR="008C2B08" w:rsidRPr="00504D70" w:rsidRDefault="008C2B08" w:rsidP="00CC4B7D">
            <w:pPr>
              <w:rPr>
                <w:rFonts w:ascii="Calibri" w:eastAsia="Calibri" w:hAnsi="Calibri" w:cs="Calibri"/>
                <w:b/>
                <w:sz w:val="18"/>
                <w:szCs w:val="18"/>
              </w:rPr>
            </w:pPr>
          </w:p>
        </w:tc>
        <w:tc>
          <w:tcPr>
            <w:tcW w:w="630" w:type="dxa"/>
            <w:tcBorders>
              <w:top w:val="single" w:sz="18" w:space="0" w:color="000000" w:themeColor="text1"/>
              <w:left w:val="single" w:sz="4" w:space="0" w:color="595959" w:themeColor="text1" w:themeTint="A6"/>
            </w:tcBorders>
            <w:shd w:val="clear" w:color="auto" w:fill="auto"/>
          </w:tcPr>
          <w:p w14:paraId="05FE57F7" w14:textId="77777777" w:rsidR="008C2B08" w:rsidRPr="00504D70" w:rsidRDefault="008C2B08" w:rsidP="00CC4B7D">
            <w:pPr>
              <w:rPr>
                <w:rFonts w:ascii="Calibri" w:eastAsia="Calibri" w:hAnsi="Calibri" w:cs="Calibri"/>
                <w:b/>
                <w:sz w:val="18"/>
                <w:szCs w:val="18"/>
              </w:rPr>
            </w:pPr>
          </w:p>
        </w:tc>
      </w:tr>
      <w:tr w:rsidR="008C2B08" w:rsidRPr="00504D70" w14:paraId="5585E09A" w14:textId="77777777" w:rsidTr="00CC4B7D">
        <w:trPr>
          <w:trHeight w:val="350"/>
        </w:trPr>
        <w:tc>
          <w:tcPr>
            <w:tcW w:w="4450" w:type="dxa"/>
            <w:tcBorders>
              <w:left w:val="single" w:sz="4" w:space="0" w:color="595959" w:themeColor="text1" w:themeTint="A6"/>
              <w:right w:val="single" w:sz="4" w:space="0" w:color="595959" w:themeColor="text1" w:themeTint="A6"/>
            </w:tcBorders>
          </w:tcPr>
          <w:p w14:paraId="40E830AD" w14:textId="77777777" w:rsidR="008C2B08" w:rsidRPr="00974F44" w:rsidRDefault="008C2B08" w:rsidP="00CC4B7D">
            <w:pPr>
              <w:rPr>
                <w:rFonts w:ascii="Calibri" w:eastAsia="Calibri" w:hAnsi="Calibri" w:cs="Calibri"/>
                <w:b/>
                <w:i/>
                <w:color w:val="FFFFFF" w:themeColor="background1"/>
                <w:sz w:val="17"/>
                <w:szCs w:val="17"/>
              </w:rPr>
            </w:pPr>
            <w:r w:rsidRPr="00974F44">
              <w:rPr>
                <w:color w:val="FFFFFF" w:themeColor="background1"/>
                <w:sz w:val="17"/>
                <w:szCs w:val="17"/>
              </w:rPr>
              <w:t>Students who received a qualifying score on one or more AP exams for one or more AP courses enrolled in:</w:t>
            </w:r>
          </w:p>
          <w:p w14:paraId="26A03AA9" w14:textId="77777777" w:rsidR="008C2B08" w:rsidRPr="008E20D2" w:rsidRDefault="008C2B08" w:rsidP="00CC4B7D">
            <w:pPr>
              <w:rPr>
                <w:rFonts w:ascii="Calibri" w:eastAsia="Calibri" w:hAnsi="Calibri" w:cs="Calibri"/>
                <w:sz w:val="18"/>
                <w:szCs w:val="18"/>
              </w:rPr>
            </w:pPr>
            <w:r w:rsidRPr="008E20D2">
              <w:rPr>
                <w:rFonts w:ascii="Calibri" w:eastAsia="Calibri" w:hAnsi="Calibri" w:cs="Calibri"/>
                <w:sz w:val="18"/>
                <w:szCs w:val="18"/>
              </w:rPr>
              <w:t xml:space="preserve">Female </w:t>
            </w:r>
          </w:p>
        </w:tc>
        <w:tc>
          <w:tcPr>
            <w:tcW w:w="540" w:type="dxa"/>
            <w:tcBorders>
              <w:top w:val="single" w:sz="4" w:space="0" w:color="595959" w:themeColor="text1" w:themeTint="A6"/>
              <w:left w:val="single" w:sz="4" w:space="0" w:color="595959" w:themeColor="text1" w:themeTint="A6"/>
              <w:bottom w:val="single" w:sz="12" w:space="0" w:color="595959" w:themeColor="text1" w:themeTint="A6"/>
              <w:right w:val="single" w:sz="4" w:space="0" w:color="595959" w:themeColor="text1" w:themeTint="A6"/>
            </w:tcBorders>
            <w:shd w:val="clear" w:color="auto" w:fill="FFFFFF" w:themeFill="background1"/>
          </w:tcPr>
          <w:p w14:paraId="6BF728C1" w14:textId="77777777" w:rsidR="008C2B08" w:rsidRPr="00504D70" w:rsidRDefault="008C2B08" w:rsidP="00CC4B7D">
            <w:pPr>
              <w:rPr>
                <w:rFonts w:ascii="Calibri" w:eastAsia="Calibri" w:hAnsi="Calibri" w:cs="Calibri"/>
                <w:b/>
                <w:sz w:val="18"/>
                <w:szCs w:val="18"/>
              </w:rPr>
            </w:pPr>
          </w:p>
        </w:tc>
        <w:tc>
          <w:tcPr>
            <w:tcW w:w="540" w:type="dxa"/>
            <w:tcBorders>
              <w:top w:val="single" w:sz="4" w:space="0" w:color="595959" w:themeColor="text1" w:themeTint="A6"/>
              <w:left w:val="single" w:sz="4" w:space="0" w:color="595959" w:themeColor="text1" w:themeTint="A6"/>
              <w:bottom w:val="single" w:sz="12" w:space="0" w:color="595959" w:themeColor="text1" w:themeTint="A6"/>
              <w:right w:val="single" w:sz="4" w:space="0" w:color="595959" w:themeColor="text1" w:themeTint="A6"/>
            </w:tcBorders>
          </w:tcPr>
          <w:p w14:paraId="03E35945" w14:textId="77777777" w:rsidR="008C2B08" w:rsidRPr="00504D70" w:rsidRDefault="008C2B08" w:rsidP="00CC4B7D">
            <w:pPr>
              <w:rPr>
                <w:rFonts w:ascii="Calibri" w:eastAsia="Calibri" w:hAnsi="Calibri" w:cs="Calibri"/>
                <w:b/>
                <w:sz w:val="18"/>
                <w:szCs w:val="18"/>
              </w:rPr>
            </w:pPr>
          </w:p>
        </w:tc>
        <w:tc>
          <w:tcPr>
            <w:tcW w:w="540" w:type="dxa"/>
            <w:tcBorders>
              <w:top w:val="single" w:sz="4" w:space="0" w:color="595959" w:themeColor="text1" w:themeTint="A6"/>
              <w:left w:val="single" w:sz="4" w:space="0" w:color="595959" w:themeColor="text1" w:themeTint="A6"/>
              <w:bottom w:val="single" w:sz="12" w:space="0" w:color="595959" w:themeColor="text1" w:themeTint="A6"/>
              <w:right w:val="single" w:sz="4" w:space="0" w:color="595959" w:themeColor="text1" w:themeTint="A6"/>
            </w:tcBorders>
          </w:tcPr>
          <w:p w14:paraId="43E467C9" w14:textId="77777777" w:rsidR="008C2B08" w:rsidRPr="00504D70" w:rsidRDefault="008C2B08" w:rsidP="00CC4B7D">
            <w:pPr>
              <w:rPr>
                <w:rFonts w:ascii="Calibri" w:eastAsia="Calibri" w:hAnsi="Calibri" w:cs="Calibri"/>
                <w:b/>
                <w:sz w:val="18"/>
                <w:szCs w:val="18"/>
              </w:rPr>
            </w:pPr>
          </w:p>
        </w:tc>
        <w:tc>
          <w:tcPr>
            <w:tcW w:w="720" w:type="dxa"/>
            <w:tcBorders>
              <w:top w:val="single" w:sz="4" w:space="0" w:color="595959" w:themeColor="text1" w:themeTint="A6"/>
              <w:left w:val="single" w:sz="4" w:space="0" w:color="595959" w:themeColor="text1" w:themeTint="A6"/>
              <w:bottom w:val="single" w:sz="12" w:space="0" w:color="595959" w:themeColor="text1" w:themeTint="A6"/>
              <w:right w:val="single" w:sz="4" w:space="0" w:color="595959" w:themeColor="text1" w:themeTint="A6"/>
            </w:tcBorders>
          </w:tcPr>
          <w:p w14:paraId="2C6E5AF2" w14:textId="77777777" w:rsidR="008C2B08" w:rsidRPr="00504D70" w:rsidRDefault="008C2B08" w:rsidP="00CC4B7D">
            <w:pPr>
              <w:rPr>
                <w:rFonts w:ascii="Calibri" w:eastAsia="Calibri" w:hAnsi="Calibri" w:cs="Calibri"/>
                <w:b/>
                <w:sz w:val="18"/>
                <w:szCs w:val="18"/>
              </w:rPr>
            </w:pPr>
          </w:p>
        </w:tc>
        <w:tc>
          <w:tcPr>
            <w:tcW w:w="630" w:type="dxa"/>
            <w:tcBorders>
              <w:top w:val="single" w:sz="4" w:space="0" w:color="595959" w:themeColor="text1" w:themeTint="A6"/>
              <w:left w:val="single" w:sz="4" w:space="0" w:color="595959" w:themeColor="text1" w:themeTint="A6"/>
              <w:bottom w:val="single" w:sz="12" w:space="0" w:color="808080" w:themeColor="background1" w:themeShade="80"/>
              <w:right w:val="single" w:sz="4" w:space="0" w:color="595959" w:themeColor="text1" w:themeTint="A6"/>
            </w:tcBorders>
          </w:tcPr>
          <w:p w14:paraId="20A3AFFC" w14:textId="77777777" w:rsidR="008C2B08" w:rsidRPr="00504D70" w:rsidRDefault="008C2B08" w:rsidP="00CC4B7D">
            <w:pPr>
              <w:rPr>
                <w:rFonts w:ascii="Calibri" w:eastAsia="Calibri" w:hAnsi="Calibri" w:cs="Calibri"/>
                <w:b/>
                <w:sz w:val="18"/>
                <w:szCs w:val="18"/>
              </w:rPr>
            </w:pPr>
          </w:p>
        </w:tc>
        <w:tc>
          <w:tcPr>
            <w:tcW w:w="540" w:type="dxa"/>
            <w:tcBorders>
              <w:top w:val="single" w:sz="4" w:space="0" w:color="595959" w:themeColor="text1" w:themeTint="A6"/>
              <w:left w:val="single" w:sz="4" w:space="0" w:color="595959" w:themeColor="text1" w:themeTint="A6"/>
              <w:bottom w:val="single" w:sz="12" w:space="0" w:color="808080" w:themeColor="background1" w:themeShade="80"/>
              <w:right w:val="single" w:sz="4" w:space="0" w:color="595959" w:themeColor="text1" w:themeTint="A6"/>
            </w:tcBorders>
          </w:tcPr>
          <w:p w14:paraId="42A3279F" w14:textId="77777777" w:rsidR="008C2B08" w:rsidRPr="00504D70" w:rsidRDefault="008C2B08" w:rsidP="00CC4B7D">
            <w:pPr>
              <w:rPr>
                <w:rFonts w:ascii="Calibri" w:eastAsia="Calibri" w:hAnsi="Calibri" w:cs="Calibri"/>
                <w:b/>
                <w:sz w:val="18"/>
                <w:szCs w:val="18"/>
              </w:rPr>
            </w:pPr>
          </w:p>
        </w:tc>
        <w:tc>
          <w:tcPr>
            <w:tcW w:w="540" w:type="dxa"/>
            <w:tcBorders>
              <w:top w:val="single" w:sz="4" w:space="0" w:color="595959" w:themeColor="text1" w:themeTint="A6"/>
              <w:left w:val="single" w:sz="4" w:space="0" w:color="595959" w:themeColor="text1" w:themeTint="A6"/>
              <w:bottom w:val="single" w:sz="12" w:space="0" w:color="808080" w:themeColor="background1" w:themeShade="80"/>
              <w:right w:val="single" w:sz="4" w:space="0" w:color="7F7F7F" w:themeColor="text1" w:themeTint="80"/>
            </w:tcBorders>
          </w:tcPr>
          <w:p w14:paraId="0833C6C6" w14:textId="77777777" w:rsidR="008C2B08" w:rsidRPr="00504D70" w:rsidRDefault="008C2B08" w:rsidP="00CC4B7D">
            <w:pPr>
              <w:rPr>
                <w:rFonts w:ascii="Calibri" w:eastAsia="Calibri" w:hAnsi="Calibri" w:cs="Calibri"/>
                <w:b/>
                <w:sz w:val="18"/>
                <w:szCs w:val="18"/>
              </w:rPr>
            </w:pPr>
          </w:p>
        </w:tc>
        <w:tc>
          <w:tcPr>
            <w:tcW w:w="450" w:type="dxa"/>
            <w:tcBorders>
              <w:left w:val="single" w:sz="4" w:space="0" w:color="7F7F7F" w:themeColor="text1" w:themeTint="80"/>
              <w:bottom w:val="single" w:sz="12" w:space="0" w:color="808080" w:themeColor="background1" w:themeShade="80"/>
              <w:right w:val="single" w:sz="12" w:space="0" w:color="7F7F7F" w:themeColor="text1" w:themeTint="80"/>
            </w:tcBorders>
            <w:shd w:val="clear" w:color="auto" w:fill="D9D9D9" w:themeFill="background1" w:themeFillShade="D9"/>
          </w:tcPr>
          <w:p w14:paraId="455D3C66" w14:textId="77777777" w:rsidR="008C2B08" w:rsidRPr="00504D70" w:rsidRDefault="008C2B08" w:rsidP="00CC4B7D">
            <w:pPr>
              <w:rPr>
                <w:rFonts w:ascii="Calibri" w:eastAsia="Calibri" w:hAnsi="Calibri" w:cs="Calibri"/>
                <w:b/>
                <w:sz w:val="18"/>
                <w:szCs w:val="18"/>
              </w:rPr>
            </w:pPr>
          </w:p>
        </w:tc>
        <w:tc>
          <w:tcPr>
            <w:tcW w:w="450" w:type="dxa"/>
            <w:tcBorders>
              <w:left w:val="single" w:sz="12" w:space="0" w:color="7F7F7F" w:themeColor="text1" w:themeTint="80"/>
              <w:bottom w:val="single" w:sz="12" w:space="0" w:color="808080" w:themeColor="background1" w:themeShade="80"/>
            </w:tcBorders>
            <w:shd w:val="clear" w:color="auto" w:fill="auto"/>
          </w:tcPr>
          <w:p w14:paraId="24E2DDD0" w14:textId="77777777" w:rsidR="008C2B08" w:rsidRPr="00504D70" w:rsidRDefault="008C2B08" w:rsidP="00CC4B7D">
            <w:pPr>
              <w:rPr>
                <w:rFonts w:ascii="Calibri" w:eastAsia="Calibri" w:hAnsi="Calibri" w:cs="Calibri"/>
                <w:b/>
                <w:sz w:val="18"/>
                <w:szCs w:val="18"/>
              </w:rPr>
            </w:pPr>
          </w:p>
        </w:tc>
        <w:tc>
          <w:tcPr>
            <w:tcW w:w="630" w:type="dxa"/>
            <w:tcBorders>
              <w:left w:val="single" w:sz="4" w:space="0" w:color="595959" w:themeColor="text1" w:themeTint="A6"/>
              <w:bottom w:val="single" w:sz="12" w:space="0" w:color="808080" w:themeColor="background1" w:themeShade="80"/>
            </w:tcBorders>
            <w:shd w:val="clear" w:color="auto" w:fill="auto"/>
          </w:tcPr>
          <w:p w14:paraId="2E64365A" w14:textId="77777777" w:rsidR="008C2B08" w:rsidRPr="00504D70" w:rsidRDefault="008C2B08" w:rsidP="00CC4B7D">
            <w:pPr>
              <w:rPr>
                <w:rFonts w:ascii="Calibri" w:eastAsia="Calibri" w:hAnsi="Calibri" w:cs="Calibri"/>
                <w:b/>
                <w:sz w:val="18"/>
                <w:szCs w:val="18"/>
              </w:rPr>
            </w:pPr>
          </w:p>
        </w:tc>
      </w:tr>
      <w:tr w:rsidR="008C2B08" w:rsidRPr="00504D70" w14:paraId="4F4D6304" w14:textId="77777777" w:rsidTr="00CC4B7D">
        <w:tc>
          <w:tcPr>
            <w:tcW w:w="4450" w:type="dxa"/>
            <w:tcBorders>
              <w:left w:val="single" w:sz="4" w:space="0" w:color="595959" w:themeColor="text1" w:themeTint="A6"/>
              <w:bottom w:val="single" w:sz="18" w:space="0" w:color="auto"/>
            </w:tcBorders>
          </w:tcPr>
          <w:p w14:paraId="0C065FD8" w14:textId="77777777" w:rsidR="008C2B08" w:rsidRPr="00974F44" w:rsidRDefault="008C2B08" w:rsidP="00CC4B7D">
            <w:pPr>
              <w:rPr>
                <w:rFonts w:ascii="Calibri" w:eastAsia="Calibri" w:hAnsi="Calibri" w:cs="Calibri"/>
                <w:b/>
                <w:i/>
                <w:color w:val="FFFFFF" w:themeColor="background1"/>
                <w:sz w:val="16"/>
                <w:szCs w:val="16"/>
              </w:rPr>
            </w:pPr>
            <w:r w:rsidRPr="00974F44">
              <w:rPr>
                <w:color w:val="FFFFFF" w:themeColor="background1"/>
                <w:sz w:val="16"/>
                <w:szCs w:val="16"/>
              </w:rPr>
              <w:t>Students who received a qualifying score on one or more AP exams for one or more AP courses enrolled in:</w:t>
            </w:r>
          </w:p>
          <w:p w14:paraId="6B97AA86" w14:textId="77777777" w:rsidR="008C2B08" w:rsidRPr="008E20D2" w:rsidRDefault="008C2B08" w:rsidP="00CC4B7D">
            <w:pPr>
              <w:rPr>
                <w:rFonts w:ascii="Calibri" w:eastAsia="Calibri" w:hAnsi="Calibri" w:cs="Calibri"/>
                <w:b/>
                <w:sz w:val="18"/>
                <w:szCs w:val="18"/>
              </w:rPr>
            </w:pPr>
            <w:r w:rsidRPr="008E20D2">
              <w:rPr>
                <w:rFonts w:ascii="Calibri" w:eastAsia="Calibri" w:hAnsi="Calibri" w:cs="Calibri"/>
                <w:b/>
                <w:sz w:val="18"/>
                <w:szCs w:val="18"/>
              </w:rPr>
              <w:t xml:space="preserve">Total </w:t>
            </w:r>
          </w:p>
        </w:tc>
        <w:tc>
          <w:tcPr>
            <w:tcW w:w="540" w:type="dxa"/>
            <w:tcBorders>
              <w:top w:val="single" w:sz="12" w:space="0" w:color="595959" w:themeColor="text1" w:themeTint="A6"/>
              <w:bottom w:val="single" w:sz="18" w:space="0" w:color="auto"/>
            </w:tcBorders>
            <w:shd w:val="clear" w:color="auto" w:fill="D9D9D9" w:themeFill="background1" w:themeFillShade="D9"/>
          </w:tcPr>
          <w:p w14:paraId="3475B457" w14:textId="77777777" w:rsidR="008C2B08" w:rsidRPr="00504D70" w:rsidRDefault="008C2B08" w:rsidP="00CC4B7D">
            <w:pPr>
              <w:rPr>
                <w:rFonts w:ascii="Calibri" w:eastAsia="Calibri" w:hAnsi="Calibri" w:cs="Calibri"/>
                <w:b/>
                <w:sz w:val="18"/>
                <w:szCs w:val="18"/>
              </w:rPr>
            </w:pPr>
          </w:p>
        </w:tc>
        <w:tc>
          <w:tcPr>
            <w:tcW w:w="540" w:type="dxa"/>
            <w:tcBorders>
              <w:top w:val="single" w:sz="12" w:space="0" w:color="595959" w:themeColor="text1" w:themeTint="A6"/>
              <w:bottom w:val="single" w:sz="18" w:space="0" w:color="auto"/>
            </w:tcBorders>
            <w:shd w:val="clear" w:color="auto" w:fill="D9D9D9" w:themeFill="background1" w:themeFillShade="D9"/>
          </w:tcPr>
          <w:p w14:paraId="22944965" w14:textId="77777777" w:rsidR="008C2B08" w:rsidRPr="00504D70" w:rsidRDefault="008C2B08" w:rsidP="00CC4B7D">
            <w:pPr>
              <w:rPr>
                <w:rFonts w:ascii="Calibri" w:eastAsia="Calibri" w:hAnsi="Calibri" w:cs="Calibri"/>
                <w:b/>
                <w:sz w:val="18"/>
                <w:szCs w:val="18"/>
              </w:rPr>
            </w:pPr>
          </w:p>
        </w:tc>
        <w:tc>
          <w:tcPr>
            <w:tcW w:w="540" w:type="dxa"/>
            <w:tcBorders>
              <w:top w:val="single" w:sz="12" w:space="0" w:color="595959" w:themeColor="text1" w:themeTint="A6"/>
              <w:bottom w:val="single" w:sz="18" w:space="0" w:color="auto"/>
            </w:tcBorders>
            <w:shd w:val="clear" w:color="auto" w:fill="D9D9D9" w:themeFill="background1" w:themeFillShade="D9"/>
          </w:tcPr>
          <w:p w14:paraId="2DD06EBA" w14:textId="77777777" w:rsidR="008C2B08" w:rsidRPr="00504D70" w:rsidRDefault="008C2B08" w:rsidP="00CC4B7D">
            <w:pPr>
              <w:rPr>
                <w:rFonts w:ascii="Calibri" w:eastAsia="Calibri" w:hAnsi="Calibri" w:cs="Calibri"/>
                <w:b/>
                <w:sz w:val="18"/>
                <w:szCs w:val="18"/>
              </w:rPr>
            </w:pPr>
          </w:p>
        </w:tc>
        <w:tc>
          <w:tcPr>
            <w:tcW w:w="720" w:type="dxa"/>
            <w:tcBorders>
              <w:top w:val="single" w:sz="12" w:space="0" w:color="595959" w:themeColor="text1" w:themeTint="A6"/>
              <w:bottom w:val="single" w:sz="18" w:space="0" w:color="auto"/>
            </w:tcBorders>
            <w:shd w:val="clear" w:color="auto" w:fill="D9D9D9" w:themeFill="background1" w:themeFillShade="D9"/>
          </w:tcPr>
          <w:p w14:paraId="3034908A" w14:textId="77777777" w:rsidR="008C2B08" w:rsidRPr="00504D70" w:rsidRDefault="008C2B08" w:rsidP="00CC4B7D">
            <w:pPr>
              <w:rPr>
                <w:rFonts w:ascii="Calibri" w:eastAsia="Calibri" w:hAnsi="Calibri" w:cs="Calibri"/>
                <w:b/>
                <w:sz w:val="18"/>
                <w:szCs w:val="18"/>
              </w:rPr>
            </w:pPr>
          </w:p>
        </w:tc>
        <w:tc>
          <w:tcPr>
            <w:tcW w:w="630" w:type="dxa"/>
            <w:tcBorders>
              <w:top w:val="single" w:sz="12" w:space="0" w:color="808080" w:themeColor="background1" w:themeShade="80"/>
              <w:bottom w:val="single" w:sz="18" w:space="0" w:color="auto"/>
            </w:tcBorders>
            <w:shd w:val="clear" w:color="auto" w:fill="D9D9D9" w:themeFill="background1" w:themeFillShade="D9"/>
          </w:tcPr>
          <w:p w14:paraId="6B99D619" w14:textId="77777777" w:rsidR="008C2B08" w:rsidRPr="00504D70" w:rsidRDefault="008C2B08" w:rsidP="00CC4B7D">
            <w:pPr>
              <w:rPr>
                <w:rFonts w:ascii="Calibri" w:eastAsia="Calibri" w:hAnsi="Calibri" w:cs="Calibri"/>
                <w:b/>
                <w:sz w:val="18"/>
                <w:szCs w:val="18"/>
              </w:rPr>
            </w:pPr>
          </w:p>
        </w:tc>
        <w:tc>
          <w:tcPr>
            <w:tcW w:w="540" w:type="dxa"/>
            <w:tcBorders>
              <w:top w:val="single" w:sz="12" w:space="0" w:color="808080" w:themeColor="background1" w:themeShade="80"/>
              <w:bottom w:val="single" w:sz="18" w:space="0" w:color="auto"/>
            </w:tcBorders>
            <w:shd w:val="clear" w:color="auto" w:fill="D9D9D9" w:themeFill="background1" w:themeFillShade="D9"/>
          </w:tcPr>
          <w:p w14:paraId="07B7605E" w14:textId="77777777" w:rsidR="008C2B08" w:rsidRPr="00504D70" w:rsidRDefault="008C2B08" w:rsidP="00CC4B7D">
            <w:pPr>
              <w:rPr>
                <w:rFonts w:ascii="Calibri" w:eastAsia="Calibri" w:hAnsi="Calibri" w:cs="Calibri"/>
                <w:b/>
                <w:sz w:val="18"/>
                <w:szCs w:val="18"/>
              </w:rPr>
            </w:pPr>
          </w:p>
        </w:tc>
        <w:tc>
          <w:tcPr>
            <w:tcW w:w="540" w:type="dxa"/>
            <w:tcBorders>
              <w:top w:val="single" w:sz="12" w:space="0" w:color="808080" w:themeColor="background1" w:themeShade="80"/>
              <w:bottom w:val="single" w:sz="18" w:space="0" w:color="auto"/>
              <w:right w:val="single" w:sz="4" w:space="0" w:color="7F7F7F" w:themeColor="text1" w:themeTint="80"/>
            </w:tcBorders>
            <w:shd w:val="clear" w:color="auto" w:fill="D9D9D9" w:themeFill="background1" w:themeFillShade="D9"/>
          </w:tcPr>
          <w:p w14:paraId="20F89D30" w14:textId="77777777" w:rsidR="008C2B08" w:rsidRPr="00504D70" w:rsidRDefault="008C2B08" w:rsidP="00CC4B7D">
            <w:pPr>
              <w:rPr>
                <w:rFonts w:ascii="Calibri" w:eastAsia="Calibri" w:hAnsi="Calibri" w:cs="Calibri"/>
                <w:b/>
                <w:sz w:val="18"/>
                <w:szCs w:val="18"/>
              </w:rPr>
            </w:pPr>
          </w:p>
        </w:tc>
        <w:tc>
          <w:tcPr>
            <w:tcW w:w="450" w:type="dxa"/>
            <w:tcBorders>
              <w:top w:val="single" w:sz="12" w:space="0" w:color="808080" w:themeColor="background1" w:themeShade="80"/>
              <w:left w:val="single" w:sz="4" w:space="0" w:color="7F7F7F" w:themeColor="text1" w:themeTint="80"/>
              <w:bottom w:val="single" w:sz="18" w:space="0" w:color="auto"/>
              <w:right w:val="single" w:sz="12" w:space="0" w:color="7F7F7F" w:themeColor="text1" w:themeTint="80"/>
            </w:tcBorders>
            <w:shd w:val="clear" w:color="auto" w:fill="D9D9D9" w:themeFill="background1" w:themeFillShade="D9"/>
          </w:tcPr>
          <w:p w14:paraId="7CB30643" w14:textId="77777777" w:rsidR="008C2B08" w:rsidRPr="00504D70" w:rsidRDefault="008C2B08" w:rsidP="00CC4B7D">
            <w:pPr>
              <w:rPr>
                <w:rFonts w:ascii="Calibri" w:eastAsia="Calibri" w:hAnsi="Calibri" w:cs="Calibri"/>
                <w:b/>
                <w:sz w:val="18"/>
                <w:szCs w:val="18"/>
              </w:rPr>
            </w:pPr>
          </w:p>
        </w:tc>
        <w:tc>
          <w:tcPr>
            <w:tcW w:w="450" w:type="dxa"/>
            <w:tcBorders>
              <w:top w:val="single" w:sz="12" w:space="0" w:color="808080" w:themeColor="background1" w:themeShade="80"/>
              <w:left w:val="single" w:sz="12" w:space="0" w:color="7F7F7F" w:themeColor="text1" w:themeTint="80"/>
              <w:bottom w:val="single" w:sz="18" w:space="0" w:color="auto"/>
            </w:tcBorders>
            <w:shd w:val="clear" w:color="auto" w:fill="D9D9D9" w:themeFill="background1" w:themeFillShade="D9"/>
          </w:tcPr>
          <w:p w14:paraId="7B0431A5" w14:textId="77777777" w:rsidR="008C2B08" w:rsidRPr="00504D70" w:rsidRDefault="008C2B08" w:rsidP="00CC4B7D">
            <w:pPr>
              <w:rPr>
                <w:rFonts w:ascii="Calibri" w:eastAsia="Calibri" w:hAnsi="Calibri" w:cs="Calibri"/>
                <w:b/>
                <w:sz w:val="18"/>
                <w:szCs w:val="18"/>
              </w:rPr>
            </w:pPr>
          </w:p>
        </w:tc>
        <w:tc>
          <w:tcPr>
            <w:tcW w:w="630" w:type="dxa"/>
            <w:tcBorders>
              <w:top w:val="single" w:sz="12" w:space="0" w:color="808080" w:themeColor="background1" w:themeShade="80"/>
              <w:bottom w:val="single" w:sz="18" w:space="0" w:color="auto"/>
            </w:tcBorders>
            <w:shd w:val="clear" w:color="auto" w:fill="D9D9D9" w:themeFill="background1" w:themeFillShade="D9"/>
          </w:tcPr>
          <w:p w14:paraId="6AF18A23" w14:textId="77777777" w:rsidR="008C2B08" w:rsidRPr="00504D70" w:rsidRDefault="008C2B08" w:rsidP="00CC4B7D">
            <w:pPr>
              <w:rPr>
                <w:rFonts w:ascii="Calibri" w:eastAsia="Calibri" w:hAnsi="Calibri" w:cs="Calibri"/>
                <w:b/>
                <w:sz w:val="18"/>
                <w:szCs w:val="18"/>
              </w:rPr>
            </w:pPr>
          </w:p>
        </w:tc>
      </w:tr>
      <w:tr w:rsidR="008C2B08" w:rsidRPr="00504D70" w14:paraId="6B991CD0" w14:textId="77777777" w:rsidTr="00CC4B7D">
        <w:trPr>
          <w:trHeight w:val="216"/>
        </w:trPr>
        <w:tc>
          <w:tcPr>
            <w:tcW w:w="4450" w:type="dxa"/>
            <w:tcBorders>
              <w:top w:val="single" w:sz="18" w:space="0" w:color="auto"/>
              <w:right w:val="single" w:sz="4" w:space="0" w:color="7F7F7F" w:themeColor="text1" w:themeTint="80"/>
            </w:tcBorders>
          </w:tcPr>
          <w:p w14:paraId="66DC657F" w14:textId="77777777" w:rsidR="008C2B08" w:rsidRPr="008E20D2" w:rsidRDefault="008C2B08" w:rsidP="00CC4B7D">
            <w:pPr>
              <w:rPr>
                <w:rFonts w:ascii="Calibri" w:eastAsia="Calibri" w:hAnsi="Calibri" w:cs="Calibri"/>
                <w:b/>
                <w:sz w:val="18"/>
                <w:szCs w:val="18"/>
              </w:rPr>
            </w:pPr>
            <w:r w:rsidRPr="008E20D2">
              <w:rPr>
                <w:b/>
                <w:sz w:val="18"/>
                <w:szCs w:val="18"/>
              </w:rPr>
              <w:t xml:space="preserve">Students who did not receive a qualifying score on any AP exams for the one or more AP courses enrolled </w:t>
            </w:r>
            <w:r w:rsidRPr="00974F44">
              <w:rPr>
                <w:b/>
                <w:sz w:val="18"/>
                <w:szCs w:val="18"/>
              </w:rPr>
              <w:t xml:space="preserve">in:   </w:t>
            </w:r>
          </w:p>
          <w:p w14:paraId="302E9932" w14:textId="77777777" w:rsidR="008C2B08" w:rsidRPr="008E20D2" w:rsidRDefault="008C2B08" w:rsidP="00CC4B7D">
            <w:pPr>
              <w:rPr>
                <w:rFonts w:ascii="Calibri" w:eastAsia="Calibri" w:hAnsi="Calibri" w:cs="Calibri"/>
                <w:sz w:val="18"/>
                <w:szCs w:val="18"/>
              </w:rPr>
            </w:pPr>
            <w:r w:rsidRPr="008E20D2">
              <w:rPr>
                <w:rFonts w:ascii="Calibri" w:eastAsia="Calibri" w:hAnsi="Calibri" w:cs="Calibri"/>
                <w:sz w:val="18"/>
                <w:szCs w:val="18"/>
              </w:rPr>
              <w:t xml:space="preserve">Male </w:t>
            </w:r>
          </w:p>
        </w:tc>
        <w:tc>
          <w:tcPr>
            <w:tcW w:w="540" w:type="dxa"/>
            <w:tcBorders>
              <w:top w:val="single" w:sz="18" w:space="0" w:color="auto"/>
              <w:left w:val="single" w:sz="4" w:space="0" w:color="7F7F7F" w:themeColor="text1" w:themeTint="80"/>
              <w:bottom w:val="single" w:sz="4" w:space="0" w:color="7F7F7F" w:themeColor="text1" w:themeTint="80"/>
              <w:right w:val="single" w:sz="4" w:space="0" w:color="7F7F7F" w:themeColor="text1" w:themeTint="80"/>
            </w:tcBorders>
            <w:shd w:val="clear" w:color="auto" w:fill="FFFFFF" w:themeFill="background1"/>
          </w:tcPr>
          <w:p w14:paraId="06B7E7C3" w14:textId="77777777" w:rsidR="008C2B08" w:rsidRPr="00504D70" w:rsidRDefault="008C2B08" w:rsidP="00CC4B7D">
            <w:pPr>
              <w:rPr>
                <w:rFonts w:ascii="Calibri" w:eastAsia="Calibri" w:hAnsi="Calibri" w:cs="Calibri"/>
                <w:b/>
                <w:sz w:val="18"/>
                <w:szCs w:val="18"/>
              </w:rPr>
            </w:pPr>
          </w:p>
        </w:tc>
        <w:tc>
          <w:tcPr>
            <w:tcW w:w="540" w:type="dxa"/>
            <w:tcBorders>
              <w:top w:val="single" w:sz="18" w:space="0" w:color="auto"/>
              <w:left w:val="single" w:sz="4" w:space="0" w:color="7F7F7F" w:themeColor="text1" w:themeTint="80"/>
              <w:bottom w:val="single" w:sz="4" w:space="0" w:color="7F7F7F" w:themeColor="text1" w:themeTint="80"/>
              <w:right w:val="single" w:sz="4" w:space="0" w:color="7F7F7F" w:themeColor="text1" w:themeTint="80"/>
            </w:tcBorders>
          </w:tcPr>
          <w:p w14:paraId="5842DA16" w14:textId="77777777" w:rsidR="008C2B08" w:rsidRPr="00504D70" w:rsidRDefault="008C2B08" w:rsidP="00CC4B7D">
            <w:pPr>
              <w:rPr>
                <w:rFonts w:ascii="Calibri" w:eastAsia="Calibri" w:hAnsi="Calibri" w:cs="Calibri"/>
                <w:b/>
                <w:sz w:val="18"/>
                <w:szCs w:val="18"/>
              </w:rPr>
            </w:pPr>
          </w:p>
        </w:tc>
        <w:tc>
          <w:tcPr>
            <w:tcW w:w="540" w:type="dxa"/>
            <w:tcBorders>
              <w:top w:val="single" w:sz="18" w:space="0" w:color="auto"/>
              <w:left w:val="single" w:sz="4" w:space="0" w:color="7F7F7F" w:themeColor="text1" w:themeTint="80"/>
              <w:bottom w:val="single" w:sz="4" w:space="0" w:color="7F7F7F" w:themeColor="text1" w:themeTint="80"/>
              <w:right w:val="single" w:sz="4" w:space="0" w:color="7F7F7F" w:themeColor="text1" w:themeTint="80"/>
            </w:tcBorders>
          </w:tcPr>
          <w:p w14:paraId="17B56B51" w14:textId="77777777" w:rsidR="008C2B08" w:rsidRPr="00504D70" w:rsidRDefault="008C2B08" w:rsidP="00CC4B7D">
            <w:pPr>
              <w:rPr>
                <w:rFonts w:ascii="Calibri" w:eastAsia="Calibri" w:hAnsi="Calibri" w:cs="Calibri"/>
                <w:b/>
                <w:sz w:val="18"/>
                <w:szCs w:val="18"/>
              </w:rPr>
            </w:pPr>
          </w:p>
        </w:tc>
        <w:tc>
          <w:tcPr>
            <w:tcW w:w="720" w:type="dxa"/>
            <w:tcBorders>
              <w:top w:val="single" w:sz="18" w:space="0" w:color="auto"/>
              <w:left w:val="single" w:sz="4" w:space="0" w:color="7F7F7F" w:themeColor="text1" w:themeTint="80"/>
              <w:bottom w:val="single" w:sz="4" w:space="0" w:color="7F7F7F" w:themeColor="text1" w:themeTint="80"/>
              <w:right w:val="single" w:sz="4" w:space="0" w:color="7F7F7F" w:themeColor="text1" w:themeTint="80"/>
            </w:tcBorders>
          </w:tcPr>
          <w:p w14:paraId="25E2B66E" w14:textId="77777777" w:rsidR="008C2B08" w:rsidRPr="00504D70" w:rsidRDefault="008C2B08" w:rsidP="00CC4B7D">
            <w:pPr>
              <w:rPr>
                <w:rFonts w:ascii="Calibri" w:eastAsia="Calibri" w:hAnsi="Calibri" w:cs="Calibri"/>
                <w:b/>
                <w:sz w:val="18"/>
                <w:szCs w:val="18"/>
              </w:rPr>
            </w:pPr>
          </w:p>
        </w:tc>
        <w:tc>
          <w:tcPr>
            <w:tcW w:w="630" w:type="dxa"/>
            <w:tcBorders>
              <w:top w:val="single" w:sz="18" w:space="0" w:color="auto"/>
              <w:left w:val="single" w:sz="4" w:space="0" w:color="7F7F7F" w:themeColor="text1" w:themeTint="80"/>
              <w:bottom w:val="single" w:sz="4" w:space="0" w:color="7F7F7F" w:themeColor="text1" w:themeTint="80"/>
              <w:right w:val="single" w:sz="4" w:space="0" w:color="7F7F7F" w:themeColor="text1" w:themeTint="80"/>
            </w:tcBorders>
          </w:tcPr>
          <w:p w14:paraId="057D4FB0" w14:textId="77777777" w:rsidR="008C2B08" w:rsidRPr="00504D70" w:rsidRDefault="008C2B08" w:rsidP="00CC4B7D">
            <w:pPr>
              <w:rPr>
                <w:rFonts w:ascii="Calibri" w:eastAsia="Calibri" w:hAnsi="Calibri" w:cs="Calibri"/>
                <w:b/>
                <w:sz w:val="18"/>
                <w:szCs w:val="18"/>
              </w:rPr>
            </w:pPr>
          </w:p>
        </w:tc>
        <w:tc>
          <w:tcPr>
            <w:tcW w:w="540" w:type="dxa"/>
            <w:tcBorders>
              <w:top w:val="single" w:sz="18" w:space="0" w:color="auto"/>
              <w:left w:val="single" w:sz="4" w:space="0" w:color="7F7F7F" w:themeColor="text1" w:themeTint="80"/>
              <w:bottom w:val="single" w:sz="4" w:space="0" w:color="7F7F7F" w:themeColor="text1" w:themeTint="80"/>
              <w:right w:val="single" w:sz="4" w:space="0" w:color="7F7F7F" w:themeColor="text1" w:themeTint="80"/>
            </w:tcBorders>
          </w:tcPr>
          <w:p w14:paraId="3366CF7B" w14:textId="77777777" w:rsidR="008C2B08" w:rsidRPr="00504D70" w:rsidRDefault="008C2B08" w:rsidP="00CC4B7D">
            <w:pPr>
              <w:rPr>
                <w:rFonts w:ascii="Calibri" w:eastAsia="Calibri" w:hAnsi="Calibri" w:cs="Calibri"/>
                <w:b/>
                <w:sz w:val="18"/>
                <w:szCs w:val="18"/>
              </w:rPr>
            </w:pPr>
          </w:p>
        </w:tc>
        <w:tc>
          <w:tcPr>
            <w:tcW w:w="540" w:type="dxa"/>
            <w:tcBorders>
              <w:top w:val="single" w:sz="18" w:space="0" w:color="auto"/>
              <w:left w:val="single" w:sz="4" w:space="0" w:color="7F7F7F" w:themeColor="text1" w:themeTint="80"/>
              <w:bottom w:val="single" w:sz="4" w:space="0" w:color="7F7F7F" w:themeColor="text1" w:themeTint="80"/>
              <w:right w:val="single" w:sz="4" w:space="0" w:color="7F7F7F" w:themeColor="text1" w:themeTint="80"/>
            </w:tcBorders>
          </w:tcPr>
          <w:p w14:paraId="0A327289" w14:textId="77777777" w:rsidR="008C2B08" w:rsidRPr="00504D70" w:rsidRDefault="008C2B08" w:rsidP="00CC4B7D">
            <w:pPr>
              <w:rPr>
                <w:rFonts w:ascii="Calibri" w:eastAsia="Calibri" w:hAnsi="Calibri" w:cs="Calibri"/>
                <w:b/>
                <w:sz w:val="18"/>
                <w:szCs w:val="18"/>
              </w:rPr>
            </w:pPr>
          </w:p>
        </w:tc>
        <w:tc>
          <w:tcPr>
            <w:tcW w:w="450" w:type="dxa"/>
            <w:tcBorders>
              <w:top w:val="single" w:sz="18" w:space="0" w:color="auto"/>
              <w:left w:val="single" w:sz="4" w:space="0" w:color="7F7F7F" w:themeColor="text1" w:themeTint="80"/>
              <w:bottom w:val="single" w:sz="4" w:space="0" w:color="7F7F7F" w:themeColor="text1" w:themeTint="80"/>
              <w:right w:val="single" w:sz="12" w:space="0" w:color="7F7F7F" w:themeColor="text1" w:themeTint="80"/>
            </w:tcBorders>
            <w:shd w:val="clear" w:color="auto" w:fill="D9D9D9" w:themeFill="background1" w:themeFillShade="D9"/>
          </w:tcPr>
          <w:p w14:paraId="4C60A4DF" w14:textId="77777777" w:rsidR="008C2B08" w:rsidRPr="00504D70" w:rsidRDefault="008C2B08" w:rsidP="00CC4B7D">
            <w:pPr>
              <w:rPr>
                <w:rFonts w:ascii="Calibri" w:eastAsia="Calibri" w:hAnsi="Calibri" w:cs="Calibri"/>
                <w:b/>
                <w:sz w:val="18"/>
                <w:szCs w:val="18"/>
              </w:rPr>
            </w:pPr>
          </w:p>
        </w:tc>
        <w:tc>
          <w:tcPr>
            <w:tcW w:w="450" w:type="dxa"/>
            <w:tcBorders>
              <w:top w:val="single" w:sz="18" w:space="0" w:color="auto"/>
              <w:left w:val="single" w:sz="12" w:space="0" w:color="7F7F7F" w:themeColor="text1" w:themeTint="80"/>
              <w:bottom w:val="single" w:sz="4" w:space="0" w:color="7F7F7F" w:themeColor="text1" w:themeTint="80"/>
            </w:tcBorders>
            <w:shd w:val="clear" w:color="auto" w:fill="auto"/>
          </w:tcPr>
          <w:p w14:paraId="32A1D435" w14:textId="77777777" w:rsidR="008C2B08" w:rsidRPr="00504D70" w:rsidRDefault="008C2B08" w:rsidP="00CC4B7D">
            <w:pPr>
              <w:rPr>
                <w:rFonts w:ascii="Calibri" w:eastAsia="Calibri" w:hAnsi="Calibri" w:cs="Calibri"/>
                <w:b/>
                <w:sz w:val="18"/>
                <w:szCs w:val="18"/>
              </w:rPr>
            </w:pPr>
          </w:p>
        </w:tc>
        <w:tc>
          <w:tcPr>
            <w:tcW w:w="630" w:type="dxa"/>
            <w:tcBorders>
              <w:top w:val="single" w:sz="18" w:space="0" w:color="auto"/>
              <w:left w:val="single" w:sz="4" w:space="0" w:color="7F7F7F" w:themeColor="text1" w:themeTint="80"/>
              <w:bottom w:val="single" w:sz="4" w:space="0" w:color="7F7F7F" w:themeColor="text1" w:themeTint="80"/>
            </w:tcBorders>
            <w:shd w:val="clear" w:color="auto" w:fill="auto"/>
          </w:tcPr>
          <w:p w14:paraId="0556BCE4" w14:textId="77777777" w:rsidR="008C2B08" w:rsidRPr="00504D70" w:rsidRDefault="008C2B08" w:rsidP="00CC4B7D">
            <w:pPr>
              <w:rPr>
                <w:rFonts w:ascii="Calibri" w:eastAsia="Calibri" w:hAnsi="Calibri" w:cs="Calibri"/>
                <w:b/>
                <w:sz w:val="18"/>
                <w:szCs w:val="18"/>
              </w:rPr>
            </w:pPr>
          </w:p>
        </w:tc>
      </w:tr>
      <w:tr w:rsidR="008C2B08" w:rsidRPr="00504D70" w14:paraId="4BFEB1DF" w14:textId="77777777" w:rsidTr="00CC4B7D">
        <w:trPr>
          <w:trHeight w:val="566"/>
        </w:trPr>
        <w:tc>
          <w:tcPr>
            <w:tcW w:w="4450" w:type="dxa"/>
            <w:tcBorders>
              <w:right w:val="single" w:sz="4" w:space="0" w:color="7F7F7F" w:themeColor="text1" w:themeTint="80"/>
            </w:tcBorders>
          </w:tcPr>
          <w:p w14:paraId="6BF35B49" w14:textId="77777777" w:rsidR="008C2B08" w:rsidRPr="008E20D2" w:rsidRDefault="008C2B08" w:rsidP="00CC4B7D">
            <w:pPr>
              <w:rPr>
                <w:rFonts w:ascii="Calibri" w:eastAsia="Calibri" w:hAnsi="Calibri" w:cs="Calibri"/>
                <w:b/>
                <w:color w:val="FFFFFF" w:themeColor="background1"/>
                <w:sz w:val="18"/>
                <w:szCs w:val="18"/>
              </w:rPr>
            </w:pPr>
            <w:r w:rsidRPr="00974F44">
              <w:rPr>
                <w:color w:val="FFFFFF" w:themeColor="background1"/>
                <w:sz w:val="14"/>
                <w:szCs w:val="14"/>
              </w:rPr>
              <w:t>Students who did not receive a qualifying score on any AP exams for the one or more AP courses</w:t>
            </w:r>
            <w:r w:rsidRPr="008E20D2">
              <w:rPr>
                <w:color w:val="FFFFFF" w:themeColor="background1"/>
                <w:sz w:val="18"/>
                <w:szCs w:val="18"/>
              </w:rPr>
              <w:t xml:space="preserve"> enrolled in:   </w:t>
            </w:r>
          </w:p>
          <w:p w14:paraId="7201E5CB" w14:textId="77777777" w:rsidR="008C2B08" w:rsidRPr="008E20D2" w:rsidRDefault="008C2B08" w:rsidP="00CC4B7D">
            <w:pPr>
              <w:rPr>
                <w:rFonts w:ascii="Calibri" w:eastAsia="Calibri" w:hAnsi="Calibri" w:cs="Calibri"/>
                <w:sz w:val="18"/>
                <w:szCs w:val="18"/>
              </w:rPr>
            </w:pPr>
            <w:r w:rsidRPr="008E20D2">
              <w:rPr>
                <w:rFonts w:ascii="Calibri" w:eastAsia="Calibri" w:hAnsi="Calibri" w:cs="Calibri"/>
                <w:sz w:val="18"/>
                <w:szCs w:val="18"/>
              </w:rPr>
              <w:t xml:space="preserve">Female </w:t>
            </w:r>
          </w:p>
        </w:tc>
        <w:tc>
          <w:tcPr>
            <w:tcW w:w="54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shd w:val="clear" w:color="auto" w:fill="FFFFFF" w:themeFill="background1"/>
          </w:tcPr>
          <w:p w14:paraId="4DD99AB3" w14:textId="77777777" w:rsidR="008C2B08" w:rsidRPr="00504D70" w:rsidRDefault="008C2B08" w:rsidP="00CC4B7D">
            <w:pPr>
              <w:rPr>
                <w:rFonts w:ascii="Calibri" w:eastAsia="Calibri" w:hAnsi="Calibri" w:cs="Calibri"/>
                <w:b/>
                <w:sz w:val="18"/>
                <w:szCs w:val="18"/>
              </w:rPr>
            </w:pPr>
          </w:p>
        </w:tc>
        <w:tc>
          <w:tcPr>
            <w:tcW w:w="54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tcPr>
          <w:p w14:paraId="3010ABE8" w14:textId="77777777" w:rsidR="008C2B08" w:rsidRPr="00504D70" w:rsidRDefault="008C2B08" w:rsidP="00CC4B7D">
            <w:pPr>
              <w:rPr>
                <w:rFonts w:ascii="Calibri" w:eastAsia="Calibri" w:hAnsi="Calibri" w:cs="Calibri"/>
                <w:b/>
                <w:sz w:val="18"/>
                <w:szCs w:val="18"/>
              </w:rPr>
            </w:pPr>
          </w:p>
        </w:tc>
        <w:tc>
          <w:tcPr>
            <w:tcW w:w="54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tcPr>
          <w:p w14:paraId="0A9FA5D2" w14:textId="77777777" w:rsidR="008C2B08" w:rsidRPr="00504D70" w:rsidRDefault="008C2B08" w:rsidP="00CC4B7D">
            <w:pPr>
              <w:rPr>
                <w:rFonts w:ascii="Calibri" w:eastAsia="Calibri" w:hAnsi="Calibri" w:cs="Calibri"/>
                <w:b/>
                <w:sz w:val="18"/>
                <w:szCs w:val="18"/>
              </w:rPr>
            </w:pPr>
          </w:p>
        </w:tc>
        <w:tc>
          <w:tcPr>
            <w:tcW w:w="72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tcPr>
          <w:p w14:paraId="29A92828" w14:textId="77777777" w:rsidR="008C2B08" w:rsidRPr="00504D70" w:rsidRDefault="008C2B08" w:rsidP="00CC4B7D">
            <w:pPr>
              <w:rPr>
                <w:rFonts w:ascii="Calibri" w:eastAsia="Calibri" w:hAnsi="Calibri" w:cs="Calibri"/>
                <w:b/>
                <w:sz w:val="18"/>
                <w:szCs w:val="18"/>
              </w:rPr>
            </w:pPr>
          </w:p>
        </w:tc>
        <w:tc>
          <w:tcPr>
            <w:tcW w:w="63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tcPr>
          <w:p w14:paraId="59764937" w14:textId="77777777" w:rsidR="008C2B08" w:rsidRPr="00504D70" w:rsidRDefault="008C2B08" w:rsidP="00CC4B7D">
            <w:pPr>
              <w:rPr>
                <w:rFonts w:ascii="Calibri" w:eastAsia="Calibri" w:hAnsi="Calibri" w:cs="Calibri"/>
                <w:b/>
                <w:sz w:val="18"/>
                <w:szCs w:val="18"/>
              </w:rPr>
            </w:pPr>
          </w:p>
        </w:tc>
        <w:tc>
          <w:tcPr>
            <w:tcW w:w="54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tcPr>
          <w:p w14:paraId="29E3B626" w14:textId="77777777" w:rsidR="008C2B08" w:rsidRPr="00504D70" w:rsidRDefault="008C2B08" w:rsidP="00CC4B7D">
            <w:pPr>
              <w:rPr>
                <w:rFonts w:ascii="Calibri" w:eastAsia="Calibri" w:hAnsi="Calibri" w:cs="Calibri"/>
                <w:b/>
                <w:sz w:val="18"/>
                <w:szCs w:val="18"/>
              </w:rPr>
            </w:pPr>
          </w:p>
        </w:tc>
        <w:tc>
          <w:tcPr>
            <w:tcW w:w="54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tcPr>
          <w:p w14:paraId="1FCF8A40" w14:textId="77777777" w:rsidR="008C2B08" w:rsidRPr="00504D70" w:rsidRDefault="008C2B08" w:rsidP="00CC4B7D">
            <w:pPr>
              <w:rPr>
                <w:rFonts w:ascii="Calibri" w:eastAsia="Calibri" w:hAnsi="Calibri" w:cs="Calibri"/>
                <w:b/>
                <w:sz w:val="18"/>
                <w:szCs w:val="18"/>
              </w:rPr>
            </w:pPr>
          </w:p>
        </w:tc>
        <w:tc>
          <w:tcPr>
            <w:tcW w:w="450" w:type="dxa"/>
            <w:tcBorders>
              <w:top w:val="single" w:sz="4" w:space="0" w:color="7F7F7F" w:themeColor="text1" w:themeTint="80"/>
              <w:left w:val="single" w:sz="4" w:space="0" w:color="7F7F7F" w:themeColor="text1" w:themeTint="80"/>
              <w:bottom w:val="single" w:sz="12" w:space="0" w:color="7F7F7F" w:themeColor="text1" w:themeTint="80"/>
              <w:right w:val="single" w:sz="12" w:space="0" w:color="7F7F7F" w:themeColor="text1" w:themeTint="80"/>
            </w:tcBorders>
            <w:shd w:val="clear" w:color="auto" w:fill="D9D9D9" w:themeFill="background1" w:themeFillShade="D9"/>
          </w:tcPr>
          <w:p w14:paraId="77F786CC" w14:textId="77777777" w:rsidR="008C2B08" w:rsidRPr="00504D70" w:rsidRDefault="008C2B08" w:rsidP="00CC4B7D">
            <w:pPr>
              <w:rPr>
                <w:rFonts w:ascii="Calibri" w:eastAsia="Calibri" w:hAnsi="Calibri" w:cs="Calibri"/>
                <w:b/>
                <w:sz w:val="18"/>
                <w:szCs w:val="18"/>
              </w:rPr>
            </w:pPr>
          </w:p>
        </w:tc>
        <w:tc>
          <w:tcPr>
            <w:tcW w:w="450" w:type="dxa"/>
            <w:tcBorders>
              <w:top w:val="single" w:sz="4" w:space="0" w:color="7F7F7F" w:themeColor="text1" w:themeTint="80"/>
              <w:left w:val="single" w:sz="12" w:space="0" w:color="7F7F7F" w:themeColor="text1" w:themeTint="80"/>
              <w:bottom w:val="single" w:sz="12" w:space="0" w:color="7F7F7F" w:themeColor="text1" w:themeTint="80"/>
            </w:tcBorders>
            <w:shd w:val="clear" w:color="auto" w:fill="auto"/>
          </w:tcPr>
          <w:p w14:paraId="6DFB403C" w14:textId="77777777" w:rsidR="008C2B08" w:rsidRPr="00504D70" w:rsidRDefault="008C2B08" w:rsidP="00CC4B7D">
            <w:pPr>
              <w:rPr>
                <w:rFonts w:ascii="Calibri" w:eastAsia="Calibri" w:hAnsi="Calibri" w:cs="Calibri"/>
                <w:b/>
                <w:sz w:val="18"/>
                <w:szCs w:val="18"/>
              </w:rPr>
            </w:pPr>
          </w:p>
        </w:tc>
        <w:tc>
          <w:tcPr>
            <w:tcW w:w="630" w:type="dxa"/>
            <w:tcBorders>
              <w:top w:val="single" w:sz="4" w:space="0" w:color="7F7F7F" w:themeColor="text1" w:themeTint="80"/>
              <w:left w:val="single" w:sz="4" w:space="0" w:color="7F7F7F" w:themeColor="text1" w:themeTint="80"/>
              <w:bottom w:val="single" w:sz="12" w:space="0" w:color="7F7F7F" w:themeColor="text1" w:themeTint="80"/>
            </w:tcBorders>
            <w:shd w:val="clear" w:color="auto" w:fill="auto"/>
          </w:tcPr>
          <w:p w14:paraId="5ADC2EDD" w14:textId="77777777" w:rsidR="008C2B08" w:rsidRPr="00504D70" w:rsidRDefault="008C2B08" w:rsidP="00CC4B7D">
            <w:pPr>
              <w:rPr>
                <w:rFonts w:ascii="Calibri" w:eastAsia="Calibri" w:hAnsi="Calibri" w:cs="Calibri"/>
                <w:b/>
                <w:sz w:val="18"/>
                <w:szCs w:val="18"/>
              </w:rPr>
            </w:pPr>
          </w:p>
        </w:tc>
      </w:tr>
      <w:tr w:rsidR="008C2B08" w:rsidRPr="00504D70" w14:paraId="3A1F4BEE" w14:textId="77777777" w:rsidTr="00CC4B7D">
        <w:tc>
          <w:tcPr>
            <w:tcW w:w="4450" w:type="dxa"/>
            <w:tcBorders>
              <w:bottom w:val="single" w:sz="18" w:space="0" w:color="auto"/>
            </w:tcBorders>
          </w:tcPr>
          <w:p w14:paraId="04FA8CD6" w14:textId="77777777" w:rsidR="008C2B08" w:rsidRPr="008E20D2" w:rsidRDefault="008C2B08" w:rsidP="00CC4B7D">
            <w:pPr>
              <w:rPr>
                <w:rFonts w:ascii="Calibri" w:eastAsia="Calibri" w:hAnsi="Calibri" w:cs="Calibri"/>
                <w:b/>
                <w:color w:val="FFFFFF" w:themeColor="background1"/>
                <w:sz w:val="18"/>
                <w:szCs w:val="18"/>
              </w:rPr>
            </w:pPr>
            <w:r w:rsidRPr="00974F44">
              <w:rPr>
                <w:color w:val="FFFFFF" w:themeColor="background1"/>
                <w:sz w:val="14"/>
                <w:szCs w:val="14"/>
              </w:rPr>
              <w:t>Students who did not receive a qualifying score on any AP exams for the one or more AP</w:t>
            </w:r>
            <w:r w:rsidRPr="008E20D2">
              <w:rPr>
                <w:color w:val="FFFFFF" w:themeColor="background1"/>
                <w:sz w:val="18"/>
                <w:szCs w:val="18"/>
              </w:rPr>
              <w:t xml:space="preserve"> courses enrolled in:  </w:t>
            </w:r>
          </w:p>
          <w:p w14:paraId="1AF99289" w14:textId="77777777" w:rsidR="008C2B08" w:rsidRPr="008E20D2" w:rsidRDefault="008C2B08" w:rsidP="00CC4B7D">
            <w:pPr>
              <w:rPr>
                <w:rFonts w:ascii="Calibri" w:eastAsia="Calibri" w:hAnsi="Calibri" w:cs="Calibri"/>
                <w:b/>
                <w:sz w:val="18"/>
                <w:szCs w:val="18"/>
              </w:rPr>
            </w:pPr>
            <w:r w:rsidRPr="008E20D2">
              <w:rPr>
                <w:rFonts w:ascii="Calibri" w:eastAsia="Calibri" w:hAnsi="Calibri" w:cs="Calibri"/>
                <w:b/>
                <w:sz w:val="18"/>
                <w:szCs w:val="18"/>
              </w:rPr>
              <w:t xml:space="preserve">Total </w:t>
            </w:r>
          </w:p>
        </w:tc>
        <w:tc>
          <w:tcPr>
            <w:tcW w:w="540" w:type="dxa"/>
            <w:tcBorders>
              <w:top w:val="single" w:sz="12" w:space="0" w:color="7F7F7F" w:themeColor="text1" w:themeTint="80"/>
              <w:bottom w:val="single" w:sz="18" w:space="0" w:color="auto"/>
            </w:tcBorders>
            <w:shd w:val="clear" w:color="auto" w:fill="D9D9D9" w:themeFill="background1" w:themeFillShade="D9"/>
          </w:tcPr>
          <w:p w14:paraId="73774C5C" w14:textId="77777777" w:rsidR="008C2B08" w:rsidRPr="00504D70" w:rsidRDefault="008C2B08" w:rsidP="00CC4B7D">
            <w:pPr>
              <w:rPr>
                <w:rFonts w:ascii="Calibri" w:eastAsia="Calibri" w:hAnsi="Calibri" w:cs="Calibri"/>
                <w:b/>
                <w:sz w:val="18"/>
                <w:szCs w:val="18"/>
              </w:rPr>
            </w:pPr>
          </w:p>
        </w:tc>
        <w:tc>
          <w:tcPr>
            <w:tcW w:w="540" w:type="dxa"/>
            <w:tcBorders>
              <w:top w:val="single" w:sz="12" w:space="0" w:color="7F7F7F" w:themeColor="text1" w:themeTint="80"/>
              <w:bottom w:val="single" w:sz="18" w:space="0" w:color="auto"/>
            </w:tcBorders>
            <w:shd w:val="clear" w:color="auto" w:fill="D9D9D9" w:themeFill="background1" w:themeFillShade="D9"/>
          </w:tcPr>
          <w:p w14:paraId="42B96746" w14:textId="77777777" w:rsidR="008C2B08" w:rsidRPr="00504D70" w:rsidRDefault="008C2B08" w:rsidP="00CC4B7D">
            <w:pPr>
              <w:rPr>
                <w:rFonts w:ascii="Calibri" w:eastAsia="Calibri" w:hAnsi="Calibri" w:cs="Calibri"/>
                <w:b/>
                <w:sz w:val="18"/>
                <w:szCs w:val="18"/>
              </w:rPr>
            </w:pPr>
          </w:p>
        </w:tc>
        <w:tc>
          <w:tcPr>
            <w:tcW w:w="540" w:type="dxa"/>
            <w:tcBorders>
              <w:top w:val="single" w:sz="12" w:space="0" w:color="7F7F7F" w:themeColor="text1" w:themeTint="80"/>
              <w:bottom w:val="single" w:sz="18" w:space="0" w:color="auto"/>
            </w:tcBorders>
            <w:shd w:val="clear" w:color="auto" w:fill="D9D9D9" w:themeFill="background1" w:themeFillShade="D9"/>
          </w:tcPr>
          <w:p w14:paraId="5DBBBA06" w14:textId="77777777" w:rsidR="008C2B08" w:rsidRPr="00504D70" w:rsidRDefault="008C2B08" w:rsidP="00CC4B7D">
            <w:pPr>
              <w:rPr>
                <w:rFonts w:ascii="Calibri" w:eastAsia="Calibri" w:hAnsi="Calibri" w:cs="Calibri"/>
                <w:b/>
                <w:sz w:val="18"/>
                <w:szCs w:val="18"/>
              </w:rPr>
            </w:pPr>
          </w:p>
        </w:tc>
        <w:tc>
          <w:tcPr>
            <w:tcW w:w="720" w:type="dxa"/>
            <w:tcBorders>
              <w:top w:val="single" w:sz="12" w:space="0" w:color="7F7F7F" w:themeColor="text1" w:themeTint="80"/>
              <w:bottom w:val="single" w:sz="18" w:space="0" w:color="auto"/>
            </w:tcBorders>
            <w:shd w:val="clear" w:color="auto" w:fill="D9D9D9" w:themeFill="background1" w:themeFillShade="D9"/>
          </w:tcPr>
          <w:p w14:paraId="05DC70F8" w14:textId="77777777" w:rsidR="008C2B08" w:rsidRPr="00504D70" w:rsidRDefault="008C2B08" w:rsidP="00CC4B7D">
            <w:pPr>
              <w:rPr>
                <w:rFonts w:ascii="Calibri" w:eastAsia="Calibri" w:hAnsi="Calibri" w:cs="Calibri"/>
                <w:b/>
                <w:sz w:val="18"/>
                <w:szCs w:val="18"/>
              </w:rPr>
            </w:pPr>
          </w:p>
        </w:tc>
        <w:tc>
          <w:tcPr>
            <w:tcW w:w="630" w:type="dxa"/>
            <w:tcBorders>
              <w:top w:val="single" w:sz="12" w:space="0" w:color="7F7F7F" w:themeColor="text1" w:themeTint="80"/>
              <w:bottom w:val="single" w:sz="18" w:space="0" w:color="auto"/>
            </w:tcBorders>
            <w:shd w:val="clear" w:color="auto" w:fill="D9D9D9" w:themeFill="background1" w:themeFillShade="D9"/>
          </w:tcPr>
          <w:p w14:paraId="74E68613" w14:textId="77777777" w:rsidR="008C2B08" w:rsidRPr="00504D70" w:rsidRDefault="008C2B08" w:rsidP="00CC4B7D">
            <w:pPr>
              <w:rPr>
                <w:rFonts w:ascii="Calibri" w:eastAsia="Calibri" w:hAnsi="Calibri" w:cs="Calibri"/>
                <w:b/>
                <w:sz w:val="18"/>
                <w:szCs w:val="18"/>
              </w:rPr>
            </w:pPr>
          </w:p>
        </w:tc>
        <w:tc>
          <w:tcPr>
            <w:tcW w:w="540" w:type="dxa"/>
            <w:tcBorders>
              <w:top w:val="single" w:sz="12" w:space="0" w:color="7F7F7F" w:themeColor="text1" w:themeTint="80"/>
              <w:bottom w:val="single" w:sz="18" w:space="0" w:color="auto"/>
            </w:tcBorders>
            <w:shd w:val="clear" w:color="auto" w:fill="D9D9D9" w:themeFill="background1" w:themeFillShade="D9"/>
          </w:tcPr>
          <w:p w14:paraId="4AB278A5" w14:textId="77777777" w:rsidR="008C2B08" w:rsidRPr="00504D70" w:rsidRDefault="008C2B08" w:rsidP="00CC4B7D">
            <w:pPr>
              <w:rPr>
                <w:rFonts w:ascii="Calibri" w:eastAsia="Calibri" w:hAnsi="Calibri" w:cs="Calibri"/>
                <w:b/>
                <w:sz w:val="18"/>
                <w:szCs w:val="18"/>
              </w:rPr>
            </w:pPr>
          </w:p>
        </w:tc>
        <w:tc>
          <w:tcPr>
            <w:tcW w:w="540" w:type="dxa"/>
            <w:tcBorders>
              <w:top w:val="single" w:sz="12" w:space="0" w:color="7F7F7F" w:themeColor="text1" w:themeTint="80"/>
              <w:bottom w:val="single" w:sz="18" w:space="0" w:color="auto"/>
              <w:right w:val="single" w:sz="4" w:space="0" w:color="7F7F7F" w:themeColor="text1" w:themeTint="80"/>
            </w:tcBorders>
            <w:shd w:val="clear" w:color="auto" w:fill="D9D9D9" w:themeFill="background1" w:themeFillShade="D9"/>
          </w:tcPr>
          <w:p w14:paraId="3BCB2171" w14:textId="77777777" w:rsidR="008C2B08" w:rsidRPr="00504D70" w:rsidRDefault="008C2B08" w:rsidP="00CC4B7D">
            <w:pPr>
              <w:rPr>
                <w:rFonts w:ascii="Calibri" w:eastAsia="Calibri" w:hAnsi="Calibri" w:cs="Calibri"/>
                <w:b/>
                <w:sz w:val="18"/>
                <w:szCs w:val="18"/>
              </w:rPr>
            </w:pPr>
          </w:p>
        </w:tc>
        <w:tc>
          <w:tcPr>
            <w:tcW w:w="450" w:type="dxa"/>
            <w:tcBorders>
              <w:top w:val="single" w:sz="12" w:space="0" w:color="7F7F7F" w:themeColor="text1" w:themeTint="80"/>
              <w:left w:val="single" w:sz="4" w:space="0" w:color="7F7F7F" w:themeColor="text1" w:themeTint="80"/>
              <w:bottom w:val="single" w:sz="18" w:space="0" w:color="auto"/>
              <w:right w:val="single" w:sz="12" w:space="0" w:color="7F7F7F" w:themeColor="text1" w:themeTint="80"/>
            </w:tcBorders>
            <w:shd w:val="clear" w:color="auto" w:fill="D9D9D9" w:themeFill="background1" w:themeFillShade="D9"/>
          </w:tcPr>
          <w:p w14:paraId="7ACEBB2C" w14:textId="77777777" w:rsidR="008C2B08" w:rsidRPr="00504D70" w:rsidRDefault="008C2B08" w:rsidP="00CC4B7D">
            <w:pPr>
              <w:rPr>
                <w:rFonts w:ascii="Calibri" w:eastAsia="Calibri" w:hAnsi="Calibri" w:cs="Calibri"/>
                <w:b/>
                <w:sz w:val="18"/>
                <w:szCs w:val="18"/>
              </w:rPr>
            </w:pPr>
          </w:p>
        </w:tc>
        <w:tc>
          <w:tcPr>
            <w:tcW w:w="450" w:type="dxa"/>
            <w:tcBorders>
              <w:top w:val="single" w:sz="12" w:space="0" w:color="7F7F7F" w:themeColor="text1" w:themeTint="80"/>
              <w:left w:val="single" w:sz="12" w:space="0" w:color="7F7F7F" w:themeColor="text1" w:themeTint="80"/>
              <w:bottom w:val="single" w:sz="18" w:space="0" w:color="auto"/>
            </w:tcBorders>
            <w:shd w:val="clear" w:color="auto" w:fill="D9D9D9" w:themeFill="background1" w:themeFillShade="D9"/>
          </w:tcPr>
          <w:p w14:paraId="67EF7FFE" w14:textId="77777777" w:rsidR="008C2B08" w:rsidRPr="00504D70" w:rsidRDefault="008C2B08" w:rsidP="00CC4B7D">
            <w:pPr>
              <w:rPr>
                <w:rFonts w:ascii="Calibri" w:eastAsia="Calibri" w:hAnsi="Calibri" w:cs="Calibri"/>
                <w:b/>
                <w:sz w:val="18"/>
                <w:szCs w:val="18"/>
              </w:rPr>
            </w:pPr>
          </w:p>
        </w:tc>
        <w:tc>
          <w:tcPr>
            <w:tcW w:w="630" w:type="dxa"/>
            <w:tcBorders>
              <w:top w:val="single" w:sz="12" w:space="0" w:color="7F7F7F" w:themeColor="text1" w:themeTint="80"/>
              <w:bottom w:val="single" w:sz="18" w:space="0" w:color="auto"/>
            </w:tcBorders>
            <w:shd w:val="clear" w:color="auto" w:fill="D9D9D9" w:themeFill="background1" w:themeFillShade="D9"/>
          </w:tcPr>
          <w:p w14:paraId="6A0E1A99" w14:textId="77777777" w:rsidR="008C2B08" w:rsidRPr="00504D70" w:rsidRDefault="008C2B08" w:rsidP="00CC4B7D">
            <w:pPr>
              <w:rPr>
                <w:rFonts w:ascii="Calibri" w:eastAsia="Calibri" w:hAnsi="Calibri" w:cs="Calibri"/>
                <w:b/>
                <w:sz w:val="18"/>
                <w:szCs w:val="18"/>
              </w:rPr>
            </w:pPr>
          </w:p>
        </w:tc>
      </w:tr>
    </w:tbl>
    <w:p w14:paraId="5DB0B5F6" w14:textId="77777777" w:rsidR="008C2B08" w:rsidRDefault="008C2B08" w:rsidP="008C2B08">
      <w:pPr>
        <w:rPr>
          <w:rFonts w:eastAsiaTheme="majorEastAsia" w:cstheme="minorHAnsi"/>
          <w:b/>
          <w:bCs/>
          <w:color w:val="4F81BD" w:themeColor="accent1"/>
          <w:sz w:val="28"/>
          <w:szCs w:val="28"/>
        </w:rPr>
      </w:pPr>
      <w:r>
        <w:rPr>
          <w:rFonts w:cstheme="minorHAnsi"/>
          <w:sz w:val="28"/>
          <w:szCs w:val="28"/>
        </w:rPr>
        <w:br w:type="page"/>
      </w:r>
    </w:p>
    <w:p w14:paraId="5F4189AA" w14:textId="77777777" w:rsidR="008C2B08" w:rsidRPr="00BF617A" w:rsidRDefault="008C2B08" w:rsidP="008C2B08">
      <w:pPr>
        <w:pStyle w:val="Heading2"/>
        <w:rPr>
          <w:rFonts w:cstheme="minorHAnsi"/>
          <w:color w:val="365F91" w:themeColor="accent1" w:themeShade="BF"/>
          <w:sz w:val="32"/>
          <w:szCs w:val="32"/>
        </w:rPr>
      </w:pPr>
      <w:bookmarkStart w:id="392" w:name="_Toc385329490"/>
      <w:bookmarkStart w:id="393" w:name="_Toc390690894"/>
      <w:r w:rsidRPr="00BF617A">
        <w:rPr>
          <w:rFonts w:cstheme="minorHAnsi"/>
          <w:color w:val="365F91" w:themeColor="accent1" w:themeShade="BF"/>
          <w:sz w:val="32"/>
          <w:szCs w:val="32"/>
        </w:rPr>
        <w:lastRenderedPageBreak/>
        <w:t>Section IV: Chronic Student Absenteeism</w:t>
      </w:r>
      <w:bookmarkEnd w:id="392"/>
      <w:bookmarkEnd w:id="393"/>
    </w:p>
    <w:p w14:paraId="704B1CCA" w14:textId="77777777" w:rsidR="008C2B08" w:rsidRPr="0072233E" w:rsidRDefault="008C2B08" w:rsidP="00D70E4E">
      <w:pPr>
        <w:pStyle w:val="Heading3"/>
        <w:keepNext/>
        <w:keepLines/>
        <w:numPr>
          <w:ilvl w:val="0"/>
          <w:numId w:val="88"/>
        </w:numPr>
        <w:spacing w:after="0"/>
        <w:ind w:left="360"/>
        <w:rPr>
          <w:color w:val="E36C0A" w:themeColor="accent6" w:themeShade="BF"/>
        </w:rPr>
      </w:pPr>
      <w:bookmarkStart w:id="394" w:name="_Toc385329491"/>
      <w:bookmarkStart w:id="395" w:name="_Toc390690895"/>
      <w:r>
        <w:rPr>
          <w:color w:val="E36C0A" w:themeColor="accent6" w:themeShade="BF"/>
        </w:rPr>
        <w:t>Chronic Student Absenteeism</w:t>
      </w:r>
      <w:r w:rsidRPr="0072233E">
        <w:rPr>
          <w:color w:val="E36C0A" w:themeColor="accent6" w:themeShade="BF"/>
        </w:rPr>
        <w:t xml:space="preserve"> </w:t>
      </w:r>
      <w:r w:rsidRPr="00A00784">
        <w:rPr>
          <w:i/>
          <w:smallCaps/>
          <w:color w:val="E36C0A" w:themeColor="accent6" w:themeShade="BF"/>
          <w:vertAlign w:val="superscript"/>
        </w:rPr>
        <w:t>New</w:t>
      </w:r>
      <w:r>
        <w:rPr>
          <w:i/>
          <w:smallCaps/>
          <w:color w:val="E36C0A" w:themeColor="accent6" w:themeShade="BF"/>
          <w:vertAlign w:val="superscript"/>
        </w:rPr>
        <w:t xml:space="preserve"> for 2013-14 &amp; 2015-16</w:t>
      </w:r>
      <w:r w:rsidRPr="00A00784">
        <w:rPr>
          <w:i/>
          <w:smallCaps/>
          <w:color w:val="E36C0A" w:themeColor="accent6" w:themeShade="BF"/>
          <w:vertAlign w:val="superscript"/>
        </w:rPr>
        <w:t>!</w:t>
      </w:r>
      <w:bookmarkEnd w:id="394"/>
      <w:bookmarkEnd w:id="395"/>
    </w:p>
    <w:p w14:paraId="0C9C7004" w14:textId="77777777" w:rsidR="008C2B08" w:rsidRPr="00477142" w:rsidRDefault="008C2B08" w:rsidP="008C2B08">
      <w:pPr>
        <w:pStyle w:val="ListParagraph"/>
        <w:spacing w:after="0"/>
        <w:ind w:left="360"/>
        <w:rPr>
          <w:rFonts w:asciiTheme="majorHAnsi" w:hAnsiTheme="majorHAnsi"/>
          <w:i/>
          <w:color w:val="E36C0A" w:themeColor="accent6" w:themeShade="BF"/>
          <w:sz w:val="18"/>
          <w:szCs w:val="18"/>
        </w:rPr>
      </w:pPr>
      <w:r>
        <w:rPr>
          <w:rFonts w:asciiTheme="majorHAnsi" w:hAnsiTheme="majorHAnsi"/>
          <w:color w:val="E36C0A" w:themeColor="accent6" w:themeShade="BF"/>
        </w:rPr>
        <w:t>S</w:t>
      </w:r>
      <w:r w:rsidRPr="00477142">
        <w:rPr>
          <w:rFonts w:asciiTheme="majorHAnsi" w:hAnsiTheme="majorHAnsi"/>
          <w:color w:val="E36C0A" w:themeColor="accent6" w:themeShade="BF"/>
        </w:rPr>
        <w:t>chools and justice facilities, grades K-12, UG</w:t>
      </w:r>
    </w:p>
    <w:p w14:paraId="6881FBE1" w14:textId="77777777" w:rsidR="008C2B08" w:rsidRPr="000377B9" w:rsidRDefault="008C2B08" w:rsidP="00D70E4E">
      <w:pPr>
        <w:pStyle w:val="ListParagraph"/>
        <w:numPr>
          <w:ilvl w:val="0"/>
          <w:numId w:val="48"/>
        </w:numPr>
        <w:spacing w:after="0"/>
        <w:rPr>
          <w:i/>
          <w:sz w:val="18"/>
          <w:szCs w:val="18"/>
        </w:rPr>
      </w:pPr>
      <w:r>
        <w:rPr>
          <w:i/>
          <w:sz w:val="18"/>
          <w:szCs w:val="18"/>
        </w:rPr>
        <w:t xml:space="preserve">A </w:t>
      </w:r>
      <w:r w:rsidRPr="00AF5A27">
        <w:rPr>
          <w:i/>
          <w:sz w:val="18"/>
          <w:szCs w:val="18"/>
          <w:u w:val="single"/>
        </w:rPr>
        <w:t>chronically absent student</w:t>
      </w:r>
      <w:r>
        <w:rPr>
          <w:i/>
          <w:sz w:val="18"/>
          <w:szCs w:val="18"/>
        </w:rPr>
        <w:t xml:space="preserve"> is a </w:t>
      </w:r>
      <w:r w:rsidRPr="000377B9">
        <w:rPr>
          <w:i/>
          <w:sz w:val="18"/>
          <w:szCs w:val="18"/>
        </w:rPr>
        <w:t xml:space="preserve">student </w:t>
      </w:r>
      <w:r>
        <w:rPr>
          <w:i/>
          <w:sz w:val="18"/>
          <w:szCs w:val="18"/>
        </w:rPr>
        <w:t xml:space="preserve">who is </w:t>
      </w:r>
      <w:r w:rsidRPr="000377B9">
        <w:rPr>
          <w:i/>
          <w:sz w:val="18"/>
          <w:szCs w:val="18"/>
        </w:rPr>
        <w:t xml:space="preserve">absent 15 or more school days during the school year.  A student </w:t>
      </w:r>
      <w:r>
        <w:rPr>
          <w:i/>
          <w:sz w:val="18"/>
          <w:szCs w:val="18"/>
        </w:rPr>
        <w:t>is absent if he or she i</w:t>
      </w:r>
      <w:r w:rsidRPr="000377B9">
        <w:rPr>
          <w:i/>
          <w:sz w:val="18"/>
          <w:szCs w:val="18"/>
        </w:rPr>
        <w:t>s not phy</w:t>
      </w:r>
      <w:r>
        <w:rPr>
          <w:i/>
          <w:sz w:val="18"/>
          <w:szCs w:val="18"/>
        </w:rPr>
        <w:t>sically on school grounds and i</w:t>
      </w:r>
      <w:r w:rsidRPr="000377B9">
        <w:rPr>
          <w:i/>
          <w:sz w:val="18"/>
          <w:szCs w:val="18"/>
        </w:rPr>
        <w:t>s not participating in instruction or instruction-related activities at an approved off-grounds location for the school day</w:t>
      </w:r>
      <w:r>
        <w:rPr>
          <w:i/>
          <w:sz w:val="18"/>
          <w:szCs w:val="18"/>
        </w:rPr>
        <w:t>. Chronically absent students i</w:t>
      </w:r>
      <w:r w:rsidRPr="000377B9">
        <w:rPr>
          <w:i/>
          <w:sz w:val="18"/>
          <w:szCs w:val="18"/>
        </w:rPr>
        <w:t xml:space="preserve">nclude students who </w:t>
      </w:r>
      <w:r>
        <w:rPr>
          <w:i/>
          <w:sz w:val="18"/>
          <w:szCs w:val="18"/>
        </w:rPr>
        <w:t>are</w:t>
      </w:r>
      <w:r w:rsidRPr="000377B9">
        <w:rPr>
          <w:i/>
          <w:sz w:val="18"/>
          <w:szCs w:val="18"/>
        </w:rPr>
        <w:t xml:space="preserve"> absent for any reason (e.g., illness, suspension, the need to care for a family member), regardless of whether absences </w:t>
      </w:r>
      <w:r>
        <w:rPr>
          <w:i/>
          <w:sz w:val="18"/>
          <w:szCs w:val="18"/>
        </w:rPr>
        <w:t>are</w:t>
      </w:r>
      <w:r w:rsidRPr="000377B9">
        <w:rPr>
          <w:i/>
          <w:sz w:val="18"/>
          <w:szCs w:val="18"/>
        </w:rPr>
        <w:t xml:space="preserve"> excused or unexcused.  </w:t>
      </w:r>
    </w:p>
    <w:p w14:paraId="5DA8C9F1" w14:textId="77777777" w:rsidR="008C2B08" w:rsidRPr="00D27B41" w:rsidRDefault="008C2B08" w:rsidP="008C2B08">
      <w:pPr>
        <w:spacing w:after="0"/>
        <w:ind w:left="360"/>
        <w:rPr>
          <w:b/>
        </w:rPr>
      </w:pPr>
      <w:r w:rsidRPr="00D27B41">
        <w:rPr>
          <w:b/>
        </w:rPr>
        <w:t>Instructions</w:t>
      </w:r>
    </w:p>
    <w:p w14:paraId="2F580F46" w14:textId="77777777" w:rsidR="008C2B08" w:rsidRPr="002A18F8" w:rsidRDefault="008C2B08" w:rsidP="00D70E4E">
      <w:pPr>
        <w:pStyle w:val="ListParagraph"/>
        <w:numPr>
          <w:ilvl w:val="0"/>
          <w:numId w:val="41"/>
        </w:numPr>
        <w:spacing w:after="120"/>
        <w:rPr>
          <w:sz w:val="20"/>
          <w:szCs w:val="20"/>
        </w:rPr>
      </w:pPr>
      <w:r>
        <w:rPr>
          <w:sz w:val="20"/>
          <w:szCs w:val="20"/>
        </w:rPr>
        <w:t xml:space="preserve">Enter </w:t>
      </w:r>
      <w:r w:rsidRPr="002A18F8">
        <w:rPr>
          <w:sz w:val="20"/>
          <w:szCs w:val="20"/>
        </w:rPr>
        <w:t xml:space="preserve">the number of chronically absent students.  </w:t>
      </w:r>
      <w:r>
        <w:rPr>
          <w:sz w:val="20"/>
          <w:szCs w:val="20"/>
        </w:rPr>
        <w:t>Include students in grades K-12, and comparable ungraded levels.</w:t>
      </w:r>
    </w:p>
    <w:tbl>
      <w:tblPr>
        <w:tblStyle w:val="TableGrid"/>
        <w:tblW w:w="10030" w:type="dxa"/>
        <w:tblInd w:w="198" w:type="dxa"/>
        <w:tblLayout w:type="fixed"/>
        <w:tblCellMar>
          <w:left w:w="58" w:type="dxa"/>
          <w:right w:w="58" w:type="dxa"/>
        </w:tblCellMar>
        <w:tblLook w:val="04A0" w:firstRow="1" w:lastRow="0" w:firstColumn="1" w:lastColumn="0" w:noHBand="0" w:noVBand="1"/>
      </w:tblPr>
      <w:tblGrid>
        <w:gridCol w:w="4180"/>
        <w:gridCol w:w="540"/>
        <w:gridCol w:w="630"/>
        <w:gridCol w:w="450"/>
        <w:gridCol w:w="720"/>
        <w:gridCol w:w="540"/>
        <w:gridCol w:w="450"/>
        <w:gridCol w:w="450"/>
        <w:gridCol w:w="360"/>
        <w:gridCol w:w="450"/>
        <w:gridCol w:w="720"/>
        <w:gridCol w:w="540"/>
      </w:tblGrid>
      <w:tr w:rsidR="008C2B08" w:rsidRPr="00504D70" w14:paraId="34FFB55C" w14:textId="77777777" w:rsidTr="00CC4B7D">
        <w:trPr>
          <w:cantSplit/>
          <w:trHeight w:val="1547"/>
          <w:tblHeader/>
        </w:trPr>
        <w:tc>
          <w:tcPr>
            <w:tcW w:w="4180" w:type="dxa"/>
            <w:tcBorders>
              <w:bottom w:val="single" w:sz="18" w:space="0" w:color="000000" w:themeColor="text1"/>
            </w:tcBorders>
          </w:tcPr>
          <w:p w14:paraId="604EB968" w14:textId="77777777" w:rsidR="008C2B08" w:rsidRPr="00872B86" w:rsidRDefault="008C2B08" w:rsidP="00CC4B7D">
            <w:pPr>
              <w:rPr>
                <w:rFonts w:ascii="Calibri" w:eastAsia="Calibri" w:hAnsi="Calibri" w:cs="Calibri"/>
                <w:b/>
                <w:sz w:val="17"/>
                <w:szCs w:val="17"/>
              </w:rPr>
            </w:pPr>
            <w:r>
              <w:rPr>
                <w:rFonts w:ascii="Calibri" w:eastAsia="Calibri" w:hAnsi="Calibri" w:cs="Calibri"/>
                <w:b/>
                <w:sz w:val="17"/>
                <w:szCs w:val="17"/>
              </w:rPr>
              <w:t>Data Element</w:t>
            </w:r>
          </w:p>
          <w:p w14:paraId="472BC7D6" w14:textId="77777777" w:rsidR="008C2B08" w:rsidRPr="00872B86" w:rsidRDefault="008C2B08" w:rsidP="00CC4B7D">
            <w:pPr>
              <w:ind w:left="113" w:right="113"/>
              <w:rPr>
                <w:rFonts w:ascii="Calibri" w:eastAsia="Calibri" w:hAnsi="Calibri" w:cs="Calibri"/>
                <w:b/>
                <w:sz w:val="17"/>
                <w:szCs w:val="17"/>
              </w:rPr>
            </w:pPr>
          </w:p>
        </w:tc>
        <w:tc>
          <w:tcPr>
            <w:tcW w:w="540" w:type="dxa"/>
            <w:tcBorders>
              <w:bottom w:val="single" w:sz="18" w:space="0" w:color="000000" w:themeColor="text1"/>
            </w:tcBorders>
            <w:textDirection w:val="btLr"/>
          </w:tcPr>
          <w:p w14:paraId="759E3CA6" w14:textId="77777777" w:rsidR="008C2B08" w:rsidRPr="00872B86" w:rsidRDefault="008C2B08" w:rsidP="00CC4B7D">
            <w:pPr>
              <w:ind w:left="113" w:right="113"/>
              <w:rPr>
                <w:rFonts w:ascii="Calibri" w:eastAsia="Calibri" w:hAnsi="Calibri" w:cs="Calibri"/>
                <w:b/>
                <w:sz w:val="17"/>
                <w:szCs w:val="17"/>
              </w:rPr>
            </w:pPr>
            <w:r w:rsidRPr="00872B86">
              <w:rPr>
                <w:rFonts w:ascii="Calibri" w:eastAsia="Calibri" w:hAnsi="Calibri" w:cs="Calibri"/>
                <w:sz w:val="17"/>
                <w:szCs w:val="17"/>
              </w:rPr>
              <w:t>Hispanic or Latino of any race</w:t>
            </w:r>
          </w:p>
        </w:tc>
        <w:tc>
          <w:tcPr>
            <w:tcW w:w="630" w:type="dxa"/>
            <w:tcBorders>
              <w:bottom w:val="single" w:sz="18" w:space="0" w:color="000000" w:themeColor="text1"/>
            </w:tcBorders>
            <w:textDirection w:val="btLr"/>
          </w:tcPr>
          <w:p w14:paraId="52899953" w14:textId="77777777" w:rsidR="008C2B08" w:rsidRPr="00872B86" w:rsidRDefault="008C2B08" w:rsidP="00CC4B7D">
            <w:pPr>
              <w:ind w:left="113" w:right="113"/>
              <w:rPr>
                <w:rFonts w:ascii="Calibri" w:eastAsia="Calibri" w:hAnsi="Calibri" w:cs="Calibri"/>
                <w:b/>
                <w:sz w:val="17"/>
                <w:szCs w:val="17"/>
              </w:rPr>
            </w:pPr>
            <w:r w:rsidRPr="00872B86">
              <w:rPr>
                <w:rFonts w:ascii="Calibri" w:eastAsia="Calibri" w:hAnsi="Calibri" w:cs="Calibri"/>
                <w:sz w:val="17"/>
                <w:szCs w:val="17"/>
              </w:rPr>
              <w:t>American Indian or Alaska Native</w:t>
            </w:r>
          </w:p>
        </w:tc>
        <w:tc>
          <w:tcPr>
            <w:tcW w:w="450" w:type="dxa"/>
            <w:tcBorders>
              <w:bottom w:val="single" w:sz="18" w:space="0" w:color="000000" w:themeColor="text1"/>
            </w:tcBorders>
            <w:textDirection w:val="btLr"/>
          </w:tcPr>
          <w:p w14:paraId="03CBEA16" w14:textId="77777777" w:rsidR="008C2B08" w:rsidRPr="00872B86" w:rsidRDefault="008C2B08" w:rsidP="00CC4B7D">
            <w:pPr>
              <w:ind w:left="113" w:right="113"/>
              <w:rPr>
                <w:rFonts w:ascii="Calibri" w:eastAsia="Calibri" w:hAnsi="Calibri" w:cs="Calibri"/>
                <w:b/>
                <w:sz w:val="17"/>
                <w:szCs w:val="17"/>
              </w:rPr>
            </w:pPr>
            <w:r w:rsidRPr="00872B86">
              <w:rPr>
                <w:rFonts w:ascii="Calibri" w:eastAsia="Calibri" w:hAnsi="Calibri" w:cs="Calibri"/>
                <w:sz w:val="17"/>
                <w:szCs w:val="17"/>
              </w:rPr>
              <w:t>Asian</w:t>
            </w:r>
          </w:p>
        </w:tc>
        <w:tc>
          <w:tcPr>
            <w:tcW w:w="720" w:type="dxa"/>
            <w:tcBorders>
              <w:bottom w:val="single" w:sz="18" w:space="0" w:color="000000" w:themeColor="text1"/>
            </w:tcBorders>
            <w:textDirection w:val="btLr"/>
          </w:tcPr>
          <w:p w14:paraId="40DFF4CE" w14:textId="3D45B5F9" w:rsidR="008C2B08" w:rsidRPr="00872B86" w:rsidRDefault="008C2B08" w:rsidP="00CC4B7D">
            <w:pPr>
              <w:ind w:left="113" w:right="113"/>
              <w:rPr>
                <w:rFonts w:ascii="Calibri" w:eastAsia="Calibri" w:hAnsi="Calibri" w:cs="Calibri"/>
                <w:b/>
                <w:sz w:val="17"/>
                <w:szCs w:val="17"/>
              </w:rPr>
            </w:pPr>
            <w:r w:rsidRPr="00872B86">
              <w:rPr>
                <w:rFonts w:ascii="Calibri" w:eastAsia="Calibri" w:hAnsi="Calibri" w:cs="Calibri"/>
                <w:sz w:val="17"/>
                <w:szCs w:val="17"/>
              </w:rPr>
              <w:t>Native an or Other Pacific Islander</w:t>
            </w:r>
          </w:p>
        </w:tc>
        <w:tc>
          <w:tcPr>
            <w:tcW w:w="540" w:type="dxa"/>
            <w:tcBorders>
              <w:bottom w:val="single" w:sz="18" w:space="0" w:color="000000" w:themeColor="text1"/>
            </w:tcBorders>
            <w:textDirection w:val="btLr"/>
          </w:tcPr>
          <w:p w14:paraId="6ABF601F" w14:textId="77777777" w:rsidR="008C2B08" w:rsidRPr="00872B86" w:rsidRDefault="008C2B08" w:rsidP="00CC4B7D">
            <w:pPr>
              <w:ind w:left="113" w:right="113"/>
              <w:rPr>
                <w:rFonts w:ascii="Calibri" w:eastAsia="Calibri" w:hAnsi="Calibri" w:cs="Calibri"/>
                <w:b/>
                <w:sz w:val="17"/>
                <w:szCs w:val="17"/>
              </w:rPr>
            </w:pPr>
            <w:r w:rsidRPr="00872B86">
              <w:rPr>
                <w:rFonts w:ascii="Calibri" w:eastAsia="Calibri" w:hAnsi="Calibri" w:cs="Calibri"/>
                <w:sz w:val="17"/>
                <w:szCs w:val="17"/>
              </w:rPr>
              <w:t>Black or African American</w:t>
            </w:r>
          </w:p>
        </w:tc>
        <w:tc>
          <w:tcPr>
            <w:tcW w:w="450" w:type="dxa"/>
            <w:tcBorders>
              <w:bottom w:val="single" w:sz="18" w:space="0" w:color="000000" w:themeColor="text1"/>
            </w:tcBorders>
            <w:textDirection w:val="btLr"/>
          </w:tcPr>
          <w:p w14:paraId="4AD76492" w14:textId="77777777" w:rsidR="008C2B08" w:rsidRPr="00872B86" w:rsidRDefault="008C2B08" w:rsidP="00CC4B7D">
            <w:pPr>
              <w:ind w:left="113" w:right="113"/>
              <w:rPr>
                <w:rFonts w:ascii="Calibri" w:eastAsia="Calibri" w:hAnsi="Calibri" w:cs="Calibri"/>
                <w:b/>
                <w:sz w:val="17"/>
                <w:szCs w:val="17"/>
              </w:rPr>
            </w:pPr>
            <w:r w:rsidRPr="00872B86">
              <w:rPr>
                <w:rFonts w:ascii="Calibri" w:eastAsia="Calibri" w:hAnsi="Calibri" w:cs="Calibri"/>
                <w:sz w:val="17"/>
                <w:szCs w:val="17"/>
              </w:rPr>
              <w:t>White</w:t>
            </w:r>
          </w:p>
        </w:tc>
        <w:tc>
          <w:tcPr>
            <w:tcW w:w="450" w:type="dxa"/>
            <w:tcBorders>
              <w:bottom w:val="single" w:sz="18" w:space="0" w:color="000000" w:themeColor="text1"/>
              <w:right w:val="single" w:sz="4" w:space="0" w:color="7F7F7F" w:themeColor="text1" w:themeTint="80"/>
            </w:tcBorders>
            <w:textDirection w:val="btLr"/>
          </w:tcPr>
          <w:p w14:paraId="443A10AD" w14:textId="77777777" w:rsidR="008C2B08" w:rsidRPr="00872B86" w:rsidRDefault="008C2B08" w:rsidP="00CC4B7D">
            <w:pPr>
              <w:ind w:left="113" w:right="113"/>
              <w:rPr>
                <w:rFonts w:ascii="Calibri" w:eastAsia="Calibri" w:hAnsi="Calibri" w:cs="Calibri"/>
                <w:b/>
                <w:sz w:val="17"/>
                <w:szCs w:val="17"/>
              </w:rPr>
            </w:pPr>
            <w:r w:rsidRPr="00872B86">
              <w:rPr>
                <w:rFonts w:ascii="Calibri" w:eastAsia="Calibri" w:hAnsi="Calibri" w:cs="Calibri"/>
                <w:sz w:val="17"/>
                <w:szCs w:val="17"/>
              </w:rPr>
              <w:t>Two or more races</w:t>
            </w:r>
          </w:p>
        </w:tc>
        <w:tc>
          <w:tcPr>
            <w:tcW w:w="360" w:type="dxa"/>
            <w:tcBorders>
              <w:left w:val="single" w:sz="4" w:space="0" w:color="7F7F7F" w:themeColor="text1" w:themeTint="80"/>
              <w:bottom w:val="single" w:sz="18" w:space="0" w:color="000000" w:themeColor="text1"/>
              <w:right w:val="single" w:sz="12" w:space="0" w:color="7F7F7F" w:themeColor="text1" w:themeTint="80"/>
            </w:tcBorders>
            <w:textDirection w:val="btLr"/>
          </w:tcPr>
          <w:p w14:paraId="029E9C4F" w14:textId="77777777" w:rsidR="008C2B08" w:rsidRPr="00872B86" w:rsidRDefault="008C2B08" w:rsidP="00CC4B7D">
            <w:pPr>
              <w:ind w:left="113" w:right="113"/>
              <w:rPr>
                <w:rFonts w:ascii="Calibri" w:eastAsia="Calibri" w:hAnsi="Calibri" w:cs="Calibri"/>
                <w:b/>
                <w:sz w:val="17"/>
                <w:szCs w:val="17"/>
              </w:rPr>
            </w:pPr>
            <w:r w:rsidRPr="00872B86">
              <w:rPr>
                <w:rFonts w:ascii="Calibri" w:eastAsia="Calibri" w:hAnsi="Calibri" w:cs="Calibri"/>
                <w:b/>
                <w:sz w:val="17"/>
                <w:szCs w:val="17"/>
              </w:rPr>
              <w:t>Total</w:t>
            </w:r>
          </w:p>
        </w:tc>
        <w:tc>
          <w:tcPr>
            <w:tcW w:w="450" w:type="dxa"/>
            <w:tcBorders>
              <w:left w:val="single" w:sz="12" w:space="0" w:color="7F7F7F" w:themeColor="text1" w:themeTint="80"/>
              <w:bottom w:val="single" w:sz="18" w:space="0" w:color="000000" w:themeColor="text1"/>
            </w:tcBorders>
            <w:textDirection w:val="btLr"/>
          </w:tcPr>
          <w:p w14:paraId="19DF45EA" w14:textId="77777777" w:rsidR="008C2B08" w:rsidRPr="00872B86" w:rsidRDefault="008C2B08" w:rsidP="00CC4B7D">
            <w:pPr>
              <w:ind w:left="113" w:right="113"/>
              <w:rPr>
                <w:rFonts w:ascii="Calibri" w:eastAsia="Calibri" w:hAnsi="Calibri" w:cs="Calibri"/>
                <w:sz w:val="17"/>
                <w:szCs w:val="17"/>
              </w:rPr>
            </w:pPr>
            <w:r>
              <w:rPr>
                <w:rFonts w:ascii="Calibri" w:eastAsia="Calibri" w:hAnsi="Calibri" w:cs="Calibri"/>
                <w:sz w:val="17"/>
                <w:szCs w:val="17"/>
              </w:rPr>
              <w:t>LEP</w:t>
            </w:r>
          </w:p>
        </w:tc>
        <w:tc>
          <w:tcPr>
            <w:tcW w:w="720" w:type="dxa"/>
            <w:tcBorders>
              <w:bottom w:val="single" w:sz="18" w:space="0" w:color="000000" w:themeColor="text1"/>
            </w:tcBorders>
            <w:textDirection w:val="btLr"/>
          </w:tcPr>
          <w:p w14:paraId="2589D2DE" w14:textId="77777777" w:rsidR="008C2B08" w:rsidRPr="00872B86" w:rsidRDefault="008C2B08" w:rsidP="00CC4B7D">
            <w:pPr>
              <w:ind w:left="113" w:right="113"/>
              <w:rPr>
                <w:rFonts w:ascii="Calibri" w:eastAsia="Calibri" w:hAnsi="Calibri" w:cs="Calibri"/>
                <w:sz w:val="17"/>
                <w:szCs w:val="17"/>
              </w:rPr>
            </w:pPr>
            <w:r w:rsidRPr="00872B86">
              <w:rPr>
                <w:rFonts w:ascii="Calibri" w:eastAsia="Calibri" w:hAnsi="Calibri" w:cs="Calibri"/>
                <w:sz w:val="17"/>
                <w:szCs w:val="17"/>
              </w:rPr>
              <w:t>Students with Disabilities (</w:t>
            </w:r>
            <w:r>
              <w:rPr>
                <w:rFonts w:ascii="Calibri" w:eastAsia="Calibri" w:hAnsi="Calibri" w:cs="Calibri"/>
                <w:sz w:val="17"/>
                <w:szCs w:val="17"/>
              </w:rPr>
              <w:t>Section 504 Only</w:t>
            </w:r>
            <w:r w:rsidRPr="00872B86">
              <w:rPr>
                <w:rFonts w:ascii="Calibri" w:eastAsia="Calibri" w:hAnsi="Calibri" w:cs="Calibri"/>
                <w:sz w:val="17"/>
                <w:szCs w:val="17"/>
              </w:rPr>
              <w:t>)</w:t>
            </w:r>
          </w:p>
        </w:tc>
        <w:tc>
          <w:tcPr>
            <w:tcW w:w="540" w:type="dxa"/>
            <w:tcBorders>
              <w:bottom w:val="single" w:sz="18" w:space="0" w:color="000000" w:themeColor="text1"/>
            </w:tcBorders>
            <w:textDirection w:val="btLr"/>
          </w:tcPr>
          <w:p w14:paraId="336B4340" w14:textId="77777777" w:rsidR="008C2B08" w:rsidRPr="00872B86" w:rsidRDefault="008C2B08" w:rsidP="00CC4B7D">
            <w:pPr>
              <w:ind w:left="113" w:right="113"/>
              <w:rPr>
                <w:rFonts w:ascii="Calibri" w:eastAsia="Calibri" w:hAnsi="Calibri" w:cs="Calibri"/>
                <w:sz w:val="17"/>
                <w:szCs w:val="17"/>
              </w:rPr>
            </w:pPr>
            <w:r w:rsidRPr="00872B86">
              <w:rPr>
                <w:rFonts w:ascii="Calibri" w:eastAsia="Calibri" w:hAnsi="Calibri" w:cs="Calibri"/>
                <w:sz w:val="17"/>
                <w:szCs w:val="17"/>
              </w:rPr>
              <w:t>Students with Disabilities (IDEA)</w:t>
            </w:r>
          </w:p>
        </w:tc>
      </w:tr>
      <w:tr w:rsidR="008C2B08" w:rsidRPr="00504D70" w14:paraId="1ED44C7B" w14:textId="77777777" w:rsidTr="00CC4B7D">
        <w:trPr>
          <w:trHeight w:val="359"/>
        </w:trPr>
        <w:tc>
          <w:tcPr>
            <w:tcW w:w="4180" w:type="dxa"/>
            <w:tcBorders>
              <w:top w:val="single" w:sz="18" w:space="0" w:color="000000" w:themeColor="text1"/>
              <w:left w:val="single" w:sz="4" w:space="0" w:color="595959" w:themeColor="text1" w:themeTint="A6"/>
              <w:right w:val="single" w:sz="4" w:space="0" w:color="595959" w:themeColor="text1" w:themeTint="A6"/>
            </w:tcBorders>
          </w:tcPr>
          <w:p w14:paraId="50DD4C5C" w14:textId="77777777" w:rsidR="008C2B08" w:rsidRPr="008E20D2" w:rsidRDefault="008C2B08" w:rsidP="00CC4B7D">
            <w:pPr>
              <w:rPr>
                <w:rFonts w:ascii="Calibri" w:eastAsia="Calibri" w:hAnsi="Calibri" w:cs="Calibri"/>
                <w:b/>
                <w:i/>
                <w:sz w:val="18"/>
                <w:szCs w:val="18"/>
              </w:rPr>
            </w:pPr>
            <w:r w:rsidRPr="008E20D2">
              <w:rPr>
                <w:b/>
                <w:sz w:val="18"/>
                <w:szCs w:val="18"/>
              </w:rPr>
              <w:t>Students absent 15 or more school days during school year</w:t>
            </w:r>
            <w:r w:rsidRPr="008E20D2">
              <w:rPr>
                <w:b/>
                <w:color w:val="7F7F7F" w:themeColor="text1" w:themeTint="80"/>
                <w:sz w:val="18"/>
                <w:szCs w:val="18"/>
              </w:rPr>
              <w:t>:</w:t>
            </w:r>
          </w:p>
          <w:p w14:paraId="54C73944" w14:textId="77777777" w:rsidR="008C2B08" w:rsidRPr="008E20D2" w:rsidRDefault="008C2B08" w:rsidP="00CC4B7D">
            <w:pPr>
              <w:rPr>
                <w:rFonts w:ascii="Calibri" w:eastAsia="Calibri" w:hAnsi="Calibri" w:cs="Calibri"/>
                <w:sz w:val="18"/>
                <w:szCs w:val="18"/>
              </w:rPr>
            </w:pPr>
            <w:r w:rsidRPr="008E20D2">
              <w:rPr>
                <w:rFonts w:ascii="Calibri" w:eastAsia="Calibri" w:hAnsi="Calibri" w:cs="Calibri"/>
                <w:sz w:val="18"/>
                <w:szCs w:val="18"/>
              </w:rPr>
              <w:t xml:space="preserve">Male </w:t>
            </w:r>
          </w:p>
        </w:tc>
        <w:tc>
          <w:tcPr>
            <w:tcW w:w="54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shd w:val="clear" w:color="auto" w:fill="FFFFFF" w:themeFill="background1"/>
          </w:tcPr>
          <w:p w14:paraId="79ECC95B" w14:textId="77777777" w:rsidR="008C2B08" w:rsidRPr="00504D70" w:rsidRDefault="008C2B08" w:rsidP="00CC4B7D">
            <w:pPr>
              <w:rPr>
                <w:rFonts w:ascii="Calibri" w:eastAsia="Calibri" w:hAnsi="Calibri" w:cs="Calibri"/>
                <w:i/>
                <w:sz w:val="18"/>
                <w:szCs w:val="18"/>
              </w:rPr>
            </w:pPr>
          </w:p>
        </w:tc>
        <w:tc>
          <w:tcPr>
            <w:tcW w:w="63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tcPr>
          <w:p w14:paraId="0BF5983B" w14:textId="77777777" w:rsidR="008C2B08" w:rsidRPr="00504D70" w:rsidRDefault="008C2B08" w:rsidP="00CC4B7D">
            <w:pPr>
              <w:rPr>
                <w:rFonts w:ascii="Calibri" w:eastAsia="Calibri" w:hAnsi="Calibri" w:cs="Calibri"/>
                <w:b/>
                <w:sz w:val="18"/>
                <w:szCs w:val="18"/>
              </w:rPr>
            </w:pPr>
          </w:p>
        </w:tc>
        <w:tc>
          <w:tcPr>
            <w:tcW w:w="45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tcPr>
          <w:p w14:paraId="67DDBFC3" w14:textId="77777777" w:rsidR="008C2B08" w:rsidRPr="00504D70" w:rsidRDefault="008C2B08" w:rsidP="00CC4B7D">
            <w:pPr>
              <w:rPr>
                <w:rFonts w:ascii="Calibri" w:eastAsia="Calibri" w:hAnsi="Calibri" w:cs="Calibri"/>
                <w:b/>
                <w:sz w:val="18"/>
                <w:szCs w:val="18"/>
              </w:rPr>
            </w:pPr>
          </w:p>
        </w:tc>
        <w:tc>
          <w:tcPr>
            <w:tcW w:w="72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tcPr>
          <w:p w14:paraId="41127BC0" w14:textId="77777777" w:rsidR="008C2B08" w:rsidRPr="00504D70" w:rsidRDefault="008C2B08" w:rsidP="00CC4B7D">
            <w:pPr>
              <w:rPr>
                <w:rFonts w:ascii="Calibri" w:eastAsia="Calibri" w:hAnsi="Calibri" w:cs="Calibri"/>
                <w:b/>
                <w:sz w:val="18"/>
                <w:szCs w:val="18"/>
              </w:rPr>
            </w:pPr>
          </w:p>
        </w:tc>
        <w:tc>
          <w:tcPr>
            <w:tcW w:w="54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tcPr>
          <w:p w14:paraId="7D223B67" w14:textId="77777777" w:rsidR="008C2B08" w:rsidRPr="00504D70" w:rsidRDefault="008C2B08" w:rsidP="00CC4B7D">
            <w:pPr>
              <w:rPr>
                <w:rFonts w:ascii="Calibri" w:eastAsia="Calibri" w:hAnsi="Calibri" w:cs="Calibri"/>
                <w:b/>
                <w:sz w:val="18"/>
                <w:szCs w:val="18"/>
              </w:rPr>
            </w:pPr>
          </w:p>
        </w:tc>
        <w:tc>
          <w:tcPr>
            <w:tcW w:w="45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tcPr>
          <w:p w14:paraId="254DE9A3" w14:textId="77777777" w:rsidR="008C2B08" w:rsidRPr="00504D70" w:rsidRDefault="008C2B08" w:rsidP="00CC4B7D">
            <w:pPr>
              <w:rPr>
                <w:rFonts w:ascii="Calibri" w:eastAsia="Calibri" w:hAnsi="Calibri" w:cs="Calibri"/>
                <w:b/>
                <w:sz w:val="18"/>
                <w:szCs w:val="18"/>
              </w:rPr>
            </w:pPr>
          </w:p>
        </w:tc>
        <w:tc>
          <w:tcPr>
            <w:tcW w:w="450" w:type="dxa"/>
            <w:tcBorders>
              <w:top w:val="single" w:sz="18" w:space="0" w:color="000000" w:themeColor="text1"/>
              <w:left w:val="single" w:sz="4" w:space="0" w:color="595959" w:themeColor="text1" w:themeTint="A6"/>
              <w:bottom w:val="single" w:sz="4" w:space="0" w:color="595959" w:themeColor="text1" w:themeTint="A6"/>
              <w:right w:val="single" w:sz="4" w:space="0" w:color="7F7F7F" w:themeColor="text1" w:themeTint="80"/>
            </w:tcBorders>
          </w:tcPr>
          <w:p w14:paraId="3908D86C" w14:textId="77777777" w:rsidR="008C2B08" w:rsidRPr="00504D70" w:rsidRDefault="008C2B08" w:rsidP="00CC4B7D">
            <w:pPr>
              <w:rPr>
                <w:rFonts w:ascii="Calibri" w:eastAsia="Calibri" w:hAnsi="Calibri" w:cs="Calibri"/>
                <w:b/>
                <w:sz w:val="18"/>
                <w:szCs w:val="18"/>
              </w:rPr>
            </w:pPr>
          </w:p>
        </w:tc>
        <w:tc>
          <w:tcPr>
            <w:tcW w:w="360" w:type="dxa"/>
            <w:tcBorders>
              <w:top w:val="single" w:sz="18" w:space="0" w:color="000000" w:themeColor="text1"/>
              <w:left w:val="single" w:sz="4" w:space="0" w:color="7F7F7F" w:themeColor="text1" w:themeTint="80"/>
              <w:right w:val="single" w:sz="12" w:space="0" w:color="7F7F7F" w:themeColor="text1" w:themeTint="80"/>
            </w:tcBorders>
            <w:shd w:val="clear" w:color="auto" w:fill="D9D9D9" w:themeFill="background1" w:themeFillShade="D9"/>
          </w:tcPr>
          <w:p w14:paraId="236388A5" w14:textId="77777777" w:rsidR="008C2B08" w:rsidRPr="00504D70" w:rsidRDefault="008C2B08" w:rsidP="00CC4B7D">
            <w:pPr>
              <w:rPr>
                <w:rFonts w:ascii="Calibri" w:eastAsia="Calibri" w:hAnsi="Calibri" w:cs="Calibri"/>
                <w:b/>
                <w:sz w:val="18"/>
                <w:szCs w:val="18"/>
              </w:rPr>
            </w:pPr>
          </w:p>
        </w:tc>
        <w:tc>
          <w:tcPr>
            <w:tcW w:w="450" w:type="dxa"/>
            <w:tcBorders>
              <w:top w:val="single" w:sz="18" w:space="0" w:color="000000" w:themeColor="text1"/>
              <w:left w:val="single" w:sz="12" w:space="0" w:color="7F7F7F" w:themeColor="text1" w:themeTint="80"/>
            </w:tcBorders>
            <w:shd w:val="clear" w:color="auto" w:fill="auto"/>
          </w:tcPr>
          <w:p w14:paraId="3C7DDA83" w14:textId="77777777" w:rsidR="008C2B08" w:rsidRPr="00504D70" w:rsidRDefault="008C2B08" w:rsidP="00CC4B7D">
            <w:pPr>
              <w:rPr>
                <w:rFonts w:ascii="Calibri" w:eastAsia="Calibri" w:hAnsi="Calibri" w:cs="Calibri"/>
                <w:b/>
                <w:sz w:val="18"/>
                <w:szCs w:val="18"/>
              </w:rPr>
            </w:pPr>
          </w:p>
        </w:tc>
        <w:tc>
          <w:tcPr>
            <w:tcW w:w="720" w:type="dxa"/>
            <w:tcBorders>
              <w:top w:val="single" w:sz="18" w:space="0" w:color="000000" w:themeColor="text1"/>
              <w:left w:val="single" w:sz="4" w:space="0" w:color="595959" w:themeColor="text1" w:themeTint="A6"/>
              <w:right w:val="single" w:sz="4" w:space="0" w:color="595959" w:themeColor="text1" w:themeTint="A6"/>
            </w:tcBorders>
          </w:tcPr>
          <w:p w14:paraId="4334B2C0" w14:textId="77777777" w:rsidR="008C2B08" w:rsidRPr="00504D70" w:rsidRDefault="008C2B08" w:rsidP="00CC4B7D">
            <w:pPr>
              <w:rPr>
                <w:rFonts w:ascii="Calibri" w:eastAsia="Calibri" w:hAnsi="Calibri" w:cs="Calibri"/>
                <w:b/>
                <w:sz w:val="18"/>
                <w:szCs w:val="18"/>
              </w:rPr>
            </w:pPr>
          </w:p>
        </w:tc>
        <w:tc>
          <w:tcPr>
            <w:tcW w:w="540" w:type="dxa"/>
            <w:tcBorders>
              <w:top w:val="single" w:sz="18" w:space="0" w:color="000000" w:themeColor="text1"/>
              <w:left w:val="single" w:sz="4" w:space="0" w:color="595959" w:themeColor="text1" w:themeTint="A6"/>
            </w:tcBorders>
            <w:shd w:val="clear" w:color="auto" w:fill="auto"/>
          </w:tcPr>
          <w:p w14:paraId="57BA3D73" w14:textId="77777777" w:rsidR="008C2B08" w:rsidRPr="00504D70" w:rsidRDefault="008C2B08" w:rsidP="00CC4B7D">
            <w:pPr>
              <w:rPr>
                <w:rFonts w:ascii="Calibri" w:eastAsia="Calibri" w:hAnsi="Calibri" w:cs="Calibri"/>
                <w:b/>
                <w:sz w:val="18"/>
                <w:szCs w:val="18"/>
              </w:rPr>
            </w:pPr>
          </w:p>
        </w:tc>
      </w:tr>
      <w:tr w:rsidR="008C2B08" w:rsidRPr="00504D70" w14:paraId="7CA28516" w14:textId="77777777" w:rsidTr="00CC4B7D">
        <w:trPr>
          <w:trHeight w:val="260"/>
        </w:trPr>
        <w:tc>
          <w:tcPr>
            <w:tcW w:w="4180" w:type="dxa"/>
            <w:tcBorders>
              <w:left w:val="single" w:sz="4" w:space="0" w:color="595959" w:themeColor="text1" w:themeTint="A6"/>
              <w:right w:val="single" w:sz="4" w:space="0" w:color="595959" w:themeColor="text1" w:themeTint="A6"/>
            </w:tcBorders>
          </w:tcPr>
          <w:p w14:paraId="5186CD25" w14:textId="77777777" w:rsidR="008C2B08" w:rsidRPr="008E20D2" w:rsidRDefault="008C2B08" w:rsidP="00CC4B7D">
            <w:pPr>
              <w:rPr>
                <w:rFonts w:ascii="Calibri" w:eastAsia="Calibri" w:hAnsi="Calibri" w:cs="Calibri"/>
                <w:b/>
                <w:i/>
                <w:color w:val="FFFFFF" w:themeColor="background1"/>
                <w:sz w:val="16"/>
                <w:szCs w:val="16"/>
              </w:rPr>
            </w:pPr>
            <w:r w:rsidRPr="008E20D2">
              <w:rPr>
                <w:color w:val="FFFFFF" w:themeColor="background1"/>
                <w:sz w:val="16"/>
                <w:szCs w:val="16"/>
              </w:rPr>
              <w:t>Students absent 15 or more school days during school year:</w:t>
            </w:r>
          </w:p>
          <w:p w14:paraId="3B78E2B4" w14:textId="77777777" w:rsidR="008C2B08" w:rsidRPr="008E20D2" w:rsidRDefault="008C2B08" w:rsidP="00CC4B7D">
            <w:pPr>
              <w:rPr>
                <w:rFonts w:ascii="Calibri" w:eastAsia="Calibri" w:hAnsi="Calibri" w:cs="Calibri"/>
                <w:sz w:val="18"/>
                <w:szCs w:val="18"/>
              </w:rPr>
            </w:pPr>
            <w:r w:rsidRPr="008E20D2">
              <w:rPr>
                <w:rFonts w:ascii="Calibri" w:eastAsia="Calibri" w:hAnsi="Calibri" w:cs="Calibri"/>
                <w:sz w:val="18"/>
                <w:szCs w:val="18"/>
              </w:rPr>
              <w:t xml:space="preserve">Female </w:t>
            </w:r>
          </w:p>
        </w:tc>
        <w:tc>
          <w:tcPr>
            <w:tcW w:w="540" w:type="dxa"/>
            <w:tcBorders>
              <w:top w:val="single" w:sz="4" w:space="0" w:color="595959" w:themeColor="text1" w:themeTint="A6"/>
              <w:left w:val="single" w:sz="4" w:space="0" w:color="595959" w:themeColor="text1" w:themeTint="A6"/>
              <w:bottom w:val="single" w:sz="12" w:space="0" w:color="595959" w:themeColor="text1" w:themeTint="A6"/>
              <w:right w:val="single" w:sz="4" w:space="0" w:color="595959" w:themeColor="text1" w:themeTint="A6"/>
            </w:tcBorders>
            <w:shd w:val="clear" w:color="auto" w:fill="FFFFFF" w:themeFill="background1"/>
          </w:tcPr>
          <w:p w14:paraId="279DDA33" w14:textId="77777777" w:rsidR="008C2B08" w:rsidRPr="00504D70" w:rsidRDefault="008C2B08" w:rsidP="00CC4B7D">
            <w:pPr>
              <w:rPr>
                <w:rFonts w:ascii="Calibri" w:eastAsia="Calibri" w:hAnsi="Calibri" w:cs="Calibri"/>
                <w:b/>
                <w:sz w:val="18"/>
                <w:szCs w:val="18"/>
              </w:rPr>
            </w:pPr>
          </w:p>
        </w:tc>
        <w:tc>
          <w:tcPr>
            <w:tcW w:w="630" w:type="dxa"/>
            <w:tcBorders>
              <w:top w:val="single" w:sz="4" w:space="0" w:color="595959" w:themeColor="text1" w:themeTint="A6"/>
              <w:left w:val="single" w:sz="4" w:space="0" w:color="595959" w:themeColor="text1" w:themeTint="A6"/>
              <w:bottom w:val="single" w:sz="12" w:space="0" w:color="595959" w:themeColor="text1" w:themeTint="A6"/>
              <w:right w:val="single" w:sz="4" w:space="0" w:color="595959" w:themeColor="text1" w:themeTint="A6"/>
            </w:tcBorders>
          </w:tcPr>
          <w:p w14:paraId="6DC8A2F4" w14:textId="77777777" w:rsidR="008C2B08" w:rsidRPr="00504D70" w:rsidRDefault="008C2B08" w:rsidP="00CC4B7D">
            <w:pPr>
              <w:rPr>
                <w:rFonts w:ascii="Calibri" w:eastAsia="Calibri" w:hAnsi="Calibri" w:cs="Calibri"/>
                <w:b/>
                <w:sz w:val="18"/>
                <w:szCs w:val="18"/>
              </w:rPr>
            </w:pPr>
          </w:p>
        </w:tc>
        <w:tc>
          <w:tcPr>
            <w:tcW w:w="450" w:type="dxa"/>
            <w:tcBorders>
              <w:top w:val="single" w:sz="4" w:space="0" w:color="595959" w:themeColor="text1" w:themeTint="A6"/>
              <w:left w:val="single" w:sz="4" w:space="0" w:color="595959" w:themeColor="text1" w:themeTint="A6"/>
              <w:bottom w:val="single" w:sz="12" w:space="0" w:color="595959" w:themeColor="text1" w:themeTint="A6"/>
              <w:right w:val="single" w:sz="4" w:space="0" w:color="595959" w:themeColor="text1" w:themeTint="A6"/>
            </w:tcBorders>
          </w:tcPr>
          <w:p w14:paraId="45204EF8" w14:textId="77777777" w:rsidR="008C2B08" w:rsidRPr="00504D70" w:rsidRDefault="008C2B08" w:rsidP="00CC4B7D">
            <w:pPr>
              <w:rPr>
                <w:rFonts w:ascii="Calibri" w:eastAsia="Calibri" w:hAnsi="Calibri" w:cs="Calibri"/>
                <w:b/>
                <w:sz w:val="18"/>
                <w:szCs w:val="18"/>
              </w:rPr>
            </w:pPr>
          </w:p>
        </w:tc>
        <w:tc>
          <w:tcPr>
            <w:tcW w:w="720" w:type="dxa"/>
            <w:tcBorders>
              <w:top w:val="single" w:sz="4" w:space="0" w:color="595959" w:themeColor="text1" w:themeTint="A6"/>
              <w:left w:val="single" w:sz="4" w:space="0" w:color="595959" w:themeColor="text1" w:themeTint="A6"/>
              <w:bottom w:val="single" w:sz="12" w:space="0" w:color="595959" w:themeColor="text1" w:themeTint="A6"/>
              <w:right w:val="single" w:sz="4" w:space="0" w:color="595959" w:themeColor="text1" w:themeTint="A6"/>
            </w:tcBorders>
          </w:tcPr>
          <w:p w14:paraId="03826254" w14:textId="77777777" w:rsidR="008C2B08" w:rsidRPr="00504D70" w:rsidRDefault="008C2B08" w:rsidP="00CC4B7D">
            <w:pPr>
              <w:rPr>
                <w:rFonts w:ascii="Calibri" w:eastAsia="Calibri" w:hAnsi="Calibri" w:cs="Calibri"/>
                <w:b/>
                <w:sz w:val="18"/>
                <w:szCs w:val="18"/>
              </w:rPr>
            </w:pPr>
          </w:p>
        </w:tc>
        <w:tc>
          <w:tcPr>
            <w:tcW w:w="540" w:type="dxa"/>
            <w:tcBorders>
              <w:top w:val="single" w:sz="4" w:space="0" w:color="595959" w:themeColor="text1" w:themeTint="A6"/>
              <w:left w:val="single" w:sz="4" w:space="0" w:color="595959" w:themeColor="text1" w:themeTint="A6"/>
              <w:bottom w:val="single" w:sz="12" w:space="0" w:color="808080" w:themeColor="background1" w:themeShade="80"/>
              <w:right w:val="single" w:sz="4" w:space="0" w:color="595959" w:themeColor="text1" w:themeTint="A6"/>
            </w:tcBorders>
          </w:tcPr>
          <w:p w14:paraId="3C02E903" w14:textId="77777777" w:rsidR="008C2B08" w:rsidRPr="00504D70" w:rsidRDefault="008C2B08" w:rsidP="00CC4B7D">
            <w:pPr>
              <w:rPr>
                <w:rFonts w:ascii="Calibri" w:eastAsia="Calibri" w:hAnsi="Calibri" w:cs="Calibri"/>
                <w:b/>
                <w:sz w:val="18"/>
                <w:szCs w:val="18"/>
              </w:rPr>
            </w:pPr>
          </w:p>
        </w:tc>
        <w:tc>
          <w:tcPr>
            <w:tcW w:w="450" w:type="dxa"/>
            <w:tcBorders>
              <w:top w:val="single" w:sz="4" w:space="0" w:color="595959" w:themeColor="text1" w:themeTint="A6"/>
              <w:left w:val="single" w:sz="4" w:space="0" w:color="595959" w:themeColor="text1" w:themeTint="A6"/>
              <w:bottom w:val="single" w:sz="12" w:space="0" w:color="808080" w:themeColor="background1" w:themeShade="80"/>
              <w:right w:val="single" w:sz="4" w:space="0" w:color="595959" w:themeColor="text1" w:themeTint="A6"/>
            </w:tcBorders>
          </w:tcPr>
          <w:p w14:paraId="56B1F048" w14:textId="77777777" w:rsidR="008C2B08" w:rsidRPr="00504D70" w:rsidRDefault="008C2B08" w:rsidP="00CC4B7D">
            <w:pPr>
              <w:rPr>
                <w:rFonts w:ascii="Calibri" w:eastAsia="Calibri" w:hAnsi="Calibri" w:cs="Calibri"/>
                <w:b/>
                <w:sz w:val="18"/>
                <w:szCs w:val="18"/>
              </w:rPr>
            </w:pPr>
          </w:p>
        </w:tc>
        <w:tc>
          <w:tcPr>
            <w:tcW w:w="450" w:type="dxa"/>
            <w:tcBorders>
              <w:top w:val="single" w:sz="4" w:space="0" w:color="595959" w:themeColor="text1" w:themeTint="A6"/>
              <w:left w:val="single" w:sz="4" w:space="0" w:color="595959" w:themeColor="text1" w:themeTint="A6"/>
              <w:bottom w:val="single" w:sz="12" w:space="0" w:color="808080" w:themeColor="background1" w:themeShade="80"/>
              <w:right w:val="single" w:sz="4" w:space="0" w:color="7F7F7F" w:themeColor="text1" w:themeTint="80"/>
            </w:tcBorders>
          </w:tcPr>
          <w:p w14:paraId="035BCBFB" w14:textId="77777777" w:rsidR="008C2B08" w:rsidRPr="00504D70" w:rsidRDefault="008C2B08" w:rsidP="00CC4B7D">
            <w:pPr>
              <w:rPr>
                <w:rFonts w:ascii="Calibri" w:eastAsia="Calibri" w:hAnsi="Calibri" w:cs="Calibri"/>
                <w:b/>
                <w:sz w:val="18"/>
                <w:szCs w:val="18"/>
              </w:rPr>
            </w:pPr>
          </w:p>
        </w:tc>
        <w:tc>
          <w:tcPr>
            <w:tcW w:w="360" w:type="dxa"/>
            <w:tcBorders>
              <w:left w:val="single" w:sz="4" w:space="0" w:color="7F7F7F" w:themeColor="text1" w:themeTint="80"/>
              <w:bottom w:val="single" w:sz="12" w:space="0" w:color="808080" w:themeColor="background1" w:themeShade="80"/>
              <w:right w:val="single" w:sz="12" w:space="0" w:color="7F7F7F" w:themeColor="text1" w:themeTint="80"/>
            </w:tcBorders>
            <w:shd w:val="clear" w:color="auto" w:fill="D9D9D9" w:themeFill="background1" w:themeFillShade="D9"/>
          </w:tcPr>
          <w:p w14:paraId="73AD1D25" w14:textId="77777777" w:rsidR="008C2B08" w:rsidRPr="00504D70" w:rsidRDefault="008C2B08" w:rsidP="00CC4B7D">
            <w:pPr>
              <w:rPr>
                <w:rFonts w:ascii="Calibri" w:eastAsia="Calibri" w:hAnsi="Calibri" w:cs="Calibri"/>
                <w:b/>
                <w:sz w:val="18"/>
                <w:szCs w:val="18"/>
              </w:rPr>
            </w:pPr>
          </w:p>
        </w:tc>
        <w:tc>
          <w:tcPr>
            <w:tcW w:w="450" w:type="dxa"/>
            <w:tcBorders>
              <w:left w:val="single" w:sz="12" w:space="0" w:color="7F7F7F" w:themeColor="text1" w:themeTint="80"/>
              <w:bottom w:val="single" w:sz="12" w:space="0" w:color="808080" w:themeColor="background1" w:themeShade="80"/>
            </w:tcBorders>
            <w:shd w:val="clear" w:color="auto" w:fill="auto"/>
          </w:tcPr>
          <w:p w14:paraId="534400C9" w14:textId="77777777" w:rsidR="008C2B08" w:rsidRPr="00504D70" w:rsidRDefault="008C2B08" w:rsidP="00CC4B7D">
            <w:pPr>
              <w:rPr>
                <w:rFonts w:ascii="Calibri" w:eastAsia="Calibri" w:hAnsi="Calibri" w:cs="Calibri"/>
                <w:b/>
                <w:sz w:val="18"/>
                <w:szCs w:val="18"/>
              </w:rPr>
            </w:pPr>
          </w:p>
        </w:tc>
        <w:tc>
          <w:tcPr>
            <w:tcW w:w="720" w:type="dxa"/>
            <w:tcBorders>
              <w:left w:val="single" w:sz="4" w:space="0" w:color="595959" w:themeColor="text1" w:themeTint="A6"/>
              <w:bottom w:val="single" w:sz="12" w:space="0" w:color="808080" w:themeColor="background1" w:themeShade="80"/>
              <w:right w:val="single" w:sz="4" w:space="0" w:color="595959" w:themeColor="text1" w:themeTint="A6"/>
            </w:tcBorders>
          </w:tcPr>
          <w:p w14:paraId="72DF11E2" w14:textId="77777777" w:rsidR="008C2B08" w:rsidRPr="00504D70" w:rsidRDefault="008C2B08" w:rsidP="00CC4B7D">
            <w:pPr>
              <w:rPr>
                <w:rFonts w:ascii="Calibri" w:eastAsia="Calibri" w:hAnsi="Calibri" w:cs="Calibri"/>
                <w:b/>
                <w:sz w:val="18"/>
                <w:szCs w:val="18"/>
              </w:rPr>
            </w:pPr>
          </w:p>
        </w:tc>
        <w:tc>
          <w:tcPr>
            <w:tcW w:w="540" w:type="dxa"/>
            <w:tcBorders>
              <w:left w:val="single" w:sz="4" w:space="0" w:color="595959" w:themeColor="text1" w:themeTint="A6"/>
              <w:bottom w:val="single" w:sz="12" w:space="0" w:color="808080" w:themeColor="background1" w:themeShade="80"/>
            </w:tcBorders>
            <w:shd w:val="clear" w:color="auto" w:fill="auto"/>
          </w:tcPr>
          <w:p w14:paraId="72BDF665" w14:textId="77777777" w:rsidR="008C2B08" w:rsidRPr="00504D70" w:rsidRDefault="008C2B08" w:rsidP="00CC4B7D">
            <w:pPr>
              <w:rPr>
                <w:rFonts w:ascii="Calibri" w:eastAsia="Calibri" w:hAnsi="Calibri" w:cs="Calibri"/>
                <w:b/>
                <w:sz w:val="18"/>
                <w:szCs w:val="18"/>
              </w:rPr>
            </w:pPr>
          </w:p>
        </w:tc>
      </w:tr>
      <w:tr w:rsidR="008C2B08" w:rsidRPr="00504D70" w14:paraId="45176AA1" w14:textId="77777777" w:rsidTr="00CC4B7D">
        <w:tc>
          <w:tcPr>
            <w:tcW w:w="4180" w:type="dxa"/>
            <w:tcBorders>
              <w:left w:val="single" w:sz="4" w:space="0" w:color="595959" w:themeColor="text1" w:themeTint="A6"/>
              <w:bottom w:val="single" w:sz="18" w:space="0" w:color="auto"/>
            </w:tcBorders>
          </w:tcPr>
          <w:p w14:paraId="01D89BB3" w14:textId="77777777" w:rsidR="008C2B08" w:rsidRPr="008E20D2" w:rsidRDefault="008C2B08" w:rsidP="00CC4B7D">
            <w:pPr>
              <w:rPr>
                <w:rFonts w:ascii="Calibri" w:eastAsia="Calibri" w:hAnsi="Calibri" w:cs="Calibri"/>
                <w:b/>
                <w:i/>
                <w:color w:val="FFFFFF" w:themeColor="background1"/>
                <w:sz w:val="16"/>
                <w:szCs w:val="16"/>
              </w:rPr>
            </w:pPr>
            <w:r w:rsidRPr="008E20D2">
              <w:rPr>
                <w:color w:val="FFFFFF" w:themeColor="background1"/>
                <w:sz w:val="16"/>
                <w:szCs w:val="16"/>
              </w:rPr>
              <w:t>Students absent 15 or more school days during school year:</w:t>
            </w:r>
          </w:p>
          <w:p w14:paraId="6DD9DB7F" w14:textId="77777777" w:rsidR="008C2B08" w:rsidRPr="008E20D2" w:rsidRDefault="008C2B08" w:rsidP="00CC4B7D">
            <w:pPr>
              <w:rPr>
                <w:rFonts w:ascii="Calibri" w:eastAsia="Calibri" w:hAnsi="Calibri" w:cs="Calibri"/>
                <w:b/>
                <w:sz w:val="18"/>
                <w:szCs w:val="18"/>
              </w:rPr>
            </w:pPr>
            <w:r w:rsidRPr="008E20D2">
              <w:rPr>
                <w:rFonts w:ascii="Calibri" w:eastAsia="Calibri" w:hAnsi="Calibri" w:cs="Calibri"/>
                <w:b/>
                <w:sz w:val="18"/>
                <w:szCs w:val="18"/>
              </w:rPr>
              <w:t xml:space="preserve">Total </w:t>
            </w:r>
          </w:p>
        </w:tc>
        <w:tc>
          <w:tcPr>
            <w:tcW w:w="540" w:type="dxa"/>
            <w:tcBorders>
              <w:top w:val="single" w:sz="12" w:space="0" w:color="595959" w:themeColor="text1" w:themeTint="A6"/>
              <w:bottom w:val="single" w:sz="18" w:space="0" w:color="auto"/>
            </w:tcBorders>
            <w:shd w:val="clear" w:color="auto" w:fill="D9D9D9" w:themeFill="background1" w:themeFillShade="D9"/>
          </w:tcPr>
          <w:p w14:paraId="59C67D31" w14:textId="77777777" w:rsidR="008C2B08" w:rsidRPr="00504D70" w:rsidRDefault="008C2B08" w:rsidP="00CC4B7D">
            <w:pPr>
              <w:rPr>
                <w:rFonts w:ascii="Calibri" w:eastAsia="Calibri" w:hAnsi="Calibri" w:cs="Calibri"/>
                <w:b/>
                <w:sz w:val="18"/>
                <w:szCs w:val="18"/>
              </w:rPr>
            </w:pPr>
          </w:p>
        </w:tc>
        <w:tc>
          <w:tcPr>
            <w:tcW w:w="630" w:type="dxa"/>
            <w:tcBorders>
              <w:top w:val="single" w:sz="12" w:space="0" w:color="595959" w:themeColor="text1" w:themeTint="A6"/>
              <w:bottom w:val="single" w:sz="18" w:space="0" w:color="auto"/>
            </w:tcBorders>
            <w:shd w:val="clear" w:color="auto" w:fill="D9D9D9" w:themeFill="background1" w:themeFillShade="D9"/>
          </w:tcPr>
          <w:p w14:paraId="2EBD9A57" w14:textId="77777777" w:rsidR="008C2B08" w:rsidRPr="00504D70" w:rsidRDefault="008C2B08" w:rsidP="00CC4B7D">
            <w:pPr>
              <w:rPr>
                <w:rFonts w:ascii="Calibri" w:eastAsia="Calibri" w:hAnsi="Calibri" w:cs="Calibri"/>
                <w:b/>
                <w:sz w:val="18"/>
                <w:szCs w:val="18"/>
              </w:rPr>
            </w:pPr>
          </w:p>
        </w:tc>
        <w:tc>
          <w:tcPr>
            <w:tcW w:w="450" w:type="dxa"/>
            <w:tcBorders>
              <w:top w:val="single" w:sz="12" w:space="0" w:color="595959" w:themeColor="text1" w:themeTint="A6"/>
              <w:bottom w:val="single" w:sz="18" w:space="0" w:color="auto"/>
            </w:tcBorders>
            <w:shd w:val="clear" w:color="auto" w:fill="D9D9D9" w:themeFill="background1" w:themeFillShade="D9"/>
          </w:tcPr>
          <w:p w14:paraId="3AD6D7C5" w14:textId="77777777" w:rsidR="008C2B08" w:rsidRPr="00504D70" w:rsidRDefault="008C2B08" w:rsidP="00CC4B7D">
            <w:pPr>
              <w:rPr>
                <w:rFonts w:ascii="Calibri" w:eastAsia="Calibri" w:hAnsi="Calibri" w:cs="Calibri"/>
                <w:b/>
                <w:sz w:val="18"/>
                <w:szCs w:val="18"/>
              </w:rPr>
            </w:pPr>
          </w:p>
        </w:tc>
        <w:tc>
          <w:tcPr>
            <w:tcW w:w="720" w:type="dxa"/>
            <w:tcBorders>
              <w:top w:val="single" w:sz="12" w:space="0" w:color="595959" w:themeColor="text1" w:themeTint="A6"/>
              <w:bottom w:val="single" w:sz="18" w:space="0" w:color="auto"/>
            </w:tcBorders>
            <w:shd w:val="clear" w:color="auto" w:fill="D9D9D9" w:themeFill="background1" w:themeFillShade="D9"/>
          </w:tcPr>
          <w:p w14:paraId="5F206413" w14:textId="77777777" w:rsidR="008C2B08" w:rsidRPr="00504D70" w:rsidRDefault="008C2B08" w:rsidP="00CC4B7D">
            <w:pPr>
              <w:rPr>
                <w:rFonts w:ascii="Calibri" w:eastAsia="Calibri" w:hAnsi="Calibri" w:cs="Calibri"/>
                <w:b/>
                <w:sz w:val="18"/>
                <w:szCs w:val="18"/>
              </w:rPr>
            </w:pPr>
          </w:p>
        </w:tc>
        <w:tc>
          <w:tcPr>
            <w:tcW w:w="540" w:type="dxa"/>
            <w:tcBorders>
              <w:top w:val="single" w:sz="12" w:space="0" w:color="808080" w:themeColor="background1" w:themeShade="80"/>
              <w:bottom w:val="single" w:sz="18" w:space="0" w:color="auto"/>
            </w:tcBorders>
            <w:shd w:val="clear" w:color="auto" w:fill="D9D9D9" w:themeFill="background1" w:themeFillShade="D9"/>
          </w:tcPr>
          <w:p w14:paraId="78AC1FFD" w14:textId="77777777" w:rsidR="008C2B08" w:rsidRPr="00504D70" w:rsidRDefault="008C2B08" w:rsidP="00CC4B7D">
            <w:pPr>
              <w:rPr>
                <w:rFonts w:ascii="Calibri" w:eastAsia="Calibri" w:hAnsi="Calibri" w:cs="Calibri"/>
                <w:b/>
                <w:sz w:val="18"/>
                <w:szCs w:val="18"/>
              </w:rPr>
            </w:pPr>
          </w:p>
        </w:tc>
        <w:tc>
          <w:tcPr>
            <w:tcW w:w="450" w:type="dxa"/>
            <w:tcBorders>
              <w:top w:val="single" w:sz="12" w:space="0" w:color="808080" w:themeColor="background1" w:themeShade="80"/>
              <w:bottom w:val="single" w:sz="18" w:space="0" w:color="auto"/>
            </w:tcBorders>
            <w:shd w:val="clear" w:color="auto" w:fill="D9D9D9" w:themeFill="background1" w:themeFillShade="D9"/>
          </w:tcPr>
          <w:p w14:paraId="7E542D1C" w14:textId="77777777" w:rsidR="008C2B08" w:rsidRPr="00504D70" w:rsidRDefault="008C2B08" w:rsidP="00CC4B7D">
            <w:pPr>
              <w:rPr>
                <w:rFonts w:ascii="Calibri" w:eastAsia="Calibri" w:hAnsi="Calibri" w:cs="Calibri"/>
                <w:b/>
                <w:sz w:val="18"/>
                <w:szCs w:val="18"/>
              </w:rPr>
            </w:pPr>
          </w:p>
        </w:tc>
        <w:tc>
          <w:tcPr>
            <w:tcW w:w="450" w:type="dxa"/>
            <w:tcBorders>
              <w:top w:val="single" w:sz="12" w:space="0" w:color="808080" w:themeColor="background1" w:themeShade="80"/>
              <w:bottom w:val="single" w:sz="18" w:space="0" w:color="auto"/>
              <w:right w:val="single" w:sz="4" w:space="0" w:color="7F7F7F" w:themeColor="text1" w:themeTint="80"/>
            </w:tcBorders>
            <w:shd w:val="clear" w:color="auto" w:fill="D9D9D9" w:themeFill="background1" w:themeFillShade="D9"/>
          </w:tcPr>
          <w:p w14:paraId="7E538347" w14:textId="77777777" w:rsidR="008C2B08" w:rsidRPr="00504D70" w:rsidRDefault="008C2B08" w:rsidP="00CC4B7D">
            <w:pPr>
              <w:rPr>
                <w:rFonts w:ascii="Calibri" w:eastAsia="Calibri" w:hAnsi="Calibri" w:cs="Calibri"/>
                <w:b/>
                <w:sz w:val="18"/>
                <w:szCs w:val="18"/>
              </w:rPr>
            </w:pPr>
          </w:p>
        </w:tc>
        <w:tc>
          <w:tcPr>
            <w:tcW w:w="360" w:type="dxa"/>
            <w:tcBorders>
              <w:top w:val="single" w:sz="12" w:space="0" w:color="808080" w:themeColor="background1" w:themeShade="80"/>
              <w:left w:val="single" w:sz="4" w:space="0" w:color="7F7F7F" w:themeColor="text1" w:themeTint="80"/>
              <w:bottom w:val="single" w:sz="18" w:space="0" w:color="auto"/>
              <w:right w:val="single" w:sz="12" w:space="0" w:color="7F7F7F" w:themeColor="text1" w:themeTint="80"/>
            </w:tcBorders>
            <w:shd w:val="clear" w:color="auto" w:fill="D9D9D9" w:themeFill="background1" w:themeFillShade="D9"/>
          </w:tcPr>
          <w:p w14:paraId="64E04196" w14:textId="77777777" w:rsidR="008C2B08" w:rsidRPr="00504D70" w:rsidRDefault="008C2B08" w:rsidP="00CC4B7D">
            <w:pPr>
              <w:rPr>
                <w:rFonts w:ascii="Calibri" w:eastAsia="Calibri" w:hAnsi="Calibri" w:cs="Calibri"/>
                <w:b/>
                <w:sz w:val="18"/>
                <w:szCs w:val="18"/>
              </w:rPr>
            </w:pPr>
          </w:p>
        </w:tc>
        <w:tc>
          <w:tcPr>
            <w:tcW w:w="450" w:type="dxa"/>
            <w:tcBorders>
              <w:top w:val="single" w:sz="12" w:space="0" w:color="808080" w:themeColor="background1" w:themeShade="80"/>
              <w:left w:val="single" w:sz="12" w:space="0" w:color="7F7F7F" w:themeColor="text1" w:themeTint="80"/>
              <w:bottom w:val="single" w:sz="18" w:space="0" w:color="auto"/>
            </w:tcBorders>
            <w:shd w:val="clear" w:color="auto" w:fill="D9D9D9" w:themeFill="background1" w:themeFillShade="D9"/>
          </w:tcPr>
          <w:p w14:paraId="0A410F02" w14:textId="77777777" w:rsidR="008C2B08" w:rsidRPr="00504D70" w:rsidRDefault="008C2B08" w:rsidP="00CC4B7D">
            <w:pPr>
              <w:rPr>
                <w:rFonts w:ascii="Calibri" w:eastAsia="Calibri" w:hAnsi="Calibri" w:cs="Calibri"/>
                <w:b/>
                <w:sz w:val="18"/>
                <w:szCs w:val="18"/>
              </w:rPr>
            </w:pPr>
          </w:p>
        </w:tc>
        <w:tc>
          <w:tcPr>
            <w:tcW w:w="720" w:type="dxa"/>
            <w:tcBorders>
              <w:top w:val="single" w:sz="12" w:space="0" w:color="808080" w:themeColor="background1" w:themeShade="80"/>
              <w:bottom w:val="single" w:sz="18" w:space="0" w:color="auto"/>
            </w:tcBorders>
            <w:shd w:val="clear" w:color="auto" w:fill="D9D9D9" w:themeFill="background1" w:themeFillShade="D9"/>
          </w:tcPr>
          <w:p w14:paraId="7CE96856" w14:textId="77777777" w:rsidR="008C2B08" w:rsidRPr="00504D70" w:rsidRDefault="008C2B08" w:rsidP="00CC4B7D">
            <w:pPr>
              <w:rPr>
                <w:rFonts w:ascii="Calibri" w:eastAsia="Calibri" w:hAnsi="Calibri" w:cs="Calibri"/>
                <w:b/>
                <w:sz w:val="18"/>
                <w:szCs w:val="18"/>
              </w:rPr>
            </w:pPr>
          </w:p>
        </w:tc>
        <w:tc>
          <w:tcPr>
            <w:tcW w:w="540" w:type="dxa"/>
            <w:tcBorders>
              <w:top w:val="single" w:sz="12" w:space="0" w:color="808080" w:themeColor="background1" w:themeShade="80"/>
              <w:bottom w:val="single" w:sz="18" w:space="0" w:color="auto"/>
            </w:tcBorders>
            <w:shd w:val="clear" w:color="auto" w:fill="D9D9D9" w:themeFill="background1" w:themeFillShade="D9"/>
          </w:tcPr>
          <w:p w14:paraId="21549651" w14:textId="77777777" w:rsidR="008C2B08" w:rsidRPr="00504D70" w:rsidRDefault="008C2B08" w:rsidP="00CC4B7D">
            <w:pPr>
              <w:rPr>
                <w:rFonts w:ascii="Calibri" w:eastAsia="Calibri" w:hAnsi="Calibri" w:cs="Calibri"/>
                <w:b/>
                <w:sz w:val="18"/>
                <w:szCs w:val="18"/>
              </w:rPr>
            </w:pPr>
          </w:p>
        </w:tc>
      </w:tr>
    </w:tbl>
    <w:p w14:paraId="2E628E16" w14:textId="77777777" w:rsidR="008C2B08" w:rsidRDefault="008C2B08" w:rsidP="008C2B08">
      <w:pPr>
        <w:rPr>
          <w:rFonts w:eastAsiaTheme="majorEastAsia" w:cstheme="minorHAnsi"/>
          <w:b/>
          <w:bCs/>
          <w:color w:val="4F81BD" w:themeColor="accent1"/>
          <w:sz w:val="28"/>
          <w:szCs w:val="28"/>
        </w:rPr>
      </w:pPr>
      <w:r>
        <w:rPr>
          <w:rFonts w:cstheme="minorHAnsi"/>
          <w:sz w:val="28"/>
          <w:szCs w:val="28"/>
        </w:rPr>
        <w:br w:type="page"/>
      </w:r>
    </w:p>
    <w:p w14:paraId="15F1B58A" w14:textId="77777777" w:rsidR="008C2B08" w:rsidRDefault="008C2B08" w:rsidP="008C2B08">
      <w:pPr>
        <w:pStyle w:val="Heading2"/>
        <w:rPr>
          <w:rFonts w:cstheme="minorHAnsi"/>
          <w:color w:val="365F91" w:themeColor="accent1" w:themeShade="BF"/>
          <w:sz w:val="32"/>
          <w:szCs w:val="32"/>
        </w:rPr>
      </w:pPr>
      <w:bookmarkStart w:id="396" w:name="_Toc385329492"/>
      <w:bookmarkStart w:id="397" w:name="_Toc390690896"/>
      <w:r w:rsidRPr="00BF617A">
        <w:rPr>
          <w:rFonts w:cstheme="minorHAnsi"/>
          <w:color w:val="365F91" w:themeColor="accent1" w:themeShade="BF"/>
          <w:sz w:val="32"/>
          <w:szCs w:val="32"/>
        </w:rPr>
        <w:lastRenderedPageBreak/>
        <w:t>Section V: Student Retention</w:t>
      </w:r>
      <w:bookmarkEnd w:id="396"/>
      <w:bookmarkEnd w:id="397"/>
    </w:p>
    <w:tbl>
      <w:tblPr>
        <w:tblStyle w:val="TableGrid"/>
        <w:tblW w:w="0" w:type="auto"/>
        <w:tblBorders>
          <w:top w:val="single" w:sz="18" w:space="0" w:color="365F91" w:themeColor="accent1" w:themeShade="BF"/>
          <w:left w:val="single" w:sz="18" w:space="0" w:color="365F91" w:themeColor="accent1" w:themeShade="BF"/>
          <w:bottom w:val="single" w:sz="18" w:space="0" w:color="365F91" w:themeColor="accent1" w:themeShade="BF"/>
          <w:right w:val="single" w:sz="18" w:space="0" w:color="365F91" w:themeColor="accent1" w:themeShade="BF"/>
          <w:insideH w:val="single" w:sz="18" w:space="0" w:color="365F91" w:themeColor="accent1" w:themeShade="BF"/>
          <w:insideV w:val="single" w:sz="18" w:space="0" w:color="365F91" w:themeColor="accent1" w:themeShade="BF"/>
        </w:tblBorders>
        <w:tblLook w:val="04A0" w:firstRow="1" w:lastRow="0" w:firstColumn="1" w:lastColumn="0" w:noHBand="0" w:noVBand="1"/>
      </w:tblPr>
      <w:tblGrid>
        <w:gridCol w:w="10152"/>
      </w:tblGrid>
      <w:tr w:rsidR="008C2B08" w14:paraId="2B31B35A" w14:textId="77777777" w:rsidTr="00CC4B7D">
        <w:tc>
          <w:tcPr>
            <w:tcW w:w="10152" w:type="dxa"/>
          </w:tcPr>
          <w:p w14:paraId="74CE36E9" w14:textId="77777777" w:rsidR="008C2B08" w:rsidRDefault="008C2B08" w:rsidP="00CC4B7D">
            <w:pPr>
              <w:rPr>
                <w:b/>
              </w:rPr>
            </w:pPr>
            <w:r>
              <w:rPr>
                <w:b/>
              </w:rPr>
              <w:t>General Instruction</w:t>
            </w:r>
          </w:p>
          <w:p w14:paraId="261D894C" w14:textId="77777777" w:rsidR="008C2B08" w:rsidRPr="00AF5A27" w:rsidRDefault="008C2B08" w:rsidP="00D70E4E">
            <w:pPr>
              <w:pStyle w:val="Header"/>
              <w:numPr>
                <w:ilvl w:val="0"/>
                <w:numId w:val="13"/>
              </w:numPr>
              <w:rPr>
                <w:b/>
                <w:sz w:val="20"/>
                <w:szCs w:val="20"/>
              </w:rPr>
            </w:pPr>
            <w:r w:rsidRPr="0054527A">
              <w:rPr>
                <w:b/>
                <w:sz w:val="20"/>
                <w:szCs w:val="20"/>
              </w:rPr>
              <w:t xml:space="preserve">For </w:t>
            </w:r>
            <w:r w:rsidRPr="00AF5A27">
              <w:rPr>
                <w:b/>
                <w:sz w:val="20"/>
                <w:szCs w:val="20"/>
              </w:rPr>
              <w:t>the 2013–14 CRDC—</w:t>
            </w:r>
          </w:p>
          <w:p w14:paraId="5628FDCD" w14:textId="77777777" w:rsidR="008C2B08" w:rsidRPr="00AF5A27" w:rsidRDefault="008C2B08" w:rsidP="00D70E4E">
            <w:pPr>
              <w:pStyle w:val="ListParagraph"/>
              <w:numPr>
                <w:ilvl w:val="1"/>
                <w:numId w:val="13"/>
              </w:numPr>
              <w:rPr>
                <w:b/>
                <w:sz w:val="20"/>
                <w:szCs w:val="20"/>
              </w:rPr>
            </w:pPr>
            <w:r w:rsidRPr="00AF5A27">
              <w:rPr>
                <w:sz w:val="20"/>
                <w:szCs w:val="20"/>
              </w:rPr>
              <w:t>Report a cumulative count for the period beginning at the start of the regular school year and ending one day prior to the start of the following regular school year.</w:t>
            </w:r>
          </w:p>
          <w:p w14:paraId="7D9D8F77" w14:textId="77777777" w:rsidR="008C2B08" w:rsidRPr="00AF5A27" w:rsidRDefault="008C2B08" w:rsidP="00CC4B7D">
            <w:pPr>
              <w:rPr>
                <w:b/>
                <w:sz w:val="20"/>
                <w:szCs w:val="20"/>
              </w:rPr>
            </w:pPr>
            <w:r w:rsidRPr="00AF5A27">
              <w:rPr>
                <w:b/>
                <w:sz w:val="20"/>
                <w:szCs w:val="20"/>
              </w:rPr>
              <w:t>Key Definitions</w:t>
            </w:r>
          </w:p>
          <w:p w14:paraId="2095BAF3" w14:textId="77777777" w:rsidR="008C2B08" w:rsidRDefault="008C2B08" w:rsidP="00D70E4E">
            <w:pPr>
              <w:pStyle w:val="ListParagraph"/>
              <w:numPr>
                <w:ilvl w:val="0"/>
                <w:numId w:val="43"/>
              </w:numPr>
              <w:spacing w:after="120"/>
              <w:rPr>
                <w:b/>
              </w:rPr>
            </w:pPr>
            <w:r w:rsidRPr="00AF5A27">
              <w:rPr>
                <w:i/>
                <w:sz w:val="20"/>
                <w:szCs w:val="20"/>
              </w:rPr>
              <w:t xml:space="preserve">A student is </w:t>
            </w:r>
            <w:r w:rsidRPr="00AF5A27">
              <w:rPr>
                <w:i/>
                <w:sz w:val="20"/>
                <w:szCs w:val="20"/>
                <w:u w:val="single"/>
              </w:rPr>
              <w:t>retained</w:t>
            </w:r>
            <w:r w:rsidRPr="00AF5A27">
              <w:rPr>
                <w:i/>
                <w:sz w:val="20"/>
                <w:szCs w:val="20"/>
              </w:rPr>
              <w:t xml:space="preserve"> if he or she is not promoted to the next grade prior to the beginning of the following school year.  Students are not considered retained if they can proceed to the next grade because they successfully completed a summer school program or for a similar reason.  At the high school level, a student who has not accumulated enough credits to be classified as being in the next grade is considered retained</w:t>
            </w:r>
            <w:r w:rsidRPr="00AF5A27">
              <w:rPr>
                <w:sz w:val="20"/>
                <w:szCs w:val="20"/>
              </w:rPr>
              <w:t>.</w:t>
            </w:r>
          </w:p>
        </w:tc>
      </w:tr>
    </w:tbl>
    <w:p w14:paraId="2CBA4A94" w14:textId="77777777" w:rsidR="008C2B08" w:rsidRDefault="008C2B08" w:rsidP="008C2B08">
      <w:pPr>
        <w:spacing w:after="0"/>
        <w:rPr>
          <w:b/>
        </w:rPr>
      </w:pPr>
    </w:p>
    <w:p w14:paraId="01CBE32A" w14:textId="77777777" w:rsidR="008C2B08" w:rsidRPr="0072233E" w:rsidRDefault="008C2B08" w:rsidP="00D70E4E">
      <w:pPr>
        <w:pStyle w:val="Heading3"/>
        <w:keepNext/>
        <w:keepLines/>
        <w:numPr>
          <w:ilvl w:val="0"/>
          <w:numId w:val="88"/>
        </w:numPr>
        <w:spacing w:after="0"/>
        <w:ind w:left="360"/>
        <w:rPr>
          <w:color w:val="E36C0A" w:themeColor="accent6" w:themeShade="BF"/>
        </w:rPr>
      </w:pPr>
      <w:bookmarkStart w:id="398" w:name="_Toc385329493"/>
      <w:bookmarkStart w:id="399" w:name="_Toc390690897"/>
      <w:r w:rsidRPr="0072233E">
        <w:rPr>
          <w:color w:val="E36C0A" w:themeColor="accent6" w:themeShade="BF"/>
        </w:rPr>
        <w:t>Student Retention Indicator *</w:t>
      </w:r>
      <w:r w:rsidRPr="0072233E">
        <w:rPr>
          <w:i/>
          <w:smallCaps/>
          <w:color w:val="E36C0A" w:themeColor="accent6" w:themeShade="BF"/>
          <w:vertAlign w:val="superscript"/>
        </w:rPr>
        <w:t xml:space="preserve"> New Guiding question!</w:t>
      </w:r>
      <w:bookmarkEnd w:id="398"/>
      <w:bookmarkEnd w:id="399"/>
    </w:p>
    <w:p w14:paraId="05D67C1B" w14:textId="77777777" w:rsidR="008C2B08" w:rsidRPr="00477142" w:rsidRDefault="008C2B08" w:rsidP="008C2B08">
      <w:pPr>
        <w:pStyle w:val="ListParagraph"/>
        <w:spacing w:after="0" w:line="240" w:lineRule="auto"/>
        <w:ind w:left="360"/>
        <w:rPr>
          <w:rFonts w:asciiTheme="majorHAnsi" w:hAnsiTheme="majorHAnsi"/>
          <w:b/>
          <w:color w:val="E36C0A" w:themeColor="accent6" w:themeShade="BF"/>
        </w:rPr>
      </w:pPr>
      <w:r>
        <w:rPr>
          <w:rFonts w:asciiTheme="majorHAnsi" w:hAnsiTheme="majorHAnsi"/>
          <w:color w:val="E36C0A" w:themeColor="accent6" w:themeShade="BF"/>
        </w:rPr>
        <w:t>S</w:t>
      </w:r>
      <w:r w:rsidRPr="00477142">
        <w:rPr>
          <w:rFonts w:asciiTheme="majorHAnsi" w:hAnsiTheme="majorHAnsi"/>
          <w:color w:val="E36C0A" w:themeColor="accent6" w:themeShade="BF"/>
        </w:rPr>
        <w:t>chools and justice facilities, grades K-12</w:t>
      </w:r>
    </w:p>
    <w:p w14:paraId="1063D3FB" w14:textId="77777777" w:rsidR="008C2B08" w:rsidRPr="002561A7" w:rsidRDefault="008C2B08" w:rsidP="008C2B08">
      <w:pPr>
        <w:spacing w:after="0" w:line="240" w:lineRule="auto"/>
        <w:ind w:left="360"/>
        <w:rPr>
          <w:b/>
        </w:rPr>
      </w:pPr>
      <w:r w:rsidRPr="002561A7">
        <w:rPr>
          <w:b/>
        </w:rPr>
        <w:t>Instructions</w:t>
      </w:r>
    </w:p>
    <w:p w14:paraId="60C80930" w14:textId="77777777" w:rsidR="008C2B08" w:rsidRPr="002561A7" w:rsidRDefault="008C2B08" w:rsidP="00D70E4E">
      <w:pPr>
        <w:pStyle w:val="ListParagraph"/>
        <w:numPr>
          <w:ilvl w:val="0"/>
          <w:numId w:val="54"/>
        </w:numPr>
        <w:rPr>
          <w:sz w:val="20"/>
          <w:szCs w:val="20"/>
        </w:rPr>
      </w:pPr>
      <w:r w:rsidRPr="002561A7">
        <w:rPr>
          <w:sz w:val="20"/>
          <w:szCs w:val="20"/>
        </w:rPr>
        <w:t>Indicate whether any students were retained in any of the grades specified (only for the applicable grades within the school).</w:t>
      </w:r>
    </w:p>
    <w:p w14:paraId="751553D0" w14:textId="77777777" w:rsidR="008C2B08" w:rsidRPr="00B65319" w:rsidRDefault="008C2B08" w:rsidP="008C2B08">
      <w:pPr>
        <w:pStyle w:val="ListParagraph"/>
        <w:spacing w:after="0" w:line="240" w:lineRule="auto"/>
        <w:ind w:left="810"/>
        <w:rPr>
          <w:b/>
        </w:rPr>
      </w:pPr>
    </w:p>
    <w:tbl>
      <w:tblPr>
        <w:tblStyle w:val="TableGrid"/>
        <w:tblW w:w="0" w:type="auto"/>
        <w:tblInd w:w="720" w:type="dxa"/>
        <w:tblBorders>
          <w:top w:val="single" w:sz="4" w:space="0" w:color="A6A6A6" w:themeColor="background1" w:themeShade="A6"/>
          <w:left w:val="single" w:sz="4" w:space="0" w:color="F2F2F2" w:themeColor="background1" w:themeShade="F2"/>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3348"/>
        <w:gridCol w:w="720"/>
        <w:gridCol w:w="810"/>
      </w:tblGrid>
      <w:tr w:rsidR="008C2B08" w:rsidRPr="00530E56" w14:paraId="76C415CB" w14:textId="77777777" w:rsidTr="00CC4B7D">
        <w:trPr>
          <w:tblHeader/>
        </w:trPr>
        <w:tc>
          <w:tcPr>
            <w:tcW w:w="3348" w:type="dxa"/>
            <w:tcBorders>
              <w:top w:val="single" w:sz="12" w:space="0" w:color="000000" w:themeColor="text1"/>
              <w:bottom w:val="single" w:sz="12" w:space="0" w:color="000000" w:themeColor="text1"/>
            </w:tcBorders>
          </w:tcPr>
          <w:p w14:paraId="4E3D5756" w14:textId="77777777" w:rsidR="008C2B08" w:rsidRPr="00530E56" w:rsidRDefault="008C2B08" w:rsidP="00CC4B7D">
            <w:pPr>
              <w:pStyle w:val="Header"/>
              <w:spacing w:after="60"/>
              <w:rPr>
                <w:b/>
              </w:rPr>
            </w:pPr>
            <w:r w:rsidRPr="00530E56">
              <w:rPr>
                <w:b/>
              </w:rPr>
              <w:t>Grades</w:t>
            </w:r>
          </w:p>
        </w:tc>
        <w:tc>
          <w:tcPr>
            <w:tcW w:w="720" w:type="dxa"/>
            <w:tcBorders>
              <w:top w:val="single" w:sz="12" w:space="0" w:color="000000" w:themeColor="text1"/>
              <w:bottom w:val="single" w:sz="12" w:space="0" w:color="000000" w:themeColor="text1"/>
            </w:tcBorders>
          </w:tcPr>
          <w:p w14:paraId="224C52FD" w14:textId="77777777" w:rsidR="008C2B08" w:rsidRPr="00530E56" w:rsidRDefault="008C2B08" w:rsidP="00CC4B7D">
            <w:pPr>
              <w:pStyle w:val="Header"/>
              <w:spacing w:after="60"/>
              <w:rPr>
                <w:b/>
              </w:rPr>
            </w:pPr>
            <w:r w:rsidRPr="00530E56">
              <w:rPr>
                <w:b/>
              </w:rPr>
              <w:t>Yes</w:t>
            </w:r>
          </w:p>
        </w:tc>
        <w:tc>
          <w:tcPr>
            <w:tcW w:w="810" w:type="dxa"/>
            <w:tcBorders>
              <w:top w:val="single" w:sz="12" w:space="0" w:color="000000" w:themeColor="text1"/>
              <w:bottom w:val="single" w:sz="12" w:space="0" w:color="000000" w:themeColor="text1"/>
            </w:tcBorders>
          </w:tcPr>
          <w:p w14:paraId="65187818" w14:textId="77777777" w:rsidR="008C2B08" w:rsidRPr="00530E56" w:rsidRDefault="008C2B08" w:rsidP="00CC4B7D">
            <w:pPr>
              <w:pStyle w:val="Header"/>
              <w:spacing w:after="60"/>
              <w:rPr>
                <w:b/>
              </w:rPr>
            </w:pPr>
            <w:r w:rsidRPr="00530E56">
              <w:rPr>
                <w:b/>
              </w:rPr>
              <w:t>No</w:t>
            </w:r>
          </w:p>
        </w:tc>
      </w:tr>
      <w:tr w:rsidR="008C2B08" w14:paraId="5A3EA7CB" w14:textId="77777777" w:rsidTr="00CC4B7D">
        <w:tc>
          <w:tcPr>
            <w:tcW w:w="3348" w:type="dxa"/>
          </w:tcPr>
          <w:p w14:paraId="5B850E39" w14:textId="77777777" w:rsidR="008C2B08" w:rsidRDefault="008C2B08" w:rsidP="00CC4B7D">
            <w:pPr>
              <w:pStyle w:val="Header"/>
              <w:spacing w:after="60"/>
            </w:pPr>
            <w:r>
              <w:t>Kindergarten</w:t>
            </w:r>
          </w:p>
        </w:tc>
        <w:tc>
          <w:tcPr>
            <w:tcW w:w="720" w:type="dxa"/>
          </w:tcPr>
          <w:p w14:paraId="1A7F75C1" w14:textId="77777777" w:rsidR="008C2B08" w:rsidRDefault="008C2B08" w:rsidP="00CC4B7D">
            <w:pPr>
              <w:pStyle w:val="Header"/>
              <w:spacing w:after="60"/>
            </w:pPr>
          </w:p>
        </w:tc>
        <w:tc>
          <w:tcPr>
            <w:tcW w:w="810" w:type="dxa"/>
          </w:tcPr>
          <w:p w14:paraId="26D526CF" w14:textId="77777777" w:rsidR="008C2B08" w:rsidRDefault="008C2B08" w:rsidP="00CC4B7D">
            <w:pPr>
              <w:pStyle w:val="Header"/>
              <w:spacing w:after="60"/>
            </w:pPr>
          </w:p>
        </w:tc>
      </w:tr>
      <w:tr w:rsidR="008C2B08" w14:paraId="4B63B608" w14:textId="77777777" w:rsidTr="00CC4B7D">
        <w:tc>
          <w:tcPr>
            <w:tcW w:w="3348" w:type="dxa"/>
          </w:tcPr>
          <w:p w14:paraId="30B7F35C" w14:textId="77777777" w:rsidR="008C2B08" w:rsidRDefault="008C2B08" w:rsidP="00CC4B7D">
            <w:pPr>
              <w:pStyle w:val="Header"/>
              <w:spacing w:after="60"/>
            </w:pPr>
            <w:r>
              <w:t>Grade 1</w:t>
            </w:r>
          </w:p>
        </w:tc>
        <w:tc>
          <w:tcPr>
            <w:tcW w:w="720" w:type="dxa"/>
          </w:tcPr>
          <w:p w14:paraId="1BFFD762" w14:textId="77777777" w:rsidR="008C2B08" w:rsidRDefault="008C2B08" w:rsidP="00CC4B7D">
            <w:pPr>
              <w:pStyle w:val="Header"/>
              <w:spacing w:after="60"/>
            </w:pPr>
          </w:p>
        </w:tc>
        <w:tc>
          <w:tcPr>
            <w:tcW w:w="810" w:type="dxa"/>
          </w:tcPr>
          <w:p w14:paraId="40F67E9A" w14:textId="77777777" w:rsidR="008C2B08" w:rsidRDefault="008C2B08" w:rsidP="00CC4B7D">
            <w:pPr>
              <w:pStyle w:val="Header"/>
              <w:spacing w:after="60"/>
            </w:pPr>
          </w:p>
        </w:tc>
      </w:tr>
      <w:tr w:rsidR="008C2B08" w14:paraId="468931DE" w14:textId="77777777" w:rsidTr="00CC4B7D">
        <w:tc>
          <w:tcPr>
            <w:tcW w:w="3348" w:type="dxa"/>
          </w:tcPr>
          <w:p w14:paraId="4B4B33D0" w14:textId="77777777" w:rsidR="008C2B08" w:rsidRDefault="008C2B08" w:rsidP="00CC4B7D">
            <w:pPr>
              <w:pStyle w:val="Header"/>
              <w:spacing w:after="60"/>
            </w:pPr>
            <w:r>
              <w:t>Grade 2</w:t>
            </w:r>
          </w:p>
        </w:tc>
        <w:tc>
          <w:tcPr>
            <w:tcW w:w="720" w:type="dxa"/>
          </w:tcPr>
          <w:p w14:paraId="1F0F836A" w14:textId="77777777" w:rsidR="008C2B08" w:rsidRDefault="008C2B08" w:rsidP="00CC4B7D">
            <w:pPr>
              <w:pStyle w:val="Header"/>
              <w:spacing w:after="60"/>
            </w:pPr>
          </w:p>
        </w:tc>
        <w:tc>
          <w:tcPr>
            <w:tcW w:w="810" w:type="dxa"/>
          </w:tcPr>
          <w:p w14:paraId="31312C9C" w14:textId="77777777" w:rsidR="008C2B08" w:rsidRDefault="008C2B08" w:rsidP="00CC4B7D">
            <w:pPr>
              <w:pStyle w:val="Header"/>
              <w:spacing w:after="60"/>
            </w:pPr>
          </w:p>
        </w:tc>
      </w:tr>
      <w:tr w:rsidR="008C2B08" w14:paraId="2A345BC5" w14:textId="77777777" w:rsidTr="00CC4B7D">
        <w:tc>
          <w:tcPr>
            <w:tcW w:w="3348" w:type="dxa"/>
          </w:tcPr>
          <w:p w14:paraId="184AD948" w14:textId="77777777" w:rsidR="008C2B08" w:rsidRDefault="008C2B08" w:rsidP="00CC4B7D">
            <w:pPr>
              <w:pStyle w:val="Header"/>
              <w:spacing w:after="60"/>
            </w:pPr>
            <w:r>
              <w:t>Grade 3</w:t>
            </w:r>
          </w:p>
        </w:tc>
        <w:tc>
          <w:tcPr>
            <w:tcW w:w="720" w:type="dxa"/>
          </w:tcPr>
          <w:p w14:paraId="0A7E6B83" w14:textId="77777777" w:rsidR="008C2B08" w:rsidRDefault="008C2B08" w:rsidP="00CC4B7D">
            <w:pPr>
              <w:pStyle w:val="Header"/>
              <w:spacing w:after="60"/>
            </w:pPr>
          </w:p>
        </w:tc>
        <w:tc>
          <w:tcPr>
            <w:tcW w:w="810" w:type="dxa"/>
          </w:tcPr>
          <w:p w14:paraId="2EEF3797" w14:textId="77777777" w:rsidR="008C2B08" w:rsidRDefault="008C2B08" w:rsidP="00CC4B7D">
            <w:pPr>
              <w:pStyle w:val="Header"/>
              <w:spacing w:after="60"/>
            </w:pPr>
          </w:p>
        </w:tc>
      </w:tr>
      <w:tr w:rsidR="008C2B08" w14:paraId="7A5FED58" w14:textId="77777777" w:rsidTr="00CC4B7D">
        <w:tc>
          <w:tcPr>
            <w:tcW w:w="3348" w:type="dxa"/>
          </w:tcPr>
          <w:p w14:paraId="35B16C15" w14:textId="77777777" w:rsidR="008C2B08" w:rsidRDefault="008C2B08" w:rsidP="00CC4B7D">
            <w:pPr>
              <w:pStyle w:val="Header"/>
              <w:spacing w:after="60"/>
            </w:pPr>
            <w:r>
              <w:t>Grade 4</w:t>
            </w:r>
          </w:p>
        </w:tc>
        <w:tc>
          <w:tcPr>
            <w:tcW w:w="720" w:type="dxa"/>
          </w:tcPr>
          <w:p w14:paraId="728C4176" w14:textId="77777777" w:rsidR="008C2B08" w:rsidRDefault="008C2B08" w:rsidP="00CC4B7D">
            <w:pPr>
              <w:pStyle w:val="Header"/>
              <w:spacing w:after="60"/>
            </w:pPr>
          </w:p>
        </w:tc>
        <w:tc>
          <w:tcPr>
            <w:tcW w:w="810" w:type="dxa"/>
          </w:tcPr>
          <w:p w14:paraId="09B831EC" w14:textId="77777777" w:rsidR="008C2B08" w:rsidRDefault="008C2B08" w:rsidP="00CC4B7D">
            <w:pPr>
              <w:pStyle w:val="Header"/>
              <w:spacing w:after="60"/>
            </w:pPr>
          </w:p>
        </w:tc>
      </w:tr>
      <w:tr w:rsidR="008C2B08" w14:paraId="47AA6352" w14:textId="77777777" w:rsidTr="00CC4B7D">
        <w:tc>
          <w:tcPr>
            <w:tcW w:w="3348" w:type="dxa"/>
          </w:tcPr>
          <w:p w14:paraId="4D21352A" w14:textId="77777777" w:rsidR="008C2B08" w:rsidRDefault="008C2B08" w:rsidP="00CC4B7D">
            <w:pPr>
              <w:pStyle w:val="Header"/>
              <w:spacing w:after="60"/>
            </w:pPr>
            <w:r>
              <w:t>Grade 5</w:t>
            </w:r>
          </w:p>
        </w:tc>
        <w:tc>
          <w:tcPr>
            <w:tcW w:w="720" w:type="dxa"/>
          </w:tcPr>
          <w:p w14:paraId="0E017131" w14:textId="77777777" w:rsidR="008C2B08" w:rsidRDefault="008C2B08" w:rsidP="00CC4B7D">
            <w:pPr>
              <w:pStyle w:val="Header"/>
              <w:spacing w:after="60"/>
            </w:pPr>
          </w:p>
        </w:tc>
        <w:tc>
          <w:tcPr>
            <w:tcW w:w="810" w:type="dxa"/>
          </w:tcPr>
          <w:p w14:paraId="68600B9D" w14:textId="77777777" w:rsidR="008C2B08" w:rsidRDefault="008C2B08" w:rsidP="00CC4B7D">
            <w:pPr>
              <w:pStyle w:val="Header"/>
              <w:spacing w:after="60"/>
            </w:pPr>
          </w:p>
        </w:tc>
      </w:tr>
      <w:tr w:rsidR="008C2B08" w14:paraId="4BE9476B" w14:textId="77777777" w:rsidTr="00CC4B7D">
        <w:tc>
          <w:tcPr>
            <w:tcW w:w="3348" w:type="dxa"/>
          </w:tcPr>
          <w:p w14:paraId="6EB12018" w14:textId="77777777" w:rsidR="008C2B08" w:rsidRDefault="008C2B08" w:rsidP="00CC4B7D">
            <w:pPr>
              <w:pStyle w:val="Header"/>
              <w:spacing w:after="60"/>
            </w:pPr>
            <w:r>
              <w:t>Grade 6</w:t>
            </w:r>
          </w:p>
        </w:tc>
        <w:tc>
          <w:tcPr>
            <w:tcW w:w="720" w:type="dxa"/>
          </w:tcPr>
          <w:p w14:paraId="1C293AB9" w14:textId="77777777" w:rsidR="008C2B08" w:rsidRDefault="008C2B08" w:rsidP="00CC4B7D">
            <w:pPr>
              <w:pStyle w:val="Header"/>
              <w:spacing w:after="60"/>
            </w:pPr>
          </w:p>
        </w:tc>
        <w:tc>
          <w:tcPr>
            <w:tcW w:w="810" w:type="dxa"/>
          </w:tcPr>
          <w:p w14:paraId="74BE8460" w14:textId="77777777" w:rsidR="008C2B08" w:rsidRDefault="008C2B08" w:rsidP="00CC4B7D">
            <w:pPr>
              <w:pStyle w:val="Header"/>
              <w:spacing w:after="60"/>
            </w:pPr>
          </w:p>
        </w:tc>
      </w:tr>
      <w:tr w:rsidR="008C2B08" w14:paraId="5F0D9DE7" w14:textId="77777777" w:rsidTr="00CC4B7D">
        <w:tc>
          <w:tcPr>
            <w:tcW w:w="3348" w:type="dxa"/>
          </w:tcPr>
          <w:p w14:paraId="4F65A6F7" w14:textId="77777777" w:rsidR="008C2B08" w:rsidRDefault="008C2B08" w:rsidP="00CC4B7D">
            <w:pPr>
              <w:pStyle w:val="Header"/>
              <w:spacing w:after="60"/>
            </w:pPr>
            <w:r>
              <w:t>Grade 7</w:t>
            </w:r>
          </w:p>
        </w:tc>
        <w:tc>
          <w:tcPr>
            <w:tcW w:w="720" w:type="dxa"/>
          </w:tcPr>
          <w:p w14:paraId="09C33C6F" w14:textId="77777777" w:rsidR="008C2B08" w:rsidRDefault="008C2B08" w:rsidP="00CC4B7D">
            <w:pPr>
              <w:pStyle w:val="Header"/>
              <w:spacing w:after="60"/>
            </w:pPr>
          </w:p>
        </w:tc>
        <w:tc>
          <w:tcPr>
            <w:tcW w:w="810" w:type="dxa"/>
          </w:tcPr>
          <w:p w14:paraId="21F2149D" w14:textId="77777777" w:rsidR="008C2B08" w:rsidRDefault="008C2B08" w:rsidP="00CC4B7D">
            <w:pPr>
              <w:pStyle w:val="Header"/>
              <w:spacing w:after="60"/>
            </w:pPr>
          </w:p>
        </w:tc>
      </w:tr>
      <w:tr w:rsidR="008C2B08" w14:paraId="5B5FCC41" w14:textId="77777777" w:rsidTr="00CC4B7D">
        <w:tc>
          <w:tcPr>
            <w:tcW w:w="3348" w:type="dxa"/>
          </w:tcPr>
          <w:p w14:paraId="286FA313" w14:textId="77777777" w:rsidR="008C2B08" w:rsidRDefault="008C2B08" w:rsidP="00CC4B7D">
            <w:pPr>
              <w:pStyle w:val="Header"/>
              <w:spacing w:after="60"/>
            </w:pPr>
            <w:r>
              <w:t>Grade 8</w:t>
            </w:r>
          </w:p>
        </w:tc>
        <w:tc>
          <w:tcPr>
            <w:tcW w:w="720" w:type="dxa"/>
          </w:tcPr>
          <w:p w14:paraId="5DCFE8EA" w14:textId="77777777" w:rsidR="008C2B08" w:rsidRDefault="008C2B08" w:rsidP="00CC4B7D">
            <w:pPr>
              <w:pStyle w:val="Header"/>
              <w:spacing w:after="60"/>
            </w:pPr>
          </w:p>
        </w:tc>
        <w:tc>
          <w:tcPr>
            <w:tcW w:w="810" w:type="dxa"/>
          </w:tcPr>
          <w:p w14:paraId="0C27511F" w14:textId="77777777" w:rsidR="008C2B08" w:rsidRDefault="008C2B08" w:rsidP="00CC4B7D">
            <w:pPr>
              <w:pStyle w:val="Header"/>
              <w:spacing w:after="60"/>
            </w:pPr>
          </w:p>
        </w:tc>
      </w:tr>
      <w:tr w:rsidR="008C2B08" w14:paraId="50DCFA2D" w14:textId="77777777" w:rsidTr="00CC4B7D">
        <w:tc>
          <w:tcPr>
            <w:tcW w:w="3348" w:type="dxa"/>
          </w:tcPr>
          <w:p w14:paraId="052BCA16" w14:textId="77777777" w:rsidR="008C2B08" w:rsidRDefault="008C2B08" w:rsidP="00CC4B7D">
            <w:pPr>
              <w:pStyle w:val="Header"/>
              <w:spacing w:after="60"/>
            </w:pPr>
            <w:r>
              <w:t>Grade 9</w:t>
            </w:r>
          </w:p>
        </w:tc>
        <w:tc>
          <w:tcPr>
            <w:tcW w:w="720" w:type="dxa"/>
          </w:tcPr>
          <w:p w14:paraId="7BF453C1" w14:textId="77777777" w:rsidR="008C2B08" w:rsidRDefault="008C2B08" w:rsidP="00CC4B7D">
            <w:pPr>
              <w:pStyle w:val="Header"/>
              <w:spacing w:after="60"/>
            </w:pPr>
          </w:p>
        </w:tc>
        <w:tc>
          <w:tcPr>
            <w:tcW w:w="810" w:type="dxa"/>
          </w:tcPr>
          <w:p w14:paraId="673E01EE" w14:textId="77777777" w:rsidR="008C2B08" w:rsidRDefault="008C2B08" w:rsidP="00CC4B7D">
            <w:pPr>
              <w:pStyle w:val="Header"/>
              <w:spacing w:after="60"/>
            </w:pPr>
          </w:p>
        </w:tc>
      </w:tr>
      <w:tr w:rsidR="008C2B08" w14:paraId="24058812" w14:textId="77777777" w:rsidTr="00CC4B7D">
        <w:tc>
          <w:tcPr>
            <w:tcW w:w="3348" w:type="dxa"/>
          </w:tcPr>
          <w:p w14:paraId="48766DB5" w14:textId="77777777" w:rsidR="008C2B08" w:rsidRDefault="008C2B08" w:rsidP="00CC4B7D">
            <w:pPr>
              <w:pStyle w:val="Header"/>
              <w:spacing w:after="60"/>
            </w:pPr>
            <w:r>
              <w:t>Grade 10</w:t>
            </w:r>
          </w:p>
        </w:tc>
        <w:tc>
          <w:tcPr>
            <w:tcW w:w="720" w:type="dxa"/>
          </w:tcPr>
          <w:p w14:paraId="025B9F09" w14:textId="77777777" w:rsidR="008C2B08" w:rsidRDefault="008C2B08" w:rsidP="00CC4B7D">
            <w:pPr>
              <w:pStyle w:val="Header"/>
              <w:spacing w:after="60"/>
            </w:pPr>
          </w:p>
        </w:tc>
        <w:tc>
          <w:tcPr>
            <w:tcW w:w="810" w:type="dxa"/>
          </w:tcPr>
          <w:p w14:paraId="0FF0CD6D" w14:textId="77777777" w:rsidR="008C2B08" w:rsidRDefault="008C2B08" w:rsidP="00CC4B7D">
            <w:pPr>
              <w:pStyle w:val="Header"/>
              <w:spacing w:after="60"/>
            </w:pPr>
          </w:p>
        </w:tc>
      </w:tr>
      <w:tr w:rsidR="008C2B08" w14:paraId="5AD0B7FB" w14:textId="77777777" w:rsidTr="00CC4B7D">
        <w:tc>
          <w:tcPr>
            <w:tcW w:w="3348" w:type="dxa"/>
            <w:tcBorders>
              <w:bottom w:val="single" w:sz="4" w:space="0" w:color="A6A6A6" w:themeColor="background1" w:themeShade="A6"/>
            </w:tcBorders>
          </w:tcPr>
          <w:p w14:paraId="0341F13C" w14:textId="77777777" w:rsidR="008C2B08" w:rsidRDefault="008C2B08" w:rsidP="00CC4B7D">
            <w:pPr>
              <w:pStyle w:val="Header"/>
              <w:spacing w:after="60"/>
            </w:pPr>
            <w:r>
              <w:t>Grade 11</w:t>
            </w:r>
          </w:p>
        </w:tc>
        <w:tc>
          <w:tcPr>
            <w:tcW w:w="720" w:type="dxa"/>
            <w:tcBorders>
              <w:bottom w:val="single" w:sz="4" w:space="0" w:color="A6A6A6" w:themeColor="background1" w:themeShade="A6"/>
            </w:tcBorders>
          </w:tcPr>
          <w:p w14:paraId="13D04458" w14:textId="77777777" w:rsidR="008C2B08" w:rsidRDefault="008C2B08" w:rsidP="00CC4B7D">
            <w:pPr>
              <w:pStyle w:val="Header"/>
              <w:spacing w:after="60"/>
            </w:pPr>
          </w:p>
        </w:tc>
        <w:tc>
          <w:tcPr>
            <w:tcW w:w="810" w:type="dxa"/>
            <w:tcBorders>
              <w:bottom w:val="single" w:sz="4" w:space="0" w:color="A6A6A6" w:themeColor="background1" w:themeShade="A6"/>
            </w:tcBorders>
          </w:tcPr>
          <w:p w14:paraId="37DAAAA1" w14:textId="77777777" w:rsidR="008C2B08" w:rsidRDefault="008C2B08" w:rsidP="00CC4B7D">
            <w:pPr>
              <w:pStyle w:val="Header"/>
              <w:spacing w:after="60"/>
            </w:pPr>
          </w:p>
        </w:tc>
      </w:tr>
      <w:tr w:rsidR="008C2B08" w14:paraId="54930FE0" w14:textId="77777777" w:rsidTr="00CC4B7D">
        <w:tc>
          <w:tcPr>
            <w:tcW w:w="3348" w:type="dxa"/>
            <w:tcBorders>
              <w:bottom w:val="single" w:sz="18" w:space="0" w:color="auto"/>
            </w:tcBorders>
          </w:tcPr>
          <w:p w14:paraId="142EFBB1" w14:textId="77777777" w:rsidR="008C2B08" w:rsidRDefault="008C2B08" w:rsidP="00CC4B7D">
            <w:pPr>
              <w:pStyle w:val="Header"/>
              <w:spacing w:after="60"/>
            </w:pPr>
            <w:r>
              <w:t>Grade 12</w:t>
            </w:r>
          </w:p>
        </w:tc>
        <w:tc>
          <w:tcPr>
            <w:tcW w:w="720" w:type="dxa"/>
            <w:tcBorders>
              <w:bottom w:val="single" w:sz="18" w:space="0" w:color="auto"/>
            </w:tcBorders>
          </w:tcPr>
          <w:p w14:paraId="697A712B" w14:textId="77777777" w:rsidR="008C2B08" w:rsidRDefault="008C2B08" w:rsidP="00CC4B7D">
            <w:pPr>
              <w:pStyle w:val="Header"/>
              <w:spacing w:after="60"/>
            </w:pPr>
          </w:p>
        </w:tc>
        <w:tc>
          <w:tcPr>
            <w:tcW w:w="810" w:type="dxa"/>
            <w:tcBorders>
              <w:bottom w:val="single" w:sz="18" w:space="0" w:color="auto"/>
            </w:tcBorders>
          </w:tcPr>
          <w:p w14:paraId="19545D7C" w14:textId="77777777" w:rsidR="008C2B08" w:rsidRDefault="008C2B08" w:rsidP="00CC4B7D">
            <w:pPr>
              <w:pStyle w:val="Header"/>
              <w:spacing w:after="60"/>
            </w:pPr>
          </w:p>
        </w:tc>
      </w:tr>
    </w:tbl>
    <w:p w14:paraId="28D4D633" w14:textId="77777777" w:rsidR="008C2B08" w:rsidRPr="0072233E" w:rsidRDefault="008C2B08" w:rsidP="00D70E4E">
      <w:pPr>
        <w:pStyle w:val="Heading3"/>
        <w:keepNext/>
        <w:keepLines/>
        <w:numPr>
          <w:ilvl w:val="0"/>
          <w:numId w:val="88"/>
        </w:numPr>
        <w:spacing w:after="0"/>
        <w:ind w:left="360"/>
      </w:pPr>
      <w:bookmarkStart w:id="400" w:name="_Toc385329494"/>
      <w:bookmarkStart w:id="401" w:name="_Toc390690898"/>
      <w:r w:rsidRPr="0072233E">
        <w:t>Retention of S</w:t>
      </w:r>
      <w:r>
        <w:t xml:space="preserve">tudents </w:t>
      </w:r>
      <w:r>
        <w:rPr>
          <w:i/>
          <w:smallCaps/>
          <w:vertAlign w:val="superscript"/>
        </w:rPr>
        <w:t>C</w:t>
      </w:r>
      <w:r w:rsidRPr="009F78AE">
        <w:rPr>
          <w:i/>
          <w:smallCaps/>
          <w:vertAlign w:val="superscript"/>
        </w:rPr>
        <w:t>ontinuing for 2013-14 &amp; 2015-16</w:t>
      </w:r>
      <w:bookmarkEnd w:id="400"/>
      <w:bookmarkEnd w:id="401"/>
    </w:p>
    <w:p w14:paraId="082A237E" w14:textId="77777777" w:rsidR="008C2B08" w:rsidRPr="00477142" w:rsidRDefault="008C2B08" w:rsidP="008C2B08">
      <w:pPr>
        <w:pStyle w:val="ListParagraph"/>
        <w:spacing w:after="0" w:line="240" w:lineRule="auto"/>
        <w:ind w:left="360"/>
        <w:rPr>
          <w:rFonts w:asciiTheme="majorHAnsi" w:hAnsiTheme="majorHAnsi"/>
          <w:b/>
          <w:color w:val="4F81BD" w:themeColor="accent1"/>
        </w:rPr>
      </w:pPr>
      <w:r>
        <w:rPr>
          <w:rFonts w:asciiTheme="majorHAnsi" w:hAnsiTheme="majorHAnsi"/>
          <w:color w:val="4F81BD" w:themeColor="accent1"/>
        </w:rPr>
        <w:t>O</w:t>
      </w:r>
      <w:r w:rsidRPr="00477142">
        <w:rPr>
          <w:rFonts w:asciiTheme="majorHAnsi" w:hAnsiTheme="majorHAnsi"/>
          <w:color w:val="4F81BD" w:themeColor="accent1"/>
        </w:rPr>
        <w:t>nly for schools and justice facilities (grades K-12) reporting specific grade level student retention</w:t>
      </w:r>
    </w:p>
    <w:p w14:paraId="53A05EC1" w14:textId="77777777" w:rsidR="008C2B08" w:rsidRPr="00FC3C93" w:rsidRDefault="008C2B08" w:rsidP="008C2B08">
      <w:pPr>
        <w:spacing w:after="0" w:line="240" w:lineRule="auto"/>
        <w:ind w:firstLine="360"/>
        <w:rPr>
          <w:b/>
        </w:rPr>
      </w:pPr>
      <w:r w:rsidRPr="00FC3C93">
        <w:rPr>
          <w:b/>
        </w:rPr>
        <w:t>Instructions</w:t>
      </w:r>
    </w:p>
    <w:p w14:paraId="4A6004FA" w14:textId="77777777" w:rsidR="008C2B08" w:rsidRPr="00974F44" w:rsidRDefault="008C2B08" w:rsidP="00D70E4E">
      <w:pPr>
        <w:pStyle w:val="ListParagraph"/>
        <w:numPr>
          <w:ilvl w:val="0"/>
          <w:numId w:val="54"/>
        </w:numPr>
        <w:rPr>
          <w:color w:val="595959" w:themeColor="text1" w:themeTint="A6"/>
          <w:sz w:val="20"/>
          <w:szCs w:val="20"/>
        </w:rPr>
      </w:pPr>
      <w:r w:rsidRPr="00B27199">
        <w:rPr>
          <w:sz w:val="20"/>
          <w:szCs w:val="20"/>
        </w:rPr>
        <w:t>Enter the number of students who were retained in a grade, as specified</w:t>
      </w:r>
      <w:r>
        <w:rPr>
          <w:sz w:val="20"/>
          <w:szCs w:val="20"/>
        </w:rPr>
        <w:t>.</w:t>
      </w:r>
      <w:r w:rsidRPr="00B27199">
        <w:rPr>
          <w:sz w:val="20"/>
          <w:szCs w:val="20"/>
        </w:rPr>
        <w:t xml:space="preserve"> </w:t>
      </w:r>
    </w:p>
    <w:p w14:paraId="60ABD61E" w14:textId="77777777" w:rsidR="008C2B08" w:rsidRPr="00B27199" w:rsidRDefault="008C2B08" w:rsidP="008C2B08">
      <w:pPr>
        <w:pStyle w:val="ListParagraph"/>
        <w:ind w:left="810"/>
        <w:rPr>
          <w:color w:val="595959" w:themeColor="text1" w:themeTint="A6"/>
          <w:sz w:val="20"/>
          <w:szCs w:val="20"/>
        </w:rPr>
      </w:pPr>
    </w:p>
    <w:tbl>
      <w:tblPr>
        <w:tblStyle w:val="TableGrid"/>
        <w:tblW w:w="10170" w:type="dxa"/>
        <w:tblInd w:w="238" w:type="dxa"/>
        <w:tblLayout w:type="fixed"/>
        <w:tblCellMar>
          <w:left w:w="58" w:type="dxa"/>
          <w:right w:w="58" w:type="dxa"/>
        </w:tblCellMar>
        <w:tblLook w:val="04A0" w:firstRow="1" w:lastRow="0" w:firstColumn="1" w:lastColumn="0" w:noHBand="0" w:noVBand="1"/>
      </w:tblPr>
      <w:tblGrid>
        <w:gridCol w:w="4230"/>
        <w:gridCol w:w="630"/>
        <w:gridCol w:w="630"/>
        <w:gridCol w:w="450"/>
        <w:gridCol w:w="810"/>
        <w:gridCol w:w="540"/>
        <w:gridCol w:w="450"/>
        <w:gridCol w:w="450"/>
        <w:gridCol w:w="360"/>
        <w:gridCol w:w="360"/>
        <w:gridCol w:w="540"/>
        <w:gridCol w:w="720"/>
      </w:tblGrid>
      <w:tr w:rsidR="008C2B08" w:rsidRPr="00504D70" w14:paraId="7E892078" w14:textId="77777777" w:rsidTr="00CC4B7D">
        <w:trPr>
          <w:cantSplit/>
          <w:trHeight w:val="1628"/>
          <w:tblHeader/>
        </w:trPr>
        <w:tc>
          <w:tcPr>
            <w:tcW w:w="4230" w:type="dxa"/>
            <w:tcBorders>
              <w:bottom w:val="single" w:sz="18" w:space="0" w:color="000000" w:themeColor="text1"/>
            </w:tcBorders>
            <w:vAlign w:val="center"/>
          </w:tcPr>
          <w:p w14:paraId="3B421AEF" w14:textId="77777777" w:rsidR="008C2B08" w:rsidRPr="00872B86" w:rsidRDefault="008C2B08" w:rsidP="00CC4B7D">
            <w:pPr>
              <w:jc w:val="center"/>
              <w:rPr>
                <w:rFonts w:ascii="Calibri" w:eastAsia="Calibri" w:hAnsi="Calibri" w:cs="Calibri"/>
                <w:b/>
                <w:sz w:val="17"/>
                <w:szCs w:val="17"/>
              </w:rPr>
            </w:pPr>
            <w:r>
              <w:rPr>
                <w:rFonts w:ascii="Calibri" w:eastAsia="Calibri" w:hAnsi="Calibri" w:cs="Calibri"/>
                <w:b/>
                <w:sz w:val="17"/>
                <w:szCs w:val="17"/>
              </w:rPr>
              <w:lastRenderedPageBreak/>
              <w:t>Data Element</w:t>
            </w:r>
          </w:p>
          <w:p w14:paraId="72101B16" w14:textId="77777777" w:rsidR="008C2B08" w:rsidRPr="00872B86" w:rsidRDefault="008C2B08" w:rsidP="00CC4B7D">
            <w:pPr>
              <w:ind w:left="113" w:right="113"/>
              <w:rPr>
                <w:rFonts w:ascii="Calibri" w:eastAsia="Calibri" w:hAnsi="Calibri" w:cs="Calibri"/>
                <w:b/>
                <w:sz w:val="17"/>
                <w:szCs w:val="17"/>
              </w:rPr>
            </w:pPr>
          </w:p>
        </w:tc>
        <w:tc>
          <w:tcPr>
            <w:tcW w:w="630" w:type="dxa"/>
            <w:tcBorders>
              <w:bottom w:val="single" w:sz="18" w:space="0" w:color="000000" w:themeColor="text1"/>
            </w:tcBorders>
            <w:textDirection w:val="btLr"/>
          </w:tcPr>
          <w:p w14:paraId="6EEC1A25" w14:textId="77777777" w:rsidR="008C2B08" w:rsidRPr="00872B86" w:rsidRDefault="008C2B08" w:rsidP="00CC4B7D">
            <w:pPr>
              <w:ind w:left="113" w:right="113"/>
              <w:rPr>
                <w:rFonts w:ascii="Calibri" w:eastAsia="Calibri" w:hAnsi="Calibri" w:cs="Calibri"/>
                <w:b/>
                <w:sz w:val="17"/>
                <w:szCs w:val="17"/>
              </w:rPr>
            </w:pPr>
            <w:r w:rsidRPr="00872B86">
              <w:rPr>
                <w:rFonts w:ascii="Calibri" w:eastAsia="Calibri" w:hAnsi="Calibri" w:cs="Calibri"/>
                <w:sz w:val="17"/>
                <w:szCs w:val="17"/>
              </w:rPr>
              <w:t>Hispanic or Latino of any race</w:t>
            </w:r>
          </w:p>
        </w:tc>
        <w:tc>
          <w:tcPr>
            <w:tcW w:w="630" w:type="dxa"/>
            <w:tcBorders>
              <w:bottom w:val="single" w:sz="18" w:space="0" w:color="000000" w:themeColor="text1"/>
            </w:tcBorders>
            <w:textDirection w:val="btLr"/>
          </w:tcPr>
          <w:p w14:paraId="72B3E0B8" w14:textId="77777777" w:rsidR="008C2B08" w:rsidRPr="00872B86" w:rsidRDefault="008C2B08" w:rsidP="00CC4B7D">
            <w:pPr>
              <w:ind w:left="113" w:right="113"/>
              <w:rPr>
                <w:rFonts w:ascii="Calibri" w:eastAsia="Calibri" w:hAnsi="Calibri" w:cs="Calibri"/>
                <w:b/>
                <w:sz w:val="17"/>
                <w:szCs w:val="17"/>
              </w:rPr>
            </w:pPr>
            <w:r w:rsidRPr="00872B86">
              <w:rPr>
                <w:rFonts w:ascii="Calibri" w:eastAsia="Calibri" w:hAnsi="Calibri" w:cs="Calibri"/>
                <w:sz w:val="17"/>
                <w:szCs w:val="17"/>
              </w:rPr>
              <w:t>American Indian or Alaska Native</w:t>
            </w:r>
          </w:p>
        </w:tc>
        <w:tc>
          <w:tcPr>
            <w:tcW w:w="450" w:type="dxa"/>
            <w:tcBorders>
              <w:bottom w:val="single" w:sz="18" w:space="0" w:color="000000" w:themeColor="text1"/>
            </w:tcBorders>
            <w:textDirection w:val="btLr"/>
          </w:tcPr>
          <w:p w14:paraId="79C0E69B" w14:textId="77777777" w:rsidR="008C2B08" w:rsidRPr="00872B86" w:rsidRDefault="008C2B08" w:rsidP="00CC4B7D">
            <w:pPr>
              <w:ind w:left="113" w:right="113"/>
              <w:rPr>
                <w:rFonts w:ascii="Calibri" w:eastAsia="Calibri" w:hAnsi="Calibri" w:cs="Calibri"/>
                <w:b/>
                <w:sz w:val="17"/>
                <w:szCs w:val="17"/>
              </w:rPr>
            </w:pPr>
            <w:r w:rsidRPr="00872B86">
              <w:rPr>
                <w:rFonts w:ascii="Calibri" w:eastAsia="Calibri" w:hAnsi="Calibri" w:cs="Calibri"/>
                <w:sz w:val="17"/>
                <w:szCs w:val="17"/>
              </w:rPr>
              <w:t>Asian</w:t>
            </w:r>
          </w:p>
        </w:tc>
        <w:tc>
          <w:tcPr>
            <w:tcW w:w="810" w:type="dxa"/>
            <w:tcBorders>
              <w:bottom w:val="single" w:sz="18" w:space="0" w:color="000000" w:themeColor="text1"/>
            </w:tcBorders>
            <w:textDirection w:val="btLr"/>
          </w:tcPr>
          <w:p w14:paraId="785BBA92" w14:textId="3662E4EE" w:rsidR="008C2B08" w:rsidRPr="00872B86" w:rsidRDefault="008C2B08" w:rsidP="00CC4B7D">
            <w:pPr>
              <w:ind w:left="113" w:right="113"/>
              <w:rPr>
                <w:rFonts w:ascii="Calibri" w:eastAsia="Calibri" w:hAnsi="Calibri" w:cs="Calibri"/>
                <w:b/>
                <w:sz w:val="17"/>
                <w:szCs w:val="17"/>
              </w:rPr>
            </w:pPr>
            <w:r w:rsidRPr="00872B86">
              <w:rPr>
                <w:rFonts w:ascii="Calibri" w:eastAsia="Calibri" w:hAnsi="Calibri" w:cs="Calibri"/>
                <w:sz w:val="17"/>
                <w:szCs w:val="17"/>
              </w:rPr>
              <w:t>Native an or Other Pacific Islander</w:t>
            </w:r>
          </w:p>
        </w:tc>
        <w:tc>
          <w:tcPr>
            <w:tcW w:w="540" w:type="dxa"/>
            <w:tcBorders>
              <w:bottom w:val="single" w:sz="18" w:space="0" w:color="000000" w:themeColor="text1"/>
            </w:tcBorders>
            <w:textDirection w:val="btLr"/>
          </w:tcPr>
          <w:p w14:paraId="72117363" w14:textId="77777777" w:rsidR="008C2B08" w:rsidRPr="00872B86" w:rsidRDefault="008C2B08" w:rsidP="00CC4B7D">
            <w:pPr>
              <w:ind w:left="113" w:right="113"/>
              <w:rPr>
                <w:rFonts w:ascii="Calibri" w:eastAsia="Calibri" w:hAnsi="Calibri" w:cs="Calibri"/>
                <w:b/>
                <w:sz w:val="17"/>
                <w:szCs w:val="17"/>
              </w:rPr>
            </w:pPr>
            <w:r w:rsidRPr="00872B86">
              <w:rPr>
                <w:rFonts w:ascii="Calibri" w:eastAsia="Calibri" w:hAnsi="Calibri" w:cs="Calibri"/>
                <w:sz w:val="17"/>
                <w:szCs w:val="17"/>
              </w:rPr>
              <w:t>Black or African American</w:t>
            </w:r>
          </w:p>
        </w:tc>
        <w:tc>
          <w:tcPr>
            <w:tcW w:w="450" w:type="dxa"/>
            <w:tcBorders>
              <w:bottom w:val="single" w:sz="18" w:space="0" w:color="000000" w:themeColor="text1"/>
            </w:tcBorders>
            <w:textDirection w:val="btLr"/>
          </w:tcPr>
          <w:p w14:paraId="2284A304" w14:textId="77777777" w:rsidR="008C2B08" w:rsidRPr="00872B86" w:rsidRDefault="008C2B08" w:rsidP="00CC4B7D">
            <w:pPr>
              <w:ind w:left="113" w:right="113"/>
              <w:rPr>
                <w:rFonts w:ascii="Calibri" w:eastAsia="Calibri" w:hAnsi="Calibri" w:cs="Calibri"/>
                <w:b/>
                <w:sz w:val="17"/>
                <w:szCs w:val="17"/>
              </w:rPr>
            </w:pPr>
            <w:r w:rsidRPr="00872B86">
              <w:rPr>
                <w:rFonts w:ascii="Calibri" w:eastAsia="Calibri" w:hAnsi="Calibri" w:cs="Calibri"/>
                <w:sz w:val="17"/>
                <w:szCs w:val="17"/>
              </w:rPr>
              <w:t>White</w:t>
            </w:r>
          </w:p>
        </w:tc>
        <w:tc>
          <w:tcPr>
            <w:tcW w:w="450" w:type="dxa"/>
            <w:tcBorders>
              <w:bottom w:val="single" w:sz="18" w:space="0" w:color="000000" w:themeColor="text1"/>
              <w:right w:val="single" w:sz="4" w:space="0" w:color="7F7F7F" w:themeColor="text1" w:themeTint="80"/>
            </w:tcBorders>
            <w:textDirection w:val="btLr"/>
          </w:tcPr>
          <w:p w14:paraId="556E8248" w14:textId="77777777" w:rsidR="008C2B08" w:rsidRPr="00872B86" w:rsidRDefault="008C2B08" w:rsidP="00CC4B7D">
            <w:pPr>
              <w:ind w:left="113" w:right="113"/>
              <w:rPr>
                <w:rFonts w:ascii="Calibri" w:eastAsia="Calibri" w:hAnsi="Calibri" w:cs="Calibri"/>
                <w:b/>
                <w:sz w:val="17"/>
                <w:szCs w:val="17"/>
              </w:rPr>
            </w:pPr>
            <w:r w:rsidRPr="00872B86">
              <w:rPr>
                <w:rFonts w:ascii="Calibri" w:eastAsia="Calibri" w:hAnsi="Calibri" w:cs="Calibri"/>
                <w:sz w:val="17"/>
                <w:szCs w:val="17"/>
              </w:rPr>
              <w:t>Two or more races</w:t>
            </w:r>
          </w:p>
        </w:tc>
        <w:tc>
          <w:tcPr>
            <w:tcW w:w="360" w:type="dxa"/>
            <w:tcBorders>
              <w:left w:val="single" w:sz="4" w:space="0" w:color="7F7F7F" w:themeColor="text1" w:themeTint="80"/>
              <w:bottom w:val="single" w:sz="18" w:space="0" w:color="000000" w:themeColor="text1"/>
              <w:right w:val="single" w:sz="12" w:space="0" w:color="7F7F7F" w:themeColor="text1" w:themeTint="80"/>
            </w:tcBorders>
            <w:textDirection w:val="btLr"/>
          </w:tcPr>
          <w:p w14:paraId="0B88D5FB" w14:textId="77777777" w:rsidR="008C2B08" w:rsidRPr="00872B86" w:rsidRDefault="008C2B08" w:rsidP="00CC4B7D">
            <w:pPr>
              <w:ind w:left="113" w:right="113"/>
              <w:rPr>
                <w:rFonts w:ascii="Calibri" w:eastAsia="Calibri" w:hAnsi="Calibri" w:cs="Calibri"/>
                <w:b/>
                <w:sz w:val="17"/>
                <w:szCs w:val="17"/>
              </w:rPr>
            </w:pPr>
            <w:r w:rsidRPr="00872B86">
              <w:rPr>
                <w:rFonts w:ascii="Calibri" w:eastAsia="Calibri" w:hAnsi="Calibri" w:cs="Calibri"/>
                <w:b/>
                <w:sz w:val="17"/>
                <w:szCs w:val="17"/>
              </w:rPr>
              <w:t>Total</w:t>
            </w:r>
          </w:p>
        </w:tc>
        <w:tc>
          <w:tcPr>
            <w:tcW w:w="360" w:type="dxa"/>
            <w:tcBorders>
              <w:left w:val="single" w:sz="12" w:space="0" w:color="7F7F7F" w:themeColor="text1" w:themeTint="80"/>
              <w:bottom w:val="single" w:sz="18" w:space="0" w:color="000000" w:themeColor="text1"/>
            </w:tcBorders>
            <w:textDirection w:val="btLr"/>
          </w:tcPr>
          <w:p w14:paraId="1B85BF26" w14:textId="77777777" w:rsidR="008C2B08" w:rsidRPr="00872B86" w:rsidRDefault="008C2B08" w:rsidP="00CC4B7D">
            <w:pPr>
              <w:ind w:left="113" w:right="113"/>
              <w:rPr>
                <w:rFonts w:ascii="Calibri" w:eastAsia="Calibri" w:hAnsi="Calibri" w:cs="Calibri"/>
                <w:sz w:val="17"/>
                <w:szCs w:val="17"/>
              </w:rPr>
            </w:pPr>
            <w:r>
              <w:rPr>
                <w:rFonts w:ascii="Calibri" w:eastAsia="Calibri" w:hAnsi="Calibri" w:cs="Calibri"/>
                <w:sz w:val="17"/>
                <w:szCs w:val="17"/>
              </w:rPr>
              <w:t>LEP</w:t>
            </w:r>
          </w:p>
        </w:tc>
        <w:tc>
          <w:tcPr>
            <w:tcW w:w="540" w:type="dxa"/>
            <w:tcBorders>
              <w:bottom w:val="single" w:sz="18" w:space="0" w:color="000000" w:themeColor="text1"/>
            </w:tcBorders>
            <w:textDirection w:val="btLr"/>
          </w:tcPr>
          <w:p w14:paraId="7502DAC9" w14:textId="77777777" w:rsidR="008C2B08" w:rsidRPr="00872B86" w:rsidRDefault="008C2B08" w:rsidP="00CC4B7D">
            <w:pPr>
              <w:ind w:left="113" w:right="113"/>
              <w:rPr>
                <w:rFonts w:ascii="Calibri" w:eastAsia="Calibri" w:hAnsi="Calibri" w:cs="Calibri"/>
                <w:sz w:val="17"/>
                <w:szCs w:val="17"/>
              </w:rPr>
            </w:pPr>
            <w:r w:rsidRPr="00872B86">
              <w:rPr>
                <w:rFonts w:ascii="Calibri" w:eastAsia="Calibri" w:hAnsi="Calibri" w:cs="Calibri"/>
                <w:sz w:val="17"/>
                <w:szCs w:val="17"/>
              </w:rPr>
              <w:t>Students with Disabilities (IDEA)</w:t>
            </w:r>
          </w:p>
        </w:tc>
        <w:tc>
          <w:tcPr>
            <w:tcW w:w="720" w:type="dxa"/>
            <w:tcBorders>
              <w:bottom w:val="single" w:sz="18" w:space="0" w:color="000000" w:themeColor="text1"/>
            </w:tcBorders>
            <w:textDirection w:val="btLr"/>
          </w:tcPr>
          <w:p w14:paraId="099043E3" w14:textId="77777777" w:rsidR="008C2B08" w:rsidRPr="00872B86" w:rsidRDefault="008C2B08" w:rsidP="00CC4B7D">
            <w:pPr>
              <w:ind w:left="113" w:right="113"/>
              <w:rPr>
                <w:rFonts w:ascii="Calibri" w:eastAsia="Calibri" w:hAnsi="Calibri" w:cs="Calibri"/>
                <w:sz w:val="17"/>
                <w:szCs w:val="17"/>
              </w:rPr>
            </w:pPr>
            <w:r w:rsidRPr="00872B86">
              <w:rPr>
                <w:rFonts w:ascii="Calibri" w:eastAsia="Calibri" w:hAnsi="Calibri" w:cs="Calibri"/>
                <w:sz w:val="17"/>
                <w:szCs w:val="17"/>
              </w:rPr>
              <w:t>Students with Disabilities (</w:t>
            </w:r>
            <w:r>
              <w:rPr>
                <w:rFonts w:ascii="Calibri" w:eastAsia="Calibri" w:hAnsi="Calibri" w:cs="Calibri"/>
                <w:sz w:val="17"/>
                <w:szCs w:val="17"/>
              </w:rPr>
              <w:t>Section 504</w:t>
            </w:r>
            <w:r w:rsidRPr="00872B86">
              <w:rPr>
                <w:rFonts w:ascii="Calibri" w:eastAsia="Calibri" w:hAnsi="Calibri" w:cs="Calibri"/>
                <w:sz w:val="17"/>
                <w:szCs w:val="17"/>
              </w:rPr>
              <w:t>)</w:t>
            </w:r>
          </w:p>
        </w:tc>
      </w:tr>
      <w:tr w:rsidR="008C2B08" w:rsidRPr="00504D70" w14:paraId="79C88CA4" w14:textId="77777777" w:rsidTr="00CC4B7D">
        <w:trPr>
          <w:trHeight w:val="207"/>
        </w:trPr>
        <w:tc>
          <w:tcPr>
            <w:tcW w:w="4230" w:type="dxa"/>
            <w:tcBorders>
              <w:top w:val="single" w:sz="18" w:space="0" w:color="000000" w:themeColor="text1"/>
              <w:left w:val="single" w:sz="4" w:space="0" w:color="595959" w:themeColor="text1" w:themeTint="A6"/>
              <w:right w:val="single" w:sz="4" w:space="0" w:color="595959" w:themeColor="text1" w:themeTint="A6"/>
            </w:tcBorders>
          </w:tcPr>
          <w:p w14:paraId="6DAFA6F5" w14:textId="77777777" w:rsidR="008C2B08" w:rsidRPr="00EA4B6B" w:rsidRDefault="008C2B08" w:rsidP="00CC4B7D">
            <w:pPr>
              <w:rPr>
                <w:rFonts w:ascii="Calibri" w:eastAsia="Calibri" w:hAnsi="Calibri" w:cs="Calibri"/>
                <w:b/>
                <w:i/>
                <w:sz w:val="18"/>
                <w:szCs w:val="18"/>
              </w:rPr>
            </w:pPr>
            <w:r w:rsidRPr="00EA4B6B">
              <w:rPr>
                <w:b/>
                <w:sz w:val="18"/>
                <w:szCs w:val="18"/>
              </w:rPr>
              <w:t>Students who were retained in Kindergarten</w:t>
            </w:r>
            <w:r w:rsidRPr="00EA4B6B">
              <w:rPr>
                <w:b/>
                <w:color w:val="7F7F7F" w:themeColor="text1" w:themeTint="80"/>
                <w:sz w:val="18"/>
                <w:szCs w:val="18"/>
              </w:rPr>
              <w:t>:</w:t>
            </w:r>
          </w:p>
          <w:p w14:paraId="06A4FF84" w14:textId="77777777" w:rsidR="008C2B08" w:rsidRPr="00EA4B6B" w:rsidRDefault="008C2B08" w:rsidP="00CC4B7D">
            <w:pPr>
              <w:rPr>
                <w:rFonts w:ascii="Calibri" w:eastAsia="Calibri" w:hAnsi="Calibri" w:cs="Calibri"/>
                <w:sz w:val="18"/>
                <w:szCs w:val="18"/>
              </w:rPr>
            </w:pPr>
            <w:r w:rsidRPr="00EA4B6B">
              <w:rPr>
                <w:rFonts w:ascii="Calibri" w:eastAsia="Calibri" w:hAnsi="Calibri" w:cs="Calibri"/>
                <w:sz w:val="18"/>
                <w:szCs w:val="18"/>
              </w:rPr>
              <w:t xml:space="preserve">Male </w:t>
            </w:r>
          </w:p>
        </w:tc>
        <w:tc>
          <w:tcPr>
            <w:tcW w:w="63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shd w:val="clear" w:color="auto" w:fill="FFFFFF" w:themeFill="background1"/>
          </w:tcPr>
          <w:p w14:paraId="02EB1DD5" w14:textId="77777777" w:rsidR="008C2B08" w:rsidRPr="00504D70" w:rsidRDefault="008C2B08" w:rsidP="00CC4B7D">
            <w:pPr>
              <w:rPr>
                <w:rFonts w:ascii="Calibri" w:eastAsia="Calibri" w:hAnsi="Calibri" w:cs="Calibri"/>
                <w:i/>
                <w:sz w:val="18"/>
                <w:szCs w:val="18"/>
              </w:rPr>
            </w:pPr>
          </w:p>
        </w:tc>
        <w:tc>
          <w:tcPr>
            <w:tcW w:w="63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tcPr>
          <w:p w14:paraId="10E434AC" w14:textId="77777777" w:rsidR="008C2B08" w:rsidRPr="00504D70" w:rsidRDefault="008C2B08" w:rsidP="00CC4B7D">
            <w:pPr>
              <w:rPr>
                <w:rFonts w:ascii="Calibri" w:eastAsia="Calibri" w:hAnsi="Calibri" w:cs="Calibri"/>
                <w:b/>
                <w:sz w:val="18"/>
                <w:szCs w:val="18"/>
              </w:rPr>
            </w:pPr>
          </w:p>
        </w:tc>
        <w:tc>
          <w:tcPr>
            <w:tcW w:w="45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tcPr>
          <w:p w14:paraId="1DC5581F" w14:textId="77777777" w:rsidR="008C2B08" w:rsidRPr="00504D70" w:rsidRDefault="008C2B08" w:rsidP="00CC4B7D">
            <w:pPr>
              <w:rPr>
                <w:rFonts w:ascii="Calibri" w:eastAsia="Calibri" w:hAnsi="Calibri" w:cs="Calibri"/>
                <w:b/>
                <w:sz w:val="18"/>
                <w:szCs w:val="18"/>
              </w:rPr>
            </w:pPr>
          </w:p>
        </w:tc>
        <w:tc>
          <w:tcPr>
            <w:tcW w:w="81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tcPr>
          <w:p w14:paraId="36D25921" w14:textId="77777777" w:rsidR="008C2B08" w:rsidRPr="00504D70" w:rsidRDefault="008C2B08" w:rsidP="00CC4B7D">
            <w:pPr>
              <w:rPr>
                <w:rFonts w:ascii="Calibri" w:eastAsia="Calibri" w:hAnsi="Calibri" w:cs="Calibri"/>
                <w:b/>
                <w:sz w:val="18"/>
                <w:szCs w:val="18"/>
              </w:rPr>
            </w:pPr>
          </w:p>
        </w:tc>
        <w:tc>
          <w:tcPr>
            <w:tcW w:w="54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tcPr>
          <w:p w14:paraId="3EB225D9" w14:textId="77777777" w:rsidR="008C2B08" w:rsidRPr="00504D70" w:rsidRDefault="008C2B08" w:rsidP="00CC4B7D">
            <w:pPr>
              <w:rPr>
                <w:rFonts w:ascii="Calibri" w:eastAsia="Calibri" w:hAnsi="Calibri" w:cs="Calibri"/>
                <w:b/>
                <w:sz w:val="18"/>
                <w:szCs w:val="18"/>
              </w:rPr>
            </w:pPr>
          </w:p>
        </w:tc>
        <w:tc>
          <w:tcPr>
            <w:tcW w:w="45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tcPr>
          <w:p w14:paraId="5362CE06" w14:textId="77777777" w:rsidR="008C2B08" w:rsidRPr="00504D70" w:rsidRDefault="008C2B08" w:rsidP="00CC4B7D">
            <w:pPr>
              <w:rPr>
                <w:rFonts w:ascii="Calibri" w:eastAsia="Calibri" w:hAnsi="Calibri" w:cs="Calibri"/>
                <w:b/>
                <w:sz w:val="18"/>
                <w:szCs w:val="18"/>
              </w:rPr>
            </w:pPr>
          </w:p>
        </w:tc>
        <w:tc>
          <w:tcPr>
            <w:tcW w:w="450" w:type="dxa"/>
            <w:tcBorders>
              <w:top w:val="single" w:sz="18" w:space="0" w:color="000000" w:themeColor="text1"/>
              <w:left w:val="single" w:sz="4" w:space="0" w:color="595959" w:themeColor="text1" w:themeTint="A6"/>
              <w:bottom w:val="single" w:sz="4" w:space="0" w:color="595959" w:themeColor="text1" w:themeTint="A6"/>
              <w:right w:val="single" w:sz="4" w:space="0" w:color="7F7F7F" w:themeColor="text1" w:themeTint="80"/>
            </w:tcBorders>
          </w:tcPr>
          <w:p w14:paraId="10868E01" w14:textId="77777777" w:rsidR="008C2B08" w:rsidRPr="00504D70" w:rsidRDefault="008C2B08" w:rsidP="00CC4B7D">
            <w:pPr>
              <w:rPr>
                <w:rFonts w:ascii="Calibri" w:eastAsia="Calibri" w:hAnsi="Calibri" w:cs="Calibri"/>
                <w:b/>
                <w:sz w:val="18"/>
                <w:szCs w:val="18"/>
              </w:rPr>
            </w:pPr>
          </w:p>
        </w:tc>
        <w:tc>
          <w:tcPr>
            <w:tcW w:w="360" w:type="dxa"/>
            <w:tcBorders>
              <w:top w:val="single" w:sz="18" w:space="0" w:color="000000" w:themeColor="text1"/>
              <w:left w:val="single" w:sz="4" w:space="0" w:color="7F7F7F" w:themeColor="text1" w:themeTint="80"/>
              <w:right w:val="single" w:sz="12" w:space="0" w:color="7F7F7F" w:themeColor="text1" w:themeTint="80"/>
            </w:tcBorders>
            <w:shd w:val="clear" w:color="auto" w:fill="D9D9D9" w:themeFill="background1" w:themeFillShade="D9"/>
          </w:tcPr>
          <w:p w14:paraId="15027D54" w14:textId="77777777" w:rsidR="008C2B08" w:rsidRPr="00504D70" w:rsidRDefault="008C2B08" w:rsidP="00CC4B7D">
            <w:pPr>
              <w:rPr>
                <w:rFonts w:ascii="Calibri" w:eastAsia="Calibri" w:hAnsi="Calibri" w:cs="Calibri"/>
                <w:b/>
                <w:sz w:val="18"/>
                <w:szCs w:val="18"/>
              </w:rPr>
            </w:pPr>
          </w:p>
        </w:tc>
        <w:tc>
          <w:tcPr>
            <w:tcW w:w="360" w:type="dxa"/>
            <w:tcBorders>
              <w:top w:val="single" w:sz="18" w:space="0" w:color="000000" w:themeColor="text1"/>
              <w:left w:val="single" w:sz="12" w:space="0" w:color="7F7F7F" w:themeColor="text1" w:themeTint="80"/>
            </w:tcBorders>
            <w:shd w:val="clear" w:color="auto" w:fill="auto"/>
          </w:tcPr>
          <w:p w14:paraId="1B8EC580" w14:textId="77777777" w:rsidR="008C2B08" w:rsidRPr="00504D70" w:rsidRDefault="008C2B08" w:rsidP="00CC4B7D">
            <w:pPr>
              <w:rPr>
                <w:rFonts w:ascii="Calibri" w:eastAsia="Calibri" w:hAnsi="Calibri" w:cs="Calibri"/>
                <w:b/>
                <w:sz w:val="18"/>
                <w:szCs w:val="18"/>
              </w:rPr>
            </w:pPr>
          </w:p>
        </w:tc>
        <w:tc>
          <w:tcPr>
            <w:tcW w:w="540" w:type="dxa"/>
            <w:tcBorders>
              <w:top w:val="single" w:sz="18" w:space="0" w:color="000000" w:themeColor="text1"/>
              <w:left w:val="single" w:sz="4" w:space="0" w:color="595959" w:themeColor="text1" w:themeTint="A6"/>
            </w:tcBorders>
            <w:shd w:val="clear" w:color="auto" w:fill="auto"/>
          </w:tcPr>
          <w:p w14:paraId="4F3B8C00" w14:textId="77777777" w:rsidR="008C2B08" w:rsidRPr="00504D70" w:rsidRDefault="008C2B08" w:rsidP="00CC4B7D">
            <w:pPr>
              <w:rPr>
                <w:rFonts w:ascii="Calibri" w:eastAsia="Calibri" w:hAnsi="Calibri" w:cs="Calibri"/>
                <w:b/>
                <w:sz w:val="18"/>
                <w:szCs w:val="18"/>
              </w:rPr>
            </w:pPr>
          </w:p>
        </w:tc>
        <w:tc>
          <w:tcPr>
            <w:tcW w:w="720" w:type="dxa"/>
            <w:tcBorders>
              <w:top w:val="single" w:sz="18" w:space="0" w:color="000000" w:themeColor="text1"/>
              <w:left w:val="single" w:sz="4" w:space="0" w:color="595959" w:themeColor="text1" w:themeTint="A6"/>
            </w:tcBorders>
          </w:tcPr>
          <w:p w14:paraId="3A76C74C" w14:textId="77777777" w:rsidR="008C2B08" w:rsidRPr="00504D70" w:rsidRDefault="008C2B08" w:rsidP="00CC4B7D">
            <w:pPr>
              <w:rPr>
                <w:rFonts w:ascii="Calibri" w:eastAsia="Calibri" w:hAnsi="Calibri" w:cs="Calibri"/>
                <w:b/>
                <w:sz w:val="18"/>
                <w:szCs w:val="18"/>
              </w:rPr>
            </w:pPr>
          </w:p>
        </w:tc>
      </w:tr>
      <w:tr w:rsidR="008C2B08" w:rsidRPr="00504D70" w14:paraId="118EF071" w14:textId="77777777" w:rsidTr="00CC4B7D">
        <w:trPr>
          <w:trHeight w:val="260"/>
        </w:trPr>
        <w:tc>
          <w:tcPr>
            <w:tcW w:w="4230" w:type="dxa"/>
            <w:tcBorders>
              <w:left w:val="single" w:sz="4" w:space="0" w:color="595959" w:themeColor="text1" w:themeTint="A6"/>
              <w:right w:val="single" w:sz="4" w:space="0" w:color="595959" w:themeColor="text1" w:themeTint="A6"/>
            </w:tcBorders>
          </w:tcPr>
          <w:p w14:paraId="1DC86E36" w14:textId="77777777" w:rsidR="008C2B08" w:rsidRPr="00EA4B6B" w:rsidRDefault="008C2B08" w:rsidP="00CC4B7D">
            <w:pPr>
              <w:rPr>
                <w:rFonts w:ascii="Calibri" w:eastAsia="Calibri" w:hAnsi="Calibri" w:cs="Calibri"/>
                <w:b/>
                <w:i/>
                <w:color w:val="FFFFFF" w:themeColor="background1"/>
                <w:sz w:val="18"/>
                <w:szCs w:val="18"/>
              </w:rPr>
            </w:pPr>
            <w:r w:rsidRPr="00EA4B6B">
              <w:rPr>
                <w:color w:val="FFFFFF" w:themeColor="background1"/>
                <w:sz w:val="18"/>
                <w:szCs w:val="18"/>
              </w:rPr>
              <w:t>Students who were retained in Kindergarten:</w:t>
            </w:r>
          </w:p>
          <w:p w14:paraId="2D38C00C" w14:textId="77777777" w:rsidR="008C2B08" w:rsidRPr="00EA4B6B" w:rsidRDefault="008C2B08" w:rsidP="00CC4B7D">
            <w:pPr>
              <w:rPr>
                <w:rFonts w:ascii="Calibri" w:eastAsia="Calibri" w:hAnsi="Calibri" w:cs="Calibri"/>
                <w:sz w:val="18"/>
                <w:szCs w:val="18"/>
              </w:rPr>
            </w:pPr>
            <w:r w:rsidRPr="00EA4B6B">
              <w:rPr>
                <w:rFonts w:ascii="Calibri" w:eastAsia="Calibri" w:hAnsi="Calibri" w:cs="Calibri"/>
                <w:sz w:val="18"/>
                <w:szCs w:val="18"/>
              </w:rPr>
              <w:t xml:space="preserve">Female </w:t>
            </w:r>
          </w:p>
        </w:tc>
        <w:tc>
          <w:tcPr>
            <w:tcW w:w="630" w:type="dxa"/>
            <w:tcBorders>
              <w:top w:val="single" w:sz="4" w:space="0" w:color="595959" w:themeColor="text1" w:themeTint="A6"/>
              <w:left w:val="single" w:sz="4" w:space="0" w:color="595959" w:themeColor="text1" w:themeTint="A6"/>
              <w:bottom w:val="single" w:sz="12" w:space="0" w:color="595959" w:themeColor="text1" w:themeTint="A6"/>
              <w:right w:val="single" w:sz="4" w:space="0" w:color="595959" w:themeColor="text1" w:themeTint="A6"/>
            </w:tcBorders>
            <w:shd w:val="clear" w:color="auto" w:fill="FFFFFF" w:themeFill="background1"/>
          </w:tcPr>
          <w:p w14:paraId="752C4933" w14:textId="77777777" w:rsidR="008C2B08" w:rsidRPr="00504D70" w:rsidRDefault="008C2B08" w:rsidP="00CC4B7D">
            <w:pPr>
              <w:rPr>
                <w:rFonts w:ascii="Calibri" w:eastAsia="Calibri" w:hAnsi="Calibri" w:cs="Calibri"/>
                <w:b/>
                <w:sz w:val="18"/>
                <w:szCs w:val="18"/>
              </w:rPr>
            </w:pPr>
          </w:p>
        </w:tc>
        <w:tc>
          <w:tcPr>
            <w:tcW w:w="630" w:type="dxa"/>
            <w:tcBorders>
              <w:top w:val="single" w:sz="4" w:space="0" w:color="595959" w:themeColor="text1" w:themeTint="A6"/>
              <w:left w:val="single" w:sz="4" w:space="0" w:color="595959" w:themeColor="text1" w:themeTint="A6"/>
              <w:bottom w:val="single" w:sz="12" w:space="0" w:color="595959" w:themeColor="text1" w:themeTint="A6"/>
              <w:right w:val="single" w:sz="4" w:space="0" w:color="595959" w:themeColor="text1" w:themeTint="A6"/>
            </w:tcBorders>
          </w:tcPr>
          <w:p w14:paraId="3F011640" w14:textId="77777777" w:rsidR="008C2B08" w:rsidRPr="00504D70" w:rsidRDefault="008C2B08" w:rsidP="00CC4B7D">
            <w:pPr>
              <w:rPr>
                <w:rFonts w:ascii="Calibri" w:eastAsia="Calibri" w:hAnsi="Calibri" w:cs="Calibri"/>
                <w:b/>
                <w:sz w:val="18"/>
                <w:szCs w:val="18"/>
              </w:rPr>
            </w:pPr>
          </w:p>
        </w:tc>
        <w:tc>
          <w:tcPr>
            <w:tcW w:w="450" w:type="dxa"/>
            <w:tcBorders>
              <w:top w:val="single" w:sz="4" w:space="0" w:color="595959" w:themeColor="text1" w:themeTint="A6"/>
              <w:left w:val="single" w:sz="4" w:space="0" w:color="595959" w:themeColor="text1" w:themeTint="A6"/>
              <w:bottom w:val="single" w:sz="12" w:space="0" w:color="595959" w:themeColor="text1" w:themeTint="A6"/>
              <w:right w:val="single" w:sz="4" w:space="0" w:color="595959" w:themeColor="text1" w:themeTint="A6"/>
            </w:tcBorders>
          </w:tcPr>
          <w:p w14:paraId="27BF5E4F" w14:textId="77777777" w:rsidR="008C2B08" w:rsidRPr="00504D70" w:rsidRDefault="008C2B08" w:rsidP="00CC4B7D">
            <w:pPr>
              <w:rPr>
                <w:rFonts w:ascii="Calibri" w:eastAsia="Calibri" w:hAnsi="Calibri" w:cs="Calibri"/>
                <w:b/>
                <w:sz w:val="18"/>
                <w:szCs w:val="18"/>
              </w:rPr>
            </w:pPr>
          </w:p>
        </w:tc>
        <w:tc>
          <w:tcPr>
            <w:tcW w:w="810" w:type="dxa"/>
            <w:tcBorders>
              <w:top w:val="single" w:sz="4" w:space="0" w:color="595959" w:themeColor="text1" w:themeTint="A6"/>
              <w:left w:val="single" w:sz="4" w:space="0" w:color="595959" w:themeColor="text1" w:themeTint="A6"/>
              <w:bottom w:val="single" w:sz="12" w:space="0" w:color="595959" w:themeColor="text1" w:themeTint="A6"/>
              <w:right w:val="single" w:sz="4" w:space="0" w:color="595959" w:themeColor="text1" w:themeTint="A6"/>
            </w:tcBorders>
          </w:tcPr>
          <w:p w14:paraId="7391B3FE" w14:textId="77777777" w:rsidR="008C2B08" w:rsidRPr="00504D70" w:rsidRDefault="008C2B08" w:rsidP="00CC4B7D">
            <w:pPr>
              <w:rPr>
                <w:rFonts w:ascii="Calibri" w:eastAsia="Calibri" w:hAnsi="Calibri" w:cs="Calibri"/>
                <w:b/>
                <w:sz w:val="18"/>
                <w:szCs w:val="18"/>
              </w:rPr>
            </w:pPr>
          </w:p>
        </w:tc>
        <w:tc>
          <w:tcPr>
            <w:tcW w:w="540" w:type="dxa"/>
            <w:tcBorders>
              <w:top w:val="single" w:sz="4" w:space="0" w:color="595959" w:themeColor="text1" w:themeTint="A6"/>
              <w:left w:val="single" w:sz="4" w:space="0" w:color="595959" w:themeColor="text1" w:themeTint="A6"/>
              <w:bottom w:val="single" w:sz="12" w:space="0" w:color="808080" w:themeColor="background1" w:themeShade="80"/>
              <w:right w:val="single" w:sz="4" w:space="0" w:color="595959" w:themeColor="text1" w:themeTint="A6"/>
            </w:tcBorders>
          </w:tcPr>
          <w:p w14:paraId="37B3196D" w14:textId="77777777" w:rsidR="008C2B08" w:rsidRPr="00504D70" w:rsidRDefault="008C2B08" w:rsidP="00CC4B7D">
            <w:pPr>
              <w:rPr>
                <w:rFonts w:ascii="Calibri" w:eastAsia="Calibri" w:hAnsi="Calibri" w:cs="Calibri"/>
                <w:b/>
                <w:sz w:val="18"/>
                <w:szCs w:val="18"/>
              </w:rPr>
            </w:pPr>
          </w:p>
        </w:tc>
        <w:tc>
          <w:tcPr>
            <w:tcW w:w="450" w:type="dxa"/>
            <w:tcBorders>
              <w:top w:val="single" w:sz="4" w:space="0" w:color="595959" w:themeColor="text1" w:themeTint="A6"/>
              <w:left w:val="single" w:sz="4" w:space="0" w:color="595959" w:themeColor="text1" w:themeTint="A6"/>
              <w:bottom w:val="single" w:sz="12" w:space="0" w:color="808080" w:themeColor="background1" w:themeShade="80"/>
              <w:right w:val="single" w:sz="4" w:space="0" w:color="595959" w:themeColor="text1" w:themeTint="A6"/>
            </w:tcBorders>
          </w:tcPr>
          <w:p w14:paraId="6CE331B4" w14:textId="77777777" w:rsidR="008C2B08" w:rsidRPr="00504D70" w:rsidRDefault="008C2B08" w:rsidP="00CC4B7D">
            <w:pPr>
              <w:rPr>
                <w:rFonts w:ascii="Calibri" w:eastAsia="Calibri" w:hAnsi="Calibri" w:cs="Calibri"/>
                <w:b/>
                <w:sz w:val="18"/>
                <w:szCs w:val="18"/>
              </w:rPr>
            </w:pPr>
          </w:p>
        </w:tc>
        <w:tc>
          <w:tcPr>
            <w:tcW w:w="450" w:type="dxa"/>
            <w:tcBorders>
              <w:top w:val="single" w:sz="4" w:space="0" w:color="595959" w:themeColor="text1" w:themeTint="A6"/>
              <w:left w:val="single" w:sz="4" w:space="0" w:color="595959" w:themeColor="text1" w:themeTint="A6"/>
              <w:bottom w:val="single" w:sz="12" w:space="0" w:color="808080" w:themeColor="background1" w:themeShade="80"/>
              <w:right w:val="single" w:sz="4" w:space="0" w:color="7F7F7F" w:themeColor="text1" w:themeTint="80"/>
            </w:tcBorders>
          </w:tcPr>
          <w:p w14:paraId="62F6AEB0" w14:textId="77777777" w:rsidR="008C2B08" w:rsidRPr="00504D70" w:rsidRDefault="008C2B08" w:rsidP="00CC4B7D">
            <w:pPr>
              <w:rPr>
                <w:rFonts w:ascii="Calibri" w:eastAsia="Calibri" w:hAnsi="Calibri" w:cs="Calibri"/>
                <w:b/>
                <w:sz w:val="18"/>
                <w:szCs w:val="18"/>
              </w:rPr>
            </w:pPr>
          </w:p>
        </w:tc>
        <w:tc>
          <w:tcPr>
            <w:tcW w:w="360" w:type="dxa"/>
            <w:tcBorders>
              <w:left w:val="single" w:sz="4" w:space="0" w:color="7F7F7F" w:themeColor="text1" w:themeTint="80"/>
              <w:bottom w:val="single" w:sz="12" w:space="0" w:color="808080" w:themeColor="background1" w:themeShade="80"/>
              <w:right w:val="single" w:sz="12" w:space="0" w:color="7F7F7F" w:themeColor="text1" w:themeTint="80"/>
            </w:tcBorders>
            <w:shd w:val="clear" w:color="auto" w:fill="D9D9D9" w:themeFill="background1" w:themeFillShade="D9"/>
          </w:tcPr>
          <w:p w14:paraId="2C989026" w14:textId="77777777" w:rsidR="008C2B08" w:rsidRPr="00504D70" w:rsidRDefault="008C2B08" w:rsidP="00CC4B7D">
            <w:pPr>
              <w:rPr>
                <w:rFonts w:ascii="Calibri" w:eastAsia="Calibri" w:hAnsi="Calibri" w:cs="Calibri"/>
                <w:b/>
                <w:sz w:val="18"/>
                <w:szCs w:val="18"/>
              </w:rPr>
            </w:pPr>
          </w:p>
        </w:tc>
        <w:tc>
          <w:tcPr>
            <w:tcW w:w="360" w:type="dxa"/>
            <w:tcBorders>
              <w:left w:val="single" w:sz="12" w:space="0" w:color="7F7F7F" w:themeColor="text1" w:themeTint="80"/>
              <w:bottom w:val="single" w:sz="12" w:space="0" w:color="808080" w:themeColor="background1" w:themeShade="80"/>
            </w:tcBorders>
            <w:shd w:val="clear" w:color="auto" w:fill="auto"/>
          </w:tcPr>
          <w:p w14:paraId="73DEBF18" w14:textId="77777777" w:rsidR="008C2B08" w:rsidRPr="00504D70" w:rsidRDefault="008C2B08" w:rsidP="00CC4B7D">
            <w:pPr>
              <w:rPr>
                <w:rFonts w:ascii="Calibri" w:eastAsia="Calibri" w:hAnsi="Calibri" w:cs="Calibri"/>
                <w:b/>
                <w:sz w:val="18"/>
                <w:szCs w:val="18"/>
              </w:rPr>
            </w:pPr>
          </w:p>
        </w:tc>
        <w:tc>
          <w:tcPr>
            <w:tcW w:w="540" w:type="dxa"/>
            <w:tcBorders>
              <w:left w:val="single" w:sz="4" w:space="0" w:color="595959" w:themeColor="text1" w:themeTint="A6"/>
              <w:bottom w:val="single" w:sz="12" w:space="0" w:color="808080" w:themeColor="background1" w:themeShade="80"/>
            </w:tcBorders>
            <w:shd w:val="clear" w:color="auto" w:fill="auto"/>
          </w:tcPr>
          <w:p w14:paraId="4355EBE3" w14:textId="77777777" w:rsidR="008C2B08" w:rsidRPr="00504D70" w:rsidRDefault="008C2B08" w:rsidP="00CC4B7D">
            <w:pPr>
              <w:rPr>
                <w:rFonts w:ascii="Calibri" w:eastAsia="Calibri" w:hAnsi="Calibri" w:cs="Calibri"/>
                <w:b/>
                <w:sz w:val="18"/>
                <w:szCs w:val="18"/>
              </w:rPr>
            </w:pPr>
          </w:p>
        </w:tc>
        <w:tc>
          <w:tcPr>
            <w:tcW w:w="720" w:type="dxa"/>
            <w:tcBorders>
              <w:left w:val="single" w:sz="4" w:space="0" w:color="595959" w:themeColor="text1" w:themeTint="A6"/>
              <w:bottom w:val="single" w:sz="12" w:space="0" w:color="808080" w:themeColor="background1" w:themeShade="80"/>
            </w:tcBorders>
          </w:tcPr>
          <w:p w14:paraId="52473A28" w14:textId="77777777" w:rsidR="008C2B08" w:rsidRPr="00504D70" w:rsidRDefault="008C2B08" w:rsidP="00CC4B7D">
            <w:pPr>
              <w:rPr>
                <w:rFonts w:ascii="Calibri" w:eastAsia="Calibri" w:hAnsi="Calibri" w:cs="Calibri"/>
                <w:b/>
                <w:sz w:val="18"/>
                <w:szCs w:val="18"/>
              </w:rPr>
            </w:pPr>
          </w:p>
        </w:tc>
      </w:tr>
      <w:tr w:rsidR="008C2B08" w:rsidRPr="00504D70" w14:paraId="3B38246E" w14:textId="77777777" w:rsidTr="00CC4B7D">
        <w:tc>
          <w:tcPr>
            <w:tcW w:w="4230" w:type="dxa"/>
            <w:tcBorders>
              <w:left w:val="single" w:sz="4" w:space="0" w:color="595959" w:themeColor="text1" w:themeTint="A6"/>
              <w:bottom w:val="single" w:sz="18" w:space="0" w:color="auto"/>
            </w:tcBorders>
          </w:tcPr>
          <w:p w14:paraId="33AAE5B6" w14:textId="77777777" w:rsidR="008C2B08" w:rsidRPr="00EA4B6B" w:rsidRDefault="008C2B08" w:rsidP="00CC4B7D">
            <w:pPr>
              <w:rPr>
                <w:rFonts w:ascii="Calibri" w:eastAsia="Calibri" w:hAnsi="Calibri" w:cs="Calibri"/>
                <w:b/>
                <w:i/>
                <w:color w:val="FFFFFF" w:themeColor="background1"/>
                <w:sz w:val="18"/>
                <w:szCs w:val="18"/>
              </w:rPr>
            </w:pPr>
            <w:r w:rsidRPr="00EA4B6B">
              <w:rPr>
                <w:color w:val="FFFFFF" w:themeColor="background1"/>
                <w:sz w:val="18"/>
                <w:szCs w:val="18"/>
              </w:rPr>
              <w:t>Students who were retained in Kindergarten:</w:t>
            </w:r>
          </w:p>
          <w:p w14:paraId="3E3B359C" w14:textId="77777777" w:rsidR="008C2B08" w:rsidRPr="00EA4B6B" w:rsidRDefault="008C2B08" w:rsidP="00CC4B7D">
            <w:pPr>
              <w:rPr>
                <w:rFonts w:ascii="Calibri" w:eastAsia="Calibri" w:hAnsi="Calibri" w:cs="Calibri"/>
                <w:b/>
                <w:sz w:val="18"/>
                <w:szCs w:val="18"/>
              </w:rPr>
            </w:pPr>
            <w:r w:rsidRPr="00EA4B6B">
              <w:rPr>
                <w:rFonts w:ascii="Calibri" w:eastAsia="Calibri" w:hAnsi="Calibri" w:cs="Calibri"/>
                <w:b/>
                <w:sz w:val="18"/>
                <w:szCs w:val="18"/>
              </w:rPr>
              <w:t xml:space="preserve">Total </w:t>
            </w:r>
          </w:p>
        </w:tc>
        <w:tc>
          <w:tcPr>
            <w:tcW w:w="630" w:type="dxa"/>
            <w:tcBorders>
              <w:top w:val="single" w:sz="12" w:space="0" w:color="595959" w:themeColor="text1" w:themeTint="A6"/>
              <w:bottom w:val="single" w:sz="18" w:space="0" w:color="auto"/>
            </w:tcBorders>
            <w:shd w:val="clear" w:color="auto" w:fill="D9D9D9" w:themeFill="background1" w:themeFillShade="D9"/>
          </w:tcPr>
          <w:p w14:paraId="008467E2" w14:textId="77777777" w:rsidR="008C2B08" w:rsidRPr="00504D70" w:rsidRDefault="008C2B08" w:rsidP="00CC4B7D">
            <w:pPr>
              <w:rPr>
                <w:rFonts w:ascii="Calibri" w:eastAsia="Calibri" w:hAnsi="Calibri" w:cs="Calibri"/>
                <w:b/>
                <w:sz w:val="18"/>
                <w:szCs w:val="18"/>
              </w:rPr>
            </w:pPr>
          </w:p>
        </w:tc>
        <w:tc>
          <w:tcPr>
            <w:tcW w:w="630" w:type="dxa"/>
            <w:tcBorders>
              <w:top w:val="single" w:sz="12" w:space="0" w:color="595959" w:themeColor="text1" w:themeTint="A6"/>
              <w:bottom w:val="single" w:sz="18" w:space="0" w:color="auto"/>
            </w:tcBorders>
            <w:shd w:val="clear" w:color="auto" w:fill="D9D9D9" w:themeFill="background1" w:themeFillShade="D9"/>
          </w:tcPr>
          <w:p w14:paraId="72920424" w14:textId="77777777" w:rsidR="008C2B08" w:rsidRPr="00504D70" w:rsidRDefault="008C2B08" w:rsidP="00CC4B7D">
            <w:pPr>
              <w:rPr>
                <w:rFonts w:ascii="Calibri" w:eastAsia="Calibri" w:hAnsi="Calibri" w:cs="Calibri"/>
                <w:b/>
                <w:sz w:val="18"/>
                <w:szCs w:val="18"/>
              </w:rPr>
            </w:pPr>
          </w:p>
        </w:tc>
        <w:tc>
          <w:tcPr>
            <w:tcW w:w="450" w:type="dxa"/>
            <w:tcBorders>
              <w:top w:val="single" w:sz="12" w:space="0" w:color="595959" w:themeColor="text1" w:themeTint="A6"/>
              <w:bottom w:val="single" w:sz="18" w:space="0" w:color="auto"/>
            </w:tcBorders>
            <w:shd w:val="clear" w:color="auto" w:fill="D9D9D9" w:themeFill="background1" w:themeFillShade="D9"/>
          </w:tcPr>
          <w:p w14:paraId="66B5DE60" w14:textId="77777777" w:rsidR="008C2B08" w:rsidRPr="00504D70" w:rsidRDefault="008C2B08" w:rsidP="00CC4B7D">
            <w:pPr>
              <w:rPr>
                <w:rFonts w:ascii="Calibri" w:eastAsia="Calibri" w:hAnsi="Calibri" w:cs="Calibri"/>
                <w:b/>
                <w:sz w:val="18"/>
                <w:szCs w:val="18"/>
              </w:rPr>
            </w:pPr>
          </w:p>
        </w:tc>
        <w:tc>
          <w:tcPr>
            <w:tcW w:w="810" w:type="dxa"/>
            <w:tcBorders>
              <w:top w:val="single" w:sz="12" w:space="0" w:color="595959" w:themeColor="text1" w:themeTint="A6"/>
              <w:bottom w:val="single" w:sz="18" w:space="0" w:color="auto"/>
            </w:tcBorders>
            <w:shd w:val="clear" w:color="auto" w:fill="D9D9D9" w:themeFill="background1" w:themeFillShade="D9"/>
          </w:tcPr>
          <w:p w14:paraId="6A20F37F" w14:textId="77777777" w:rsidR="008C2B08" w:rsidRPr="00504D70" w:rsidRDefault="008C2B08" w:rsidP="00CC4B7D">
            <w:pPr>
              <w:rPr>
                <w:rFonts w:ascii="Calibri" w:eastAsia="Calibri" w:hAnsi="Calibri" w:cs="Calibri"/>
                <w:b/>
                <w:sz w:val="18"/>
                <w:szCs w:val="18"/>
              </w:rPr>
            </w:pPr>
          </w:p>
        </w:tc>
        <w:tc>
          <w:tcPr>
            <w:tcW w:w="540" w:type="dxa"/>
            <w:tcBorders>
              <w:top w:val="single" w:sz="12" w:space="0" w:color="808080" w:themeColor="background1" w:themeShade="80"/>
              <w:bottom w:val="single" w:sz="18" w:space="0" w:color="auto"/>
            </w:tcBorders>
            <w:shd w:val="clear" w:color="auto" w:fill="D9D9D9" w:themeFill="background1" w:themeFillShade="D9"/>
          </w:tcPr>
          <w:p w14:paraId="0D2A3B30" w14:textId="77777777" w:rsidR="008C2B08" w:rsidRPr="00504D70" w:rsidRDefault="008C2B08" w:rsidP="00CC4B7D">
            <w:pPr>
              <w:rPr>
                <w:rFonts w:ascii="Calibri" w:eastAsia="Calibri" w:hAnsi="Calibri" w:cs="Calibri"/>
                <w:b/>
                <w:sz w:val="18"/>
                <w:szCs w:val="18"/>
              </w:rPr>
            </w:pPr>
          </w:p>
        </w:tc>
        <w:tc>
          <w:tcPr>
            <w:tcW w:w="450" w:type="dxa"/>
            <w:tcBorders>
              <w:top w:val="single" w:sz="12" w:space="0" w:color="808080" w:themeColor="background1" w:themeShade="80"/>
              <w:bottom w:val="single" w:sz="18" w:space="0" w:color="auto"/>
            </w:tcBorders>
            <w:shd w:val="clear" w:color="auto" w:fill="D9D9D9" w:themeFill="background1" w:themeFillShade="D9"/>
          </w:tcPr>
          <w:p w14:paraId="282D5111" w14:textId="77777777" w:rsidR="008C2B08" w:rsidRPr="00504D70" w:rsidRDefault="008C2B08" w:rsidP="00CC4B7D">
            <w:pPr>
              <w:rPr>
                <w:rFonts w:ascii="Calibri" w:eastAsia="Calibri" w:hAnsi="Calibri" w:cs="Calibri"/>
                <w:b/>
                <w:sz w:val="18"/>
                <w:szCs w:val="18"/>
              </w:rPr>
            </w:pPr>
          </w:p>
        </w:tc>
        <w:tc>
          <w:tcPr>
            <w:tcW w:w="450" w:type="dxa"/>
            <w:tcBorders>
              <w:top w:val="single" w:sz="12" w:space="0" w:color="808080" w:themeColor="background1" w:themeShade="80"/>
              <w:bottom w:val="single" w:sz="18" w:space="0" w:color="auto"/>
              <w:right w:val="single" w:sz="4" w:space="0" w:color="7F7F7F" w:themeColor="text1" w:themeTint="80"/>
            </w:tcBorders>
            <w:shd w:val="clear" w:color="auto" w:fill="D9D9D9" w:themeFill="background1" w:themeFillShade="D9"/>
          </w:tcPr>
          <w:p w14:paraId="6D8BCE97" w14:textId="77777777" w:rsidR="008C2B08" w:rsidRPr="00504D70" w:rsidRDefault="008C2B08" w:rsidP="00CC4B7D">
            <w:pPr>
              <w:rPr>
                <w:rFonts w:ascii="Calibri" w:eastAsia="Calibri" w:hAnsi="Calibri" w:cs="Calibri"/>
                <w:b/>
                <w:sz w:val="18"/>
                <w:szCs w:val="18"/>
              </w:rPr>
            </w:pPr>
          </w:p>
        </w:tc>
        <w:tc>
          <w:tcPr>
            <w:tcW w:w="360" w:type="dxa"/>
            <w:tcBorders>
              <w:top w:val="single" w:sz="12" w:space="0" w:color="808080" w:themeColor="background1" w:themeShade="80"/>
              <w:left w:val="single" w:sz="4" w:space="0" w:color="7F7F7F" w:themeColor="text1" w:themeTint="80"/>
              <w:bottom w:val="single" w:sz="18" w:space="0" w:color="auto"/>
              <w:right w:val="single" w:sz="12" w:space="0" w:color="7F7F7F" w:themeColor="text1" w:themeTint="80"/>
            </w:tcBorders>
            <w:shd w:val="clear" w:color="auto" w:fill="D9D9D9" w:themeFill="background1" w:themeFillShade="D9"/>
          </w:tcPr>
          <w:p w14:paraId="278179C2" w14:textId="77777777" w:rsidR="008C2B08" w:rsidRPr="00504D70" w:rsidRDefault="008C2B08" w:rsidP="00CC4B7D">
            <w:pPr>
              <w:rPr>
                <w:rFonts w:ascii="Calibri" w:eastAsia="Calibri" w:hAnsi="Calibri" w:cs="Calibri"/>
                <w:b/>
                <w:sz w:val="18"/>
                <w:szCs w:val="18"/>
              </w:rPr>
            </w:pPr>
          </w:p>
        </w:tc>
        <w:tc>
          <w:tcPr>
            <w:tcW w:w="360" w:type="dxa"/>
            <w:tcBorders>
              <w:top w:val="single" w:sz="12" w:space="0" w:color="808080" w:themeColor="background1" w:themeShade="80"/>
              <w:left w:val="single" w:sz="12" w:space="0" w:color="7F7F7F" w:themeColor="text1" w:themeTint="80"/>
              <w:bottom w:val="single" w:sz="18" w:space="0" w:color="auto"/>
            </w:tcBorders>
            <w:shd w:val="clear" w:color="auto" w:fill="D9D9D9" w:themeFill="background1" w:themeFillShade="D9"/>
          </w:tcPr>
          <w:p w14:paraId="2D28C78B" w14:textId="77777777" w:rsidR="008C2B08" w:rsidRPr="00504D70" w:rsidRDefault="008C2B08" w:rsidP="00CC4B7D">
            <w:pPr>
              <w:rPr>
                <w:rFonts w:ascii="Calibri" w:eastAsia="Calibri" w:hAnsi="Calibri" w:cs="Calibri"/>
                <w:b/>
                <w:sz w:val="18"/>
                <w:szCs w:val="18"/>
              </w:rPr>
            </w:pPr>
          </w:p>
        </w:tc>
        <w:tc>
          <w:tcPr>
            <w:tcW w:w="540" w:type="dxa"/>
            <w:tcBorders>
              <w:top w:val="single" w:sz="12" w:space="0" w:color="808080" w:themeColor="background1" w:themeShade="80"/>
              <w:bottom w:val="single" w:sz="18" w:space="0" w:color="auto"/>
            </w:tcBorders>
            <w:shd w:val="clear" w:color="auto" w:fill="D9D9D9" w:themeFill="background1" w:themeFillShade="D9"/>
          </w:tcPr>
          <w:p w14:paraId="107BDE97" w14:textId="77777777" w:rsidR="008C2B08" w:rsidRPr="00504D70" w:rsidRDefault="008C2B08" w:rsidP="00CC4B7D">
            <w:pPr>
              <w:rPr>
                <w:rFonts w:ascii="Calibri" w:eastAsia="Calibri" w:hAnsi="Calibri" w:cs="Calibri"/>
                <w:b/>
                <w:sz w:val="18"/>
                <w:szCs w:val="18"/>
              </w:rPr>
            </w:pPr>
          </w:p>
        </w:tc>
        <w:tc>
          <w:tcPr>
            <w:tcW w:w="720" w:type="dxa"/>
            <w:tcBorders>
              <w:top w:val="single" w:sz="12" w:space="0" w:color="808080" w:themeColor="background1" w:themeShade="80"/>
              <w:bottom w:val="single" w:sz="18" w:space="0" w:color="auto"/>
            </w:tcBorders>
            <w:shd w:val="clear" w:color="auto" w:fill="D9D9D9" w:themeFill="background1" w:themeFillShade="D9"/>
          </w:tcPr>
          <w:p w14:paraId="7B16F815" w14:textId="77777777" w:rsidR="008C2B08" w:rsidRPr="00504D70" w:rsidRDefault="008C2B08" w:rsidP="00CC4B7D">
            <w:pPr>
              <w:rPr>
                <w:rFonts w:ascii="Calibri" w:eastAsia="Calibri" w:hAnsi="Calibri" w:cs="Calibri"/>
                <w:b/>
                <w:sz w:val="18"/>
                <w:szCs w:val="18"/>
              </w:rPr>
            </w:pPr>
          </w:p>
        </w:tc>
      </w:tr>
      <w:tr w:rsidR="008C2B08" w:rsidRPr="00504D70" w14:paraId="1881CBEA" w14:textId="77777777" w:rsidTr="00CC4B7D">
        <w:trPr>
          <w:trHeight w:val="279"/>
        </w:trPr>
        <w:tc>
          <w:tcPr>
            <w:tcW w:w="4230" w:type="dxa"/>
            <w:tcBorders>
              <w:top w:val="single" w:sz="18" w:space="0" w:color="auto"/>
              <w:right w:val="single" w:sz="4" w:space="0" w:color="7F7F7F" w:themeColor="text1" w:themeTint="80"/>
            </w:tcBorders>
          </w:tcPr>
          <w:p w14:paraId="73DA71E4" w14:textId="77777777" w:rsidR="008C2B08" w:rsidRPr="00EA4B6B" w:rsidRDefault="008C2B08" w:rsidP="00CC4B7D">
            <w:pPr>
              <w:rPr>
                <w:rFonts w:ascii="Calibri" w:eastAsia="Calibri" w:hAnsi="Calibri" w:cs="Calibri"/>
                <w:b/>
                <w:sz w:val="18"/>
                <w:szCs w:val="18"/>
              </w:rPr>
            </w:pPr>
            <w:r w:rsidRPr="00EA4B6B">
              <w:rPr>
                <w:b/>
                <w:sz w:val="18"/>
                <w:szCs w:val="18"/>
              </w:rPr>
              <w:t>Students who were retained in Grade 1</w:t>
            </w:r>
            <w:r w:rsidRPr="00EA4B6B">
              <w:rPr>
                <w:b/>
                <w:color w:val="7F7F7F" w:themeColor="text1" w:themeTint="80"/>
                <w:sz w:val="18"/>
                <w:szCs w:val="18"/>
              </w:rPr>
              <w:t>:</w:t>
            </w:r>
          </w:p>
          <w:p w14:paraId="1E50212E" w14:textId="77777777" w:rsidR="008C2B08" w:rsidRPr="00EA4B6B" w:rsidRDefault="008C2B08" w:rsidP="00CC4B7D">
            <w:pPr>
              <w:rPr>
                <w:rFonts w:ascii="Calibri" w:eastAsia="Calibri" w:hAnsi="Calibri" w:cs="Calibri"/>
                <w:sz w:val="18"/>
                <w:szCs w:val="18"/>
              </w:rPr>
            </w:pPr>
            <w:r w:rsidRPr="00EA4B6B">
              <w:rPr>
                <w:rFonts w:ascii="Calibri" w:eastAsia="Calibri" w:hAnsi="Calibri" w:cs="Calibri"/>
                <w:sz w:val="18"/>
                <w:szCs w:val="18"/>
              </w:rPr>
              <w:t xml:space="preserve">Male </w:t>
            </w:r>
          </w:p>
        </w:tc>
        <w:tc>
          <w:tcPr>
            <w:tcW w:w="630" w:type="dxa"/>
            <w:tcBorders>
              <w:top w:val="single" w:sz="18" w:space="0" w:color="auto"/>
              <w:left w:val="single" w:sz="4" w:space="0" w:color="7F7F7F" w:themeColor="text1" w:themeTint="80"/>
              <w:bottom w:val="single" w:sz="4" w:space="0" w:color="7F7F7F" w:themeColor="text1" w:themeTint="80"/>
              <w:right w:val="single" w:sz="4" w:space="0" w:color="7F7F7F" w:themeColor="text1" w:themeTint="80"/>
            </w:tcBorders>
            <w:shd w:val="clear" w:color="auto" w:fill="FFFFFF" w:themeFill="background1"/>
          </w:tcPr>
          <w:p w14:paraId="0315A407" w14:textId="77777777" w:rsidR="008C2B08" w:rsidRPr="00504D70" w:rsidRDefault="008C2B08" w:rsidP="00CC4B7D">
            <w:pPr>
              <w:rPr>
                <w:rFonts w:ascii="Calibri" w:eastAsia="Calibri" w:hAnsi="Calibri" w:cs="Calibri"/>
                <w:b/>
                <w:sz w:val="18"/>
                <w:szCs w:val="18"/>
              </w:rPr>
            </w:pPr>
          </w:p>
        </w:tc>
        <w:tc>
          <w:tcPr>
            <w:tcW w:w="630" w:type="dxa"/>
            <w:tcBorders>
              <w:top w:val="single" w:sz="18" w:space="0" w:color="auto"/>
              <w:left w:val="single" w:sz="4" w:space="0" w:color="7F7F7F" w:themeColor="text1" w:themeTint="80"/>
              <w:bottom w:val="single" w:sz="4" w:space="0" w:color="7F7F7F" w:themeColor="text1" w:themeTint="80"/>
              <w:right w:val="single" w:sz="4" w:space="0" w:color="7F7F7F" w:themeColor="text1" w:themeTint="80"/>
            </w:tcBorders>
          </w:tcPr>
          <w:p w14:paraId="70424A80" w14:textId="77777777" w:rsidR="008C2B08" w:rsidRPr="00504D70" w:rsidRDefault="008C2B08" w:rsidP="00CC4B7D">
            <w:pPr>
              <w:rPr>
                <w:rFonts w:ascii="Calibri" w:eastAsia="Calibri" w:hAnsi="Calibri" w:cs="Calibri"/>
                <w:b/>
                <w:sz w:val="18"/>
                <w:szCs w:val="18"/>
              </w:rPr>
            </w:pPr>
          </w:p>
        </w:tc>
        <w:tc>
          <w:tcPr>
            <w:tcW w:w="450" w:type="dxa"/>
            <w:tcBorders>
              <w:top w:val="single" w:sz="18" w:space="0" w:color="auto"/>
              <w:left w:val="single" w:sz="4" w:space="0" w:color="7F7F7F" w:themeColor="text1" w:themeTint="80"/>
              <w:bottom w:val="single" w:sz="4" w:space="0" w:color="7F7F7F" w:themeColor="text1" w:themeTint="80"/>
              <w:right w:val="single" w:sz="4" w:space="0" w:color="7F7F7F" w:themeColor="text1" w:themeTint="80"/>
            </w:tcBorders>
          </w:tcPr>
          <w:p w14:paraId="3A3105EA" w14:textId="77777777" w:rsidR="008C2B08" w:rsidRPr="00504D70" w:rsidRDefault="008C2B08" w:rsidP="00CC4B7D">
            <w:pPr>
              <w:rPr>
                <w:rFonts w:ascii="Calibri" w:eastAsia="Calibri" w:hAnsi="Calibri" w:cs="Calibri"/>
                <w:b/>
                <w:sz w:val="18"/>
                <w:szCs w:val="18"/>
              </w:rPr>
            </w:pPr>
          </w:p>
        </w:tc>
        <w:tc>
          <w:tcPr>
            <w:tcW w:w="810" w:type="dxa"/>
            <w:tcBorders>
              <w:top w:val="single" w:sz="18" w:space="0" w:color="auto"/>
              <w:left w:val="single" w:sz="4" w:space="0" w:color="7F7F7F" w:themeColor="text1" w:themeTint="80"/>
              <w:bottom w:val="single" w:sz="4" w:space="0" w:color="7F7F7F" w:themeColor="text1" w:themeTint="80"/>
              <w:right w:val="single" w:sz="4" w:space="0" w:color="7F7F7F" w:themeColor="text1" w:themeTint="80"/>
            </w:tcBorders>
          </w:tcPr>
          <w:p w14:paraId="05BCC4B1" w14:textId="77777777" w:rsidR="008C2B08" w:rsidRPr="00504D70" w:rsidRDefault="008C2B08" w:rsidP="00CC4B7D">
            <w:pPr>
              <w:rPr>
                <w:rFonts w:ascii="Calibri" w:eastAsia="Calibri" w:hAnsi="Calibri" w:cs="Calibri"/>
                <w:b/>
                <w:sz w:val="18"/>
                <w:szCs w:val="18"/>
              </w:rPr>
            </w:pPr>
          </w:p>
        </w:tc>
        <w:tc>
          <w:tcPr>
            <w:tcW w:w="540" w:type="dxa"/>
            <w:tcBorders>
              <w:top w:val="single" w:sz="18" w:space="0" w:color="auto"/>
              <w:left w:val="single" w:sz="4" w:space="0" w:color="7F7F7F" w:themeColor="text1" w:themeTint="80"/>
              <w:bottom w:val="single" w:sz="4" w:space="0" w:color="7F7F7F" w:themeColor="text1" w:themeTint="80"/>
              <w:right w:val="single" w:sz="4" w:space="0" w:color="7F7F7F" w:themeColor="text1" w:themeTint="80"/>
            </w:tcBorders>
          </w:tcPr>
          <w:p w14:paraId="35D2763F" w14:textId="77777777" w:rsidR="008C2B08" w:rsidRPr="00504D70" w:rsidRDefault="008C2B08" w:rsidP="00CC4B7D">
            <w:pPr>
              <w:rPr>
                <w:rFonts w:ascii="Calibri" w:eastAsia="Calibri" w:hAnsi="Calibri" w:cs="Calibri"/>
                <w:b/>
                <w:sz w:val="18"/>
                <w:szCs w:val="18"/>
              </w:rPr>
            </w:pPr>
          </w:p>
        </w:tc>
        <w:tc>
          <w:tcPr>
            <w:tcW w:w="450" w:type="dxa"/>
            <w:tcBorders>
              <w:top w:val="single" w:sz="18" w:space="0" w:color="auto"/>
              <w:left w:val="single" w:sz="4" w:space="0" w:color="7F7F7F" w:themeColor="text1" w:themeTint="80"/>
              <w:bottom w:val="single" w:sz="4" w:space="0" w:color="7F7F7F" w:themeColor="text1" w:themeTint="80"/>
              <w:right w:val="single" w:sz="4" w:space="0" w:color="7F7F7F" w:themeColor="text1" w:themeTint="80"/>
            </w:tcBorders>
          </w:tcPr>
          <w:p w14:paraId="660F0E59" w14:textId="77777777" w:rsidR="008C2B08" w:rsidRPr="00504D70" w:rsidRDefault="008C2B08" w:rsidP="00CC4B7D">
            <w:pPr>
              <w:rPr>
                <w:rFonts w:ascii="Calibri" w:eastAsia="Calibri" w:hAnsi="Calibri" w:cs="Calibri"/>
                <w:b/>
                <w:sz w:val="18"/>
                <w:szCs w:val="18"/>
              </w:rPr>
            </w:pPr>
          </w:p>
        </w:tc>
        <w:tc>
          <w:tcPr>
            <w:tcW w:w="450" w:type="dxa"/>
            <w:tcBorders>
              <w:top w:val="single" w:sz="18" w:space="0" w:color="auto"/>
              <w:left w:val="single" w:sz="4" w:space="0" w:color="7F7F7F" w:themeColor="text1" w:themeTint="80"/>
              <w:bottom w:val="single" w:sz="4" w:space="0" w:color="7F7F7F" w:themeColor="text1" w:themeTint="80"/>
              <w:right w:val="single" w:sz="4" w:space="0" w:color="7F7F7F" w:themeColor="text1" w:themeTint="80"/>
            </w:tcBorders>
          </w:tcPr>
          <w:p w14:paraId="6AA666C3" w14:textId="77777777" w:rsidR="008C2B08" w:rsidRPr="00504D70" w:rsidRDefault="008C2B08" w:rsidP="00CC4B7D">
            <w:pPr>
              <w:rPr>
                <w:rFonts w:ascii="Calibri" w:eastAsia="Calibri" w:hAnsi="Calibri" w:cs="Calibri"/>
                <w:b/>
                <w:sz w:val="18"/>
                <w:szCs w:val="18"/>
              </w:rPr>
            </w:pPr>
          </w:p>
        </w:tc>
        <w:tc>
          <w:tcPr>
            <w:tcW w:w="360" w:type="dxa"/>
            <w:tcBorders>
              <w:top w:val="single" w:sz="18" w:space="0" w:color="auto"/>
              <w:left w:val="single" w:sz="4" w:space="0" w:color="7F7F7F" w:themeColor="text1" w:themeTint="80"/>
              <w:bottom w:val="single" w:sz="4" w:space="0" w:color="7F7F7F" w:themeColor="text1" w:themeTint="80"/>
              <w:right w:val="single" w:sz="12" w:space="0" w:color="7F7F7F" w:themeColor="text1" w:themeTint="80"/>
            </w:tcBorders>
            <w:shd w:val="clear" w:color="auto" w:fill="D9D9D9" w:themeFill="background1" w:themeFillShade="D9"/>
          </w:tcPr>
          <w:p w14:paraId="0CC13F67" w14:textId="77777777" w:rsidR="008C2B08" w:rsidRPr="00504D70" w:rsidRDefault="008C2B08" w:rsidP="00CC4B7D">
            <w:pPr>
              <w:rPr>
                <w:rFonts w:ascii="Calibri" w:eastAsia="Calibri" w:hAnsi="Calibri" w:cs="Calibri"/>
                <w:b/>
                <w:sz w:val="18"/>
                <w:szCs w:val="18"/>
              </w:rPr>
            </w:pPr>
          </w:p>
        </w:tc>
        <w:tc>
          <w:tcPr>
            <w:tcW w:w="360" w:type="dxa"/>
            <w:tcBorders>
              <w:top w:val="single" w:sz="18" w:space="0" w:color="auto"/>
              <w:left w:val="single" w:sz="12" w:space="0" w:color="7F7F7F" w:themeColor="text1" w:themeTint="80"/>
              <w:bottom w:val="single" w:sz="4" w:space="0" w:color="7F7F7F" w:themeColor="text1" w:themeTint="80"/>
            </w:tcBorders>
            <w:shd w:val="clear" w:color="auto" w:fill="auto"/>
          </w:tcPr>
          <w:p w14:paraId="6CAA0FDB" w14:textId="77777777" w:rsidR="008C2B08" w:rsidRPr="00504D70" w:rsidRDefault="008C2B08" w:rsidP="00CC4B7D">
            <w:pPr>
              <w:rPr>
                <w:rFonts w:ascii="Calibri" w:eastAsia="Calibri" w:hAnsi="Calibri" w:cs="Calibri"/>
                <w:b/>
                <w:sz w:val="18"/>
                <w:szCs w:val="18"/>
              </w:rPr>
            </w:pPr>
          </w:p>
        </w:tc>
        <w:tc>
          <w:tcPr>
            <w:tcW w:w="540" w:type="dxa"/>
            <w:tcBorders>
              <w:top w:val="single" w:sz="18" w:space="0" w:color="auto"/>
              <w:left w:val="single" w:sz="4" w:space="0" w:color="7F7F7F" w:themeColor="text1" w:themeTint="80"/>
              <w:bottom w:val="single" w:sz="4" w:space="0" w:color="7F7F7F" w:themeColor="text1" w:themeTint="80"/>
            </w:tcBorders>
            <w:shd w:val="clear" w:color="auto" w:fill="auto"/>
          </w:tcPr>
          <w:p w14:paraId="532F42A9" w14:textId="77777777" w:rsidR="008C2B08" w:rsidRPr="00504D70" w:rsidRDefault="008C2B08" w:rsidP="00CC4B7D">
            <w:pPr>
              <w:rPr>
                <w:rFonts w:ascii="Calibri" w:eastAsia="Calibri" w:hAnsi="Calibri" w:cs="Calibri"/>
                <w:b/>
                <w:sz w:val="18"/>
                <w:szCs w:val="18"/>
              </w:rPr>
            </w:pPr>
          </w:p>
        </w:tc>
        <w:tc>
          <w:tcPr>
            <w:tcW w:w="720" w:type="dxa"/>
            <w:tcBorders>
              <w:top w:val="single" w:sz="18" w:space="0" w:color="auto"/>
              <w:left w:val="single" w:sz="4" w:space="0" w:color="7F7F7F" w:themeColor="text1" w:themeTint="80"/>
              <w:bottom w:val="single" w:sz="4" w:space="0" w:color="7F7F7F" w:themeColor="text1" w:themeTint="80"/>
            </w:tcBorders>
          </w:tcPr>
          <w:p w14:paraId="571D4235" w14:textId="77777777" w:rsidR="008C2B08" w:rsidRPr="00504D70" w:rsidRDefault="008C2B08" w:rsidP="00CC4B7D">
            <w:pPr>
              <w:rPr>
                <w:rFonts w:ascii="Calibri" w:eastAsia="Calibri" w:hAnsi="Calibri" w:cs="Calibri"/>
                <w:b/>
                <w:sz w:val="18"/>
                <w:szCs w:val="18"/>
              </w:rPr>
            </w:pPr>
          </w:p>
        </w:tc>
      </w:tr>
      <w:tr w:rsidR="008C2B08" w:rsidRPr="00504D70" w14:paraId="2C517D7E" w14:textId="77777777" w:rsidTr="00CC4B7D">
        <w:trPr>
          <w:trHeight w:val="224"/>
        </w:trPr>
        <w:tc>
          <w:tcPr>
            <w:tcW w:w="4230" w:type="dxa"/>
            <w:tcBorders>
              <w:right w:val="single" w:sz="4" w:space="0" w:color="7F7F7F" w:themeColor="text1" w:themeTint="80"/>
            </w:tcBorders>
          </w:tcPr>
          <w:p w14:paraId="46788F9F" w14:textId="77777777" w:rsidR="008C2B08" w:rsidRPr="00EA4B6B" w:rsidRDefault="008C2B08" w:rsidP="00CC4B7D">
            <w:pPr>
              <w:rPr>
                <w:rFonts w:ascii="Calibri" w:eastAsia="Calibri" w:hAnsi="Calibri" w:cs="Calibri"/>
                <w:b/>
                <w:color w:val="FFFFFF" w:themeColor="background1"/>
                <w:sz w:val="18"/>
                <w:szCs w:val="18"/>
              </w:rPr>
            </w:pPr>
            <w:r w:rsidRPr="00EA4B6B">
              <w:rPr>
                <w:color w:val="FFFFFF" w:themeColor="background1"/>
                <w:sz w:val="18"/>
                <w:szCs w:val="18"/>
              </w:rPr>
              <w:t>Students who were retained in Grade 1:</w:t>
            </w:r>
          </w:p>
          <w:p w14:paraId="1A2AA8C5" w14:textId="77777777" w:rsidR="008C2B08" w:rsidRPr="00EA4B6B" w:rsidRDefault="008C2B08" w:rsidP="00CC4B7D">
            <w:pPr>
              <w:rPr>
                <w:rFonts w:ascii="Calibri" w:eastAsia="Calibri" w:hAnsi="Calibri" w:cs="Calibri"/>
                <w:sz w:val="18"/>
                <w:szCs w:val="18"/>
              </w:rPr>
            </w:pPr>
            <w:r w:rsidRPr="00EA4B6B">
              <w:rPr>
                <w:rFonts w:ascii="Calibri" w:eastAsia="Calibri" w:hAnsi="Calibri" w:cs="Calibri"/>
                <w:sz w:val="18"/>
                <w:szCs w:val="18"/>
              </w:rPr>
              <w:t xml:space="preserve">Female </w:t>
            </w:r>
          </w:p>
        </w:tc>
        <w:tc>
          <w:tcPr>
            <w:tcW w:w="63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shd w:val="clear" w:color="auto" w:fill="FFFFFF" w:themeFill="background1"/>
          </w:tcPr>
          <w:p w14:paraId="71995785" w14:textId="77777777" w:rsidR="008C2B08" w:rsidRPr="00504D70" w:rsidRDefault="008C2B08" w:rsidP="00CC4B7D">
            <w:pPr>
              <w:rPr>
                <w:rFonts w:ascii="Calibri" w:eastAsia="Calibri" w:hAnsi="Calibri" w:cs="Calibri"/>
                <w:b/>
                <w:sz w:val="18"/>
                <w:szCs w:val="18"/>
              </w:rPr>
            </w:pPr>
          </w:p>
        </w:tc>
        <w:tc>
          <w:tcPr>
            <w:tcW w:w="63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tcPr>
          <w:p w14:paraId="22BF6DDF" w14:textId="77777777" w:rsidR="008C2B08" w:rsidRPr="00504D70" w:rsidRDefault="008C2B08" w:rsidP="00CC4B7D">
            <w:pPr>
              <w:rPr>
                <w:rFonts w:ascii="Calibri" w:eastAsia="Calibri" w:hAnsi="Calibri" w:cs="Calibri"/>
                <w:b/>
                <w:sz w:val="18"/>
                <w:szCs w:val="18"/>
              </w:rPr>
            </w:pPr>
          </w:p>
        </w:tc>
        <w:tc>
          <w:tcPr>
            <w:tcW w:w="45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tcPr>
          <w:p w14:paraId="24E6D4B6" w14:textId="77777777" w:rsidR="008C2B08" w:rsidRPr="00504D70" w:rsidRDefault="008C2B08" w:rsidP="00CC4B7D">
            <w:pPr>
              <w:rPr>
                <w:rFonts w:ascii="Calibri" w:eastAsia="Calibri" w:hAnsi="Calibri" w:cs="Calibri"/>
                <w:b/>
                <w:sz w:val="18"/>
                <w:szCs w:val="18"/>
              </w:rPr>
            </w:pPr>
          </w:p>
        </w:tc>
        <w:tc>
          <w:tcPr>
            <w:tcW w:w="81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tcPr>
          <w:p w14:paraId="467B15A5" w14:textId="77777777" w:rsidR="008C2B08" w:rsidRPr="00504D70" w:rsidRDefault="008C2B08" w:rsidP="00CC4B7D">
            <w:pPr>
              <w:rPr>
                <w:rFonts w:ascii="Calibri" w:eastAsia="Calibri" w:hAnsi="Calibri" w:cs="Calibri"/>
                <w:b/>
                <w:sz w:val="18"/>
                <w:szCs w:val="18"/>
              </w:rPr>
            </w:pPr>
          </w:p>
        </w:tc>
        <w:tc>
          <w:tcPr>
            <w:tcW w:w="54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tcPr>
          <w:p w14:paraId="7AFA3860" w14:textId="77777777" w:rsidR="008C2B08" w:rsidRPr="00504D70" w:rsidRDefault="008C2B08" w:rsidP="00CC4B7D">
            <w:pPr>
              <w:rPr>
                <w:rFonts w:ascii="Calibri" w:eastAsia="Calibri" w:hAnsi="Calibri" w:cs="Calibri"/>
                <w:b/>
                <w:sz w:val="18"/>
                <w:szCs w:val="18"/>
              </w:rPr>
            </w:pPr>
          </w:p>
        </w:tc>
        <w:tc>
          <w:tcPr>
            <w:tcW w:w="45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tcPr>
          <w:p w14:paraId="6C51A81E" w14:textId="77777777" w:rsidR="008C2B08" w:rsidRPr="00504D70" w:rsidRDefault="008C2B08" w:rsidP="00CC4B7D">
            <w:pPr>
              <w:rPr>
                <w:rFonts w:ascii="Calibri" w:eastAsia="Calibri" w:hAnsi="Calibri" w:cs="Calibri"/>
                <w:b/>
                <w:sz w:val="18"/>
                <w:szCs w:val="18"/>
              </w:rPr>
            </w:pPr>
          </w:p>
        </w:tc>
        <w:tc>
          <w:tcPr>
            <w:tcW w:w="45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tcPr>
          <w:p w14:paraId="13AB80A9" w14:textId="77777777" w:rsidR="008C2B08" w:rsidRPr="00504D70" w:rsidRDefault="008C2B08" w:rsidP="00CC4B7D">
            <w:pPr>
              <w:rPr>
                <w:rFonts w:ascii="Calibri" w:eastAsia="Calibri" w:hAnsi="Calibri" w:cs="Calibri"/>
                <w:b/>
                <w:sz w:val="18"/>
                <w:szCs w:val="18"/>
              </w:rPr>
            </w:pPr>
          </w:p>
        </w:tc>
        <w:tc>
          <w:tcPr>
            <w:tcW w:w="360" w:type="dxa"/>
            <w:tcBorders>
              <w:top w:val="single" w:sz="4" w:space="0" w:color="7F7F7F" w:themeColor="text1" w:themeTint="80"/>
              <w:left w:val="single" w:sz="4" w:space="0" w:color="7F7F7F" w:themeColor="text1" w:themeTint="80"/>
              <w:bottom w:val="single" w:sz="12" w:space="0" w:color="7F7F7F" w:themeColor="text1" w:themeTint="80"/>
              <w:right w:val="single" w:sz="12" w:space="0" w:color="7F7F7F" w:themeColor="text1" w:themeTint="80"/>
            </w:tcBorders>
            <w:shd w:val="clear" w:color="auto" w:fill="D9D9D9" w:themeFill="background1" w:themeFillShade="D9"/>
          </w:tcPr>
          <w:p w14:paraId="35738D51" w14:textId="77777777" w:rsidR="008C2B08" w:rsidRPr="00504D70" w:rsidRDefault="008C2B08" w:rsidP="00CC4B7D">
            <w:pPr>
              <w:rPr>
                <w:rFonts w:ascii="Calibri" w:eastAsia="Calibri" w:hAnsi="Calibri" w:cs="Calibri"/>
                <w:b/>
                <w:sz w:val="18"/>
                <w:szCs w:val="18"/>
              </w:rPr>
            </w:pPr>
          </w:p>
        </w:tc>
        <w:tc>
          <w:tcPr>
            <w:tcW w:w="360" w:type="dxa"/>
            <w:tcBorders>
              <w:top w:val="single" w:sz="4" w:space="0" w:color="7F7F7F" w:themeColor="text1" w:themeTint="80"/>
              <w:left w:val="single" w:sz="12" w:space="0" w:color="7F7F7F" w:themeColor="text1" w:themeTint="80"/>
              <w:bottom w:val="single" w:sz="12" w:space="0" w:color="7F7F7F" w:themeColor="text1" w:themeTint="80"/>
            </w:tcBorders>
            <w:shd w:val="clear" w:color="auto" w:fill="auto"/>
          </w:tcPr>
          <w:p w14:paraId="2D011F90" w14:textId="77777777" w:rsidR="008C2B08" w:rsidRPr="00504D70" w:rsidRDefault="008C2B08" w:rsidP="00CC4B7D">
            <w:pPr>
              <w:rPr>
                <w:rFonts w:ascii="Calibri" w:eastAsia="Calibri" w:hAnsi="Calibri" w:cs="Calibri"/>
                <w:b/>
                <w:sz w:val="18"/>
                <w:szCs w:val="18"/>
              </w:rPr>
            </w:pPr>
          </w:p>
        </w:tc>
        <w:tc>
          <w:tcPr>
            <w:tcW w:w="540" w:type="dxa"/>
            <w:tcBorders>
              <w:top w:val="single" w:sz="4" w:space="0" w:color="7F7F7F" w:themeColor="text1" w:themeTint="80"/>
              <w:left w:val="single" w:sz="4" w:space="0" w:color="7F7F7F" w:themeColor="text1" w:themeTint="80"/>
              <w:bottom w:val="single" w:sz="12" w:space="0" w:color="7F7F7F" w:themeColor="text1" w:themeTint="80"/>
            </w:tcBorders>
            <w:shd w:val="clear" w:color="auto" w:fill="auto"/>
          </w:tcPr>
          <w:p w14:paraId="1F24A790" w14:textId="77777777" w:rsidR="008C2B08" w:rsidRPr="00504D70" w:rsidRDefault="008C2B08" w:rsidP="00CC4B7D">
            <w:pPr>
              <w:rPr>
                <w:rFonts w:ascii="Calibri" w:eastAsia="Calibri" w:hAnsi="Calibri" w:cs="Calibri"/>
                <w:b/>
                <w:sz w:val="18"/>
                <w:szCs w:val="18"/>
              </w:rPr>
            </w:pPr>
          </w:p>
        </w:tc>
        <w:tc>
          <w:tcPr>
            <w:tcW w:w="720" w:type="dxa"/>
            <w:tcBorders>
              <w:top w:val="single" w:sz="4" w:space="0" w:color="7F7F7F" w:themeColor="text1" w:themeTint="80"/>
              <w:left w:val="single" w:sz="4" w:space="0" w:color="7F7F7F" w:themeColor="text1" w:themeTint="80"/>
              <w:bottom w:val="single" w:sz="12" w:space="0" w:color="7F7F7F" w:themeColor="text1" w:themeTint="80"/>
            </w:tcBorders>
          </w:tcPr>
          <w:p w14:paraId="5C3D0764" w14:textId="77777777" w:rsidR="008C2B08" w:rsidRPr="00504D70" w:rsidRDefault="008C2B08" w:rsidP="00CC4B7D">
            <w:pPr>
              <w:rPr>
                <w:rFonts w:ascii="Calibri" w:eastAsia="Calibri" w:hAnsi="Calibri" w:cs="Calibri"/>
                <w:b/>
                <w:sz w:val="18"/>
                <w:szCs w:val="18"/>
              </w:rPr>
            </w:pPr>
          </w:p>
        </w:tc>
      </w:tr>
      <w:tr w:rsidR="008C2B08" w:rsidRPr="00504D70" w14:paraId="7FEAA9FD" w14:textId="77777777" w:rsidTr="00CC4B7D">
        <w:tc>
          <w:tcPr>
            <w:tcW w:w="4230" w:type="dxa"/>
            <w:tcBorders>
              <w:bottom w:val="single" w:sz="18" w:space="0" w:color="auto"/>
            </w:tcBorders>
          </w:tcPr>
          <w:p w14:paraId="4D480F68" w14:textId="77777777" w:rsidR="008C2B08" w:rsidRPr="00EA4B6B" w:rsidRDefault="008C2B08" w:rsidP="00CC4B7D">
            <w:pPr>
              <w:rPr>
                <w:rFonts w:ascii="Calibri" w:eastAsia="Calibri" w:hAnsi="Calibri" w:cs="Calibri"/>
                <w:b/>
                <w:color w:val="FFFFFF" w:themeColor="background1"/>
                <w:sz w:val="18"/>
                <w:szCs w:val="18"/>
              </w:rPr>
            </w:pPr>
            <w:r w:rsidRPr="00EA4B6B">
              <w:rPr>
                <w:color w:val="FFFFFF" w:themeColor="background1"/>
                <w:sz w:val="18"/>
                <w:szCs w:val="18"/>
              </w:rPr>
              <w:t>Students who were retained in Grade 1:</w:t>
            </w:r>
          </w:p>
          <w:p w14:paraId="6083F14E" w14:textId="77777777" w:rsidR="008C2B08" w:rsidRPr="00EA4B6B" w:rsidRDefault="008C2B08" w:rsidP="00CC4B7D">
            <w:pPr>
              <w:rPr>
                <w:rFonts w:ascii="Calibri" w:eastAsia="Calibri" w:hAnsi="Calibri" w:cs="Calibri"/>
                <w:b/>
                <w:sz w:val="18"/>
                <w:szCs w:val="18"/>
              </w:rPr>
            </w:pPr>
            <w:r w:rsidRPr="00EA4B6B">
              <w:rPr>
                <w:rFonts w:ascii="Calibri" w:eastAsia="Calibri" w:hAnsi="Calibri" w:cs="Calibri"/>
                <w:b/>
                <w:sz w:val="18"/>
                <w:szCs w:val="18"/>
              </w:rPr>
              <w:t xml:space="preserve">Total </w:t>
            </w:r>
          </w:p>
        </w:tc>
        <w:tc>
          <w:tcPr>
            <w:tcW w:w="630" w:type="dxa"/>
            <w:tcBorders>
              <w:top w:val="single" w:sz="12" w:space="0" w:color="7F7F7F" w:themeColor="text1" w:themeTint="80"/>
              <w:bottom w:val="single" w:sz="18" w:space="0" w:color="auto"/>
            </w:tcBorders>
            <w:shd w:val="clear" w:color="auto" w:fill="D9D9D9" w:themeFill="background1" w:themeFillShade="D9"/>
          </w:tcPr>
          <w:p w14:paraId="40CD2616" w14:textId="77777777" w:rsidR="008C2B08" w:rsidRPr="00504D70" w:rsidRDefault="008C2B08" w:rsidP="00CC4B7D">
            <w:pPr>
              <w:rPr>
                <w:rFonts w:ascii="Calibri" w:eastAsia="Calibri" w:hAnsi="Calibri" w:cs="Calibri"/>
                <w:b/>
                <w:sz w:val="18"/>
                <w:szCs w:val="18"/>
              </w:rPr>
            </w:pPr>
          </w:p>
        </w:tc>
        <w:tc>
          <w:tcPr>
            <w:tcW w:w="630" w:type="dxa"/>
            <w:tcBorders>
              <w:top w:val="single" w:sz="12" w:space="0" w:color="7F7F7F" w:themeColor="text1" w:themeTint="80"/>
              <w:bottom w:val="single" w:sz="18" w:space="0" w:color="auto"/>
            </w:tcBorders>
            <w:shd w:val="clear" w:color="auto" w:fill="D9D9D9" w:themeFill="background1" w:themeFillShade="D9"/>
          </w:tcPr>
          <w:p w14:paraId="193AF149" w14:textId="77777777" w:rsidR="008C2B08" w:rsidRPr="00504D70" w:rsidRDefault="008C2B08" w:rsidP="00CC4B7D">
            <w:pPr>
              <w:rPr>
                <w:rFonts w:ascii="Calibri" w:eastAsia="Calibri" w:hAnsi="Calibri" w:cs="Calibri"/>
                <w:b/>
                <w:sz w:val="18"/>
                <w:szCs w:val="18"/>
              </w:rPr>
            </w:pPr>
          </w:p>
        </w:tc>
        <w:tc>
          <w:tcPr>
            <w:tcW w:w="450" w:type="dxa"/>
            <w:tcBorders>
              <w:top w:val="single" w:sz="12" w:space="0" w:color="7F7F7F" w:themeColor="text1" w:themeTint="80"/>
              <w:bottom w:val="single" w:sz="18" w:space="0" w:color="auto"/>
            </w:tcBorders>
            <w:shd w:val="clear" w:color="auto" w:fill="D9D9D9" w:themeFill="background1" w:themeFillShade="D9"/>
          </w:tcPr>
          <w:p w14:paraId="05474874" w14:textId="77777777" w:rsidR="008C2B08" w:rsidRPr="00504D70" w:rsidRDefault="008C2B08" w:rsidP="00CC4B7D">
            <w:pPr>
              <w:rPr>
                <w:rFonts w:ascii="Calibri" w:eastAsia="Calibri" w:hAnsi="Calibri" w:cs="Calibri"/>
                <w:b/>
                <w:sz w:val="18"/>
                <w:szCs w:val="18"/>
              </w:rPr>
            </w:pPr>
          </w:p>
        </w:tc>
        <w:tc>
          <w:tcPr>
            <w:tcW w:w="810" w:type="dxa"/>
            <w:tcBorders>
              <w:top w:val="single" w:sz="12" w:space="0" w:color="7F7F7F" w:themeColor="text1" w:themeTint="80"/>
              <w:bottom w:val="single" w:sz="18" w:space="0" w:color="auto"/>
            </w:tcBorders>
            <w:shd w:val="clear" w:color="auto" w:fill="D9D9D9" w:themeFill="background1" w:themeFillShade="D9"/>
          </w:tcPr>
          <w:p w14:paraId="1AB32FD5" w14:textId="77777777" w:rsidR="008C2B08" w:rsidRPr="00504D70" w:rsidRDefault="008C2B08" w:rsidP="00CC4B7D">
            <w:pPr>
              <w:rPr>
                <w:rFonts w:ascii="Calibri" w:eastAsia="Calibri" w:hAnsi="Calibri" w:cs="Calibri"/>
                <w:b/>
                <w:sz w:val="18"/>
                <w:szCs w:val="18"/>
              </w:rPr>
            </w:pPr>
          </w:p>
        </w:tc>
        <w:tc>
          <w:tcPr>
            <w:tcW w:w="540" w:type="dxa"/>
            <w:tcBorders>
              <w:top w:val="single" w:sz="12" w:space="0" w:color="7F7F7F" w:themeColor="text1" w:themeTint="80"/>
              <w:bottom w:val="single" w:sz="18" w:space="0" w:color="auto"/>
            </w:tcBorders>
            <w:shd w:val="clear" w:color="auto" w:fill="D9D9D9" w:themeFill="background1" w:themeFillShade="D9"/>
          </w:tcPr>
          <w:p w14:paraId="673EBFDD" w14:textId="77777777" w:rsidR="008C2B08" w:rsidRPr="00504D70" w:rsidRDefault="008C2B08" w:rsidP="00CC4B7D">
            <w:pPr>
              <w:rPr>
                <w:rFonts w:ascii="Calibri" w:eastAsia="Calibri" w:hAnsi="Calibri" w:cs="Calibri"/>
                <w:b/>
                <w:sz w:val="18"/>
                <w:szCs w:val="18"/>
              </w:rPr>
            </w:pPr>
          </w:p>
        </w:tc>
        <w:tc>
          <w:tcPr>
            <w:tcW w:w="450" w:type="dxa"/>
            <w:tcBorders>
              <w:top w:val="single" w:sz="12" w:space="0" w:color="7F7F7F" w:themeColor="text1" w:themeTint="80"/>
              <w:bottom w:val="single" w:sz="18" w:space="0" w:color="auto"/>
            </w:tcBorders>
            <w:shd w:val="clear" w:color="auto" w:fill="D9D9D9" w:themeFill="background1" w:themeFillShade="D9"/>
          </w:tcPr>
          <w:p w14:paraId="6D53780B" w14:textId="77777777" w:rsidR="008C2B08" w:rsidRPr="00504D70" w:rsidRDefault="008C2B08" w:rsidP="00CC4B7D">
            <w:pPr>
              <w:rPr>
                <w:rFonts w:ascii="Calibri" w:eastAsia="Calibri" w:hAnsi="Calibri" w:cs="Calibri"/>
                <w:b/>
                <w:sz w:val="18"/>
                <w:szCs w:val="18"/>
              </w:rPr>
            </w:pPr>
          </w:p>
        </w:tc>
        <w:tc>
          <w:tcPr>
            <w:tcW w:w="450" w:type="dxa"/>
            <w:tcBorders>
              <w:top w:val="single" w:sz="12" w:space="0" w:color="7F7F7F" w:themeColor="text1" w:themeTint="80"/>
              <w:bottom w:val="single" w:sz="18" w:space="0" w:color="auto"/>
              <w:right w:val="single" w:sz="4" w:space="0" w:color="7F7F7F" w:themeColor="text1" w:themeTint="80"/>
            </w:tcBorders>
            <w:shd w:val="clear" w:color="auto" w:fill="D9D9D9" w:themeFill="background1" w:themeFillShade="D9"/>
          </w:tcPr>
          <w:p w14:paraId="36313A61" w14:textId="77777777" w:rsidR="008C2B08" w:rsidRPr="00504D70" w:rsidRDefault="008C2B08" w:rsidP="00CC4B7D">
            <w:pPr>
              <w:rPr>
                <w:rFonts w:ascii="Calibri" w:eastAsia="Calibri" w:hAnsi="Calibri" w:cs="Calibri"/>
                <w:b/>
                <w:sz w:val="18"/>
                <w:szCs w:val="18"/>
              </w:rPr>
            </w:pPr>
          </w:p>
        </w:tc>
        <w:tc>
          <w:tcPr>
            <w:tcW w:w="360" w:type="dxa"/>
            <w:tcBorders>
              <w:top w:val="single" w:sz="12" w:space="0" w:color="7F7F7F" w:themeColor="text1" w:themeTint="80"/>
              <w:left w:val="single" w:sz="4" w:space="0" w:color="7F7F7F" w:themeColor="text1" w:themeTint="80"/>
              <w:bottom w:val="single" w:sz="18" w:space="0" w:color="auto"/>
              <w:right w:val="single" w:sz="12" w:space="0" w:color="7F7F7F" w:themeColor="text1" w:themeTint="80"/>
            </w:tcBorders>
            <w:shd w:val="clear" w:color="auto" w:fill="D9D9D9" w:themeFill="background1" w:themeFillShade="D9"/>
          </w:tcPr>
          <w:p w14:paraId="199962CC" w14:textId="77777777" w:rsidR="008C2B08" w:rsidRPr="00504D70" w:rsidRDefault="008C2B08" w:rsidP="00CC4B7D">
            <w:pPr>
              <w:rPr>
                <w:rFonts w:ascii="Calibri" w:eastAsia="Calibri" w:hAnsi="Calibri" w:cs="Calibri"/>
                <w:b/>
                <w:sz w:val="18"/>
                <w:szCs w:val="18"/>
              </w:rPr>
            </w:pPr>
          </w:p>
        </w:tc>
        <w:tc>
          <w:tcPr>
            <w:tcW w:w="360" w:type="dxa"/>
            <w:tcBorders>
              <w:top w:val="single" w:sz="12" w:space="0" w:color="7F7F7F" w:themeColor="text1" w:themeTint="80"/>
              <w:left w:val="single" w:sz="12" w:space="0" w:color="7F7F7F" w:themeColor="text1" w:themeTint="80"/>
              <w:bottom w:val="single" w:sz="18" w:space="0" w:color="auto"/>
            </w:tcBorders>
            <w:shd w:val="clear" w:color="auto" w:fill="D9D9D9" w:themeFill="background1" w:themeFillShade="D9"/>
          </w:tcPr>
          <w:p w14:paraId="2C6FF17F" w14:textId="77777777" w:rsidR="008C2B08" w:rsidRPr="00504D70" w:rsidRDefault="008C2B08" w:rsidP="00CC4B7D">
            <w:pPr>
              <w:rPr>
                <w:rFonts w:ascii="Calibri" w:eastAsia="Calibri" w:hAnsi="Calibri" w:cs="Calibri"/>
                <w:b/>
                <w:sz w:val="18"/>
                <w:szCs w:val="18"/>
              </w:rPr>
            </w:pPr>
          </w:p>
        </w:tc>
        <w:tc>
          <w:tcPr>
            <w:tcW w:w="540" w:type="dxa"/>
            <w:tcBorders>
              <w:top w:val="single" w:sz="12" w:space="0" w:color="7F7F7F" w:themeColor="text1" w:themeTint="80"/>
              <w:bottom w:val="single" w:sz="18" w:space="0" w:color="auto"/>
            </w:tcBorders>
            <w:shd w:val="clear" w:color="auto" w:fill="D9D9D9" w:themeFill="background1" w:themeFillShade="D9"/>
          </w:tcPr>
          <w:p w14:paraId="5D905041" w14:textId="77777777" w:rsidR="008C2B08" w:rsidRPr="00504D70" w:rsidRDefault="008C2B08" w:rsidP="00CC4B7D">
            <w:pPr>
              <w:rPr>
                <w:rFonts w:ascii="Calibri" w:eastAsia="Calibri" w:hAnsi="Calibri" w:cs="Calibri"/>
                <w:b/>
                <w:sz w:val="18"/>
                <w:szCs w:val="18"/>
              </w:rPr>
            </w:pPr>
          </w:p>
        </w:tc>
        <w:tc>
          <w:tcPr>
            <w:tcW w:w="720" w:type="dxa"/>
            <w:tcBorders>
              <w:top w:val="single" w:sz="12" w:space="0" w:color="7F7F7F" w:themeColor="text1" w:themeTint="80"/>
              <w:bottom w:val="single" w:sz="18" w:space="0" w:color="auto"/>
            </w:tcBorders>
            <w:shd w:val="clear" w:color="auto" w:fill="D9D9D9" w:themeFill="background1" w:themeFillShade="D9"/>
          </w:tcPr>
          <w:p w14:paraId="0463B385" w14:textId="77777777" w:rsidR="008C2B08" w:rsidRPr="00504D70" w:rsidRDefault="008C2B08" w:rsidP="00CC4B7D">
            <w:pPr>
              <w:rPr>
                <w:rFonts w:ascii="Calibri" w:eastAsia="Calibri" w:hAnsi="Calibri" w:cs="Calibri"/>
                <w:b/>
                <w:sz w:val="18"/>
                <w:szCs w:val="18"/>
              </w:rPr>
            </w:pPr>
          </w:p>
        </w:tc>
      </w:tr>
      <w:tr w:rsidR="008C2B08" w:rsidRPr="00504D70" w14:paraId="527BB68B" w14:textId="77777777" w:rsidTr="00CC4B7D">
        <w:trPr>
          <w:trHeight w:val="243"/>
        </w:trPr>
        <w:tc>
          <w:tcPr>
            <w:tcW w:w="4230" w:type="dxa"/>
            <w:tcBorders>
              <w:top w:val="single" w:sz="18" w:space="0" w:color="auto"/>
              <w:right w:val="single" w:sz="4" w:space="0" w:color="7F7F7F" w:themeColor="text1" w:themeTint="80"/>
            </w:tcBorders>
          </w:tcPr>
          <w:p w14:paraId="68884359" w14:textId="77777777" w:rsidR="008C2B08" w:rsidRPr="00EA4B6B" w:rsidRDefault="008C2B08" w:rsidP="00CC4B7D">
            <w:pPr>
              <w:rPr>
                <w:rFonts w:ascii="Calibri" w:eastAsia="Calibri" w:hAnsi="Calibri" w:cs="Calibri"/>
                <w:b/>
                <w:sz w:val="18"/>
                <w:szCs w:val="18"/>
              </w:rPr>
            </w:pPr>
            <w:r w:rsidRPr="00EA4B6B">
              <w:rPr>
                <w:b/>
                <w:sz w:val="18"/>
                <w:szCs w:val="18"/>
              </w:rPr>
              <w:t>Students who were retained in Grade 2</w:t>
            </w:r>
            <w:r w:rsidRPr="00EA4B6B">
              <w:rPr>
                <w:b/>
                <w:color w:val="7F7F7F" w:themeColor="text1" w:themeTint="80"/>
                <w:sz w:val="18"/>
                <w:szCs w:val="18"/>
              </w:rPr>
              <w:t>:</w:t>
            </w:r>
          </w:p>
          <w:p w14:paraId="4E8C9183" w14:textId="77777777" w:rsidR="008C2B08" w:rsidRPr="00EA4B6B" w:rsidRDefault="008C2B08" w:rsidP="00CC4B7D">
            <w:pPr>
              <w:rPr>
                <w:rFonts w:ascii="Calibri" w:eastAsia="Calibri" w:hAnsi="Calibri" w:cs="Calibri"/>
                <w:sz w:val="18"/>
                <w:szCs w:val="18"/>
              </w:rPr>
            </w:pPr>
            <w:r w:rsidRPr="00EA4B6B">
              <w:rPr>
                <w:rFonts w:ascii="Calibri" w:eastAsia="Calibri" w:hAnsi="Calibri" w:cs="Calibri"/>
                <w:sz w:val="18"/>
                <w:szCs w:val="18"/>
              </w:rPr>
              <w:t xml:space="preserve">Male </w:t>
            </w:r>
          </w:p>
        </w:tc>
        <w:tc>
          <w:tcPr>
            <w:tcW w:w="630" w:type="dxa"/>
            <w:tcBorders>
              <w:top w:val="single" w:sz="18" w:space="0" w:color="auto"/>
              <w:left w:val="single" w:sz="4" w:space="0" w:color="7F7F7F" w:themeColor="text1" w:themeTint="80"/>
              <w:bottom w:val="single" w:sz="4" w:space="0" w:color="7F7F7F" w:themeColor="text1" w:themeTint="80"/>
              <w:right w:val="single" w:sz="4" w:space="0" w:color="7F7F7F" w:themeColor="text1" w:themeTint="80"/>
            </w:tcBorders>
            <w:shd w:val="clear" w:color="auto" w:fill="FFFFFF" w:themeFill="background1"/>
          </w:tcPr>
          <w:p w14:paraId="01B722D0" w14:textId="77777777" w:rsidR="008C2B08" w:rsidRPr="00504D70" w:rsidRDefault="008C2B08" w:rsidP="00CC4B7D">
            <w:pPr>
              <w:rPr>
                <w:rFonts w:ascii="Calibri" w:eastAsia="Calibri" w:hAnsi="Calibri" w:cs="Calibri"/>
                <w:b/>
                <w:sz w:val="18"/>
                <w:szCs w:val="18"/>
              </w:rPr>
            </w:pPr>
          </w:p>
        </w:tc>
        <w:tc>
          <w:tcPr>
            <w:tcW w:w="630" w:type="dxa"/>
            <w:tcBorders>
              <w:top w:val="single" w:sz="18" w:space="0" w:color="auto"/>
              <w:left w:val="single" w:sz="4" w:space="0" w:color="7F7F7F" w:themeColor="text1" w:themeTint="80"/>
              <w:bottom w:val="single" w:sz="4" w:space="0" w:color="7F7F7F" w:themeColor="text1" w:themeTint="80"/>
              <w:right w:val="single" w:sz="4" w:space="0" w:color="7F7F7F" w:themeColor="text1" w:themeTint="80"/>
            </w:tcBorders>
          </w:tcPr>
          <w:p w14:paraId="69BF3F54" w14:textId="77777777" w:rsidR="008C2B08" w:rsidRPr="00504D70" w:rsidRDefault="008C2B08" w:rsidP="00CC4B7D">
            <w:pPr>
              <w:rPr>
                <w:rFonts w:ascii="Calibri" w:eastAsia="Calibri" w:hAnsi="Calibri" w:cs="Calibri"/>
                <w:b/>
                <w:sz w:val="18"/>
                <w:szCs w:val="18"/>
              </w:rPr>
            </w:pPr>
          </w:p>
        </w:tc>
        <w:tc>
          <w:tcPr>
            <w:tcW w:w="450" w:type="dxa"/>
            <w:tcBorders>
              <w:top w:val="single" w:sz="18" w:space="0" w:color="auto"/>
              <w:left w:val="single" w:sz="4" w:space="0" w:color="7F7F7F" w:themeColor="text1" w:themeTint="80"/>
              <w:bottom w:val="single" w:sz="4" w:space="0" w:color="7F7F7F" w:themeColor="text1" w:themeTint="80"/>
              <w:right w:val="single" w:sz="4" w:space="0" w:color="7F7F7F" w:themeColor="text1" w:themeTint="80"/>
            </w:tcBorders>
          </w:tcPr>
          <w:p w14:paraId="68ED7B71" w14:textId="77777777" w:rsidR="008C2B08" w:rsidRPr="00504D70" w:rsidRDefault="008C2B08" w:rsidP="00CC4B7D">
            <w:pPr>
              <w:rPr>
                <w:rFonts w:ascii="Calibri" w:eastAsia="Calibri" w:hAnsi="Calibri" w:cs="Calibri"/>
                <w:b/>
                <w:sz w:val="18"/>
                <w:szCs w:val="18"/>
              </w:rPr>
            </w:pPr>
          </w:p>
        </w:tc>
        <w:tc>
          <w:tcPr>
            <w:tcW w:w="810" w:type="dxa"/>
            <w:tcBorders>
              <w:top w:val="single" w:sz="18" w:space="0" w:color="auto"/>
              <w:left w:val="single" w:sz="4" w:space="0" w:color="7F7F7F" w:themeColor="text1" w:themeTint="80"/>
              <w:bottom w:val="single" w:sz="4" w:space="0" w:color="7F7F7F" w:themeColor="text1" w:themeTint="80"/>
              <w:right w:val="single" w:sz="4" w:space="0" w:color="7F7F7F" w:themeColor="text1" w:themeTint="80"/>
            </w:tcBorders>
          </w:tcPr>
          <w:p w14:paraId="79A58D8A" w14:textId="77777777" w:rsidR="008C2B08" w:rsidRPr="00504D70" w:rsidRDefault="008C2B08" w:rsidP="00CC4B7D">
            <w:pPr>
              <w:rPr>
                <w:rFonts w:ascii="Calibri" w:eastAsia="Calibri" w:hAnsi="Calibri" w:cs="Calibri"/>
                <w:b/>
                <w:sz w:val="18"/>
                <w:szCs w:val="18"/>
              </w:rPr>
            </w:pPr>
          </w:p>
        </w:tc>
        <w:tc>
          <w:tcPr>
            <w:tcW w:w="540" w:type="dxa"/>
            <w:tcBorders>
              <w:top w:val="single" w:sz="18" w:space="0" w:color="auto"/>
              <w:left w:val="single" w:sz="4" w:space="0" w:color="7F7F7F" w:themeColor="text1" w:themeTint="80"/>
              <w:bottom w:val="single" w:sz="4" w:space="0" w:color="7F7F7F" w:themeColor="text1" w:themeTint="80"/>
              <w:right w:val="single" w:sz="4" w:space="0" w:color="7F7F7F" w:themeColor="text1" w:themeTint="80"/>
            </w:tcBorders>
          </w:tcPr>
          <w:p w14:paraId="5F33F220" w14:textId="77777777" w:rsidR="008C2B08" w:rsidRPr="00504D70" w:rsidRDefault="008C2B08" w:rsidP="00CC4B7D">
            <w:pPr>
              <w:rPr>
                <w:rFonts w:ascii="Calibri" w:eastAsia="Calibri" w:hAnsi="Calibri" w:cs="Calibri"/>
                <w:b/>
                <w:sz w:val="18"/>
                <w:szCs w:val="18"/>
              </w:rPr>
            </w:pPr>
          </w:p>
        </w:tc>
        <w:tc>
          <w:tcPr>
            <w:tcW w:w="450" w:type="dxa"/>
            <w:tcBorders>
              <w:top w:val="single" w:sz="18" w:space="0" w:color="auto"/>
              <w:left w:val="single" w:sz="4" w:space="0" w:color="7F7F7F" w:themeColor="text1" w:themeTint="80"/>
              <w:bottom w:val="single" w:sz="4" w:space="0" w:color="7F7F7F" w:themeColor="text1" w:themeTint="80"/>
              <w:right w:val="single" w:sz="4" w:space="0" w:color="7F7F7F" w:themeColor="text1" w:themeTint="80"/>
            </w:tcBorders>
          </w:tcPr>
          <w:p w14:paraId="66DC8D5D" w14:textId="77777777" w:rsidR="008C2B08" w:rsidRPr="00504D70" w:rsidRDefault="008C2B08" w:rsidP="00CC4B7D">
            <w:pPr>
              <w:rPr>
                <w:rFonts w:ascii="Calibri" w:eastAsia="Calibri" w:hAnsi="Calibri" w:cs="Calibri"/>
                <w:b/>
                <w:sz w:val="18"/>
                <w:szCs w:val="18"/>
              </w:rPr>
            </w:pPr>
          </w:p>
        </w:tc>
        <w:tc>
          <w:tcPr>
            <w:tcW w:w="450" w:type="dxa"/>
            <w:tcBorders>
              <w:top w:val="single" w:sz="18" w:space="0" w:color="auto"/>
              <w:left w:val="single" w:sz="4" w:space="0" w:color="7F7F7F" w:themeColor="text1" w:themeTint="80"/>
              <w:bottom w:val="single" w:sz="4" w:space="0" w:color="7F7F7F" w:themeColor="text1" w:themeTint="80"/>
              <w:right w:val="single" w:sz="4" w:space="0" w:color="7F7F7F" w:themeColor="text1" w:themeTint="80"/>
            </w:tcBorders>
          </w:tcPr>
          <w:p w14:paraId="36281D86" w14:textId="77777777" w:rsidR="008C2B08" w:rsidRPr="00504D70" w:rsidRDefault="008C2B08" w:rsidP="00CC4B7D">
            <w:pPr>
              <w:rPr>
                <w:rFonts w:ascii="Calibri" w:eastAsia="Calibri" w:hAnsi="Calibri" w:cs="Calibri"/>
                <w:b/>
                <w:sz w:val="18"/>
                <w:szCs w:val="18"/>
              </w:rPr>
            </w:pPr>
          </w:p>
        </w:tc>
        <w:tc>
          <w:tcPr>
            <w:tcW w:w="360" w:type="dxa"/>
            <w:tcBorders>
              <w:top w:val="single" w:sz="18" w:space="0" w:color="auto"/>
              <w:left w:val="single" w:sz="4" w:space="0" w:color="7F7F7F" w:themeColor="text1" w:themeTint="80"/>
              <w:bottom w:val="single" w:sz="4" w:space="0" w:color="7F7F7F" w:themeColor="text1" w:themeTint="80"/>
              <w:right w:val="single" w:sz="12" w:space="0" w:color="7F7F7F" w:themeColor="text1" w:themeTint="80"/>
            </w:tcBorders>
            <w:shd w:val="clear" w:color="auto" w:fill="D9D9D9" w:themeFill="background1" w:themeFillShade="D9"/>
          </w:tcPr>
          <w:p w14:paraId="3C01775F" w14:textId="77777777" w:rsidR="008C2B08" w:rsidRPr="00504D70" w:rsidRDefault="008C2B08" w:rsidP="00CC4B7D">
            <w:pPr>
              <w:rPr>
                <w:rFonts w:ascii="Calibri" w:eastAsia="Calibri" w:hAnsi="Calibri" w:cs="Calibri"/>
                <w:b/>
                <w:sz w:val="18"/>
                <w:szCs w:val="18"/>
              </w:rPr>
            </w:pPr>
          </w:p>
        </w:tc>
        <w:tc>
          <w:tcPr>
            <w:tcW w:w="360" w:type="dxa"/>
            <w:tcBorders>
              <w:top w:val="single" w:sz="18" w:space="0" w:color="auto"/>
              <w:left w:val="single" w:sz="12" w:space="0" w:color="7F7F7F" w:themeColor="text1" w:themeTint="80"/>
              <w:bottom w:val="single" w:sz="4" w:space="0" w:color="7F7F7F" w:themeColor="text1" w:themeTint="80"/>
            </w:tcBorders>
            <w:shd w:val="clear" w:color="auto" w:fill="auto"/>
          </w:tcPr>
          <w:p w14:paraId="1F4D3B40" w14:textId="77777777" w:rsidR="008C2B08" w:rsidRPr="00504D70" w:rsidRDefault="008C2B08" w:rsidP="00CC4B7D">
            <w:pPr>
              <w:rPr>
                <w:rFonts w:ascii="Calibri" w:eastAsia="Calibri" w:hAnsi="Calibri" w:cs="Calibri"/>
                <w:b/>
                <w:sz w:val="18"/>
                <w:szCs w:val="18"/>
              </w:rPr>
            </w:pPr>
          </w:p>
        </w:tc>
        <w:tc>
          <w:tcPr>
            <w:tcW w:w="540" w:type="dxa"/>
            <w:tcBorders>
              <w:top w:val="single" w:sz="18" w:space="0" w:color="auto"/>
              <w:left w:val="single" w:sz="4" w:space="0" w:color="7F7F7F" w:themeColor="text1" w:themeTint="80"/>
              <w:bottom w:val="single" w:sz="4" w:space="0" w:color="7F7F7F" w:themeColor="text1" w:themeTint="80"/>
            </w:tcBorders>
            <w:shd w:val="clear" w:color="auto" w:fill="auto"/>
          </w:tcPr>
          <w:p w14:paraId="70E6C184" w14:textId="77777777" w:rsidR="008C2B08" w:rsidRPr="00504D70" w:rsidRDefault="008C2B08" w:rsidP="00CC4B7D">
            <w:pPr>
              <w:rPr>
                <w:rFonts w:ascii="Calibri" w:eastAsia="Calibri" w:hAnsi="Calibri" w:cs="Calibri"/>
                <w:b/>
                <w:sz w:val="18"/>
                <w:szCs w:val="18"/>
              </w:rPr>
            </w:pPr>
          </w:p>
        </w:tc>
        <w:tc>
          <w:tcPr>
            <w:tcW w:w="720" w:type="dxa"/>
            <w:tcBorders>
              <w:top w:val="single" w:sz="18" w:space="0" w:color="auto"/>
              <w:left w:val="single" w:sz="4" w:space="0" w:color="7F7F7F" w:themeColor="text1" w:themeTint="80"/>
              <w:bottom w:val="single" w:sz="4" w:space="0" w:color="7F7F7F" w:themeColor="text1" w:themeTint="80"/>
            </w:tcBorders>
          </w:tcPr>
          <w:p w14:paraId="5F9AD8CA" w14:textId="77777777" w:rsidR="008C2B08" w:rsidRPr="00504D70" w:rsidRDefault="008C2B08" w:rsidP="00CC4B7D">
            <w:pPr>
              <w:rPr>
                <w:rFonts w:ascii="Calibri" w:eastAsia="Calibri" w:hAnsi="Calibri" w:cs="Calibri"/>
                <w:b/>
                <w:sz w:val="18"/>
                <w:szCs w:val="18"/>
              </w:rPr>
            </w:pPr>
          </w:p>
        </w:tc>
      </w:tr>
      <w:tr w:rsidR="008C2B08" w:rsidRPr="00504D70" w14:paraId="2D593695" w14:textId="77777777" w:rsidTr="00CC4B7D">
        <w:trPr>
          <w:trHeight w:val="296"/>
        </w:trPr>
        <w:tc>
          <w:tcPr>
            <w:tcW w:w="4230" w:type="dxa"/>
            <w:tcBorders>
              <w:right w:val="single" w:sz="4" w:space="0" w:color="7F7F7F" w:themeColor="text1" w:themeTint="80"/>
            </w:tcBorders>
          </w:tcPr>
          <w:p w14:paraId="6F16C151" w14:textId="77777777" w:rsidR="008C2B08" w:rsidRPr="00EA4B6B" w:rsidRDefault="008C2B08" w:rsidP="00CC4B7D">
            <w:pPr>
              <w:rPr>
                <w:rFonts w:ascii="Calibri" w:eastAsia="Calibri" w:hAnsi="Calibri" w:cs="Calibri"/>
                <w:b/>
                <w:color w:val="FFFFFF" w:themeColor="background1"/>
                <w:sz w:val="18"/>
                <w:szCs w:val="18"/>
              </w:rPr>
            </w:pPr>
            <w:r w:rsidRPr="00EA4B6B">
              <w:rPr>
                <w:color w:val="FFFFFF" w:themeColor="background1"/>
                <w:sz w:val="18"/>
                <w:szCs w:val="18"/>
              </w:rPr>
              <w:t>Students who were retained in Grade 2:</w:t>
            </w:r>
          </w:p>
          <w:p w14:paraId="570343ED" w14:textId="77777777" w:rsidR="008C2B08" w:rsidRPr="00EA4B6B" w:rsidRDefault="008C2B08" w:rsidP="00CC4B7D">
            <w:pPr>
              <w:rPr>
                <w:rFonts w:ascii="Calibri" w:eastAsia="Calibri" w:hAnsi="Calibri" w:cs="Calibri"/>
                <w:sz w:val="18"/>
                <w:szCs w:val="18"/>
              </w:rPr>
            </w:pPr>
            <w:r w:rsidRPr="00EA4B6B">
              <w:rPr>
                <w:rFonts w:ascii="Calibri" w:eastAsia="Calibri" w:hAnsi="Calibri" w:cs="Calibri"/>
                <w:sz w:val="18"/>
                <w:szCs w:val="18"/>
              </w:rPr>
              <w:t xml:space="preserve">Female </w:t>
            </w:r>
          </w:p>
        </w:tc>
        <w:tc>
          <w:tcPr>
            <w:tcW w:w="63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shd w:val="clear" w:color="auto" w:fill="FFFFFF" w:themeFill="background1"/>
          </w:tcPr>
          <w:p w14:paraId="3351AC8C" w14:textId="77777777" w:rsidR="008C2B08" w:rsidRPr="00504D70" w:rsidRDefault="008C2B08" w:rsidP="00CC4B7D">
            <w:pPr>
              <w:rPr>
                <w:rFonts w:ascii="Calibri" w:eastAsia="Calibri" w:hAnsi="Calibri" w:cs="Calibri"/>
                <w:b/>
                <w:sz w:val="18"/>
                <w:szCs w:val="18"/>
              </w:rPr>
            </w:pPr>
          </w:p>
        </w:tc>
        <w:tc>
          <w:tcPr>
            <w:tcW w:w="63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tcPr>
          <w:p w14:paraId="5F553B58" w14:textId="77777777" w:rsidR="008C2B08" w:rsidRPr="00504D70" w:rsidRDefault="008C2B08" w:rsidP="00CC4B7D">
            <w:pPr>
              <w:rPr>
                <w:rFonts w:ascii="Calibri" w:eastAsia="Calibri" w:hAnsi="Calibri" w:cs="Calibri"/>
                <w:b/>
                <w:sz w:val="18"/>
                <w:szCs w:val="18"/>
              </w:rPr>
            </w:pPr>
          </w:p>
        </w:tc>
        <w:tc>
          <w:tcPr>
            <w:tcW w:w="45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tcPr>
          <w:p w14:paraId="63D2798E" w14:textId="77777777" w:rsidR="008C2B08" w:rsidRPr="00504D70" w:rsidRDefault="008C2B08" w:rsidP="00CC4B7D">
            <w:pPr>
              <w:rPr>
                <w:rFonts w:ascii="Calibri" w:eastAsia="Calibri" w:hAnsi="Calibri" w:cs="Calibri"/>
                <w:b/>
                <w:sz w:val="18"/>
                <w:szCs w:val="18"/>
              </w:rPr>
            </w:pPr>
          </w:p>
        </w:tc>
        <w:tc>
          <w:tcPr>
            <w:tcW w:w="81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tcPr>
          <w:p w14:paraId="1C8E2D95" w14:textId="77777777" w:rsidR="008C2B08" w:rsidRPr="00504D70" w:rsidRDefault="008C2B08" w:rsidP="00CC4B7D">
            <w:pPr>
              <w:rPr>
                <w:rFonts w:ascii="Calibri" w:eastAsia="Calibri" w:hAnsi="Calibri" w:cs="Calibri"/>
                <w:b/>
                <w:sz w:val="18"/>
                <w:szCs w:val="18"/>
              </w:rPr>
            </w:pPr>
          </w:p>
        </w:tc>
        <w:tc>
          <w:tcPr>
            <w:tcW w:w="54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tcPr>
          <w:p w14:paraId="15775D50" w14:textId="77777777" w:rsidR="008C2B08" w:rsidRPr="00504D70" w:rsidRDefault="008C2B08" w:rsidP="00CC4B7D">
            <w:pPr>
              <w:rPr>
                <w:rFonts w:ascii="Calibri" w:eastAsia="Calibri" w:hAnsi="Calibri" w:cs="Calibri"/>
                <w:b/>
                <w:sz w:val="18"/>
                <w:szCs w:val="18"/>
              </w:rPr>
            </w:pPr>
          </w:p>
        </w:tc>
        <w:tc>
          <w:tcPr>
            <w:tcW w:w="45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tcPr>
          <w:p w14:paraId="1F4371AC" w14:textId="77777777" w:rsidR="008C2B08" w:rsidRPr="00504D70" w:rsidRDefault="008C2B08" w:rsidP="00CC4B7D">
            <w:pPr>
              <w:rPr>
                <w:rFonts w:ascii="Calibri" w:eastAsia="Calibri" w:hAnsi="Calibri" w:cs="Calibri"/>
                <w:b/>
                <w:sz w:val="18"/>
                <w:szCs w:val="18"/>
              </w:rPr>
            </w:pPr>
          </w:p>
        </w:tc>
        <w:tc>
          <w:tcPr>
            <w:tcW w:w="45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tcPr>
          <w:p w14:paraId="796CA261" w14:textId="77777777" w:rsidR="008C2B08" w:rsidRPr="00504D70" w:rsidRDefault="008C2B08" w:rsidP="00CC4B7D">
            <w:pPr>
              <w:rPr>
                <w:rFonts w:ascii="Calibri" w:eastAsia="Calibri" w:hAnsi="Calibri" w:cs="Calibri"/>
                <w:b/>
                <w:sz w:val="18"/>
                <w:szCs w:val="18"/>
              </w:rPr>
            </w:pPr>
          </w:p>
        </w:tc>
        <w:tc>
          <w:tcPr>
            <w:tcW w:w="360" w:type="dxa"/>
            <w:tcBorders>
              <w:top w:val="single" w:sz="4" w:space="0" w:color="7F7F7F" w:themeColor="text1" w:themeTint="80"/>
              <w:left w:val="single" w:sz="4" w:space="0" w:color="7F7F7F" w:themeColor="text1" w:themeTint="80"/>
              <w:bottom w:val="single" w:sz="12" w:space="0" w:color="7F7F7F" w:themeColor="text1" w:themeTint="80"/>
              <w:right w:val="single" w:sz="12" w:space="0" w:color="7F7F7F" w:themeColor="text1" w:themeTint="80"/>
            </w:tcBorders>
            <w:shd w:val="clear" w:color="auto" w:fill="D9D9D9" w:themeFill="background1" w:themeFillShade="D9"/>
          </w:tcPr>
          <w:p w14:paraId="579E6DB4" w14:textId="77777777" w:rsidR="008C2B08" w:rsidRPr="00504D70" w:rsidRDefault="008C2B08" w:rsidP="00CC4B7D">
            <w:pPr>
              <w:rPr>
                <w:rFonts w:ascii="Calibri" w:eastAsia="Calibri" w:hAnsi="Calibri" w:cs="Calibri"/>
                <w:b/>
                <w:sz w:val="18"/>
                <w:szCs w:val="18"/>
              </w:rPr>
            </w:pPr>
          </w:p>
        </w:tc>
        <w:tc>
          <w:tcPr>
            <w:tcW w:w="360" w:type="dxa"/>
            <w:tcBorders>
              <w:top w:val="single" w:sz="4" w:space="0" w:color="7F7F7F" w:themeColor="text1" w:themeTint="80"/>
              <w:left w:val="single" w:sz="12" w:space="0" w:color="7F7F7F" w:themeColor="text1" w:themeTint="80"/>
              <w:bottom w:val="single" w:sz="12" w:space="0" w:color="7F7F7F" w:themeColor="text1" w:themeTint="80"/>
            </w:tcBorders>
            <w:shd w:val="clear" w:color="auto" w:fill="auto"/>
          </w:tcPr>
          <w:p w14:paraId="73E38601" w14:textId="77777777" w:rsidR="008C2B08" w:rsidRPr="00504D70" w:rsidRDefault="008C2B08" w:rsidP="00CC4B7D">
            <w:pPr>
              <w:rPr>
                <w:rFonts w:ascii="Calibri" w:eastAsia="Calibri" w:hAnsi="Calibri" w:cs="Calibri"/>
                <w:b/>
                <w:sz w:val="18"/>
                <w:szCs w:val="18"/>
              </w:rPr>
            </w:pPr>
          </w:p>
        </w:tc>
        <w:tc>
          <w:tcPr>
            <w:tcW w:w="540" w:type="dxa"/>
            <w:tcBorders>
              <w:top w:val="single" w:sz="4" w:space="0" w:color="7F7F7F" w:themeColor="text1" w:themeTint="80"/>
              <w:left w:val="single" w:sz="4" w:space="0" w:color="7F7F7F" w:themeColor="text1" w:themeTint="80"/>
              <w:bottom w:val="single" w:sz="12" w:space="0" w:color="7F7F7F" w:themeColor="text1" w:themeTint="80"/>
            </w:tcBorders>
            <w:shd w:val="clear" w:color="auto" w:fill="auto"/>
          </w:tcPr>
          <w:p w14:paraId="7A98B89D" w14:textId="77777777" w:rsidR="008C2B08" w:rsidRPr="00504D70" w:rsidRDefault="008C2B08" w:rsidP="00CC4B7D">
            <w:pPr>
              <w:rPr>
                <w:rFonts w:ascii="Calibri" w:eastAsia="Calibri" w:hAnsi="Calibri" w:cs="Calibri"/>
                <w:b/>
                <w:sz w:val="18"/>
                <w:szCs w:val="18"/>
              </w:rPr>
            </w:pPr>
          </w:p>
        </w:tc>
        <w:tc>
          <w:tcPr>
            <w:tcW w:w="720" w:type="dxa"/>
            <w:tcBorders>
              <w:top w:val="single" w:sz="4" w:space="0" w:color="7F7F7F" w:themeColor="text1" w:themeTint="80"/>
              <w:left w:val="single" w:sz="4" w:space="0" w:color="7F7F7F" w:themeColor="text1" w:themeTint="80"/>
              <w:bottom w:val="single" w:sz="12" w:space="0" w:color="7F7F7F" w:themeColor="text1" w:themeTint="80"/>
            </w:tcBorders>
          </w:tcPr>
          <w:p w14:paraId="4FEF6096" w14:textId="77777777" w:rsidR="008C2B08" w:rsidRPr="00504D70" w:rsidRDefault="008C2B08" w:rsidP="00CC4B7D">
            <w:pPr>
              <w:rPr>
                <w:rFonts w:ascii="Calibri" w:eastAsia="Calibri" w:hAnsi="Calibri" w:cs="Calibri"/>
                <w:b/>
                <w:sz w:val="18"/>
                <w:szCs w:val="18"/>
              </w:rPr>
            </w:pPr>
          </w:p>
        </w:tc>
      </w:tr>
      <w:tr w:rsidR="008C2B08" w:rsidRPr="00504D70" w14:paraId="42A7B0A4" w14:textId="77777777" w:rsidTr="00CC4B7D">
        <w:tc>
          <w:tcPr>
            <w:tcW w:w="4230" w:type="dxa"/>
            <w:tcBorders>
              <w:bottom w:val="single" w:sz="18" w:space="0" w:color="000000" w:themeColor="text1"/>
            </w:tcBorders>
          </w:tcPr>
          <w:p w14:paraId="528FAEAC" w14:textId="77777777" w:rsidR="008C2B08" w:rsidRPr="00EA4B6B" w:rsidRDefault="008C2B08" w:rsidP="00CC4B7D">
            <w:pPr>
              <w:rPr>
                <w:rFonts w:ascii="Calibri" w:eastAsia="Calibri" w:hAnsi="Calibri" w:cs="Calibri"/>
                <w:b/>
                <w:color w:val="FFFFFF" w:themeColor="background1"/>
                <w:sz w:val="18"/>
                <w:szCs w:val="18"/>
              </w:rPr>
            </w:pPr>
            <w:r w:rsidRPr="00EA4B6B">
              <w:rPr>
                <w:color w:val="FFFFFF" w:themeColor="background1"/>
                <w:sz w:val="18"/>
                <w:szCs w:val="18"/>
              </w:rPr>
              <w:t>Students who were retained in Grade 2:</w:t>
            </w:r>
          </w:p>
          <w:p w14:paraId="6D2CCD54" w14:textId="77777777" w:rsidR="008C2B08" w:rsidRPr="00EA4B6B" w:rsidRDefault="008C2B08" w:rsidP="00CC4B7D">
            <w:pPr>
              <w:rPr>
                <w:rFonts w:ascii="Calibri" w:eastAsia="Calibri" w:hAnsi="Calibri" w:cs="Calibri"/>
                <w:b/>
                <w:sz w:val="18"/>
                <w:szCs w:val="18"/>
              </w:rPr>
            </w:pPr>
            <w:r w:rsidRPr="00EA4B6B">
              <w:rPr>
                <w:rFonts w:ascii="Calibri" w:eastAsia="Calibri" w:hAnsi="Calibri" w:cs="Calibri"/>
                <w:b/>
                <w:sz w:val="18"/>
                <w:szCs w:val="18"/>
              </w:rPr>
              <w:t xml:space="preserve">Total </w:t>
            </w:r>
          </w:p>
        </w:tc>
        <w:tc>
          <w:tcPr>
            <w:tcW w:w="630" w:type="dxa"/>
            <w:tcBorders>
              <w:top w:val="single" w:sz="12" w:space="0" w:color="7F7F7F" w:themeColor="text1" w:themeTint="80"/>
              <w:bottom w:val="single" w:sz="18" w:space="0" w:color="000000" w:themeColor="text1"/>
            </w:tcBorders>
            <w:shd w:val="clear" w:color="auto" w:fill="D9D9D9" w:themeFill="background1" w:themeFillShade="D9"/>
          </w:tcPr>
          <w:p w14:paraId="6ACE0F57" w14:textId="77777777" w:rsidR="008C2B08" w:rsidRPr="00504D70" w:rsidRDefault="008C2B08" w:rsidP="00CC4B7D">
            <w:pPr>
              <w:rPr>
                <w:rFonts w:ascii="Calibri" w:eastAsia="Calibri" w:hAnsi="Calibri" w:cs="Calibri"/>
                <w:b/>
                <w:sz w:val="18"/>
                <w:szCs w:val="18"/>
              </w:rPr>
            </w:pPr>
          </w:p>
        </w:tc>
        <w:tc>
          <w:tcPr>
            <w:tcW w:w="630" w:type="dxa"/>
            <w:tcBorders>
              <w:top w:val="single" w:sz="12" w:space="0" w:color="7F7F7F" w:themeColor="text1" w:themeTint="80"/>
              <w:bottom w:val="single" w:sz="18" w:space="0" w:color="000000" w:themeColor="text1"/>
            </w:tcBorders>
            <w:shd w:val="clear" w:color="auto" w:fill="D9D9D9" w:themeFill="background1" w:themeFillShade="D9"/>
          </w:tcPr>
          <w:p w14:paraId="7E2F7829" w14:textId="77777777" w:rsidR="008C2B08" w:rsidRPr="00504D70" w:rsidRDefault="008C2B08" w:rsidP="00CC4B7D">
            <w:pPr>
              <w:rPr>
                <w:rFonts w:ascii="Calibri" w:eastAsia="Calibri" w:hAnsi="Calibri" w:cs="Calibri"/>
                <w:b/>
                <w:sz w:val="18"/>
                <w:szCs w:val="18"/>
              </w:rPr>
            </w:pPr>
          </w:p>
        </w:tc>
        <w:tc>
          <w:tcPr>
            <w:tcW w:w="450" w:type="dxa"/>
            <w:tcBorders>
              <w:top w:val="single" w:sz="12" w:space="0" w:color="7F7F7F" w:themeColor="text1" w:themeTint="80"/>
              <w:bottom w:val="single" w:sz="18" w:space="0" w:color="000000" w:themeColor="text1"/>
            </w:tcBorders>
            <w:shd w:val="clear" w:color="auto" w:fill="D9D9D9" w:themeFill="background1" w:themeFillShade="D9"/>
          </w:tcPr>
          <w:p w14:paraId="7E21AAF6" w14:textId="77777777" w:rsidR="008C2B08" w:rsidRPr="00504D70" w:rsidRDefault="008C2B08" w:rsidP="00CC4B7D">
            <w:pPr>
              <w:rPr>
                <w:rFonts w:ascii="Calibri" w:eastAsia="Calibri" w:hAnsi="Calibri" w:cs="Calibri"/>
                <w:b/>
                <w:sz w:val="18"/>
                <w:szCs w:val="18"/>
              </w:rPr>
            </w:pPr>
          </w:p>
        </w:tc>
        <w:tc>
          <w:tcPr>
            <w:tcW w:w="810" w:type="dxa"/>
            <w:tcBorders>
              <w:top w:val="single" w:sz="12" w:space="0" w:color="7F7F7F" w:themeColor="text1" w:themeTint="80"/>
              <w:bottom w:val="single" w:sz="18" w:space="0" w:color="000000" w:themeColor="text1"/>
            </w:tcBorders>
            <w:shd w:val="clear" w:color="auto" w:fill="D9D9D9" w:themeFill="background1" w:themeFillShade="D9"/>
          </w:tcPr>
          <w:p w14:paraId="6CA89920" w14:textId="77777777" w:rsidR="008C2B08" w:rsidRPr="00504D70" w:rsidRDefault="008C2B08" w:rsidP="00CC4B7D">
            <w:pPr>
              <w:rPr>
                <w:rFonts w:ascii="Calibri" w:eastAsia="Calibri" w:hAnsi="Calibri" w:cs="Calibri"/>
                <w:b/>
                <w:sz w:val="18"/>
                <w:szCs w:val="18"/>
              </w:rPr>
            </w:pPr>
          </w:p>
        </w:tc>
        <w:tc>
          <w:tcPr>
            <w:tcW w:w="540" w:type="dxa"/>
            <w:tcBorders>
              <w:top w:val="single" w:sz="12" w:space="0" w:color="7F7F7F" w:themeColor="text1" w:themeTint="80"/>
              <w:bottom w:val="single" w:sz="18" w:space="0" w:color="000000" w:themeColor="text1"/>
            </w:tcBorders>
            <w:shd w:val="clear" w:color="auto" w:fill="D9D9D9" w:themeFill="background1" w:themeFillShade="D9"/>
          </w:tcPr>
          <w:p w14:paraId="1B0740E9" w14:textId="77777777" w:rsidR="008C2B08" w:rsidRPr="00504D70" w:rsidRDefault="008C2B08" w:rsidP="00CC4B7D">
            <w:pPr>
              <w:rPr>
                <w:rFonts w:ascii="Calibri" w:eastAsia="Calibri" w:hAnsi="Calibri" w:cs="Calibri"/>
                <w:b/>
                <w:sz w:val="18"/>
                <w:szCs w:val="18"/>
              </w:rPr>
            </w:pPr>
          </w:p>
        </w:tc>
        <w:tc>
          <w:tcPr>
            <w:tcW w:w="450" w:type="dxa"/>
            <w:tcBorders>
              <w:top w:val="single" w:sz="12" w:space="0" w:color="7F7F7F" w:themeColor="text1" w:themeTint="80"/>
              <w:bottom w:val="single" w:sz="18" w:space="0" w:color="000000" w:themeColor="text1"/>
            </w:tcBorders>
            <w:shd w:val="clear" w:color="auto" w:fill="D9D9D9" w:themeFill="background1" w:themeFillShade="D9"/>
          </w:tcPr>
          <w:p w14:paraId="0051EDDC" w14:textId="77777777" w:rsidR="008C2B08" w:rsidRPr="00504D70" w:rsidRDefault="008C2B08" w:rsidP="00CC4B7D">
            <w:pPr>
              <w:rPr>
                <w:rFonts w:ascii="Calibri" w:eastAsia="Calibri" w:hAnsi="Calibri" w:cs="Calibri"/>
                <w:b/>
                <w:sz w:val="18"/>
                <w:szCs w:val="18"/>
              </w:rPr>
            </w:pPr>
          </w:p>
        </w:tc>
        <w:tc>
          <w:tcPr>
            <w:tcW w:w="450" w:type="dxa"/>
            <w:tcBorders>
              <w:top w:val="single" w:sz="12" w:space="0" w:color="7F7F7F" w:themeColor="text1" w:themeTint="80"/>
              <w:bottom w:val="single" w:sz="18" w:space="0" w:color="000000" w:themeColor="text1"/>
              <w:right w:val="single" w:sz="4" w:space="0" w:color="7F7F7F" w:themeColor="text1" w:themeTint="80"/>
            </w:tcBorders>
            <w:shd w:val="clear" w:color="auto" w:fill="D9D9D9" w:themeFill="background1" w:themeFillShade="D9"/>
          </w:tcPr>
          <w:p w14:paraId="621EC1C6" w14:textId="77777777" w:rsidR="008C2B08" w:rsidRPr="00504D70" w:rsidRDefault="008C2B08" w:rsidP="00CC4B7D">
            <w:pPr>
              <w:rPr>
                <w:rFonts w:ascii="Calibri" w:eastAsia="Calibri" w:hAnsi="Calibri" w:cs="Calibri"/>
                <w:b/>
                <w:sz w:val="18"/>
                <w:szCs w:val="18"/>
              </w:rPr>
            </w:pPr>
          </w:p>
        </w:tc>
        <w:tc>
          <w:tcPr>
            <w:tcW w:w="360" w:type="dxa"/>
            <w:tcBorders>
              <w:top w:val="single" w:sz="12" w:space="0" w:color="7F7F7F" w:themeColor="text1" w:themeTint="80"/>
              <w:left w:val="single" w:sz="4" w:space="0" w:color="7F7F7F" w:themeColor="text1" w:themeTint="80"/>
              <w:bottom w:val="single" w:sz="18" w:space="0" w:color="000000" w:themeColor="text1"/>
              <w:right w:val="single" w:sz="12" w:space="0" w:color="7F7F7F" w:themeColor="text1" w:themeTint="80"/>
            </w:tcBorders>
            <w:shd w:val="clear" w:color="auto" w:fill="D9D9D9" w:themeFill="background1" w:themeFillShade="D9"/>
          </w:tcPr>
          <w:p w14:paraId="50FCB341" w14:textId="77777777" w:rsidR="008C2B08" w:rsidRPr="00504D70" w:rsidRDefault="008C2B08" w:rsidP="00CC4B7D">
            <w:pPr>
              <w:rPr>
                <w:rFonts w:ascii="Calibri" w:eastAsia="Calibri" w:hAnsi="Calibri" w:cs="Calibri"/>
                <w:b/>
                <w:sz w:val="18"/>
                <w:szCs w:val="18"/>
              </w:rPr>
            </w:pPr>
          </w:p>
        </w:tc>
        <w:tc>
          <w:tcPr>
            <w:tcW w:w="360" w:type="dxa"/>
            <w:tcBorders>
              <w:top w:val="single" w:sz="12" w:space="0" w:color="7F7F7F" w:themeColor="text1" w:themeTint="80"/>
              <w:left w:val="single" w:sz="12" w:space="0" w:color="7F7F7F" w:themeColor="text1" w:themeTint="80"/>
              <w:bottom w:val="single" w:sz="18" w:space="0" w:color="000000" w:themeColor="text1"/>
            </w:tcBorders>
            <w:shd w:val="clear" w:color="auto" w:fill="D9D9D9" w:themeFill="background1" w:themeFillShade="D9"/>
          </w:tcPr>
          <w:p w14:paraId="0975A32D" w14:textId="77777777" w:rsidR="008C2B08" w:rsidRPr="00504D70" w:rsidRDefault="008C2B08" w:rsidP="00CC4B7D">
            <w:pPr>
              <w:rPr>
                <w:rFonts w:ascii="Calibri" w:eastAsia="Calibri" w:hAnsi="Calibri" w:cs="Calibri"/>
                <w:b/>
                <w:sz w:val="18"/>
                <w:szCs w:val="18"/>
              </w:rPr>
            </w:pPr>
          </w:p>
        </w:tc>
        <w:tc>
          <w:tcPr>
            <w:tcW w:w="540" w:type="dxa"/>
            <w:tcBorders>
              <w:top w:val="single" w:sz="12" w:space="0" w:color="7F7F7F" w:themeColor="text1" w:themeTint="80"/>
              <w:bottom w:val="single" w:sz="18" w:space="0" w:color="000000" w:themeColor="text1"/>
            </w:tcBorders>
            <w:shd w:val="clear" w:color="auto" w:fill="D9D9D9" w:themeFill="background1" w:themeFillShade="D9"/>
          </w:tcPr>
          <w:p w14:paraId="0101B1AB" w14:textId="77777777" w:rsidR="008C2B08" w:rsidRPr="00504D70" w:rsidRDefault="008C2B08" w:rsidP="00CC4B7D">
            <w:pPr>
              <w:rPr>
                <w:rFonts w:ascii="Calibri" w:eastAsia="Calibri" w:hAnsi="Calibri" w:cs="Calibri"/>
                <w:b/>
                <w:sz w:val="18"/>
                <w:szCs w:val="18"/>
              </w:rPr>
            </w:pPr>
          </w:p>
        </w:tc>
        <w:tc>
          <w:tcPr>
            <w:tcW w:w="720" w:type="dxa"/>
            <w:tcBorders>
              <w:top w:val="single" w:sz="12" w:space="0" w:color="7F7F7F" w:themeColor="text1" w:themeTint="80"/>
              <w:bottom w:val="single" w:sz="18" w:space="0" w:color="000000" w:themeColor="text1"/>
            </w:tcBorders>
            <w:shd w:val="clear" w:color="auto" w:fill="D9D9D9" w:themeFill="background1" w:themeFillShade="D9"/>
          </w:tcPr>
          <w:p w14:paraId="3909A911" w14:textId="77777777" w:rsidR="008C2B08" w:rsidRPr="00504D70" w:rsidRDefault="008C2B08" w:rsidP="00CC4B7D">
            <w:pPr>
              <w:rPr>
                <w:rFonts w:ascii="Calibri" w:eastAsia="Calibri" w:hAnsi="Calibri" w:cs="Calibri"/>
                <w:b/>
                <w:sz w:val="18"/>
                <w:szCs w:val="18"/>
              </w:rPr>
            </w:pPr>
          </w:p>
        </w:tc>
      </w:tr>
      <w:tr w:rsidR="008C2B08" w:rsidRPr="00504D70" w14:paraId="76B63EA7" w14:textId="77777777" w:rsidTr="00CC4B7D">
        <w:tc>
          <w:tcPr>
            <w:tcW w:w="4230" w:type="dxa"/>
            <w:tcBorders>
              <w:top w:val="single" w:sz="18" w:space="0" w:color="000000" w:themeColor="text1"/>
            </w:tcBorders>
          </w:tcPr>
          <w:p w14:paraId="3630631D" w14:textId="77777777" w:rsidR="008C2B08" w:rsidRPr="00EA4B6B" w:rsidRDefault="008C2B08" w:rsidP="00CC4B7D">
            <w:pPr>
              <w:rPr>
                <w:rFonts w:ascii="Calibri" w:eastAsia="Calibri" w:hAnsi="Calibri" w:cs="Calibri"/>
                <w:b/>
                <w:sz w:val="18"/>
                <w:szCs w:val="18"/>
              </w:rPr>
            </w:pPr>
            <w:r w:rsidRPr="00EA4B6B">
              <w:rPr>
                <w:b/>
                <w:sz w:val="18"/>
                <w:szCs w:val="18"/>
              </w:rPr>
              <w:t>Students who were retained in Grade 3</w:t>
            </w:r>
            <w:r w:rsidRPr="00EA4B6B">
              <w:rPr>
                <w:b/>
                <w:color w:val="7F7F7F" w:themeColor="text1" w:themeTint="80"/>
                <w:sz w:val="18"/>
                <w:szCs w:val="18"/>
              </w:rPr>
              <w:t>:</w:t>
            </w:r>
          </w:p>
          <w:p w14:paraId="795719B6" w14:textId="77777777" w:rsidR="008C2B08" w:rsidRPr="00EA4B6B" w:rsidRDefault="008C2B08" w:rsidP="00CC4B7D">
            <w:pPr>
              <w:rPr>
                <w:rFonts w:ascii="Calibri" w:eastAsia="Calibri" w:hAnsi="Calibri" w:cs="Calibri"/>
                <w:sz w:val="18"/>
                <w:szCs w:val="18"/>
              </w:rPr>
            </w:pPr>
            <w:r w:rsidRPr="00EA4B6B">
              <w:rPr>
                <w:rFonts w:ascii="Calibri" w:eastAsia="Calibri" w:hAnsi="Calibri" w:cs="Calibri"/>
                <w:sz w:val="18"/>
                <w:szCs w:val="18"/>
              </w:rPr>
              <w:t xml:space="preserve">Male </w:t>
            </w:r>
          </w:p>
        </w:tc>
        <w:tc>
          <w:tcPr>
            <w:tcW w:w="630" w:type="dxa"/>
            <w:tcBorders>
              <w:top w:val="single" w:sz="18" w:space="0" w:color="000000" w:themeColor="text1"/>
              <w:bottom w:val="single" w:sz="12" w:space="0" w:color="7F7F7F" w:themeColor="text1" w:themeTint="80"/>
            </w:tcBorders>
            <w:shd w:val="clear" w:color="auto" w:fill="auto"/>
          </w:tcPr>
          <w:p w14:paraId="1D825494" w14:textId="77777777" w:rsidR="008C2B08" w:rsidRPr="00504D70" w:rsidRDefault="008C2B08" w:rsidP="00CC4B7D">
            <w:pPr>
              <w:rPr>
                <w:rFonts w:ascii="Calibri" w:eastAsia="Calibri" w:hAnsi="Calibri" w:cs="Calibri"/>
                <w:b/>
                <w:sz w:val="18"/>
                <w:szCs w:val="18"/>
              </w:rPr>
            </w:pPr>
          </w:p>
        </w:tc>
        <w:tc>
          <w:tcPr>
            <w:tcW w:w="630" w:type="dxa"/>
            <w:tcBorders>
              <w:top w:val="single" w:sz="18" w:space="0" w:color="000000" w:themeColor="text1"/>
              <w:bottom w:val="single" w:sz="12" w:space="0" w:color="7F7F7F" w:themeColor="text1" w:themeTint="80"/>
            </w:tcBorders>
            <w:shd w:val="clear" w:color="auto" w:fill="auto"/>
          </w:tcPr>
          <w:p w14:paraId="2BF3762D" w14:textId="77777777" w:rsidR="008C2B08" w:rsidRPr="00504D70" w:rsidRDefault="008C2B08" w:rsidP="00CC4B7D">
            <w:pPr>
              <w:rPr>
                <w:rFonts w:ascii="Calibri" w:eastAsia="Calibri" w:hAnsi="Calibri" w:cs="Calibri"/>
                <w:b/>
                <w:sz w:val="18"/>
                <w:szCs w:val="18"/>
              </w:rPr>
            </w:pPr>
          </w:p>
        </w:tc>
        <w:tc>
          <w:tcPr>
            <w:tcW w:w="450" w:type="dxa"/>
            <w:tcBorders>
              <w:top w:val="single" w:sz="18" w:space="0" w:color="000000" w:themeColor="text1"/>
              <w:bottom w:val="single" w:sz="12" w:space="0" w:color="7F7F7F" w:themeColor="text1" w:themeTint="80"/>
            </w:tcBorders>
            <w:shd w:val="clear" w:color="auto" w:fill="auto"/>
          </w:tcPr>
          <w:p w14:paraId="36096FF8" w14:textId="77777777" w:rsidR="008C2B08" w:rsidRPr="00504D70" w:rsidRDefault="008C2B08" w:rsidP="00CC4B7D">
            <w:pPr>
              <w:rPr>
                <w:rFonts w:ascii="Calibri" w:eastAsia="Calibri" w:hAnsi="Calibri" w:cs="Calibri"/>
                <w:b/>
                <w:sz w:val="18"/>
                <w:szCs w:val="18"/>
              </w:rPr>
            </w:pPr>
          </w:p>
        </w:tc>
        <w:tc>
          <w:tcPr>
            <w:tcW w:w="810" w:type="dxa"/>
            <w:tcBorders>
              <w:top w:val="single" w:sz="18" w:space="0" w:color="000000" w:themeColor="text1"/>
              <w:bottom w:val="single" w:sz="12" w:space="0" w:color="7F7F7F" w:themeColor="text1" w:themeTint="80"/>
            </w:tcBorders>
            <w:shd w:val="clear" w:color="auto" w:fill="auto"/>
          </w:tcPr>
          <w:p w14:paraId="23194BD8" w14:textId="77777777" w:rsidR="008C2B08" w:rsidRPr="00504D70" w:rsidRDefault="008C2B08" w:rsidP="00CC4B7D">
            <w:pPr>
              <w:rPr>
                <w:rFonts w:ascii="Calibri" w:eastAsia="Calibri" w:hAnsi="Calibri" w:cs="Calibri"/>
                <w:b/>
                <w:sz w:val="18"/>
                <w:szCs w:val="18"/>
              </w:rPr>
            </w:pPr>
          </w:p>
        </w:tc>
        <w:tc>
          <w:tcPr>
            <w:tcW w:w="540" w:type="dxa"/>
            <w:tcBorders>
              <w:top w:val="single" w:sz="18" w:space="0" w:color="000000" w:themeColor="text1"/>
              <w:bottom w:val="single" w:sz="12" w:space="0" w:color="7F7F7F" w:themeColor="text1" w:themeTint="80"/>
            </w:tcBorders>
            <w:shd w:val="clear" w:color="auto" w:fill="auto"/>
          </w:tcPr>
          <w:p w14:paraId="1C7F73A4" w14:textId="77777777" w:rsidR="008C2B08" w:rsidRPr="00504D70" w:rsidRDefault="008C2B08" w:rsidP="00CC4B7D">
            <w:pPr>
              <w:rPr>
                <w:rFonts w:ascii="Calibri" w:eastAsia="Calibri" w:hAnsi="Calibri" w:cs="Calibri"/>
                <w:b/>
                <w:sz w:val="18"/>
                <w:szCs w:val="18"/>
              </w:rPr>
            </w:pPr>
          </w:p>
        </w:tc>
        <w:tc>
          <w:tcPr>
            <w:tcW w:w="450" w:type="dxa"/>
            <w:tcBorders>
              <w:top w:val="single" w:sz="18" w:space="0" w:color="000000" w:themeColor="text1"/>
              <w:bottom w:val="single" w:sz="12" w:space="0" w:color="7F7F7F" w:themeColor="text1" w:themeTint="80"/>
            </w:tcBorders>
            <w:shd w:val="clear" w:color="auto" w:fill="auto"/>
          </w:tcPr>
          <w:p w14:paraId="608409B5" w14:textId="77777777" w:rsidR="008C2B08" w:rsidRPr="00504D70" w:rsidRDefault="008C2B08" w:rsidP="00CC4B7D">
            <w:pPr>
              <w:rPr>
                <w:rFonts w:ascii="Calibri" w:eastAsia="Calibri" w:hAnsi="Calibri" w:cs="Calibri"/>
                <w:b/>
                <w:sz w:val="18"/>
                <w:szCs w:val="18"/>
              </w:rPr>
            </w:pPr>
          </w:p>
        </w:tc>
        <w:tc>
          <w:tcPr>
            <w:tcW w:w="450" w:type="dxa"/>
            <w:tcBorders>
              <w:top w:val="single" w:sz="18" w:space="0" w:color="000000" w:themeColor="text1"/>
              <w:bottom w:val="single" w:sz="12" w:space="0" w:color="7F7F7F" w:themeColor="text1" w:themeTint="80"/>
              <w:right w:val="single" w:sz="4" w:space="0" w:color="7F7F7F" w:themeColor="text1" w:themeTint="80"/>
            </w:tcBorders>
            <w:shd w:val="clear" w:color="auto" w:fill="auto"/>
          </w:tcPr>
          <w:p w14:paraId="44754842" w14:textId="77777777" w:rsidR="008C2B08" w:rsidRPr="00504D70" w:rsidRDefault="008C2B08" w:rsidP="00CC4B7D">
            <w:pPr>
              <w:rPr>
                <w:rFonts w:ascii="Calibri" w:eastAsia="Calibri" w:hAnsi="Calibri" w:cs="Calibri"/>
                <w:b/>
                <w:sz w:val="18"/>
                <w:szCs w:val="18"/>
              </w:rPr>
            </w:pPr>
          </w:p>
        </w:tc>
        <w:tc>
          <w:tcPr>
            <w:tcW w:w="360" w:type="dxa"/>
            <w:tcBorders>
              <w:top w:val="single" w:sz="18" w:space="0" w:color="000000" w:themeColor="text1"/>
              <w:left w:val="single" w:sz="4" w:space="0" w:color="7F7F7F" w:themeColor="text1" w:themeTint="80"/>
              <w:bottom w:val="single" w:sz="12" w:space="0" w:color="7F7F7F" w:themeColor="text1" w:themeTint="80"/>
              <w:right w:val="single" w:sz="12" w:space="0" w:color="7F7F7F" w:themeColor="text1" w:themeTint="80"/>
            </w:tcBorders>
            <w:shd w:val="clear" w:color="auto" w:fill="D9D9D9" w:themeFill="background1" w:themeFillShade="D9"/>
          </w:tcPr>
          <w:p w14:paraId="6261EE35" w14:textId="77777777" w:rsidR="008C2B08" w:rsidRPr="00504D70" w:rsidRDefault="008C2B08" w:rsidP="00CC4B7D">
            <w:pPr>
              <w:rPr>
                <w:rFonts w:ascii="Calibri" w:eastAsia="Calibri" w:hAnsi="Calibri" w:cs="Calibri"/>
                <w:b/>
                <w:sz w:val="18"/>
                <w:szCs w:val="18"/>
              </w:rPr>
            </w:pPr>
          </w:p>
        </w:tc>
        <w:tc>
          <w:tcPr>
            <w:tcW w:w="360" w:type="dxa"/>
            <w:tcBorders>
              <w:top w:val="single" w:sz="18" w:space="0" w:color="000000" w:themeColor="text1"/>
              <w:left w:val="single" w:sz="12" w:space="0" w:color="7F7F7F" w:themeColor="text1" w:themeTint="80"/>
              <w:bottom w:val="single" w:sz="12" w:space="0" w:color="7F7F7F" w:themeColor="text1" w:themeTint="80"/>
            </w:tcBorders>
            <w:shd w:val="clear" w:color="auto" w:fill="auto"/>
          </w:tcPr>
          <w:p w14:paraId="61FC461D" w14:textId="77777777" w:rsidR="008C2B08" w:rsidRPr="00504D70" w:rsidRDefault="008C2B08" w:rsidP="00CC4B7D">
            <w:pPr>
              <w:rPr>
                <w:rFonts w:ascii="Calibri" w:eastAsia="Calibri" w:hAnsi="Calibri" w:cs="Calibri"/>
                <w:b/>
                <w:sz w:val="18"/>
                <w:szCs w:val="18"/>
              </w:rPr>
            </w:pPr>
          </w:p>
        </w:tc>
        <w:tc>
          <w:tcPr>
            <w:tcW w:w="540" w:type="dxa"/>
            <w:tcBorders>
              <w:top w:val="single" w:sz="18" w:space="0" w:color="000000" w:themeColor="text1"/>
              <w:bottom w:val="single" w:sz="12" w:space="0" w:color="7F7F7F" w:themeColor="text1" w:themeTint="80"/>
            </w:tcBorders>
            <w:shd w:val="clear" w:color="auto" w:fill="auto"/>
          </w:tcPr>
          <w:p w14:paraId="261A9EBA" w14:textId="77777777" w:rsidR="008C2B08" w:rsidRPr="00504D70" w:rsidRDefault="008C2B08" w:rsidP="00CC4B7D">
            <w:pPr>
              <w:rPr>
                <w:rFonts w:ascii="Calibri" w:eastAsia="Calibri" w:hAnsi="Calibri" w:cs="Calibri"/>
                <w:b/>
                <w:sz w:val="18"/>
                <w:szCs w:val="18"/>
              </w:rPr>
            </w:pPr>
          </w:p>
        </w:tc>
        <w:tc>
          <w:tcPr>
            <w:tcW w:w="720" w:type="dxa"/>
            <w:tcBorders>
              <w:top w:val="single" w:sz="18" w:space="0" w:color="000000" w:themeColor="text1"/>
              <w:bottom w:val="single" w:sz="12" w:space="0" w:color="7F7F7F" w:themeColor="text1" w:themeTint="80"/>
            </w:tcBorders>
          </w:tcPr>
          <w:p w14:paraId="66481764" w14:textId="77777777" w:rsidR="008C2B08" w:rsidRPr="00504D70" w:rsidRDefault="008C2B08" w:rsidP="00CC4B7D">
            <w:pPr>
              <w:rPr>
                <w:rFonts w:ascii="Calibri" w:eastAsia="Calibri" w:hAnsi="Calibri" w:cs="Calibri"/>
                <w:b/>
                <w:sz w:val="18"/>
                <w:szCs w:val="18"/>
              </w:rPr>
            </w:pPr>
          </w:p>
        </w:tc>
      </w:tr>
      <w:tr w:rsidR="008C2B08" w:rsidRPr="00504D70" w14:paraId="1D1EA50E" w14:textId="77777777" w:rsidTr="00CC4B7D">
        <w:tc>
          <w:tcPr>
            <w:tcW w:w="4230" w:type="dxa"/>
          </w:tcPr>
          <w:p w14:paraId="488E7904" w14:textId="77777777" w:rsidR="008C2B08" w:rsidRPr="00EA4B6B" w:rsidRDefault="008C2B08" w:rsidP="00CC4B7D">
            <w:pPr>
              <w:rPr>
                <w:rFonts w:ascii="Calibri" w:eastAsia="Calibri" w:hAnsi="Calibri" w:cs="Calibri"/>
                <w:color w:val="FFFFFF" w:themeColor="background1"/>
                <w:sz w:val="18"/>
                <w:szCs w:val="18"/>
              </w:rPr>
            </w:pPr>
            <w:r w:rsidRPr="00EA4B6B">
              <w:rPr>
                <w:color w:val="FFFFFF" w:themeColor="background1"/>
                <w:sz w:val="18"/>
                <w:szCs w:val="18"/>
              </w:rPr>
              <w:t>Students who were retained in Grade 3:</w:t>
            </w:r>
          </w:p>
          <w:p w14:paraId="1CC55AF5" w14:textId="77777777" w:rsidR="008C2B08" w:rsidRPr="00EA4B6B" w:rsidRDefault="008C2B08" w:rsidP="00CC4B7D">
            <w:pPr>
              <w:rPr>
                <w:rFonts w:ascii="Calibri" w:eastAsia="Calibri" w:hAnsi="Calibri" w:cs="Calibri"/>
                <w:b/>
                <w:sz w:val="18"/>
                <w:szCs w:val="18"/>
              </w:rPr>
            </w:pPr>
            <w:r w:rsidRPr="00EA4B6B">
              <w:rPr>
                <w:rFonts w:ascii="Calibri" w:eastAsia="Calibri" w:hAnsi="Calibri" w:cs="Calibri"/>
                <w:sz w:val="18"/>
                <w:szCs w:val="18"/>
              </w:rPr>
              <w:t>Female</w:t>
            </w:r>
            <w:r w:rsidRPr="00EA4B6B">
              <w:rPr>
                <w:rFonts w:ascii="Calibri" w:eastAsia="Calibri" w:hAnsi="Calibri" w:cs="Calibri"/>
                <w:b/>
                <w:sz w:val="18"/>
                <w:szCs w:val="18"/>
              </w:rPr>
              <w:t xml:space="preserve"> </w:t>
            </w:r>
          </w:p>
        </w:tc>
        <w:tc>
          <w:tcPr>
            <w:tcW w:w="630" w:type="dxa"/>
            <w:tcBorders>
              <w:top w:val="single" w:sz="12" w:space="0" w:color="7F7F7F" w:themeColor="text1" w:themeTint="80"/>
              <w:bottom w:val="single" w:sz="12" w:space="0" w:color="7F7F7F" w:themeColor="text1" w:themeTint="80"/>
            </w:tcBorders>
            <w:shd w:val="clear" w:color="auto" w:fill="auto"/>
          </w:tcPr>
          <w:p w14:paraId="5A3F2DF0" w14:textId="77777777" w:rsidR="008C2B08" w:rsidRPr="00504D70" w:rsidRDefault="008C2B08" w:rsidP="00CC4B7D">
            <w:pPr>
              <w:rPr>
                <w:rFonts w:ascii="Calibri" w:eastAsia="Calibri" w:hAnsi="Calibri" w:cs="Calibri"/>
                <w:b/>
                <w:sz w:val="18"/>
                <w:szCs w:val="18"/>
              </w:rPr>
            </w:pPr>
          </w:p>
        </w:tc>
        <w:tc>
          <w:tcPr>
            <w:tcW w:w="630" w:type="dxa"/>
            <w:tcBorders>
              <w:top w:val="single" w:sz="12" w:space="0" w:color="7F7F7F" w:themeColor="text1" w:themeTint="80"/>
              <w:bottom w:val="single" w:sz="12" w:space="0" w:color="7F7F7F" w:themeColor="text1" w:themeTint="80"/>
            </w:tcBorders>
            <w:shd w:val="clear" w:color="auto" w:fill="auto"/>
          </w:tcPr>
          <w:p w14:paraId="44D22E39" w14:textId="77777777" w:rsidR="008C2B08" w:rsidRPr="00504D70" w:rsidRDefault="008C2B08" w:rsidP="00CC4B7D">
            <w:pPr>
              <w:rPr>
                <w:rFonts w:ascii="Calibri" w:eastAsia="Calibri" w:hAnsi="Calibri" w:cs="Calibri"/>
                <w:b/>
                <w:sz w:val="18"/>
                <w:szCs w:val="18"/>
              </w:rPr>
            </w:pPr>
          </w:p>
        </w:tc>
        <w:tc>
          <w:tcPr>
            <w:tcW w:w="450" w:type="dxa"/>
            <w:tcBorders>
              <w:top w:val="single" w:sz="12" w:space="0" w:color="7F7F7F" w:themeColor="text1" w:themeTint="80"/>
              <w:bottom w:val="single" w:sz="12" w:space="0" w:color="7F7F7F" w:themeColor="text1" w:themeTint="80"/>
            </w:tcBorders>
            <w:shd w:val="clear" w:color="auto" w:fill="auto"/>
          </w:tcPr>
          <w:p w14:paraId="4E4418F9" w14:textId="77777777" w:rsidR="008C2B08" w:rsidRPr="00504D70" w:rsidRDefault="008C2B08" w:rsidP="00CC4B7D">
            <w:pPr>
              <w:rPr>
                <w:rFonts w:ascii="Calibri" w:eastAsia="Calibri" w:hAnsi="Calibri" w:cs="Calibri"/>
                <w:b/>
                <w:sz w:val="18"/>
                <w:szCs w:val="18"/>
              </w:rPr>
            </w:pPr>
          </w:p>
        </w:tc>
        <w:tc>
          <w:tcPr>
            <w:tcW w:w="810" w:type="dxa"/>
            <w:tcBorders>
              <w:top w:val="single" w:sz="12" w:space="0" w:color="7F7F7F" w:themeColor="text1" w:themeTint="80"/>
              <w:bottom w:val="single" w:sz="12" w:space="0" w:color="7F7F7F" w:themeColor="text1" w:themeTint="80"/>
            </w:tcBorders>
            <w:shd w:val="clear" w:color="auto" w:fill="auto"/>
          </w:tcPr>
          <w:p w14:paraId="257EE140" w14:textId="77777777" w:rsidR="008C2B08" w:rsidRPr="00504D70" w:rsidRDefault="008C2B08" w:rsidP="00CC4B7D">
            <w:pPr>
              <w:rPr>
                <w:rFonts w:ascii="Calibri" w:eastAsia="Calibri" w:hAnsi="Calibri" w:cs="Calibri"/>
                <w:b/>
                <w:sz w:val="18"/>
                <w:szCs w:val="18"/>
              </w:rPr>
            </w:pPr>
          </w:p>
        </w:tc>
        <w:tc>
          <w:tcPr>
            <w:tcW w:w="540" w:type="dxa"/>
            <w:tcBorders>
              <w:top w:val="single" w:sz="12" w:space="0" w:color="7F7F7F" w:themeColor="text1" w:themeTint="80"/>
              <w:bottom w:val="single" w:sz="12" w:space="0" w:color="7F7F7F" w:themeColor="text1" w:themeTint="80"/>
            </w:tcBorders>
            <w:shd w:val="clear" w:color="auto" w:fill="auto"/>
          </w:tcPr>
          <w:p w14:paraId="0F941118" w14:textId="77777777" w:rsidR="008C2B08" w:rsidRPr="00504D70" w:rsidRDefault="008C2B08" w:rsidP="00CC4B7D">
            <w:pPr>
              <w:rPr>
                <w:rFonts w:ascii="Calibri" w:eastAsia="Calibri" w:hAnsi="Calibri" w:cs="Calibri"/>
                <w:b/>
                <w:sz w:val="18"/>
                <w:szCs w:val="18"/>
              </w:rPr>
            </w:pPr>
          </w:p>
        </w:tc>
        <w:tc>
          <w:tcPr>
            <w:tcW w:w="450" w:type="dxa"/>
            <w:tcBorders>
              <w:top w:val="single" w:sz="12" w:space="0" w:color="7F7F7F" w:themeColor="text1" w:themeTint="80"/>
              <w:bottom w:val="single" w:sz="12" w:space="0" w:color="7F7F7F" w:themeColor="text1" w:themeTint="80"/>
            </w:tcBorders>
            <w:shd w:val="clear" w:color="auto" w:fill="auto"/>
          </w:tcPr>
          <w:p w14:paraId="3E608C14" w14:textId="77777777" w:rsidR="008C2B08" w:rsidRPr="00504D70" w:rsidRDefault="008C2B08" w:rsidP="00CC4B7D">
            <w:pPr>
              <w:rPr>
                <w:rFonts w:ascii="Calibri" w:eastAsia="Calibri" w:hAnsi="Calibri" w:cs="Calibri"/>
                <w:b/>
                <w:sz w:val="18"/>
                <w:szCs w:val="18"/>
              </w:rPr>
            </w:pPr>
          </w:p>
        </w:tc>
        <w:tc>
          <w:tcPr>
            <w:tcW w:w="450" w:type="dxa"/>
            <w:tcBorders>
              <w:top w:val="single" w:sz="12" w:space="0" w:color="7F7F7F" w:themeColor="text1" w:themeTint="80"/>
              <w:bottom w:val="single" w:sz="12" w:space="0" w:color="7F7F7F" w:themeColor="text1" w:themeTint="80"/>
              <w:right w:val="single" w:sz="4" w:space="0" w:color="7F7F7F" w:themeColor="text1" w:themeTint="80"/>
            </w:tcBorders>
            <w:shd w:val="clear" w:color="auto" w:fill="auto"/>
          </w:tcPr>
          <w:p w14:paraId="18EAA440" w14:textId="77777777" w:rsidR="008C2B08" w:rsidRPr="00504D70" w:rsidRDefault="008C2B08" w:rsidP="00CC4B7D">
            <w:pPr>
              <w:rPr>
                <w:rFonts w:ascii="Calibri" w:eastAsia="Calibri" w:hAnsi="Calibri" w:cs="Calibri"/>
                <w:b/>
                <w:sz w:val="18"/>
                <w:szCs w:val="18"/>
              </w:rPr>
            </w:pPr>
          </w:p>
        </w:tc>
        <w:tc>
          <w:tcPr>
            <w:tcW w:w="360" w:type="dxa"/>
            <w:tcBorders>
              <w:top w:val="single" w:sz="12" w:space="0" w:color="7F7F7F" w:themeColor="text1" w:themeTint="80"/>
              <w:left w:val="single" w:sz="4" w:space="0" w:color="7F7F7F" w:themeColor="text1" w:themeTint="80"/>
              <w:bottom w:val="single" w:sz="12" w:space="0" w:color="7F7F7F" w:themeColor="text1" w:themeTint="80"/>
              <w:right w:val="single" w:sz="12" w:space="0" w:color="7F7F7F" w:themeColor="text1" w:themeTint="80"/>
            </w:tcBorders>
            <w:shd w:val="clear" w:color="auto" w:fill="D9D9D9" w:themeFill="background1" w:themeFillShade="D9"/>
          </w:tcPr>
          <w:p w14:paraId="7CABDB93" w14:textId="77777777" w:rsidR="008C2B08" w:rsidRPr="00504D70" w:rsidRDefault="008C2B08" w:rsidP="00CC4B7D">
            <w:pPr>
              <w:rPr>
                <w:rFonts w:ascii="Calibri" w:eastAsia="Calibri" w:hAnsi="Calibri" w:cs="Calibri"/>
                <w:b/>
                <w:sz w:val="18"/>
                <w:szCs w:val="18"/>
              </w:rPr>
            </w:pPr>
          </w:p>
        </w:tc>
        <w:tc>
          <w:tcPr>
            <w:tcW w:w="360" w:type="dxa"/>
            <w:tcBorders>
              <w:top w:val="single" w:sz="12" w:space="0" w:color="7F7F7F" w:themeColor="text1" w:themeTint="80"/>
              <w:left w:val="single" w:sz="12" w:space="0" w:color="7F7F7F" w:themeColor="text1" w:themeTint="80"/>
              <w:bottom w:val="single" w:sz="12" w:space="0" w:color="7F7F7F" w:themeColor="text1" w:themeTint="80"/>
            </w:tcBorders>
            <w:shd w:val="clear" w:color="auto" w:fill="auto"/>
          </w:tcPr>
          <w:p w14:paraId="68139CAC" w14:textId="77777777" w:rsidR="008C2B08" w:rsidRPr="00504D70" w:rsidRDefault="008C2B08" w:rsidP="00CC4B7D">
            <w:pPr>
              <w:rPr>
                <w:rFonts w:ascii="Calibri" w:eastAsia="Calibri" w:hAnsi="Calibri" w:cs="Calibri"/>
                <w:b/>
                <w:sz w:val="18"/>
                <w:szCs w:val="18"/>
              </w:rPr>
            </w:pPr>
          </w:p>
        </w:tc>
        <w:tc>
          <w:tcPr>
            <w:tcW w:w="540" w:type="dxa"/>
            <w:tcBorders>
              <w:top w:val="single" w:sz="12" w:space="0" w:color="7F7F7F" w:themeColor="text1" w:themeTint="80"/>
              <w:bottom w:val="single" w:sz="12" w:space="0" w:color="7F7F7F" w:themeColor="text1" w:themeTint="80"/>
            </w:tcBorders>
            <w:shd w:val="clear" w:color="auto" w:fill="auto"/>
          </w:tcPr>
          <w:p w14:paraId="536E5F81" w14:textId="77777777" w:rsidR="008C2B08" w:rsidRPr="00504D70" w:rsidRDefault="008C2B08" w:rsidP="00CC4B7D">
            <w:pPr>
              <w:rPr>
                <w:rFonts w:ascii="Calibri" w:eastAsia="Calibri" w:hAnsi="Calibri" w:cs="Calibri"/>
                <w:b/>
                <w:sz w:val="18"/>
                <w:szCs w:val="18"/>
              </w:rPr>
            </w:pPr>
          </w:p>
        </w:tc>
        <w:tc>
          <w:tcPr>
            <w:tcW w:w="720" w:type="dxa"/>
            <w:tcBorders>
              <w:top w:val="single" w:sz="12" w:space="0" w:color="7F7F7F" w:themeColor="text1" w:themeTint="80"/>
              <w:bottom w:val="single" w:sz="12" w:space="0" w:color="7F7F7F" w:themeColor="text1" w:themeTint="80"/>
            </w:tcBorders>
          </w:tcPr>
          <w:p w14:paraId="4C52BCB7" w14:textId="77777777" w:rsidR="008C2B08" w:rsidRPr="00504D70" w:rsidRDefault="008C2B08" w:rsidP="00CC4B7D">
            <w:pPr>
              <w:rPr>
                <w:rFonts w:ascii="Calibri" w:eastAsia="Calibri" w:hAnsi="Calibri" w:cs="Calibri"/>
                <w:b/>
                <w:sz w:val="18"/>
                <w:szCs w:val="18"/>
              </w:rPr>
            </w:pPr>
          </w:p>
        </w:tc>
      </w:tr>
      <w:tr w:rsidR="008C2B08" w:rsidRPr="00504D70" w14:paraId="67A87F99" w14:textId="77777777" w:rsidTr="00CC4B7D">
        <w:tc>
          <w:tcPr>
            <w:tcW w:w="4230" w:type="dxa"/>
            <w:tcBorders>
              <w:bottom w:val="single" w:sz="18" w:space="0" w:color="000000" w:themeColor="text1"/>
            </w:tcBorders>
          </w:tcPr>
          <w:p w14:paraId="3BAEC521" w14:textId="77777777" w:rsidR="008C2B08" w:rsidRPr="00EA4B6B" w:rsidRDefault="008C2B08" w:rsidP="00CC4B7D">
            <w:pPr>
              <w:rPr>
                <w:rFonts w:ascii="Calibri" w:eastAsia="Calibri" w:hAnsi="Calibri" w:cs="Calibri"/>
                <w:b/>
                <w:color w:val="FFFFFF" w:themeColor="background1"/>
                <w:sz w:val="18"/>
                <w:szCs w:val="18"/>
              </w:rPr>
            </w:pPr>
            <w:r w:rsidRPr="00EA4B6B">
              <w:rPr>
                <w:color w:val="FFFFFF" w:themeColor="background1"/>
                <w:sz w:val="18"/>
                <w:szCs w:val="18"/>
              </w:rPr>
              <w:t>Students who were retained in Grade 3:</w:t>
            </w:r>
          </w:p>
          <w:p w14:paraId="3ACD61EC" w14:textId="77777777" w:rsidR="008C2B08" w:rsidRPr="00EA4B6B" w:rsidRDefault="008C2B08" w:rsidP="00CC4B7D">
            <w:pPr>
              <w:rPr>
                <w:rFonts w:ascii="Calibri" w:eastAsia="Calibri" w:hAnsi="Calibri" w:cs="Calibri"/>
                <w:b/>
                <w:sz w:val="18"/>
                <w:szCs w:val="18"/>
              </w:rPr>
            </w:pPr>
            <w:r w:rsidRPr="00EA4B6B">
              <w:rPr>
                <w:rFonts w:ascii="Calibri" w:eastAsia="Calibri" w:hAnsi="Calibri" w:cs="Calibri"/>
                <w:b/>
                <w:sz w:val="18"/>
                <w:szCs w:val="18"/>
              </w:rPr>
              <w:t xml:space="preserve">Total </w:t>
            </w:r>
          </w:p>
        </w:tc>
        <w:tc>
          <w:tcPr>
            <w:tcW w:w="630" w:type="dxa"/>
            <w:tcBorders>
              <w:top w:val="single" w:sz="12" w:space="0" w:color="7F7F7F" w:themeColor="text1" w:themeTint="80"/>
              <w:bottom w:val="single" w:sz="18" w:space="0" w:color="000000" w:themeColor="text1"/>
            </w:tcBorders>
            <w:shd w:val="clear" w:color="auto" w:fill="D9D9D9" w:themeFill="background1" w:themeFillShade="D9"/>
          </w:tcPr>
          <w:p w14:paraId="743279E4" w14:textId="77777777" w:rsidR="008C2B08" w:rsidRPr="00504D70" w:rsidRDefault="008C2B08" w:rsidP="00CC4B7D">
            <w:pPr>
              <w:rPr>
                <w:rFonts w:ascii="Calibri" w:eastAsia="Calibri" w:hAnsi="Calibri" w:cs="Calibri"/>
                <w:b/>
                <w:sz w:val="18"/>
                <w:szCs w:val="18"/>
              </w:rPr>
            </w:pPr>
          </w:p>
        </w:tc>
        <w:tc>
          <w:tcPr>
            <w:tcW w:w="630" w:type="dxa"/>
            <w:tcBorders>
              <w:top w:val="single" w:sz="12" w:space="0" w:color="7F7F7F" w:themeColor="text1" w:themeTint="80"/>
              <w:bottom w:val="single" w:sz="18" w:space="0" w:color="000000" w:themeColor="text1"/>
            </w:tcBorders>
            <w:shd w:val="clear" w:color="auto" w:fill="D9D9D9" w:themeFill="background1" w:themeFillShade="D9"/>
          </w:tcPr>
          <w:p w14:paraId="4F7B13E4" w14:textId="77777777" w:rsidR="008C2B08" w:rsidRPr="00504D70" w:rsidRDefault="008C2B08" w:rsidP="00CC4B7D">
            <w:pPr>
              <w:rPr>
                <w:rFonts w:ascii="Calibri" w:eastAsia="Calibri" w:hAnsi="Calibri" w:cs="Calibri"/>
                <w:b/>
                <w:sz w:val="18"/>
                <w:szCs w:val="18"/>
              </w:rPr>
            </w:pPr>
          </w:p>
        </w:tc>
        <w:tc>
          <w:tcPr>
            <w:tcW w:w="450" w:type="dxa"/>
            <w:tcBorders>
              <w:top w:val="single" w:sz="12" w:space="0" w:color="7F7F7F" w:themeColor="text1" w:themeTint="80"/>
              <w:bottom w:val="single" w:sz="18" w:space="0" w:color="000000" w:themeColor="text1"/>
            </w:tcBorders>
            <w:shd w:val="clear" w:color="auto" w:fill="D9D9D9" w:themeFill="background1" w:themeFillShade="D9"/>
          </w:tcPr>
          <w:p w14:paraId="3FB6F99B" w14:textId="77777777" w:rsidR="008C2B08" w:rsidRPr="00504D70" w:rsidRDefault="008C2B08" w:rsidP="00CC4B7D">
            <w:pPr>
              <w:rPr>
                <w:rFonts w:ascii="Calibri" w:eastAsia="Calibri" w:hAnsi="Calibri" w:cs="Calibri"/>
                <w:b/>
                <w:sz w:val="18"/>
                <w:szCs w:val="18"/>
              </w:rPr>
            </w:pPr>
          </w:p>
        </w:tc>
        <w:tc>
          <w:tcPr>
            <w:tcW w:w="810" w:type="dxa"/>
            <w:tcBorders>
              <w:top w:val="single" w:sz="12" w:space="0" w:color="7F7F7F" w:themeColor="text1" w:themeTint="80"/>
              <w:bottom w:val="single" w:sz="18" w:space="0" w:color="000000" w:themeColor="text1"/>
            </w:tcBorders>
            <w:shd w:val="clear" w:color="auto" w:fill="D9D9D9" w:themeFill="background1" w:themeFillShade="D9"/>
          </w:tcPr>
          <w:p w14:paraId="699278BC" w14:textId="77777777" w:rsidR="008C2B08" w:rsidRPr="00504D70" w:rsidRDefault="008C2B08" w:rsidP="00CC4B7D">
            <w:pPr>
              <w:rPr>
                <w:rFonts w:ascii="Calibri" w:eastAsia="Calibri" w:hAnsi="Calibri" w:cs="Calibri"/>
                <w:b/>
                <w:sz w:val="18"/>
                <w:szCs w:val="18"/>
              </w:rPr>
            </w:pPr>
          </w:p>
        </w:tc>
        <w:tc>
          <w:tcPr>
            <w:tcW w:w="540" w:type="dxa"/>
            <w:tcBorders>
              <w:top w:val="single" w:sz="12" w:space="0" w:color="7F7F7F" w:themeColor="text1" w:themeTint="80"/>
              <w:bottom w:val="single" w:sz="18" w:space="0" w:color="000000" w:themeColor="text1"/>
            </w:tcBorders>
            <w:shd w:val="clear" w:color="auto" w:fill="D9D9D9" w:themeFill="background1" w:themeFillShade="D9"/>
          </w:tcPr>
          <w:p w14:paraId="332EC4CD" w14:textId="77777777" w:rsidR="008C2B08" w:rsidRPr="00504D70" w:rsidRDefault="008C2B08" w:rsidP="00CC4B7D">
            <w:pPr>
              <w:rPr>
                <w:rFonts w:ascii="Calibri" w:eastAsia="Calibri" w:hAnsi="Calibri" w:cs="Calibri"/>
                <w:b/>
                <w:sz w:val="18"/>
                <w:szCs w:val="18"/>
              </w:rPr>
            </w:pPr>
          </w:p>
        </w:tc>
        <w:tc>
          <w:tcPr>
            <w:tcW w:w="450" w:type="dxa"/>
            <w:tcBorders>
              <w:top w:val="single" w:sz="12" w:space="0" w:color="7F7F7F" w:themeColor="text1" w:themeTint="80"/>
              <w:bottom w:val="single" w:sz="18" w:space="0" w:color="000000" w:themeColor="text1"/>
            </w:tcBorders>
            <w:shd w:val="clear" w:color="auto" w:fill="D9D9D9" w:themeFill="background1" w:themeFillShade="D9"/>
          </w:tcPr>
          <w:p w14:paraId="2440B3A8" w14:textId="77777777" w:rsidR="008C2B08" w:rsidRPr="00504D70" w:rsidRDefault="008C2B08" w:rsidP="00CC4B7D">
            <w:pPr>
              <w:rPr>
                <w:rFonts w:ascii="Calibri" w:eastAsia="Calibri" w:hAnsi="Calibri" w:cs="Calibri"/>
                <w:b/>
                <w:sz w:val="18"/>
                <w:szCs w:val="18"/>
              </w:rPr>
            </w:pPr>
          </w:p>
        </w:tc>
        <w:tc>
          <w:tcPr>
            <w:tcW w:w="450" w:type="dxa"/>
            <w:tcBorders>
              <w:top w:val="single" w:sz="12" w:space="0" w:color="7F7F7F" w:themeColor="text1" w:themeTint="80"/>
              <w:bottom w:val="single" w:sz="18" w:space="0" w:color="000000" w:themeColor="text1"/>
              <w:right w:val="single" w:sz="4" w:space="0" w:color="7F7F7F" w:themeColor="text1" w:themeTint="80"/>
            </w:tcBorders>
            <w:shd w:val="clear" w:color="auto" w:fill="D9D9D9" w:themeFill="background1" w:themeFillShade="D9"/>
          </w:tcPr>
          <w:p w14:paraId="6138FCEF" w14:textId="77777777" w:rsidR="008C2B08" w:rsidRPr="00504D70" w:rsidRDefault="008C2B08" w:rsidP="00CC4B7D">
            <w:pPr>
              <w:rPr>
                <w:rFonts w:ascii="Calibri" w:eastAsia="Calibri" w:hAnsi="Calibri" w:cs="Calibri"/>
                <w:b/>
                <w:sz w:val="18"/>
                <w:szCs w:val="18"/>
              </w:rPr>
            </w:pPr>
          </w:p>
        </w:tc>
        <w:tc>
          <w:tcPr>
            <w:tcW w:w="360" w:type="dxa"/>
            <w:tcBorders>
              <w:top w:val="single" w:sz="12" w:space="0" w:color="7F7F7F" w:themeColor="text1" w:themeTint="80"/>
              <w:left w:val="single" w:sz="4" w:space="0" w:color="7F7F7F" w:themeColor="text1" w:themeTint="80"/>
              <w:bottom w:val="single" w:sz="18" w:space="0" w:color="000000" w:themeColor="text1"/>
              <w:right w:val="single" w:sz="12" w:space="0" w:color="7F7F7F" w:themeColor="text1" w:themeTint="80"/>
            </w:tcBorders>
            <w:shd w:val="clear" w:color="auto" w:fill="D9D9D9" w:themeFill="background1" w:themeFillShade="D9"/>
          </w:tcPr>
          <w:p w14:paraId="624C52E9" w14:textId="77777777" w:rsidR="008C2B08" w:rsidRPr="00504D70" w:rsidRDefault="008C2B08" w:rsidP="00CC4B7D">
            <w:pPr>
              <w:rPr>
                <w:rFonts w:ascii="Calibri" w:eastAsia="Calibri" w:hAnsi="Calibri" w:cs="Calibri"/>
                <w:b/>
                <w:sz w:val="18"/>
                <w:szCs w:val="18"/>
              </w:rPr>
            </w:pPr>
          </w:p>
        </w:tc>
        <w:tc>
          <w:tcPr>
            <w:tcW w:w="360" w:type="dxa"/>
            <w:tcBorders>
              <w:top w:val="single" w:sz="12" w:space="0" w:color="7F7F7F" w:themeColor="text1" w:themeTint="80"/>
              <w:left w:val="single" w:sz="12" w:space="0" w:color="7F7F7F" w:themeColor="text1" w:themeTint="80"/>
              <w:bottom w:val="single" w:sz="18" w:space="0" w:color="000000" w:themeColor="text1"/>
            </w:tcBorders>
            <w:shd w:val="clear" w:color="auto" w:fill="D9D9D9" w:themeFill="background1" w:themeFillShade="D9"/>
          </w:tcPr>
          <w:p w14:paraId="251598AD" w14:textId="77777777" w:rsidR="008C2B08" w:rsidRPr="00504D70" w:rsidRDefault="008C2B08" w:rsidP="00CC4B7D">
            <w:pPr>
              <w:rPr>
                <w:rFonts w:ascii="Calibri" w:eastAsia="Calibri" w:hAnsi="Calibri" w:cs="Calibri"/>
                <w:b/>
                <w:sz w:val="18"/>
                <w:szCs w:val="18"/>
              </w:rPr>
            </w:pPr>
          </w:p>
        </w:tc>
        <w:tc>
          <w:tcPr>
            <w:tcW w:w="540" w:type="dxa"/>
            <w:tcBorders>
              <w:top w:val="single" w:sz="12" w:space="0" w:color="7F7F7F" w:themeColor="text1" w:themeTint="80"/>
              <w:bottom w:val="single" w:sz="18" w:space="0" w:color="000000" w:themeColor="text1"/>
            </w:tcBorders>
            <w:shd w:val="clear" w:color="auto" w:fill="D9D9D9" w:themeFill="background1" w:themeFillShade="D9"/>
          </w:tcPr>
          <w:p w14:paraId="488EEB21" w14:textId="77777777" w:rsidR="008C2B08" w:rsidRPr="00504D70" w:rsidRDefault="008C2B08" w:rsidP="00CC4B7D">
            <w:pPr>
              <w:rPr>
                <w:rFonts w:ascii="Calibri" w:eastAsia="Calibri" w:hAnsi="Calibri" w:cs="Calibri"/>
                <w:b/>
                <w:sz w:val="18"/>
                <w:szCs w:val="18"/>
              </w:rPr>
            </w:pPr>
          </w:p>
        </w:tc>
        <w:tc>
          <w:tcPr>
            <w:tcW w:w="720" w:type="dxa"/>
            <w:tcBorders>
              <w:top w:val="single" w:sz="12" w:space="0" w:color="7F7F7F" w:themeColor="text1" w:themeTint="80"/>
              <w:bottom w:val="single" w:sz="18" w:space="0" w:color="000000" w:themeColor="text1"/>
            </w:tcBorders>
            <w:shd w:val="clear" w:color="auto" w:fill="D9D9D9" w:themeFill="background1" w:themeFillShade="D9"/>
          </w:tcPr>
          <w:p w14:paraId="2DDF395D" w14:textId="77777777" w:rsidR="008C2B08" w:rsidRPr="00504D70" w:rsidRDefault="008C2B08" w:rsidP="00CC4B7D">
            <w:pPr>
              <w:rPr>
                <w:rFonts w:ascii="Calibri" w:eastAsia="Calibri" w:hAnsi="Calibri" w:cs="Calibri"/>
                <w:b/>
                <w:sz w:val="18"/>
                <w:szCs w:val="18"/>
              </w:rPr>
            </w:pPr>
          </w:p>
        </w:tc>
      </w:tr>
      <w:tr w:rsidR="008C2B08" w:rsidRPr="00504D70" w14:paraId="0CBB8EF1" w14:textId="77777777" w:rsidTr="00CC4B7D">
        <w:trPr>
          <w:trHeight w:val="252"/>
        </w:trPr>
        <w:tc>
          <w:tcPr>
            <w:tcW w:w="4230" w:type="dxa"/>
            <w:tcBorders>
              <w:top w:val="single" w:sz="18" w:space="0" w:color="000000" w:themeColor="text1"/>
              <w:left w:val="single" w:sz="4" w:space="0" w:color="595959" w:themeColor="text1" w:themeTint="A6"/>
              <w:right w:val="single" w:sz="4" w:space="0" w:color="595959" w:themeColor="text1" w:themeTint="A6"/>
            </w:tcBorders>
          </w:tcPr>
          <w:p w14:paraId="4633F01E" w14:textId="77777777" w:rsidR="008C2B08" w:rsidRPr="00EA4B6B" w:rsidRDefault="008C2B08" w:rsidP="00CC4B7D">
            <w:pPr>
              <w:rPr>
                <w:rFonts w:ascii="Calibri" w:eastAsia="Calibri" w:hAnsi="Calibri" w:cs="Calibri"/>
                <w:b/>
                <w:i/>
                <w:sz w:val="18"/>
                <w:szCs w:val="18"/>
              </w:rPr>
            </w:pPr>
            <w:r w:rsidRPr="00EA4B6B">
              <w:rPr>
                <w:b/>
                <w:sz w:val="18"/>
                <w:szCs w:val="18"/>
              </w:rPr>
              <w:t>Students who were retained in Grade 4</w:t>
            </w:r>
            <w:r w:rsidRPr="00EA4B6B">
              <w:rPr>
                <w:b/>
                <w:color w:val="7F7F7F" w:themeColor="text1" w:themeTint="80"/>
                <w:sz w:val="18"/>
                <w:szCs w:val="18"/>
              </w:rPr>
              <w:t>:</w:t>
            </w:r>
          </w:p>
          <w:p w14:paraId="518F7914" w14:textId="77777777" w:rsidR="008C2B08" w:rsidRPr="00EA4B6B" w:rsidRDefault="008C2B08" w:rsidP="00CC4B7D">
            <w:pPr>
              <w:rPr>
                <w:rFonts w:ascii="Calibri" w:eastAsia="Calibri" w:hAnsi="Calibri" w:cs="Calibri"/>
                <w:sz w:val="18"/>
                <w:szCs w:val="18"/>
              </w:rPr>
            </w:pPr>
            <w:r w:rsidRPr="00EA4B6B">
              <w:rPr>
                <w:rFonts w:ascii="Calibri" w:eastAsia="Calibri" w:hAnsi="Calibri" w:cs="Calibri"/>
                <w:sz w:val="18"/>
                <w:szCs w:val="18"/>
              </w:rPr>
              <w:t xml:space="preserve">Male </w:t>
            </w:r>
          </w:p>
        </w:tc>
        <w:tc>
          <w:tcPr>
            <w:tcW w:w="63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shd w:val="clear" w:color="auto" w:fill="FFFFFF" w:themeFill="background1"/>
          </w:tcPr>
          <w:p w14:paraId="0824C75D" w14:textId="77777777" w:rsidR="008C2B08" w:rsidRPr="00504D70" w:rsidRDefault="008C2B08" w:rsidP="00CC4B7D">
            <w:pPr>
              <w:rPr>
                <w:rFonts w:ascii="Calibri" w:eastAsia="Calibri" w:hAnsi="Calibri" w:cs="Calibri"/>
                <w:i/>
                <w:sz w:val="18"/>
                <w:szCs w:val="18"/>
              </w:rPr>
            </w:pPr>
          </w:p>
        </w:tc>
        <w:tc>
          <w:tcPr>
            <w:tcW w:w="63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tcPr>
          <w:p w14:paraId="0600FF20" w14:textId="77777777" w:rsidR="008C2B08" w:rsidRPr="00504D70" w:rsidRDefault="008C2B08" w:rsidP="00CC4B7D">
            <w:pPr>
              <w:rPr>
                <w:rFonts w:ascii="Calibri" w:eastAsia="Calibri" w:hAnsi="Calibri" w:cs="Calibri"/>
                <w:b/>
                <w:sz w:val="18"/>
                <w:szCs w:val="18"/>
              </w:rPr>
            </w:pPr>
          </w:p>
        </w:tc>
        <w:tc>
          <w:tcPr>
            <w:tcW w:w="45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tcPr>
          <w:p w14:paraId="6F4814E9" w14:textId="77777777" w:rsidR="008C2B08" w:rsidRPr="00504D70" w:rsidRDefault="008C2B08" w:rsidP="00CC4B7D">
            <w:pPr>
              <w:rPr>
                <w:rFonts w:ascii="Calibri" w:eastAsia="Calibri" w:hAnsi="Calibri" w:cs="Calibri"/>
                <w:b/>
                <w:sz w:val="18"/>
                <w:szCs w:val="18"/>
              </w:rPr>
            </w:pPr>
          </w:p>
        </w:tc>
        <w:tc>
          <w:tcPr>
            <w:tcW w:w="81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tcPr>
          <w:p w14:paraId="3B5727E1" w14:textId="77777777" w:rsidR="008C2B08" w:rsidRPr="00504D70" w:rsidRDefault="008C2B08" w:rsidP="00CC4B7D">
            <w:pPr>
              <w:rPr>
                <w:rFonts w:ascii="Calibri" w:eastAsia="Calibri" w:hAnsi="Calibri" w:cs="Calibri"/>
                <w:b/>
                <w:sz w:val="18"/>
                <w:szCs w:val="18"/>
              </w:rPr>
            </w:pPr>
          </w:p>
        </w:tc>
        <w:tc>
          <w:tcPr>
            <w:tcW w:w="54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tcPr>
          <w:p w14:paraId="19A1B889" w14:textId="77777777" w:rsidR="008C2B08" w:rsidRPr="00504D70" w:rsidRDefault="008C2B08" w:rsidP="00CC4B7D">
            <w:pPr>
              <w:rPr>
                <w:rFonts w:ascii="Calibri" w:eastAsia="Calibri" w:hAnsi="Calibri" w:cs="Calibri"/>
                <w:b/>
                <w:sz w:val="18"/>
                <w:szCs w:val="18"/>
              </w:rPr>
            </w:pPr>
          </w:p>
        </w:tc>
        <w:tc>
          <w:tcPr>
            <w:tcW w:w="45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tcPr>
          <w:p w14:paraId="6C31126B" w14:textId="77777777" w:rsidR="008C2B08" w:rsidRPr="00504D70" w:rsidRDefault="008C2B08" w:rsidP="00CC4B7D">
            <w:pPr>
              <w:rPr>
                <w:rFonts w:ascii="Calibri" w:eastAsia="Calibri" w:hAnsi="Calibri" w:cs="Calibri"/>
                <w:b/>
                <w:sz w:val="18"/>
                <w:szCs w:val="18"/>
              </w:rPr>
            </w:pPr>
          </w:p>
        </w:tc>
        <w:tc>
          <w:tcPr>
            <w:tcW w:w="450" w:type="dxa"/>
            <w:tcBorders>
              <w:top w:val="single" w:sz="18" w:space="0" w:color="000000" w:themeColor="text1"/>
              <w:left w:val="single" w:sz="4" w:space="0" w:color="595959" w:themeColor="text1" w:themeTint="A6"/>
              <w:bottom w:val="single" w:sz="4" w:space="0" w:color="595959" w:themeColor="text1" w:themeTint="A6"/>
              <w:right w:val="single" w:sz="4" w:space="0" w:color="7F7F7F" w:themeColor="text1" w:themeTint="80"/>
            </w:tcBorders>
          </w:tcPr>
          <w:p w14:paraId="319C8AFB" w14:textId="77777777" w:rsidR="008C2B08" w:rsidRPr="00504D70" w:rsidRDefault="008C2B08" w:rsidP="00CC4B7D">
            <w:pPr>
              <w:rPr>
                <w:rFonts w:ascii="Calibri" w:eastAsia="Calibri" w:hAnsi="Calibri" w:cs="Calibri"/>
                <w:b/>
                <w:sz w:val="18"/>
                <w:szCs w:val="18"/>
              </w:rPr>
            </w:pPr>
          </w:p>
        </w:tc>
        <w:tc>
          <w:tcPr>
            <w:tcW w:w="360" w:type="dxa"/>
            <w:tcBorders>
              <w:top w:val="single" w:sz="18" w:space="0" w:color="000000" w:themeColor="text1"/>
              <w:left w:val="single" w:sz="4" w:space="0" w:color="7F7F7F" w:themeColor="text1" w:themeTint="80"/>
              <w:right w:val="single" w:sz="12" w:space="0" w:color="7F7F7F" w:themeColor="text1" w:themeTint="80"/>
            </w:tcBorders>
            <w:shd w:val="clear" w:color="auto" w:fill="D9D9D9" w:themeFill="background1" w:themeFillShade="D9"/>
          </w:tcPr>
          <w:p w14:paraId="5D8C9F9D" w14:textId="77777777" w:rsidR="008C2B08" w:rsidRPr="00504D70" w:rsidRDefault="008C2B08" w:rsidP="00CC4B7D">
            <w:pPr>
              <w:rPr>
                <w:rFonts w:ascii="Calibri" w:eastAsia="Calibri" w:hAnsi="Calibri" w:cs="Calibri"/>
                <w:b/>
                <w:sz w:val="18"/>
                <w:szCs w:val="18"/>
              </w:rPr>
            </w:pPr>
          </w:p>
        </w:tc>
        <w:tc>
          <w:tcPr>
            <w:tcW w:w="360" w:type="dxa"/>
            <w:tcBorders>
              <w:top w:val="single" w:sz="18" w:space="0" w:color="000000" w:themeColor="text1"/>
              <w:left w:val="single" w:sz="12" w:space="0" w:color="7F7F7F" w:themeColor="text1" w:themeTint="80"/>
            </w:tcBorders>
            <w:shd w:val="clear" w:color="auto" w:fill="auto"/>
          </w:tcPr>
          <w:p w14:paraId="76D44178" w14:textId="77777777" w:rsidR="008C2B08" w:rsidRPr="00504D70" w:rsidRDefault="008C2B08" w:rsidP="00CC4B7D">
            <w:pPr>
              <w:rPr>
                <w:rFonts w:ascii="Calibri" w:eastAsia="Calibri" w:hAnsi="Calibri" w:cs="Calibri"/>
                <w:b/>
                <w:sz w:val="18"/>
                <w:szCs w:val="18"/>
              </w:rPr>
            </w:pPr>
          </w:p>
        </w:tc>
        <w:tc>
          <w:tcPr>
            <w:tcW w:w="540" w:type="dxa"/>
            <w:tcBorders>
              <w:top w:val="single" w:sz="18" w:space="0" w:color="000000" w:themeColor="text1"/>
              <w:left w:val="single" w:sz="4" w:space="0" w:color="595959" w:themeColor="text1" w:themeTint="A6"/>
            </w:tcBorders>
            <w:shd w:val="clear" w:color="auto" w:fill="auto"/>
          </w:tcPr>
          <w:p w14:paraId="47E086F7" w14:textId="77777777" w:rsidR="008C2B08" w:rsidRPr="00504D70" w:rsidRDefault="008C2B08" w:rsidP="00CC4B7D">
            <w:pPr>
              <w:rPr>
                <w:rFonts w:ascii="Calibri" w:eastAsia="Calibri" w:hAnsi="Calibri" w:cs="Calibri"/>
                <w:b/>
                <w:sz w:val="18"/>
                <w:szCs w:val="18"/>
              </w:rPr>
            </w:pPr>
          </w:p>
        </w:tc>
        <w:tc>
          <w:tcPr>
            <w:tcW w:w="720" w:type="dxa"/>
            <w:tcBorders>
              <w:top w:val="single" w:sz="18" w:space="0" w:color="000000" w:themeColor="text1"/>
              <w:left w:val="single" w:sz="4" w:space="0" w:color="595959" w:themeColor="text1" w:themeTint="A6"/>
            </w:tcBorders>
          </w:tcPr>
          <w:p w14:paraId="0BA67AA4" w14:textId="77777777" w:rsidR="008C2B08" w:rsidRPr="00504D70" w:rsidRDefault="008C2B08" w:rsidP="00CC4B7D">
            <w:pPr>
              <w:rPr>
                <w:rFonts w:ascii="Calibri" w:eastAsia="Calibri" w:hAnsi="Calibri" w:cs="Calibri"/>
                <w:b/>
                <w:sz w:val="18"/>
                <w:szCs w:val="18"/>
              </w:rPr>
            </w:pPr>
          </w:p>
        </w:tc>
      </w:tr>
      <w:tr w:rsidR="008C2B08" w:rsidRPr="00504D70" w14:paraId="1B97EA4F" w14:textId="77777777" w:rsidTr="00CC4B7D">
        <w:trPr>
          <w:trHeight w:val="260"/>
        </w:trPr>
        <w:tc>
          <w:tcPr>
            <w:tcW w:w="4230" w:type="dxa"/>
            <w:tcBorders>
              <w:left w:val="single" w:sz="4" w:space="0" w:color="595959" w:themeColor="text1" w:themeTint="A6"/>
              <w:right w:val="single" w:sz="4" w:space="0" w:color="595959" w:themeColor="text1" w:themeTint="A6"/>
            </w:tcBorders>
          </w:tcPr>
          <w:p w14:paraId="12677138" w14:textId="77777777" w:rsidR="008C2B08" w:rsidRPr="00EA4B6B" w:rsidRDefault="008C2B08" w:rsidP="00CC4B7D">
            <w:pPr>
              <w:rPr>
                <w:rFonts w:ascii="Calibri" w:eastAsia="Calibri" w:hAnsi="Calibri" w:cs="Calibri"/>
                <w:b/>
                <w:i/>
                <w:color w:val="FFFFFF" w:themeColor="background1"/>
                <w:sz w:val="18"/>
                <w:szCs w:val="18"/>
              </w:rPr>
            </w:pPr>
            <w:r w:rsidRPr="00EA4B6B">
              <w:rPr>
                <w:color w:val="FFFFFF" w:themeColor="background1"/>
                <w:sz w:val="18"/>
                <w:szCs w:val="18"/>
              </w:rPr>
              <w:t>Students who were retained in Grade 4:</w:t>
            </w:r>
          </w:p>
          <w:p w14:paraId="256F37A1" w14:textId="77777777" w:rsidR="008C2B08" w:rsidRPr="00EA4B6B" w:rsidRDefault="008C2B08" w:rsidP="00CC4B7D">
            <w:pPr>
              <w:rPr>
                <w:rFonts w:ascii="Calibri" w:eastAsia="Calibri" w:hAnsi="Calibri" w:cs="Calibri"/>
                <w:sz w:val="18"/>
                <w:szCs w:val="18"/>
              </w:rPr>
            </w:pPr>
            <w:r w:rsidRPr="00EA4B6B">
              <w:rPr>
                <w:rFonts w:ascii="Calibri" w:eastAsia="Calibri" w:hAnsi="Calibri" w:cs="Calibri"/>
                <w:sz w:val="18"/>
                <w:szCs w:val="18"/>
              </w:rPr>
              <w:t xml:space="preserve">Female </w:t>
            </w:r>
          </w:p>
        </w:tc>
        <w:tc>
          <w:tcPr>
            <w:tcW w:w="630" w:type="dxa"/>
            <w:tcBorders>
              <w:top w:val="single" w:sz="4" w:space="0" w:color="595959" w:themeColor="text1" w:themeTint="A6"/>
              <w:left w:val="single" w:sz="4" w:space="0" w:color="595959" w:themeColor="text1" w:themeTint="A6"/>
              <w:bottom w:val="single" w:sz="12" w:space="0" w:color="595959" w:themeColor="text1" w:themeTint="A6"/>
              <w:right w:val="single" w:sz="4" w:space="0" w:color="595959" w:themeColor="text1" w:themeTint="A6"/>
            </w:tcBorders>
            <w:shd w:val="clear" w:color="auto" w:fill="FFFFFF" w:themeFill="background1"/>
          </w:tcPr>
          <w:p w14:paraId="36B5DD80" w14:textId="77777777" w:rsidR="008C2B08" w:rsidRPr="00504D70" w:rsidRDefault="008C2B08" w:rsidP="00CC4B7D">
            <w:pPr>
              <w:rPr>
                <w:rFonts w:ascii="Calibri" w:eastAsia="Calibri" w:hAnsi="Calibri" w:cs="Calibri"/>
                <w:b/>
                <w:sz w:val="18"/>
                <w:szCs w:val="18"/>
              </w:rPr>
            </w:pPr>
          </w:p>
        </w:tc>
        <w:tc>
          <w:tcPr>
            <w:tcW w:w="630" w:type="dxa"/>
            <w:tcBorders>
              <w:top w:val="single" w:sz="4" w:space="0" w:color="595959" w:themeColor="text1" w:themeTint="A6"/>
              <w:left w:val="single" w:sz="4" w:space="0" w:color="595959" w:themeColor="text1" w:themeTint="A6"/>
              <w:bottom w:val="single" w:sz="12" w:space="0" w:color="595959" w:themeColor="text1" w:themeTint="A6"/>
              <w:right w:val="single" w:sz="4" w:space="0" w:color="595959" w:themeColor="text1" w:themeTint="A6"/>
            </w:tcBorders>
          </w:tcPr>
          <w:p w14:paraId="79FF524F" w14:textId="77777777" w:rsidR="008C2B08" w:rsidRPr="00504D70" w:rsidRDefault="008C2B08" w:rsidP="00CC4B7D">
            <w:pPr>
              <w:rPr>
                <w:rFonts w:ascii="Calibri" w:eastAsia="Calibri" w:hAnsi="Calibri" w:cs="Calibri"/>
                <w:b/>
                <w:sz w:val="18"/>
                <w:szCs w:val="18"/>
              </w:rPr>
            </w:pPr>
          </w:p>
        </w:tc>
        <w:tc>
          <w:tcPr>
            <w:tcW w:w="450" w:type="dxa"/>
            <w:tcBorders>
              <w:top w:val="single" w:sz="4" w:space="0" w:color="595959" w:themeColor="text1" w:themeTint="A6"/>
              <w:left w:val="single" w:sz="4" w:space="0" w:color="595959" w:themeColor="text1" w:themeTint="A6"/>
              <w:bottom w:val="single" w:sz="12" w:space="0" w:color="595959" w:themeColor="text1" w:themeTint="A6"/>
              <w:right w:val="single" w:sz="4" w:space="0" w:color="595959" w:themeColor="text1" w:themeTint="A6"/>
            </w:tcBorders>
          </w:tcPr>
          <w:p w14:paraId="5305A698" w14:textId="77777777" w:rsidR="008C2B08" w:rsidRPr="00504D70" w:rsidRDefault="008C2B08" w:rsidP="00CC4B7D">
            <w:pPr>
              <w:rPr>
                <w:rFonts w:ascii="Calibri" w:eastAsia="Calibri" w:hAnsi="Calibri" w:cs="Calibri"/>
                <w:b/>
                <w:sz w:val="18"/>
                <w:szCs w:val="18"/>
              </w:rPr>
            </w:pPr>
          </w:p>
        </w:tc>
        <w:tc>
          <w:tcPr>
            <w:tcW w:w="810" w:type="dxa"/>
            <w:tcBorders>
              <w:top w:val="single" w:sz="4" w:space="0" w:color="595959" w:themeColor="text1" w:themeTint="A6"/>
              <w:left w:val="single" w:sz="4" w:space="0" w:color="595959" w:themeColor="text1" w:themeTint="A6"/>
              <w:bottom w:val="single" w:sz="12" w:space="0" w:color="595959" w:themeColor="text1" w:themeTint="A6"/>
              <w:right w:val="single" w:sz="4" w:space="0" w:color="595959" w:themeColor="text1" w:themeTint="A6"/>
            </w:tcBorders>
          </w:tcPr>
          <w:p w14:paraId="1AD505D7" w14:textId="77777777" w:rsidR="008C2B08" w:rsidRPr="00504D70" w:rsidRDefault="008C2B08" w:rsidP="00CC4B7D">
            <w:pPr>
              <w:rPr>
                <w:rFonts w:ascii="Calibri" w:eastAsia="Calibri" w:hAnsi="Calibri" w:cs="Calibri"/>
                <w:b/>
                <w:sz w:val="18"/>
                <w:szCs w:val="18"/>
              </w:rPr>
            </w:pPr>
          </w:p>
        </w:tc>
        <w:tc>
          <w:tcPr>
            <w:tcW w:w="540" w:type="dxa"/>
            <w:tcBorders>
              <w:top w:val="single" w:sz="4" w:space="0" w:color="595959" w:themeColor="text1" w:themeTint="A6"/>
              <w:left w:val="single" w:sz="4" w:space="0" w:color="595959" w:themeColor="text1" w:themeTint="A6"/>
              <w:bottom w:val="single" w:sz="12" w:space="0" w:color="808080" w:themeColor="background1" w:themeShade="80"/>
              <w:right w:val="single" w:sz="4" w:space="0" w:color="595959" w:themeColor="text1" w:themeTint="A6"/>
            </w:tcBorders>
          </w:tcPr>
          <w:p w14:paraId="794DBCCE" w14:textId="77777777" w:rsidR="008C2B08" w:rsidRPr="00504D70" w:rsidRDefault="008C2B08" w:rsidP="00CC4B7D">
            <w:pPr>
              <w:rPr>
                <w:rFonts w:ascii="Calibri" w:eastAsia="Calibri" w:hAnsi="Calibri" w:cs="Calibri"/>
                <w:b/>
                <w:sz w:val="18"/>
                <w:szCs w:val="18"/>
              </w:rPr>
            </w:pPr>
          </w:p>
        </w:tc>
        <w:tc>
          <w:tcPr>
            <w:tcW w:w="450" w:type="dxa"/>
            <w:tcBorders>
              <w:top w:val="single" w:sz="4" w:space="0" w:color="595959" w:themeColor="text1" w:themeTint="A6"/>
              <w:left w:val="single" w:sz="4" w:space="0" w:color="595959" w:themeColor="text1" w:themeTint="A6"/>
              <w:bottom w:val="single" w:sz="12" w:space="0" w:color="808080" w:themeColor="background1" w:themeShade="80"/>
              <w:right w:val="single" w:sz="4" w:space="0" w:color="595959" w:themeColor="text1" w:themeTint="A6"/>
            </w:tcBorders>
          </w:tcPr>
          <w:p w14:paraId="3651116A" w14:textId="77777777" w:rsidR="008C2B08" w:rsidRPr="00504D70" w:rsidRDefault="008C2B08" w:rsidP="00CC4B7D">
            <w:pPr>
              <w:rPr>
                <w:rFonts w:ascii="Calibri" w:eastAsia="Calibri" w:hAnsi="Calibri" w:cs="Calibri"/>
                <w:b/>
                <w:sz w:val="18"/>
                <w:szCs w:val="18"/>
              </w:rPr>
            </w:pPr>
          </w:p>
        </w:tc>
        <w:tc>
          <w:tcPr>
            <w:tcW w:w="450" w:type="dxa"/>
            <w:tcBorders>
              <w:top w:val="single" w:sz="4" w:space="0" w:color="595959" w:themeColor="text1" w:themeTint="A6"/>
              <w:left w:val="single" w:sz="4" w:space="0" w:color="595959" w:themeColor="text1" w:themeTint="A6"/>
              <w:bottom w:val="single" w:sz="12" w:space="0" w:color="808080" w:themeColor="background1" w:themeShade="80"/>
              <w:right w:val="single" w:sz="4" w:space="0" w:color="7F7F7F" w:themeColor="text1" w:themeTint="80"/>
            </w:tcBorders>
          </w:tcPr>
          <w:p w14:paraId="5F15DC9C" w14:textId="77777777" w:rsidR="008C2B08" w:rsidRPr="00504D70" w:rsidRDefault="008C2B08" w:rsidP="00CC4B7D">
            <w:pPr>
              <w:rPr>
                <w:rFonts w:ascii="Calibri" w:eastAsia="Calibri" w:hAnsi="Calibri" w:cs="Calibri"/>
                <w:b/>
                <w:sz w:val="18"/>
                <w:szCs w:val="18"/>
              </w:rPr>
            </w:pPr>
          </w:p>
        </w:tc>
        <w:tc>
          <w:tcPr>
            <w:tcW w:w="360" w:type="dxa"/>
            <w:tcBorders>
              <w:left w:val="single" w:sz="4" w:space="0" w:color="7F7F7F" w:themeColor="text1" w:themeTint="80"/>
              <w:bottom w:val="single" w:sz="12" w:space="0" w:color="808080" w:themeColor="background1" w:themeShade="80"/>
              <w:right w:val="single" w:sz="12" w:space="0" w:color="7F7F7F" w:themeColor="text1" w:themeTint="80"/>
            </w:tcBorders>
            <w:shd w:val="clear" w:color="auto" w:fill="D9D9D9" w:themeFill="background1" w:themeFillShade="D9"/>
          </w:tcPr>
          <w:p w14:paraId="64BD22FD" w14:textId="77777777" w:rsidR="008C2B08" w:rsidRPr="00504D70" w:rsidRDefault="008C2B08" w:rsidP="00CC4B7D">
            <w:pPr>
              <w:rPr>
                <w:rFonts w:ascii="Calibri" w:eastAsia="Calibri" w:hAnsi="Calibri" w:cs="Calibri"/>
                <w:b/>
                <w:sz w:val="18"/>
                <w:szCs w:val="18"/>
              </w:rPr>
            </w:pPr>
          </w:p>
        </w:tc>
        <w:tc>
          <w:tcPr>
            <w:tcW w:w="360" w:type="dxa"/>
            <w:tcBorders>
              <w:left w:val="single" w:sz="12" w:space="0" w:color="7F7F7F" w:themeColor="text1" w:themeTint="80"/>
              <w:bottom w:val="single" w:sz="12" w:space="0" w:color="808080" w:themeColor="background1" w:themeShade="80"/>
            </w:tcBorders>
            <w:shd w:val="clear" w:color="auto" w:fill="auto"/>
          </w:tcPr>
          <w:p w14:paraId="46F42757" w14:textId="77777777" w:rsidR="008C2B08" w:rsidRPr="00504D70" w:rsidRDefault="008C2B08" w:rsidP="00CC4B7D">
            <w:pPr>
              <w:rPr>
                <w:rFonts w:ascii="Calibri" w:eastAsia="Calibri" w:hAnsi="Calibri" w:cs="Calibri"/>
                <w:b/>
                <w:sz w:val="18"/>
                <w:szCs w:val="18"/>
              </w:rPr>
            </w:pPr>
          </w:p>
        </w:tc>
        <w:tc>
          <w:tcPr>
            <w:tcW w:w="540" w:type="dxa"/>
            <w:tcBorders>
              <w:left w:val="single" w:sz="4" w:space="0" w:color="595959" w:themeColor="text1" w:themeTint="A6"/>
              <w:bottom w:val="single" w:sz="12" w:space="0" w:color="808080" w:themeColor="background1" w:themeShade="80"/>
            </w:tcBorders>
            <w:shd w:val="clear" w:color="auto" w:fill="auto"/>
          </w:tcPr>
          <w:p w14:paraId="1F960FDF" w14:textId="77777777" w:rsidR="008C2B08" w:rsidRPr="00504D70" w:rsidRDefault="008C2B08" w:rsidP="00CC4B7D">
            <w:pPr>
              <w:rPr>
                <w:rFonts w:ascii="Calibri" w:eastAsia="Calibri" w:hAnsi="Calibri" w:cs="Calibri"/>
                <w:b/>
                <w:sz w:val="18"/>
                <w:szCs w:val="18"/>
              </w:rPr>
            </w:pPr>
          </w:p>
        </w:tc>
        <w:tc>
          <w:tcPr>
            <w:tcW w:w="720" w:type="dxa"/>
            <w:tcBorders>
              <w:left w:val="single" w:sz="4" w:space="0" w:color="595959" w:themeColor="text1" w:themeTint="A6"/>
              <w:bottom w:val="single" w:sz="12" w:space="0" w:color="808080" w:themeColor="background1" w:themeShade="80"/>
            </w:tcBorders>
          </w:tcPr>
          <w:p w14:paraId="5AEB9AA1" w14:textId="77777777" w:rsidR="008C2B08" w:rsidRPr="00504D70" w:rsidRDefault="008C2B08" w:rsidP="00CC4B7D">
            <w:pPr>
              <w:rPr>
                <w:rFonts w:ascii="Calibri" w:eastAsia="Calibri" w:hAnsi="Calibri" w:cs="Calibri"/>
                <w:b/>
                <w:sz w:val="18"/>
                <w:szCs w:val="18"/>
              </w:rPr>
            </w:pPr>
          </w:p>
        </w:tc>
      </w:tr>
      <w:tr w:rsidR="008C2B08" w:rsidRPr="00504D70" w14:paraId="2018978A" w14:textId="77777777" w:rsidTr="00CC4B7D">
        <w:tc>
          <w:tcPr>
            <w:tcW w:w="4230" w:type="dxa"/>
            <w:tcBorders>
              <w:left w:val="single" w:sz="4" w:space="0" w:color="595959" w:themeColor="text1" w:themeTint="A6"/>
              <w:bottom w:val="single" w:sz="18" w:space="0" w:color="auto"/>
            </w:tcBorders>
          </w:tcPr>
          <w:p w14:paraId="2E0487AE" w14:textId="77777777" w:rsidR="008C2B08" w:rsidRPr="00EA4B6B" w:rsidRDefault="008C2B08" w:rsidP="00CC4B7D">
            <w:pPr>
              <w:rPr>
                <w:rFonts w:ascii="Calibri" w:eastAsia="Calibri" w:hAnsi="Calibri" w:cs="Calibri"/>
                <w:b/>
                <w:i/>
                <w:color w:val="FFFFFF" w:themeColor="background1"/>
                <w:sz w:val="18"/>
                <w:szCs w:val="18"/>
              </w:rPr>
            </w:pPr>
            <w:r w:rsidRPr="00EA4B6B">
              <w:rPr>
                <w:color w:val="FFFFFF" w:themeColor="background1"/>
                <w:sz w:val="18"/>
                <w:szCs w:val="18"/>
              </w:rPr>
              <w:t>Students who were retained in Grade 4:</w:t>
            </w:r>
          </w:p>
          <w:p w14:paraId="7ED5F3C7" w14:textId="77777777" w:rsidR="008C2B08" w:rsidRPr="00EA4B6B" w:rsidRDefault="008C2B08" w:rsidP="00CC4B7D">
            <w:pPr>
              <w:rPr>
                <w:rFonts w:ascii="Calibri" w:eastAsia="Calibri" w:hAnsi="Calibri" w:cs="Calibri"/>
                <w:b/>
                <w:sz w:val="18"/>
                <w:szCs w:val="18"/>
              </w:rPr>
            </w:pPr>
            <w:r w:rsidRPr="00EA4B6B">
              <w:rPr>
                <w:rFonts w:ascii="Calibri" w:eastAsia="Calibri" w:hAnsi="Calibri" w:cs="Calibri"/>
                <w:b/>
                <w:sz w:val="18"/>
                <w:szCs w:val="18"/>
              </w:rPr>
              <w:t xml:space="preserve">Total </w:t>
            </w:r>
          </w:p>
        </w:tc>
        <w:tc>
          <w:tcPr>
            <w:tcW w:w="630" w:type="dxa"/>
            <w:tcBorders>
              <w:top w:val="single" w:sz="12" w:space="0" w:color="595959" w:themeColor="text1" w:themeTint="A6"/>
              <w:bottom w:val="single" w:sz="18" w:space="0" w:color="auto"/>
            </w:tcBorders>
            <w:shd w:val="clear" w:color="auto" w:fill="D9D9D9" w:themeFill="background1" w:themeFillShade="D9"/>
          </w:tcPr>
          <w:p w14:paraId="70F603C3" w14:textId="77777777" w:rsidR="008C2B08" w:rsidRPr="00504D70" w:rsidRDefault="008C2B08" w:rsidP="00CC4B7D">
            <w:pPr>
              <w:rPr>
                <w:rFonts w:ascii="Calibri" w:eastAsia="Calibri" w:hAnsi="Calibri" w:cs="Calibri"/>
                <w:b/>
                <w:sz w:val="18"/>
                <w:szCs w:val="18"/>
              </w:rPr>
            </w:pPr>
          </w:p>
        </w:tc>
        <w:tc>
          <w:tcPr>
            <w:tcW w:w="630" w:type="dxa"/>
            <w:tcBorders>
              <w:top w:val="single" w:sz="12" w:space="0" w:color="595959" w:themeColor="text1" w:themeTint="A6"/>
              <w:bottom w:val="single" w:sz="18" w:space="0" w:color="auto"/>
            </w:tcBorders>
            <w:shd w:val="clear" w:color="auto" w:fill="D9D9D9" w:themeFill="background1" w:themeFillShade="D9"/>
          </w:tcPr>
          <w:p w14:paraId="28FB5464" w14:textId="77777777" w:rsidR="008C2B08" w:rsidRPr="00504D70" w:rsidRDefault="008C2B08" w:rsidP="00CC4B7D">
            <w:pPr>
              <w:rPr>
                <w:rFonts w:ascii="Calibri" w:eastAsia="Calibri" w:hAnsi="Calibri" w:cs="Calibri"/>
                <w:b/>
                <w:sz w:val="18"/>
                <w:szCs w:val="18"/>
              </w:rPr>
            </w:pPr>
          </w:p>
        </w:tc>
        <w:tc>
          <w:tcPr>
            <w:tcW w:w="450" w:type="dxa"/>
            <w:tcBorders>
              <w:top w:val="single" w:sz="12" w:space="0" w:color="595959" w:themeColor="text1" w:themeTint="A6"/>
              <w:bottom w:val="single" w:sz="18" w:space="0" w:color="auto"/>
            </w:tcBorders>
            <w:shd w:val="clear" w:color="auto" w:fill="D9D9D9" w:themeFill="background1" w:themeFillShade="D9"/>
          </w:tcPr>
          <w:p w14:paraId="4CE1403E" w14:textId="77777777" w:rsidR="008C2B08" w:rsidRPr="00504D70" w:rsidRDefault="008C2B08" w:rsidP="00CC4B7D">
            <w:pPr>
              <w:rPr>
                <w:rFonts w:ascii="Calibri" w:eastAsia="Calibri" w:hAnsi="Calibri" w:cs="Calibri"/>
                <w:b/>
                <w:sz w:val="18"/>
                <w:szCs w:val="18"/>
              </w:rPr>
            </w:pPr>
          </w:p>
        </w:tc>
        <w:tc>
          <w:tcPr>
            <w:tcW w:w="810" w:type="dxa"/>
            <w:tcBorders>
              <w:top w:val="single" w:sz="12" w:space="0" w:color="595959" w:themeColor="text1" w:themeTint="A6"/>
              <w:bottom w:val="single" w:sz="18" w:space="0" w:color="auto"/>
            </w:tcBorders>
            <w:shd w:val="clear" w:color="auto" w:fill="D9D9D9" w:themeFill="background1" w:themeFillShade="D9"/>
          </w:tcPr>
          <w:p w14:paraId="786A6209" w14:textId="77777777" w:rsidR="008C2B08" w:rsidRPr="00504D70" w:rsidRDefault="008C2B08" w:rsidP="00CC4B7D">
            <w:pPr>
              <w:rPr>
                <w:rFonts w:ascii="Calibri" w:eastAsia="Calibri" w:hAnsi="Calibri" w:cs="Calibri"/>
                <w:b/>
                <w:sz w:val="18"/>
                <w:szCs w:val="18"/>
              </w:rPr>
            </w:pPr>
          </w:p>
        </w:tc>
        <w:tc>
          <w:tcPr>
            <w:tcW w:w="540" w:type="dxa"/>
            <w:tcBorders>
              <w:top w:val="single" w:sz="12" w:space="0" w:color="808080" w:themeColor="background1" w:themeShade="80"/>
              <w:bottom w:val="single" w:sz="18" w:space="0" w:color="auto"/>
            </w:tcBorders>
            <w:shd w:val="clear" w:color="auto" w:fill="D9D9D9" w:themeFill="background1" w:themeFillShade="D9"/>
          </w:tcPr>
          <w:p w14:paraId="243FF978" w14:textId="77777777" w:rsidR="008C2B08" w:rsidRPr="00504D70" w:rsidRDefault="008C2B08" w:rsidP="00CC4B7D">
            <w:pPr>
              <w:rPr>
                <w:rFonts w:ascii="Calibri" w:eastAsia="Calibri" w:hAnsi="Calibri" w:cs="Calibri"/>
                <w:b/>
                <w:sz w:val="18"/>
                <w:szCs w:val="18"/>
              </w:rPr>
            </w:pPr>
          </w:p>
        </w:tc>
        <w:tc>
          <w:tcPr>
            <w:tcW w:w="450" w:type="dxa"/>
            <w:tcBorders>
              <w:top w:val="single" w:sz="12" w:space="0" w:color="808080" w:themeColor="background1" w:themeShade="80"/>
              <w:bottom w:val="single" w:sz="18" w:space="0" w:color="auto"/>
            </w:tcBorders>
            <w:shd w:val="clear" w:color="auto" w:fill="D9D9D9" w:themeFill="background1" w:themeFillShade="D9"/>
          </w:tcPr>
          <w:p w14:paraId="4552305C" w14:textId="77777777" w:rsidR="008C2B08" w:rsidRPr="00504D70" w:rsidRDefault="008C2B08" w:rsidP="00CC4B7D">
            <w:pPr>
              <w:rPr>
                <w:rFonts w:ascii="Calibri" w:eastAsia="Calibri" w:hAnsi="Calibri" w:cs="Calibri"/>
                <w:b/>
                <w:sz w:val="18"/>
                <w:szCs w:val="18"/>
              </w:rPr>
            </w:pPr>
          </w:p>
        </w:tc>
        <w:tc>
          <w:tcPr>
            <w:tcW w:w="450" w:type="dxa"/>
            <w:tcBorders>
              <w:top w:val="single" w:sz="12" w:space="0" w:color="808080" w:themeColor="background1" w:themeShade="80"/>
              <w:bottom w:val="single" w:sz="18" w:space="0" w:color="auto"/>
              <w:right w:val="single" w:sz="4" w:space="0" w:color="7F7F7F" w:themeColor="text1" w:themeTint="80"/>
            </w:tcBorders>
            <w:shd w:val="clear" w:color="auto" w:fill="D9D9D9" w:themeFill="background1" w:themeFillShade="D9"/>
          </w:tcPr>
          <w:p w14:paraId="7D160300" w14:textId="77777777" w:rsidR="008C2B08" w:rsidRPr="00504D70" w:rsidRDefault="008C2B08" w:rsidP="00CC4B7D">
            <w:pPr>
              <w:rPr>
                <w:rFonts w:ascii="Calibri" w:eastAsia="Calibri" w:hAnsi="Calibri" w:cs="Calibri"/>
                <w:b/>
                <w:sz w:val="18"/>
                <w:szCs w:val="18"/>
              </w:rPr>
            </w:pPr>
          </w:p>
        </w:tc>
        <w:tc>
          <w:tcPr>
            <w:tcW w:w="360" w:type="dxa"/>
            <w:tcBorders>
              <w:top w:val="single" w:sz="12" w:space="0" w:color="808080" w:themeColor="background1" w:themeShade="80"/>
              <w:left w:val="single" w:sz="4" w:space="0" w:color="7F7F7F" w:themeColor="text1" w:themeTint="80"/>
              <w:bottom w:val="single" w:sz="18" w:space="0" w:color="auto"/>
              <w:right w:val="single" w:sz="12" w:space="0" w:color="7F7F7F" w:themeColor="text1" w:themeTint="80"/>
            </w:tcBorders>
            <w:shd w:val="clear" w:color="auto" w:fill="D9D9D9" w:themeFill="background1" w:themeFillShade="D9"/>
          </w:tcPr>
          <w:p w14:paraId="507DFF13" w14:textId="77777777" w:rsidR="008C2B08" w:rsidRPr="00504D70" w:rsidRDefault="008C2B08" w:rsidP="00CC4B7D">
            <w:pPr>
              <w:rPr>
                <w:rFonts w:ascii="Calibri" w:eastAsia="Calibri" w:hAnsi="Calibri" w:cs="Calibri"/>
                <w:b/>
                <w:sz w:val="18"/>
                <w:szCs w:val="18"/>
              </w:rPr>
            </w:pPr>
          </w:p>
        </w:tc>
        <w:tc>
          <w:tcPr>
            <w:tcW w:w="360" w:type="dxa"/>
            <w:tcBorders>
              <w:top w:val="single" w:sz="12" w:space="0" w:color="808080" w:themeColor="background1" w:themeShade="80"/>
              <w:left w:val="single" w:sz="12" w:space="0" w:color="7F7F7F" w:themeColor="text1" w:themeTint="80"/>
              <w:bottom w:val="single" w:sz="18" w:space="0" w:color="auto"/>
            </w:tcBorders>
            <w:shd w:val="clear" w:color="auto" w:fill="D9D9D9" w:themeFill="background1" w:themeFillShade="D9"/>
          </w:tcPr>
          <w:p w14:paraId="0CAF6149" w14:textId="77777777" w:rsidR="008C2B08" w:rsidRPr="00504D70" w:rsidRDefault="008C2B08" w:rsidP="00CC4B7D">
            <w:pPr>
              <w:rPr>
                <w:rFonts w:ascii="Calibri" w:eastAsia="Calibri" w:hAnsi="Calibri" w:cs="Calibri"/>
                <w:b/>
                <w:sz w:val="18"/>
                <w:szCs w:val="18"/>
              </w:rPr>
            </w:pPr>
          </w:p>
        </w:tc>
        <w:tc>
          <w:tcPr>
            <w:tcW w:w="540" w:type="dxa"/>
            <w:tcBorders>
              <w:top w:val="single" w:sz="12" w:space="0" w:color="808080" w:themeColor="background1" w:themeShade="80"/>
              <w:bottom w:val="single" w:sz="18" w:space="0" w:color="auto"/>
            </w:tcBorders>
            <w:shd w:val="clear" w:color="auto" w:fill="D9D9D9" w:themeFill="background1" w:themeFillShade="D9"/>
          </w:tcPr>
          <w:p w14:paraId="3F33D7C8" w14:textId="77777777" w:rsidR="008C2B08" w:rsidRPr="00504D70" w:rsidRDefault="008C2B08" w:rsidP="00CC4B7D">
            <w:pPr>
              <w:rPr>
                <w:rFonts w:ascii="Calibri" w:eastAsia="Calibri" w:hAnsi="Calibri" w:cs="Calibri"/>
                <w:b/>
                <w:sz w:val="18"/>
                <w:szCs w:val="18"/>
              </w:rPr>
            </w:pPr>
          </w:p>
        </w:tc>
        <w:tc>
          <w:tcPr>
            <w:tcW w:w="720" w:type="dxa"/>
            <w:tcBorders>
              <w:top w:val="single" w:sz="12" w:space="0" w:color="808080" w:themeColor="background1" w:themeShade="80"/>
              <w:bottom w:val="single" w:sz="18" w:space="0" w:color="auto"/>
            </w:tcBorders>
            <w:shd w:val="clear" w:color="auto" w:fill="D9D9D9" w:themeFill="background1" w:themeFillShade="D9"/>
          </w:tcPr>
          <w:p w14:paraId="42E9D837" w14:textId="77777777" w:rsidR="008C2B08" w:rsidRPr="00504D70" w:rsidRDefault="008C2B08" w:rsidP="00CC4B7D">
            <w:pPr>
              <w:rPr>
                <w:rFonts w:ascii="Calibri" w:eastAsia="Calibri" w:hAnsi="Calibri" w:cs="Calibri"/>
                <w:b/>
                <w:sz w:val="18"/>
                <w:szCs w:val="18"/>
              </w:rPr>
            </w:pPr>
          </w:p>
        </w:tc>
      </w:tr>
      <w:tr w:rsidR="008C2B08" w:rsidRPr="00504D70" w14:paraId="59569877" w14:textId="77777777" w:rsidTr="00CC4B7D">
        <w:trPr>
          <w:trHeight w:val="243"/>
        </w:trPr>
        <w:tc>
          <w:tcPr>
            <w:tcW w:w="4230" w:type="dxa"/>
            <w:tcBorders>
              <w:top w:val="single" w:sz="18" w:space="0" w:color="auto"/>
              <w:right w:val="single" w:sz="4" w:space="0" w:color="7F7F7F" w:themeColor="text1" w:themeTint="80"/>
            </w:tcBorders>
          </w:tcPr>
          <w:p w14:paraId="6A7A4FA3" w14:textId="77777777" w:rsidR="008C2B08" w:rsidRPr="00EA4B6B" w:rsidRDefault="008C2B08" w:rsidP="00CC4B7D">
            <w:pPr>
              <w:rPr>
                <w:rFonts w:ascii="Calibri" w:eastAsia="Calibri" w:hAnsi="Calibri" w:cs="Calibri"/>
                <w:b/>
                <w:sz w:val="18"/>
                <w:szCs w:val="18"/>
              </w:rPr>
            </w:pPr>
            <w:r w:rsidRPr="00EA4B6B">
              <w:rPr>
                <w:b/>
                <w:sz w:val="18"/>
                <w:szCs w:val="18"/>
              </w:rPr>
              <w:t>Students who were retained in Grade 5</w:t>
            </w:r>
            <w:r w:rsidRPr="00EA4B6B">
              <w:rPr>
                <w:b/>
                <w:color w:val="7F7F7F" w:themeColor="text1" w:themeTint="80"/>
                <w:sz w:val="18"/>
                <w:szCs w:val="18"/>
              </w:rPr>
              <w:t>:</w:t>
            </w:r>
          </w:p>
          <w:p w14:paraId="714E1D7E" w14:textId="77777777" w:rsidR="008C2B08" w:rsidRPr="00EA4B6B" w:rsidRDefault="008C2B08" w:rsidP="00CC4B7D">
            <w:pPr>
              <w:rPr>
                <w:rFonts w:ascii="Calibri" w:eastAsia="Calibri" w:hAnsi="Calibri" w:cs="Calibri"/>
                <w:sz w:val="18"/>
                <w:szCs w:val="18"/>
              </w:rPr>
            </w:pPr>
            <w:r w:rsidRPr="00EA4B6B">
              <w:rPr>
                <w:rFonts w:ascii="Calibri" w:eastAsia="Calibri" w:hAnsi="Calibri" w:cs="Calibri"/>
                <w:sz w:val="18"/>
                <w:szCs w:val="18"/>
              </w:rPr>
              <w:t xml:space="preserve">Male </w:t>
            </w:r>
          </w:p>
        </w:tc>
        <w:tc>
          <w:tcPr>
            <w:tcW w:w="630" w:type="dxa"/>
            <w:tcBorders>
              <w:top w:val="single" w:sz="18" w:space="0" w:color="auto"/>
              <w:left w:val="single" w:sz="4" w:space="0" w:color="7F7F7F" w:themeColor="text1" w:themeTint="80"/>
              <w:bottom w:val="single" w:sz="4" w:space="0" w:color="7F7F7F" w:themeColor="text1" w:themeTint="80"/>
              <w:right w:val="single" w:sz="4" w:space="0" w:color="7F7F7F" w:themeColor="text1" w:themeTint="80"/>
            </w:tcBorders>
            <w:shd w:val="clear" w:color="auto" w:fill="FFFFFF" w:themeFill="background1"/>
          </w:tcPr>
          <w:p w14:paraId="5CCE5F96" w14:textId="77777777" w:rsidR="008C2B08" w:rsidRPr="00504D70" w:rsidRDefault="008C2B08" w:rsidP="00CC4B7D">
            <w:pPr>
              <w:rPr>
                <w:rFonts w:ascii="Calibri" w:eastAsia="Calibri" w:hAnsi="Calibri" w:cs="Calibri"/>
                <w:b/>
                <w:sz w:val="18"/>
                <w:szCs w:val="18"/>
              </w:rPr>
            </w:pPr>
          </w:p>
        </w:tc>
        <w:tc>
          <w:tcPr>
            <w:tcW w:w="630" w:type="dxa"/>
            <w:tcBorders>
              <w:top w:val="single" w:sz="18" w:space="0" w:color="auto"/>
              <w:left w:val="single" w:sz="4" w:space="0" w:color="7F7F7F" w:themeColor="text1" w:themeTint="80"/>
              <w:bottom w:val="single" w:sz="4" w:space="0" w:color="7F7F7F" w:themeColor="text1" w:themeTint="80"/>
              <w:right w:val="single" w:sz="4" w:space="0" w:color="7F7F7F" w:themeColor="text1" w:themeTint="80"/>
            </w:tcBorders>
          </w:tcPr>
          <w:p w14:paraId="7435DE39" w14:textId="77777777" w:rsidR="008C2B08" w:rsidRPr="00504D70" w:rsidRDefault="008C2B08" w:rsidP="00CC4B7D">
            <w:pPr>
              <w:rPr>
                <w:rFonts w:ascii="Calibri" w:eastAsia="Calibri" w:hAnsi="Calibri" w:cs="Calibri"/>
                <w:b/>
                <w:sz w:val="18"/>
                <w:szCs w:val="18"/>
              </w:rPr>
            </w:pPr>
          </w:p>
        </w:tc>
        <w:tc>
          <w:tcPr>
            <w:tcW w:w="450" w:type="dxa"/>
            <w:tcBorders>
              <w:top w:val="single" w:sz="18" w:space="0" w:color="auto"/>
              <w:left w:val="single" w:sz="4" w:space="0" w:color="7F7F7F" w:themeColor="text1" w:themeTint="80"/>
              <w:bottom w:val="single" w:sz="4" w:space="0" w:color="7F7F7F" w:themeColor="text1" w:themeTint="80"/>
              <w:right w:val="single" w:sz="4" w:space="0" w:color="7F7F7F" w:themeColor="text1" w:themeTint="80"/>
            </w:tcBorders>
          </w:tcPr>
          <w:p w14:paraId="519B1DA7" w14:textId="77777777" w:rsidR="008C2B08" w:rsidRPr="00504D70" w:rsidRDefault="008C2B08" w:rsidP="00CC4B7D">
            <w:pPr>
              <w:rPr>
                <w:rFonts w:ascii="Calibri" w:eastAsia="Calibri" w:hAnsi="Calibri" w:cs="Calibri"/>
                <w:b/>
                <w:sz w:val="18"/>
                <w:szCs w:val="18"/>
              </w:rPr>
            </w:pPr>
          </w:p>
        </w:tc>
        <w:tc>
          <w:tcPr>
            <w:tcW w:w="810" w:type="dxa"/>
            <w:tcBorders>
              <w:top w:val="single" w:sz="18" w:space="0" w:color="auto"/>
              <w:left w:val="single" w:sz="4" w:space="0" w:color="7F7F7F" w:themeColor="text1" w:themeTint="80"/>
              <w:bottom w:val="single" w:sz="4" w:space="0" w:color="7F7F7F" w:themeColor="text1" w:themeTint="80"/>
              <w:right w:val="single" w:sz="4" w:space="0" w:color="7F7F7F" w:themeColor="text1" w:themeTint="80"/>
            </w:tcBorders>
          </w:tcPr>
          <w:p w14:paraId="46CD6D8E" w14:textId="77777777" w:rsidR="008C2B08" w:rsidRPr="00504D70" w:rsidRDefault="008C2B08" w:rsidP="00CC4B7D">
            <w:pPr>
              <w:rPr>
                <w:rFonts w:ascii="Calibri" w:eastAsia="Calibri" w:hAnsi="Calibri" w:cs="Calibri"/>
                <w:b/>
                <w:sz w:val="18"/>
                <w:szCs w:val="18"/>
              </w:rPr>
            </w:pPr>
          </w:p>
        </w:tc>
        <w:tc>
          <w:tcPr>
            <w:tcW w:w="540" w:type="dxa"/>
            <w:tcBorders>
              <w:top w:val="single" w:sz="18" w:space="0" w:color="auto"/>
              <w:left w:val="single" w:sz="4" w:space="0" w:color="7F7F7F" w:themeColor="text1" w:themeTint="80"/>
              <w:bottom w:val="single" w:sz="4" w:space="0" w:color="7F7F7F" w:themeColor="text1" w:themeTint="80"/>
              <w:right w:val="single" w:sz="4" w:space="0" w:color="7F7F7F" w:themeColor="text1" w:themeTint="80"/>
            </w:tcBorders>
          </w:tcPr>
          <w:p w14:paraId="51F0AAEA" w14:textId="77777777" w:rsidR="008C2B08" w:rsidRPr="00504D70" w:rsidRDefault="008C2B08" w:rsidP="00CC4B7D">
            <w:pPr>
              <w:rPr>
                <w:rFonts w:ascii="Calibri" w:eastAsia="Calibri" w:hAnsi="Calibri" w:cs="Calibri"/>
                <w:b/>
                <w:sz w:val="18"/>
                <w:szCs w:val="18"/>
              </w:rPr>
            </w:pPr>
          </w:p>
        </w:tc>
        <w:tc>
          <w:tcPr>
            <w:tcW w:w="450" w:type="dxa"/>
            <w:tcBorders>
              <w:top w:val="single" w:sz="18" w:space="0" w:color="auto"/>
              <w:left w:val="single" w:sz="4" w:space="0" w:color="7F7F7F" w:themeColor="text1" w:themeTint="80"/>
              <w:bottom w:val="single" w:sz="4" w:space="0" w:color="7F7F7F" w:themeColor="text1" w:themeTint="80"/>
              <w:right w:val="single" w:sz="4" w:space="0" w:color="7F7F7F" w:themeColor="text1" w:themeTint="80"/>
            </w:tcBorders>
          </w:tcPr>
          <w:p w14:paraId="18D9B40B" w14:textId="77777777" w:rsidR="008C2B08" w:rsidRPr="00504D70" w:rsidRDefault="008C2B08" w:rsidP="00CC4B7D">
            <w:pPr>
              <w:rPr>
                <w:rFonts w:ascii="Calibri" w:eastAsia="Calibri" w:hAnsi="Calibri" w:cs="Calibri"/>
                <w:b/>
                <w:sz w:val="18"/>
                <w:szCs w:val="18"/>
              </w:rPr>
            </w:pPr>
          </w:p>
        </w:tc>
        <w:tc>
          <w:tcPr>
            <w:tcW w:w="450" w:type="dxa"/>
            <w:tcBorders>
              <w:top w:val="single" w:sz="18" w:space="0" w:color="auto"/>
              <w:left w:val="single" w:sz="4" w:space="0" w:color="7F7F7F" w:themeColor="text1" w:themeTint="80"/>
              <w:bottom w:val="single" w:sz="4" w:space="0" w:color="7F7F7F" w:themeColor="text1" w:themeTint="80"/>
              <w:right w:val="single" w:sz="4" w:space="0" w:color="7F7F7F" w:themeColor="text1" w:themeTint="80"/>
            </w:tcBorders>
          </w:tcPr>
          <w:p w14:paraId="72DCC616" w14:textId="77777777" w:rsidR="008C2B08" w:rsidRPr="00504D70" w:rsidRDefault="008C2B08" w:rsidP="00CC4B7D">
            <w:pPr>
              <w:rPr>
                <w:rFonts w:ascii="Calibri" w:eastAsia="Calibri" w:hAnsi="Calibri" w:cs="Calibri"/>
                <w:b/>
                <w:sz w:val="18"/>
                <w:szCs w:val="18"/>
              </w:rPr>
            </w:pPr>
          </w:p>
        </w:tc>
        <w:tc>
          <w:tcPr>
            <w:tcW w:w="360" w:type="dxa"/>
            <w:tcBorders>
              <w:top w:val="single" w:sz="18" w:space="0" w:color="auto"/>
              <w:left w:val="single" w:sz="4" w:space="0" w:color="7F7F7F" w:themeColor="text1" w:themeTint="80"/>
              <w:bottom w:val="single" w:sz="4" w:space="0" w:color="7F7F7F" w:themeColor="text1" w:themeTint="80"/>
              <w:right w:val="single" w:sz="12" w:space="0" w:color="7F7F7F" w:themeColor="text1" w:themeTint="80"/>
            </w:tcBorders>
            <w:shd w:val="clear" w:color="auto" w:fill="D9D9D9" w:themeFill="background1" w:themeFillShade="D9"/>
          </w:tcPr>
          <w:p w14:paraId="1AA82DC2" w14:textId="77777777" w:rsidR="008C2B08" w:rsidRPr="00504D70" w:rsidRDefault="008C2B08" w:rsidP="00CC4B7D">
            <w:pPr>
              <w:rPr>
                <w:rFonts w:ascii="Calibri" w:eastAsia="Calibri" w:hAnsi="Calibri" w:cs="Calibri"/>
                <w:b/>
                <w:sz w:val="18"/>
                <w:szCs w:val="18"/>
              </w:rPr>
            </w:pPr>
          </w:p>
        </w:tc>
        <w:tc>
          <w:tcPr>
            <w:tcW w:w="360" w:type="dxa"/>
            <w:tcBorders>
              <w:top w:val="single" w:sz="18" w:space="0" w:color="auto"/>
              <w:left w:val="single" w:sz="12" w:space="0" w:color="7F7F7F" w:themeColor="text1" w:themeTint="80"/>
              <w:bottom w:val="single" w:sz="4" w:space="0" w:color="7F7F7F" w:themeColor="text1" w:themeTint="80"/>
            </w:tcBorders>
            <w:shd w:val="clear" w:color="auto" w:fill="auto"/>
          </w:tcPr>
          <w:p w14:paraId="40F03761" w14:textId="77777777" w:rsidR="008C2B08" w:rsidRPr="00504D70" w:rsidRDefault="008C2B08" w:rsidP="00CC4B7D">
            <w:pPr>
              <w:rPr>
                <w:rFonts w:ascii="Calibri" w:eastAsia="Calibri" w:hAnsi="Calibri" w:cs="Calibri"/>
                <w:b/>
                <w:sz w:val="18"/>
                <w:szCs w:val="18"/>
              </w:rPr>
            </w:pPr>
          </w:p>
        </w:tc>
        <w:tc>
          <w:tcPr>
            <w:tcW w:w="540" w:type="dxa"/>
            <w:tcBorders>
              <w:top w:val="single" w:sz="18" w:space="0" w:color="auto"/>
              <w:left w:val="single" w:sz="4" w:space="0" w:color="7F7F7F" w:themeColor="text1" w:themeTint="80"/>
              <w:bottom w:val="single" w:sz="4" w:space="0" w:color="7F7F7F" w:themeColor="text1" w:themeTint="80"/>
            </w:tcBorders>
            <w:shd w:val="clear" w:color="auto" w:fill="auto"/>
          </w:tcPr>
          <w:p w14:paraId="5A895E27" w14:textId="77777777" w:rsidR="008C2B08" w:rsidRPr="00504D70" w:rsidRDefault="008C2B08" w:rsidP="00CC4B7D">
            <w:pPr>
              <w:rPr>
                <w:rFonts w:ascii="Calibri" w:eastAsia="Calibri" w:hAnsi="Calibri" w:cs="Calibri"/>
                <w:b/>
                <w:sz w:val="18"/>
                <w:szCs w:val="18"/>
              </w:rPr>
            </w:pPr>
          </w:p>
        </w:tc>
        <w:tc>
          <w:tcPr>
            <w:tcW w:w="720" w:type="dxa"/>
            <w:tcBorders>
              <w:top w:val="single" w:sz="18" w:space="0" w:color="auto"/>
              <w:left w:val="single" w:sz="4" w:space="0" w:color="7F7F7F" w:themeColor="text1" w:themeTint="80"/>
              <w:bottom w:val="single" w:sz="4" w:space="0" w:color="7F7F7F" w:themeColor="text1" w:themeTint="80"/>
            </w:tcBorders>
          </w:tcPr>
          <w:p w14:paraId="62EDD6CE" w14:textId="77777777" w:rsidR="008C2B08" w:rsidRPr="00504D70" w:rsidRDefault="008C2B08" w:rsidP="00CC4B7D">
            <w:pPr>
              <w:rPr>
                <w:rFonts w:ascii="Calibri" w:eastAsia="Calibri" w:hAnsi="Calibri" w:cs="Calibri"/>
                <w:b/>
                <w:sz w:val="18"/>
                <w:szCs w:val="18"/>
              </w:rPr>
            </w:pPr>
          </w:p>
        </w:tc>
      </w:tr>
      <w:tr w:rsidR="008C2B08" w:rsidRPr="00504D70" w14:paraId="54EAE1BB" w14:textId="77777777" w:rsidTr="00CC4B7D">
        <w:trPr>
          <w:trHeight w:val="296"/>
        </w:trPr>
        <w:tc>
          <w:tcPr>
            <w:tcW w:w="4230" w:type="dxa"/>
            <w:tcBorders>
              <w:right w:val="single" w:sz="4" w:space="0" w:color="7F7F7F" w:themeColor="text1" w:themeTint="80"/>
            </w:tcBorders>
          </w:tcPr>
          <w:p w14:paraId="6A240231" w14:textId="77777777" w:rsidR="008C2B08" w:rsidRPr="00EA4B6B" w:rsidRDefault="008C2B08" w:rsidP="00CC4B7D">
            <w:pPr>
              <w:rPr>
                <w:rFonts w:ascii="Calibri" w:eastAsia="Calibri" w:hAnsi="Calibri" w:cs="Calibri"/>
                <w:b/>
                <w:sz w:val="18"/>
                <w:szCs w:val="18"/>
              </w:rPr>
            </w:pPr>
            <w:r w:rsidRPr="00EA4B6B">
              <w:rPr>
                <w:color w:val="FFFFFF" w:themeColor="background1"/>
                <w:sz w:val="18"/>
                <w:szCs w:val="18"/>
              </w:rPr>
              <w:t>Students who were retained in Grade 5</w:t>
            </w:r>
            <w:r w:rsidRPr="00EA4B6B">
              <w:rPr>
                <w:color w:val="7F7F7F" w:themeColor="text1" w:themeTint="80"/>
                <w:sz w:val="18"/>
                <w:szCs w:val="18"/>
              </w:rPr>
              <w:t>:</w:t>
            </w:r>
          </w:p>
          <w:p w14:paraId="02750066" w14:textId="77777777" w:rsidR="008C2B08" w:rsidRPr="00EA4B6B" w:rsidRDefault="008C2B08" w:rsidP="00CC4B7D">
            <w:pPr>
              <w:rPr>
                <w:rFonts w:ascii="Calibri" w:eastAsia="Calibri" w:hAnsi="Calibri" w:cs="Calibri"/>
                <w:sz w:val="18"/>
                <w:szCs w:val="18"/>
              </w:rPr>
            </w:pPr>
            <w:r w:rsidRPr="00EA4B6B">
              <w:rPr>
                <w:rFonts w:ascii="Calibri" w:eastAsia="Calibri" w:hAnsi="Calibri" w:cs="Calibri"/>
                <w:sz w:val="18"/>
                <w:szCs w:val="18"/>
              </w:rPr>
              <w:t xml:space="preserve">Female </w:t>
            </w:r>
          </w:p>
        </w:tc>
        <w:tc>
          <w:tcPr>
            <w:tcW w:w="63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shd w:val="clear" w:color="auto" w:fill="FFFFFF" w:themeFill="background1"/>
          </w:tcPr>
          <w:p w14:paraId="5D9D006D" w14:textId="77777777" w:rsidR="008C2B08" w:rsidRPr="00504D70" w:rsidRDefault="008C2B08" w:rsidP="00CC4B7D">
            <w:pPr>
              <w:rPr>
                <w:rFonts w:ascii="Calibri" w:eastAsia="Calibri" w:hAnsi="Calibri" w:cs="Calibri"/>
                <w:b/>
                <w:sz w:val="18"/>
                <w:szCs w:val="18"/>
              </w:rPr>
            </w:pPr>
          </w:p>
        </w:tc>
        <w:tc>
          <w:tcPr>
            <w:tcW w:w="63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tcPr>
          <w:p w14:paraId="6B26385A" w14:textId="77777777" w:rsidR="008C2B08" w:rsidRPr="00504D70" w:rsidRDefault="008C2B08" w:rsidP="00CC4B7D">
            <w:pPr>
              <w:rPr>
                <w:rFonts w:ascii="Calibri" w:eastAsia="Calibri" w:hAnsi="Calibri" w:cs="Calibri"/>
                <w:b/>
                <w:sz w:val="18"/>
                <w:szCs w:val="18"/>
              </w:rPr>
            </w:pPr>
          </w:p>
        </w:tc>
        <w:tc>
          <w:tcPr>
            <w:tcW w:w="45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tcPr>
          <w:p w14:paraId="344CD4F9" w14:textId="77777777" w:rsidR="008C2B08" w:rsidRPr="00504D70" w:rsidRDefault="008C2B08" w:rsidP="00CC4B7D">
            <w:pPr>
              <w:rPr>
                <w:rFonts w:ascii="Calibri" w:eastAsia="Calibri" w:hAnsi="Calibri" w:cs="Calibri"/>
                <w:b/>
                <w:sz w:val="18"/>
                <w:szCs w:val="18"/>
              </w:rPr>
            </w:pPr>
          </w:p>
        </w:tc>
        <w:tc>
          <w:tcPr>
            <w:tcW w:w="81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tcPr>
          <w:p w14:paraId="02932D1A" w14:textId="77777777" w:rsidR="008C2B08" w:rsidRPr="00504D70" w:rsidRDefault="008C2B08" w:rsidP="00CC4B7D">
            <w:pPr>
              <w:rPr>
                <w:rFonts w:ascii="Calibri" w:eastAsia="Calibri" w:hAnsi="Calibri" w:cs="Calibri"/>
                <w:b/>
                <w:sz w:val="18"/>
                <w:szCs w:val="18"/>
              </w:rPr>
            </w:pPr>
          </w:p>
        </w:tc>
        <w:tc>
          <w:tcPr>
            <w:tcW w:w="54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tcPr>
          <w:p w14:paraId="6335ED59" w14:textId="77777777" w:rsidR="008C2B08" w:rsidRPr="00504D70" w:rsidRDefault="008C2B08" w:rsidP="00CC4B7D">
            <w:pPr>
              <w:rPr>
                <w:rFonts w:ascii="Calibri" w:eastAsia="Calibri" w:hAnsi="Calibri" w:cs="Calibri"/>
                <w:b/>
                <w:sz w:val="18"/>
                <w:szCs w:val="18"/>
              </w:rPr>
            </w:pPr>
          </w:p>
        </w:tc>
        <w:tc>
          <w:tcPr>
            <w:tcW w:w="45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tcPr>
          <w:p w14:paraId="26DF644D" w14:textId="77777777" w:rsidR="008C2B08" w:rsidRPr="00504D70" w:rsidRDefault="008C2B08" w:rsidP="00CC4B7D">
            <w:pPr>
              <w:rPr>
                <w:rFonts w:ascii="Calibri" w:eastAsia="Calibri" w:hAnsi="Calibri" w:cs="Calibri"/>
                <w:b/>
                <w:sz w:val="18"/>
                <w:szCs w:val="18"/>
              </w:rPr>
            </w:pPr>
          </w:p>
        </w:tc>
        <w:tc>
          <w:tcPr>
            <w:tcW w:w="45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tcPr>
          <w:p w14:paraId="631796D7" w14:textId="77777777" w:rsidR="008C2B08" w:rsidRPr="00504D70" w:rsidRDefault="008C2B08" w:rsidP="00CC4B7D">
            <w:pPr>
              <w:rPr>
                <w:rFonts w:ascii="Calibri" w:eastAsia="Calibri" w:hAnsi="Calibri" w:cs="Calibri"/>
                <w:b/>
                <w:sz w:val="18"/>
                <w:szCs w:val="18"/>
              </w:rPr>
            </w:pPr>
          </w:p>
        </w:tc>
        <w:tc>
          <w:tcPr>
            <w:tcW w:w="360" w:type="dxa"/>
            <w:tcBorders>
              <w:top w:val="single" w:sz="4" w:space="0" w:color="7F7F7F" w:themeColor="text1" w:themeTint="80"/>
              <w:left w:val="single" w:sz="4" w:space="0" w:color="7F7F7F" w:themeColor="text1" w:themeTint="80"/>
              <w:bottom w:val="single" w:sz="12" w:space="0" w:color="7F7F7F" w:themeColor="text1" w:themeTint="80"/>
              <w:right w:val="single" w:sz="12" w:space="0" w:color="7F7F7F" w:themeColor="text1" w:themeTint="80"/>
            </w:tcBorders>
            <w:shd w:val="clear" w:color="auto" w:fill="D9D9D9" w:themeFill="background1" w:themeFillShade="D9"/>
          </w:tcPr>
          <w:p w14:paraId="1B02B124" w14:textId="77777777" w:rsidR="008C2B08" w:rsidRPr="00504D70" w:rsidRDefault="008C2B08" w:rsidP="00CC4B7D">
            <w:pPr>
              <w:rPr>
                <w:rFonts w:ascii="Calibri" w:eastAsia="Calibri" w:hAnsi="Calibri" w:cs="Calibri"/>
                <w:b/>
                <w:sz w:val="18"/>
                <w:szCs w:val="18"/>
              </w:rPr>
            </w:pPr>
          </w:p>
        </w:tc>
        <w:tc>
          <w:tcPr>
            <w:tcW w:w="360" w:type="dxa"/>
            <w:tcBorders>
              <w:top w:val="single" w:sz="4" w:space="0" w:color="7F7F7F" w:themeColor="text1" w:themeTint="80"/>
              <w:left w:val="single" w:sz="12" w:space="0" w:color="7F7F7F" w:themeColor="text1" w:themeTint="80"/>
              <w:bottom w:val="single" w:sz="12" w:space="0" w:color="7F7F7F" w:themeColor="text1" w:themeTint="80"/>
            </w:tcBorders>
            <w:shd w:val="clear" w:color="auto" w:fill="auto"/>
          </w:tcPr>
          <w:p w14:paraId="51526F4B" w14:textId="77777777" w:rsidR="008C2B08" w:rsidRPr="00504D70" w:rsidRDefault="008C2B08" w:rsidP="00CC4B7D">
            <w:pPr>
              <w:rPr>
                <w:rFonts w:ascii="Calibri" w:eastAsia="Calibri" w:hAnsi="Calibri" w:cs="Calibri"/>
                <w:b/>
                <w:sz w:val="18"/>
                <w:szCs w:val="18"/>
              </w:rPr>
            </w:pPr>
          </w:p>
        </w:tc>
        <w:tc>
          <w:tcPr>
            <w:tcW w:w="540" w:type="dxa"/>
            <w:tcBorders>
              <w:top w:val="single" w:sz="4" w:space="0" w:color="7F7F7F" w:themeColor="text1" w:themeTint="80"/>
              <w:left w:val="single" w:sz="4" w:space="0" w:color="7F7F7F" w:themeColor="text1" w:themeTint="80"/>
              <w:bottom w:val="single" w:sz="12" w:space="0" w:color="7F7F7F" w:themeColor="text1" w:themeTint="80"/>
            </w:tcBorders>
            <w:shd w:val="clear" w:color="auto" w:fill="auto"/>
          </w:tcPr>
          <w:p w14:paraId="62847972" w14:textId="77777777" w:rsidR="008C2B08" w:rsidRPr="00504D70" w:rsidRDefault="008C2B08" w:rsidP="00CC4B7D">
            <w:pPr>
              <w:rPr>
                <w:rFonts w:ascii="Calibri" w:eastAsia="Calibri" w:hAnsi="Calibri" w:cs="Calibri"/>
                <w:b/>
                <w:sz w:val="18"/>
                <w:szCs w:val="18"/>
              </w:rPr>
            </w:pPr>
          </w:p>
        </w:tc>
        <w:tc>
          <w:tcPr>
            <w:tcW w:w="720" w:type="dxa"/>
            <w:tcBorders>
              <w:top w:val="single" w:sz="4" w:space="0" w:color="7F7F7F" w:themeColor="text1" w:themeTint="80"/>
              <w:left w:val="single" w:sz="4" w:space="0" w:color="7F7F7F" w:themeColor="text1" w:themeTint="80"/>
              <w:bottom w:val="single" w:sz="12" w:space="0" w:color="7F7F7F" w:themeColor="text1" w:themeTint="80"/>
            </w:tcBorders>
          </w:tcPr>
          <w:p w14:paraId="0F33E528" w14:textId="77777777" w:rsidR="008C2B08" w:rsidRPr="00504D70" w:rsidRDefault="008C2B08" w:rsidP="00CC4B7D">
            <w:pPr>
              <w:rPr>
                <w:rFonts w:ascii="Calibri" w:eastAsia="Calibri" w:hAnsi="Calibri" w:cs="Calibri"/>
                <w:b/>
                <w:sz w:val="18"/>
                <w:szCs w:val="18"/>
              </w:rPr>
            </w:pPr>
          </w:p>
        </w:tc>
      </w:tr>
      <w:tr w:rsidR="008C2B08" w:rsidRPr="00504D70" w14:paraId="02EA22ED" w14:textId="77777777" w:rsidTr="00CC4B7D">
        <w:tc>
          <w:tcPr>
            <w:tcW w:w="4230" w:type="dxa"/>
            <w:tcBorders>
              <w:bottom w:val="single" w:sz="18" w:space="0" w:color="auto"/>
            </w:tcBorders>
          </w:tcPr>
          <w:p w14:paraId="51E2B799" w14:textId="77777777" w:rsidR="008C2B08" w:rsidRPr="00EA4B6B" w:rsidRDefault="008C2B08" w:rsidP="00CC4B7D">
            <w:pPr>
              <w:rPr>
                <w:rFonts w:ascii="Calibri" w:eastAsia="Calibri" w:hAnsi="Calibri" w:cs="Calibri"/>
                <w:b/>
                <w:color w:val="FFFFFF" w:themeColor="background1"/>
                <w:sz w:val="18"/>
                <w:szCs w:val="18"/>
              </w:rPr>
            </w:pPr>
            <w:r w:rsidRPr="00EA4B6B">
              <w:rPr>
                <w:color w:val="FFFFFF" w:themeColor="background1"/>
                <w:sz w:val="18"/>
                <w:szCs w:val="18"/>
              </w:rPr>
              <w:t>Students who were retained in Grade 5:</w:t>
            </w:r>
          </w:p>
          <w:p w14:paraId="01AA3B4F" w14:textId="77777777" w:rsidR="008C2B08" w:rsidRPr="00EA4B6B" w:rsidRDefault="008C2B08" w:rsidP="00CC4B7D">
            <w:pPr>
              <w:rPr>
                <w:rFonts w:ascii="Calibri" w:eastAsia="Calibri" w:hAnsi="Calibri" w:cs="Calibri"/>
                <w:b/>
                <w:sz w:val="18"/>
                <w:szCs w:val="18"/>
              </w:rPr>
            </w:pPr>
            <w:r w:rsidRPr="00EA4B6B">
              <w:rPr>
                <w:rFonts w:ascii="Calibri" w:eastAsia="Calibri" w:hAnsi="Calibri" w:cs="Calibri"/>
                <w:b/>
                <w:sz w:val="18"/>
                <w:szCs w:val="18"/>
              </w:rPr>
              <w:t xml:space="preserve">Total </w:t>
            </w:r>
          </w:p>
        </w:tc>
        <w:tc>
          <w:tcPr>
            <w:tcW w:w="630" w:type="dxa"/>
            <w:tcBorders>
              <w:top w:val="single" w:sz="12" w:space="0" w:color="7F7F7F" w:themeColor="text1" w:themeTint="80"/>
              <w:bottom w:val="single" w:sz="18" w:space="0" w:color="auto"/>
            </w:tcBorders>
            <w:shd w:val="clear" w:color="auto" w:fill="D9D9D9" w:themeFill="background1" w:themeFillShade="D9"/>
          </w:tcPr>
          <w:p w14:paraId="7AB1E730" w14:textId="77777777" w:rsidR="008C2B08" w:rsidRPr="00504D70" w:rsidRDefault="008C2B08" w:rsidP="00CC4B7D">
            <w:pPr>
              <w:rPr>
                <w:rFonts w:ascii="Calibri" w:eastAsia="Calibri" w:hAnsi="Calibri" w:cs="Calibri"/>
                <w:b/>
                <w:sz w:val="18"/>
                <w:szCs w:val="18"/>
              </w:rPr>
            </w:pPr>
          </w:p>
        </w:tc>
        <w:tc>
          <w:tcPr>
            <w:tcW w:w="630" w:type="dxa"/>
            <w:tcBorders>
              <w:top w:val="single" w:sz="12" w:space="0" w:color="7F7F7F" w:themeColor="text1" w:themeTint="80"/>
              <w:bottom w:val="single" w:sz="18" w:space="0" w:color="auto"/>
            </w:tcBorders>
            <w:shd w:val="clear" w:color="auto" w:fill="D9D9D9" w:themeFill="background1" w:themeFillShade="D9"/>
          </w:tcPr>
          <w:p w14:paraId="15FF2410" w14:textId="77777777" w:rsidR="008C2B08" w:rsidRPr="00504D70" w:rsidRDefault="008C2B08" w:rsidP="00CC4B7D">
            <w:pPr>
              <w:rPr>
                <w:rFonts w:ascii="Calibri" w:eastAsia="Calibri" w:hAnsi="Calibri" w:cs="Calibri"/>
                <w:b/>
                <w:sz w:val="18"/>
                <w:szCs w:val="18"/>
              </w:rPr>
            </w:pPr>
          </w:p>
        </w:tc>
        <w:tc>
          <w:tcPr>
            <w:tcW w:w="450" w:type="dxa"/>
            <w:tcBorders>
              <w:top w:val="single" w:sz="12" w:space="0" w:color="7F7F7F" w:themeColor="text1" w:themeTint="80"/>
              <w:bottom w:val="single" w:sz="18" w:space="0" w:color="auto"/>
            </w:tcBorders>
            <w:shd w:val="clear" w:color="auto" w:fill="D9D9D9" w:themeFill="background1" w:themeFillShade="D9"/>
          </w:tcPr>
          <w:p w14:paraId="78172FFC" w14:textId="77777777" w:rsidR="008C2B08" w:rsidRPr="00504D70" w:rsidRDefault="008C2B08" w:rsidP="00CC4B7D">
            <w:pPr>
              <w:rPr>
                <w:rFonts w:ascii="Calibri" w:eastAsia="Calibri" w:hAnsi="Calibri" w:cs="Calibri"/>
                <w:b/>
                <w:sz w:val="18"/>
                <w:szCs w:val="18"/>
              </w:rPr>
            </w:pPr>
          </w:p>
        </w:tc>
        <w:tc>
          <w:tcPr>
            <w:tcW w:w="810" w:type="dxa"/>
            <w:tcBorders>
              <w:top w:val="single" w:sz="12" w:space="0" w:color="7F7F7F" w:themeColor="text1" w:themeTint="80"/>
              <w:bottom w:val="single" w:sz="18" w:space="0" w:color="auto"/>
            </w:tcBorders>
            <w:shd w:val="clear" w:color="auto" w:fill="D9D9D9" w:themeFill="background1" w:themeFillShade="D9"/>
          </w:tcPr>
          <w:p w14:paraId="2C98BCE7" w14:textId="77777777" w:rsidR="008C2B08" w:rsidRPr="00504D70" w:rsidRDefault="008C2B08" w:rsidP="00CC4B7D">
            <w:pPr>
              <w:rPr>
                <w:rFonts w:ascii="Calibri" w:eastAsia="Calibri" w:hAnsi="Calibri" w:cs="Calibri"/>
                <w:b/>
                <w:sz w:val="18"/>
                <w:szCs w:val="18"/>
              </w:rPr>
            </w:pPr>
          </w:p>
        </w:tc>
        <w:tc>
          <w:tcPr>
            <w:tcW w:w="540" w:type="dxa"/>
            <w:tcBorders>
              <w:top w:val="single" w:sz="12" w:space="0" w:color="7F7F7F" w:themeColor="text1" w:themeTint="80"/>
              <w:bottom w:val="single" w:sz="18" w:space="0" w:color="auto"/>
            </w:tcBorders>
            <w:shd w:val="clear" w:color="auto" w:fill="D9D9D9" w:themeFill="background1" w:themeFillShade="D9"/>
          </w:tcPr>
          <w:p w14:paraId="7A93A209" w14:textId="77777777" w:rsidR="008C2B08" w:rsidRPr="00504D70" w:rsidRDefault="008C2B08" w:rsidP="00CC4B7D">
            <w:pPr>
              <w:rPr>
                <w:rFonts w:ascii="Calibri" w:eastAsia="Calibri" w:hAnsi="Calibri" w:cs="Calibri"/>
                <w:b/>
                <w:sz w:val="18"/>
                <w:szCs w:val="18"/>
              </w:rPr>
            </w:pPr>
          </w:p>
        </w:tc>
        <w:tc>
          <w:tcPr>
            <w:tcW w:w="450" w:type="dxa"/>
            <w:tcBorders>
              <w:top w:val="single" w:sz="12" w:space="0" w:color="7F7F7F" w:themeColor="text1" w:themeTint="80"/>
              <w:bottom w:val="single" w:sz="18" w:space="0" w:color="auto"/>
            </w:tcBorders>
            <w:shd w:val="clear" w:color="auto" w:fill="D9D9D9" w:themeFill="background1" w:themeFillShade="D9"/>
          </w:tcPr>
          <w:p w14:paraId="0CBC3559" w14:textId="77777777" w:rsidR="008C2B08" w:rsidRPr="00504D70" w:rsidRDefault="008C2B08" w:rsidP="00CC4B7D">
            <w:pPr>
              <w:rPr>
                <w:rFonts w:ascii="Calibri" w:eastAsia="Calibri" w:hAnsi="Calibri" w:cs="Calibri"/>
                <w:b/>
                <w:sz w:val="18"/>
                <w:szCs w:val="18"/>
              </w:rPr>
            </w:pPr>
          </w:p>
        </w:tc>
        <w:tc>
          <w:tcPr>
            <w:tcW w:w="450" w:type="dxa"/>
            <w:tcBorders>
              <w:top w:val="single" w:sz="12" w:space="0" w:color="7F7F7F" w:themeColor="text1" w:themeTint="80"/>
              <w:bottom w:val="single" w:sz="18" w:space="0" w:color="auto"/>
              <w:right w:val="single" w:sz="4" w:space="0" w:color="7F7F7F" w:themeColor="text1" w:themeTint="80"/>
            </w:tcBorders>
            <w:shd w:val="clear" w:color="auto" w:fill="D9D9D9" w:themeFill="background1" w:themeFillShade="D9"/>
          </w:tcPr>
          <w:p w14:paraId="2B575766" w14:textId="77777777" w:rsidR="008C2B08" w:rsidRPr="00504D70" w:rsidRDefault="008C2B08" w:rsidP="00CC4B7D">
            <w:pPr>
              <w:rPr>
                <w:rFonts w:ascii="Calibri" w:eastAsia="Calibri" w:hAnsi="Calibri" w:cs="Calibri"/>
                <w:b/>
                <w:sz w:val="18"/>
                <w:szCs w:val="18"/>
              </w:rPr>
            </w:pPr>
          </w:p>
        </w:tc>
        <w:tc>
          <w:tcPr>
            <w:tcW w:w="360" w:type="dxa"/>
            <w:tcBorders>
              <w:top w:val="single" w:sz="12" w:space="0" w:color="7F7F7F" w:themeColor="text1" w:themeTint="80"/>
              <w:left w:val="single" w:sz="4" w:space="0" w:color="7F7F7F" w:themeColor="text1" w:themeTint="80"/>
              <w:bottom w:val="single" w:sz="18" w:space="0" w:color="auto"/>
              <w:right w:val="single" w:sz="12" w:space="0" w:color="7F7F7F" w:themeColor="text1" w:themeTint="80"/>
            </w:tcBorders>
            <w:shd w:val="clear" w:color="auto" w:fill="D9D9D9" w:themeFill="background1" w:themeFillShade="D9"/>
          </w:tcPr>
          <w:p w14:paraId="50C0A325" w14:textId="77777777" w:rsidR="008C2B08" w:rsidRPr="00504D70" w:rsidRDefault="008C2B08" w:rsidP="00CC4B7D">
            <w:pPr>
              <w:rPr>
                <w:rFonts w:ascii="Calibri" w:eastAsia="Calibri" w:hAnsi="Calibri" w:cs="Calibri"/>
                <w:b/>
                <w:sz w:val="18"/>
                <w:szCs w:val="18"/>
              </w:rPr>
            </w:pPr>
          </w:p>
        </w:tc>
        <w:tc>
          <w:tcPr>
            <w:tcW w:w="360" w:type="dxa"/>
            <w:tcBorders>
              <w:top w:val="single" w:sz="12" w:space="0" w:color="7F7F7F" w:themeColor="text1" w:themeTint="80"/>
              <w:left w:val="single" w:sz="12" w:space="0" w:color="7F7F7F" w:themeColor="text1" w:themeTint="80"/>
              <w:bottom w:val="single" w:sz="18" w:space="0" w:color="auto"/>
            </w:tcBorders>
            <w:shd w:val="clear" w:color="auto" w:fill="D9D9D9" w:themeFill="background1" w:themeFillShade="D9"/>
          </w:tcPr>
          <w:p w14:paraId="093F9A09" w14:textId="77777777" w:rsidR="008C2B08" w:rsidRPr="00504D70" w:rsidRDefault="008C2B08" w:rsidP="00CC4B7D">
            <w:pPr>
              <w:rPr>
                <w:rFonts w:ascii="Calibri" w:eastAsia="Calibri" w:hAnsi="Calibri" w:cs="Calibri"/>
                <w:b/>
                <w:sz w:val="18"/>
                <w:szCs w:val="18"/>
              </w:rPr>
            </w:pPr>
          </w:p>
        </w:tc>
        <w:tc>
          <w:tcPr>
            <w:tcW w:w="540" w:type="dxa"/>
            <w:tcBorders>
              <w:top w:val="single" w:sz="12" w:space="0" w:color="7F7F7F" w:themeColor="text1" w:themeTint="80"/>
              <w:bottom w:val="single" w:sz="18" w:space="0" w:color="auto"/>
            </w:tcBorders>
            <w:shd w:val="clear" w:color="auto" w:fill="D9D9D9" w:themeFill="background1" w:themeFillShade="D9"/>
          </w:tcPr>
          <w:p w14:paraId="68050BB5" w14:textId="77777777" w:rsidR="008C2B08" w:rsidRPr="00504D70" w:rsidRDefault="008C2B08" w:rsidP="00CC4B7D">
            <w:pPr>
              <w:rPr>
                <w:rFonts w:ascii="Calibri" w:eastAsia="Calibri" w:hAnsi="Calibri" w:cs="Calibri"/>
                <w:b/>
                <w:sz w:val="18"/>
                <w:szCs w:val="18"/>
              </w:rPr>
            </w:pPr>
          </w:p>
        </w:tc>
        <w:tc>
          <w:tcPr>
            <w:tcW w:w="720" w:type="dxa"/>
            <w:tcBorders>
              <w:top w:val="single" w:sz="12" w:space="0" w:color="7F7F7F" w:themeColor="text1" w:themeTint="80"/>
              <w:bottom w:val="single" w:sz="18" w:space="0" w:color="auto"/>
            </w:tcBorders>
            <w:shd w:val="clear" w:color="auto" w:fill="D9D9D9" w:themeFill="background1" w:themeFillShade="D9"/>
          </w:tcPr>
          <w:p w14:paraId="249F00B0" w14:textId="77777777" w:rsidR="008C2B08" w:rsidRPr="00504D70" w:rsidRDefault="008C2B08" w:rsidP="00CC4B7D">
            <w:pPr>
              <w:rPr>
                <w:rFonts w:ascii="Calibri" w:eastAsia="Calibri" w:hAnsi="Calibri" w:cs="Calibri"/>
                <w:b/>
                <w:sz w:val="18"/>
                <w:szCs w:val="18"/>
              </w:rPr>
            </w:pPr>
          </w:p>
        </w:tc>
      </w:tr>
      <w:tr w:rsidR="008C2B08" w:rsidRPr="00504D70" w14:paraId="65B644AE" w14:textId="77777777" w:rsidTr="00CC4B7D">
        <w:tc>
          <w:tcPr>
            <w:tcW w:w="4230" w:type="dxa"/>
            <w:tcBorders>
              <w:top w:val="single" w:sz="18" w:space="0" w:color="000000" w:themeColor="text1"/>
            </w:tcBorders>
          </w:tcPr>
          <w:p w14:paraId="6B4AA068" w14:textId="77777777" w:rsidR="008C2B08" w:rsidRPr="00EA4B6B" w:rsidRDefault="008C2B08" w:rsidP="00CC4B7D">
            <w:pPr>
              <w:rPr>
                <w:rFonts w:ascii="Calibri" w:eastAsia="Calibri" w:hAnsi="Calibri" w:cs="Calibri"/>
                <w:b/>
                <w:sz w:val="18"/>
                <w:szCs w:val="18"/>
              </w:rPr>
            </w:pPr>
            <w:r w:rsidRPr="00EA4B6B">
              <w:rPr>
                <w:b/>
                <w:sz w:val="18"/>
                <w:szCs w:val="18"/>
              </w:rPr>
              <w:t>Students who were retained in Grade 6</w:t>
            </w:r>
            <w:r w:rsidRPr="00EA4B6B">
              <w:rPr>
                <w:b/>
                <w:color w:val="7F7F7F" w:themeColor="text1" w:themeTint="80"/>
                <w:sz w:val="18"/>
                <w:szCs w:val="18"/>
              </w:rPr>
              <w:t>:</w:t>
            </w:r>
          </w:p>
          <w:p w14:paraId="28F8AC79" w14:textId="77777777" w:rsidR="008C2B08" w:rsidRPr="00EA4B6B" w:rsidRDefault="008C2B08" w:rsidP="00CC4B7D">
            <w:pPr>
              <w:rPr>
                <w:rFonts w:ascii="Calibri" w:eastAsia="Calibri" w:hAnsi="Calibri" w:cs="Calibri"/>
                <w:sz w:val="18"/>
                <w:szCs w:val="18"/>
              </w:rPr>
            </w:pPr>
            <w:r w:rsidRPr="00EA4B6B">
              <w:rPr>
                <w:rFonts w:ascii="Calibri" w:eastAsia="Calibri" w:hAnsi="Calibri" w:cs="Calibri"/>
                <w:sz w:val="18"/>
                <w:szCs w:val="18"/>
              </w:rPr>
              <w:t xml:space="preserve">Male </w:t>
            </w:r>
          </w:p>
        </w:tc>
        <w:tc>
          <w:tcPr>
            <w:tcW w:w="630" w:type="dxa"/>
            <w:tcBorders>
              <w:top w:val="single" w:sz="18" w:space="0" w:color="000000" w:themeColor="text1"/>
              <w:bottom w:val="single" w:sz="12" w:space="0" w:color="7F7F7F" w:themeColor="text1" w:themeTint="80"/>
            </w:tcBorders>
            <w:shd w:val="clear" w:color="auto" w:fill="auto"/>
          </w:tcPr>
          <w:p w14:paraId="66FD5D92" w14:textId="77777777" w:rsidR="008C2B08" w:rsidRPr="00504D70" w:rsidRDefault="008C2B08" w:rsidP="00CC4B7D">
            <w:pPr>
              <w:rPr>
                <w:rFonts w:ascii="Calibri" w:eastAsia="Calibri" w:hAnsi="Calibri" w:cs="Calibri"/>
                <w:b/>
                <w:sz w:val="18"/>
                <w:szCs w:val="18"/>
              </w:rPr>
            </w:pPr>
          </w:p>
        </w:tc>
        <w:tc>
          <w:tcPr>
            <w:tcW w:w="630" w:type="dxa"/>
            <w:tcBorders>
              <w:top w:val="single" w:sz="18" w:space="0" w:color="000000" w:themeColor="text1"/>
              <w:bottom w:val="single" w:sz="12" w:space="0" w:color="7F7F7F" w:themeColor="text1" w:themeTint="80"/>
            </w:tcBorders>
            <w:shd w:val="clear" w:color="auto" w:fill="auto"/>
          </w:tcPr>
          <w:p w14:paraId="20FB8C0C" w14:textId="77777777" w:rsidR="008C2B08" w:rsidRPr="00504D70" w:rsidRDefault="008C2B08" w:rsidP="00CC4B7D">
            <w:pPr>
              <w:rPr>
                <w:rFonts w:ascii="Calibri" w:eastAsia="Calibri" w:hAnsi="Calibri" w:cs="Calibri"/>
                <w:b/>
                <w:sz w:val="18"/>
                <w:szCs w:val="18"/>
              </w:rPr>
            </w:pPr>
          </w:p>
        </w:tc>
        <w:tc>
          <w:tcPr>
            <w:tcW w:w="450" w:type="dxa"/>
            <w:tcBorders>
              <w:top w:val="single" w:sz="18" w:space="0" w:color="000000" w:themeColor="text1"/>
              <w:bottom w:val="single" w:sz="12" w:space="0" w:color="7F7F7F" w:themeColor="text1" w:themeTint="80"/>
            </w:tcBorders>
            <w:shd w:val="clear" w:color="auto" w:fill="auto"/>
          </w:tcPr>
          <w:p w14:paraId="6D387250" w14:textId="77777777" w:rsidR="008C2B08" w:rsidRPr="00504D70" w:rsidRDefault="008C2B08" w:rsidP="00CC4B7D">
            <w:pPr>
              <w:rPr>
                <w:rFonts w:ascii="Calibri" w:eastAsia="Calibri" w:hAnsi="Calibri" w:cs="Calibri"/>
                <w:b/>
                <w:sz w:val="18"/>
                <w:szCs w:val="18"/>
              </w:rPr>
            </w:pPr>
          </w:p>
        </w:tc>
        <w:tc>
          <w:tcPr>
            <w:tcW w:w="810" w:type="dxa"/>
            <w:tcBorders>
              <w:top w:val="single" w:sz="18" w:space="0" w:color="000000" w:themeColor="text1"/>
              <w:bottom w:val="single" w:sz="12" w:space="0" w:color="7F7F7F" w:themeColor="text1" w:themeTint="80"/>
            </w:tcBorders>
            <w:shd w:val="clear" w:color="auto" w:fill="auto"/>
          </w:tcPr>
          <w:p w14:paraId="29864B9E" w14:textId="77777777" w:rsidR="008C2B08" w:rsidRPr="00504D70" w:rsidRDefault="008C2B08" w:rsidP="00CC4B7D">
            <w:pPr>
              <w:rPr>
                <w:rFonts w:ascii="Calibri" w:eastAsia="Calibri" w:hAnsi="Calibri" w:cs="Calibri"/>
                <w:b/>
                <w:sz w:val="18"/>
                <w:szCs w:val="18"/>
              </w:rPr>
            </w:pPr>
          </w:p>
        </w:tc>
        <w:tc>
          <w:tcPr>
            <w:tcW w:w="540" w:type="dxa"/>
            <w:tcBorders>
              <w:top w:val="single" w:sz="18" w:space="0" w:color="000000" w:themeColor="text1"/>
              <w:bottom w:val="single" w:sz="12" w:space="0" w:color="7F7F7F" w:themeColor="text1" w:themeTint="80"/>
            </w:tcBorders>
            <w:shd w:val="clear" w:color="auto" w:fill="auto"/>
          </w:tcPr>
          <w:p w14:paraId="200FBD19" w14:textId="77777777" w:rsidR="008C2B08" w:rsidRPr="00504D70" w:rsidRDefault="008C2B08" w:rsidP="00CC4B7D">
            <w:pPr>
              <w:rPr>
                <w:rFonts w:ascii="Calibri" w:eastAsia="Calibri" w:hAnsi="Calibri" w:cs="Calibri"/>
                <w:b/>
                <w:sz w:val="18"/>
                <w:szCs w:val="18"/>
              </w:rPr>
            </w:pPr>
          </w:p>
        </w:tc>
        <w:tc>
          <w:tcPr>
            <w:tcW w:w="450" w:type="dxa"/>
            <w:tcBorders>
              <w:top w:val="single" w:sz="18" w:space="0" w:color="000000" w:themeColor="text1"/>
              <w:bottom w:val="single" w:sz="12" w:space="0" w:color="7F7F7F" w:themeColor="text1" w:themeTint="80"/>
            </w:tcBorders>
            <w:shd w:val="clear" w:color="auto" w:fill="auto"/>
          </w:tcPr>
          <w:p w14:paraId="16D6339D" w14:textId="77777777" w:rsidR="008C2B08" w:rsidRPr="00504D70" w:rsidRDefault="008C2B08" w:rsidP="00CC4B7D">
            <w:pPr>
              <w:rPr>
                <w:rFonts w:ascii="Calibri" w:eastAsia="Calibri" w:hAnsi="Calibri" w:cs="Calibri"/>
                <w:b/>
                <w:sz w:val="18"/>
                <w:szCs w:val="18"/>
              </w:rPr>
            </w:pPr>
          </w:p>
        </w:tc>
        <w:tc>
          <w:tcPr>
            <w:tcW w:w="450" w:type="dxa"/>
            <w:tcBorders>
              <w:top w:val="single" w:sz="18" w:space="0" w:color="000000" w:themeColor="text1"/>
              <w:bottom w:val="single" w:sz="12" w:space="0" w:color="7F7F7F" w:themeColor="text1" w:themeTint="80"/>
              <w:right w:val="single" w:sz="4" w:space="0" w:color="7F7F7F" w:themeColor="text1" w:themeTint="80"/>
            </w:tcBorders>
            <w:shd w:val="clear" w:color="auto" w:fill="auto"/>
          </w:tcPr>
          <w:p w14:paraId="3286C51C" w14:textId="77777777" w:rsidR="008C2B08" w:rsidRPr="00504D70" w:rsidRDefault="008C2B08" w:rsidP="00CC4B7D">
            <w:pPr>
              <w:rPr>
                <w:rFonts w:ascii="Calibri" w:eastAsia="Calibri" w:hAnsi="Calibri" w:cs="Calibri"/>
                <w:b/>
                <w:sz w:val="18"/>
                <w:szCs w:val="18"/>
              </w:rPr>
            </w:pPr>
          </w:p>
        </w:tc>
        <w:tc>
          <w:tcPr>
            <w:tcW w:w="360" w:type="dxa"/>
            <w:tcBorders>
              <w:top w:val="single" w:sz="18" w:space="0" w:color="000000" w:themeColor="text1"/>
              <w:left w:val="single" w:sz="4" w:space="0" w:color="7F7F7F" w:themeColor="text1" w:themeTint="80"/>
              <w:bottom w:val="single" w:sz="12" w:space="0" w:color="7F7F7F" w:themeColor="text1" w:themeTint="80"/>
              <w:right w:val="single" w:sz="12" w:space="0" w:color="7F7F7F" w:themeColor="text1" w:themeTint="80"/>
            </w:tcBorders>
            <w:shd w:val="clear" w:color="auto" w:fill="D9D9D9" w:themeFill="background1" w:themeFillShade="D9"/>
          </w:tcPr>
          <w:p w14:paraId="77448A0D" w14:textId="77777777" w:rsidR="008C2B08" w:rsidRPr="00504D70" w:rsidRDefault="008C2B08" w:rsidP="00CC4B7D">
            <w:pPr>
              <w:rPr>
                <w:rFonts w:ascii="Calibri" w:eastAsia="Calibri" w:hAnsi="Calibri" w:cs="Calibri"/>
                <w:b/>
                <w:sz w:val="18"/>
                <w:szCs w:val="18"/>
              </w:rPr>
            </w:pPr>
          </w:p>
        </w:tc>
        <w:tc>
          <w:tcPr>
            <w:tcW w:w="360" w:type="dxa"/>
            <w:tcBorders>
              <w:top w:val="single" w:sz="18" w:space="0" w:color="000000" w:themeColor="text1"/>
              <w:left w:val="single" w:sz="12" w:space="0" w:color="7F7F7F" w:themeColor="text1" w:themeTint="80"/>
              <w:bottom w:val="single" w:sz="12" w:space="0" w:color="7F7F7F" w:themeColor="text1" w:themeTint="80"/>
            </w:tcBorders>
            <w:shd w:val="clear" w:color="auto" w:fill="auto"/>
          </w:tcPr>
          <w:p w14:paraId="1B710E7C" w14:textId="77777777" w:rsidR="008C2B08" w:rsidRPr="00504D70" w:rsidRDefault="008C2B08" w:rsidP="00CC4B7D">
            <w:pPr>
              <w:rPr>
                <w:rFonts w:ascii="Calibri" w:eastAsia="Calibri" w:hAnsi="Calibri" w:cs="Calibri"/>
                <w:b/>
                <w:sz w:val="18"/>
                <w:szCs w:val="18"/>
              </w:rPr>
            </w:pPr>
          </w:p>
        </w:tc>
        <w:tc>
          <w:tcPr>
            <w:tcW w:w="540" w:type="dxa"/>
            <w:tcBorders>
              <w:top w:val="single" w:sz="18" w:space="0" w:color="000000" w:themeColor="text1"/>
              <w:bottom w:val="single" w:sz="12" w:space="0" w:color="7F7F7F" w:themeColor="text1" w:themeTint="80"/>
            </w:tcBorders>
            <w:shd w:val="clear" w:color="auto" w:fill="auto"/>
          </w:tcPr>
          <w:p w14:paraId="5B4564F7" w14:textId="77777777" w:rsidR="008C2B08" w:rsidRPr="00504D70" w:rsidRDefault="008C2B08" w:rsidP="00CC4B7D">
            <w:pPr>
              <w:rPr>
                <w:rFonts w:ascii="Calibri" w:eastAsia="Calibri" w:hAnsi="Calibri" w:cs="Calibri"/>
                <w:b/>
                <w:sz w:val="18"/>
                <w:szCs w:val="18"/>
              </w:rPr>
            </w:pPr>
          </w:p>
        </w:tc>
        <w:tc>
          <w:tcPr>
            <w:tcW w:w="720" w:type="dxa"/>
            <w:tcBorders>
              <w:top w:val="single" w:sz="18" w:space="0" w:color="000000" w:themeColor="text1"/>
              <w:bottom w:val="single" w:sz="12" w:space="0" w:color="7F7F7F" w:themeColor="text1" w:themeTint="80"/>
            </w:tcBorders>
          </w:tcPr>
          <w:p w14:paraId="103F413C" w14:textId="77777777" w:rsidR="008C2B08" w:rsidRPr="00504D70" w:rsidRDefault="008C2B08" w:rsidP="00CC4B7D">
            <w:pPr>
              <w:rPr>
                <w:rFonts w:ascii="Calibri" w:eastAsia="Calibri" w:hAnsi="Calibri" w:cs="Calibri"/>
                <w:b/>
                <w:sz w:val="18"/>
                <w:szCs w:val="18"/>
              </w:rPr>
            </w:pPr>
          </w:p>
        </w:tc>
      </w:tr>
      <w:tr w:rsidR="008C2B08" w:rsidRPr="00504D70" w14:paraId="3A96C4A8" w14:textId="77777777" w:rsidTr="00CC4B7D">
        <w:tc>
          <w:tcPr>
            <w:tcW w:w="4230" w:type="dxa"/>
          </w:tcPr>
          <w:p w14:paraId="1C75B5A8" w14:textId="77777777" w:rsidR="008C2B08" w:rsidRPr="00EA4B6B" w:rsidRDefault="008C2B08" w:rsidP="00CC4B7D">
            <w:pPr>
              <w:rPr>
                <w:rFonts w:ascii="Calibri" w:eastAsia="Calibri" w:hAnsi="Calibri" w:cs="Calibri"/>
                <w:b/>
                <w:color w:val="FFFFFF" w:themeColor="background1"/>
                <w:sz w:val="18"/>
                <w:szCs w:val="18"/>
              </w:rPr>
            </w:pPr>
            <w:r w:rsidRPr="00EA4B6B">
              <w:rPr>
                <w:color w:val="FFFFFF" w:themeColor="background1"/>
                <w:sz w:val="18"/>
                <w:szCs w:val="18"/>
              </w:rPr>
              <w:t>Students who were retained in Grade 6:</w:t>
            </w:r>
          </w:p>
          <w:p w14:paraId="6AC6BDD4" w14:textId="77777777" w:rsidR="008C2B08" w:rsidRPr="00EA4B6B" w:rsidRDefault="008C2B08" w:rsidP="00CC4B7D">
            <w:pPr>
              <w:rPr>
                <w:rFonts w:ascii="Calibri" w:eastAsia="Calibri" w:hAnsi="Calibri" w:cs="Calibri"/>
                <w:sz w:val="18"/>
                <w:szCs w:val="18"/>
              </w:rPr>
            </w:pPr>
            <w:r w:rsidRPr="00EA4B6B">
              <w:rPr>
                <w:rFonts w:ascii="Calibri" w:eastAsia="Calibri" w:hAnsi="Calibri" w:cs="Calibri"/>
                <w:sz w:val="18"/>
                <w:szCs w:val="18"/>
              </w:rPr>
              <w:t xml:space="preserve">Female </w:t>
            </w:r>
          </w:p>
        </w:tc>
        <w:tc>
          <w:tcPr>
            <w:tcW w:w="630" w:type="dxa"/>
            <w:tcBorders>
              <w:top w:val="single" w:sz="12" w:space="0" w:color="7F7F7F" w:themeColor="text1" w:themeTint="80"/>
              <w:bottom w:val="single" w:sz="12" w:space="0" w:color="7F7F7F" w:themeColor="text1" w:themeTint="80"/>
            </w:tcBorders>
            <w:shd w:val="clear" w:color="auto" w:fill="auto"/>
          </w:tcPr>
          <w:p w14:paraId="656D5903" w14:textId="77777777" w:rsidR="008C2B08" w:rsidRPr="00504D70" w:rsidRDefault="008C2B08" w:rsidP="00CC4B7D">
            <w:pPr>
              <w:rPr>
                <w:rFonts w:ascii="Calibri" w:eastAsia="Calibri" w:hAnsi="Calibri" w:cs="Calibri"/>
                <w:b/>
                <w:sz w:val="18"/>
                <w:szCs w:val="18"/>
              </w:rPr>
            </w:pPr>
          </w:p>
        </w:tc>
        <w:tc>
          <w:tcPr>
            <w:tcW w:w="630" w:type="dxa"/>
            <w:tcBorders>
              <w:top w:val="single" w:sz="12" w:space="0" w:color="7F7F7F" w:themeColor="text1" w:themeTint="80"/>
              <w:bottom w:val="single" w:sz="12" w:space="0" w:color="7F7F7F" w:themeColor="text1" w:themeTint="80"/>
            </w:tcBorders>
            <w:shd w:val="clear" w:color="auto" w:fill="auto"/>
          </w:tcPr>
          <w:p w14:paraId="2EFCB09E" w14:textId="77777777" w:rsidR="008C2B08" w:rsidRPr="00504D70" w:rsidRDefault="008C2B08" w:rsidP="00CC4B7D">
            <w:pPr>
              <w:rPr>
                <w:rFonts w:ascii="Calibri" w:eastAsia="Calibri" w:hAnsi="Calibri" w:cs="Calibri"/>
                <w:b/>
                <w:sz w:val="18"/>
                <w:szCs w:val="18"/>
              </w:rPr>
            </w:pPr>
          </w:p>
        </w:tc>
        <w:tc>
          <w:tcPr>
            <w:tcW w:w="450" w:type="dxa"/>
            <w:tcBorders>
              <w:top w:val="single" w:sz="12" w:space="0" w:color="7F7F7F" w:themeColor="text1" w:themeTint="80"/>
              <w:bottom w:val="single" w:sz="12" w:space="0" w:color="7F7F7F" w:themeColor="text1" w:themeTint="80"/>
            </w:tcBorders>
            <w:shd w:val="clear" w:color="auto" w:fill="auto"/>
          </w:tcPr>
          <w:p w14:paraId="2F105FC9" w14:textId="77777777" w:rsidR="008C2B08" w:rsidRPr="00504D70" w:rsidRDefault="008C2B08" w:rsidP="00CC4B7D">
            <w:pPr>
              <w:rPr>
                <w:rFonts w:ascii="Calibri" w:eastAsia="Calibri" w:hAnsi="Calibri" w:cs="Calibri"/>
                <w:b/>
                <w:sz w:val="18"/>
                <w:szCs w:val="18"/>
              </w:rPr>
            </w:pPr>
          </w:p>
        </w:tc>
        <w:tc>
          <w:tcPr>
            <w:tcW w:w="810" w:type="dxa"/>
            <w:tcBorders>
              <w:top w:val="single" w:sz="12" w:space="0" w:color="7F7F7F" w:themeColor="text1" w:themeTint="80"/>
              <w:bottom w:val="single" w:sz="12" w:space="0" w:color="7F7F7F" w:themeColor="text1" w:themeTint="80"/>
            </w:tcBorders>
            <w:shd w:val="clear" w:color="auto" w:fill="auto"/>
          </w:tcPr>
          <w:p w14:paraId="22377950" w14:textId="77777777" w:rsidR="008C2B08" w:rsidRPr="00504D70" w:rsidRDefault="008C2B08" w:rsidP="00CC4B7D">
            <w:pPr>
              <w:rPr>
                <w:rFonts w:ascii="Calibri" w:eastAsia="Calibri" w:hAnsi="Calibri" w:cs="Calibri"/>
                <w:b/>
                <w:sz w:val="18"/>
                <w:szCs w:val="18"/>
              </w:rPr>
            </w:pPr>
          </w:p>
        </w:tc>
        <w:tc>
          <w:tcPr>
            <w:tcW w:w="540" w:type="dxa"/>
            <w:tcBorders>
              <w:top w:val="single" w:sz="12" w:space="0" w:color="7F7F7F" w:themeColor="text1" w:themeTint="80"/>
              <w:bottom w:val="single" w:sz="12" w:space="0" w:color="7F7F7F" w:themeColor="text1" w:themeTint="80"/>
            </w:tcBorders>
            <w:shd w:val="clear" w:color="auto" w:fill="auto"/>
          </w:tcPr>
          <w:p w14:paraId="4535BCFE" w14:textId="77777777" w:rsidR="008C2B08" w:rsidRPr="00504D70" w:rsidRDefault="008C2B08" w:rsidP="00CC4B7D">
            <w:pPr>
              <w:rPr>
                <w:rFonts w:ascii="Calibri" w:eastAsia="Calibri" w:hAnsi="Calibri" w:cs="Calibri"/>
                <w:b/>
                <w:sz w:val="18"/>
                <w:szCs w:val="18"/>
              </w:rPr>
            </w:pPr>
          </w:p>
        </w:tc>
        <w:tc>
          <w:tcPr>
            <w:tcW w:w="450" w:type="dxa"/>
            <w:tcBorders>
              <w:top w:val="single" w:sz="12" w:space="0" w:color="7F7F7F" w:themeColor="text1" w:themeTint="80"/>
              <w:bottom w:val="single" w:sz="12" w:space="0" w:color="7F7F7F" w:themeColor="text1" w:themeTint="80"/>
            </w:tcBorders>
            <w:shd w:val="clear" w:color="auto" w:fill="auto"/>
          </w:tcPr>
          <w:p w14:paraId="39A02854" w14:textId="77777777" w:rsidR="008C2B08" w:rsidRPr="00504D70" w:rsidRDefault="008C2B08" w:rsidP="00CC4B7D">
            <w:pPr>
              <w:rPr>
                <w:rFonts w:ascii="Calibri" w:eastAsia="Calibri" w:hAnsi="Calibri" w:cs="Calibri"/>
                <w:b/>
                <w:sz w:val="18"/>
                <w:szCs w:val="18"/>
              </w:rPr>
            </w:pPr>
          </w:p>
        </w:tc>
        <w:tc>
          <w:tcPr>
            <w:tcW w:w="450" w:type="dxa"/>
            <w:tcBorders>
              <w:top w:val="single" w:sz="12" w:space="0" w:color="7F7F7F" w:themeColor="text1" w:themeTint="80"/>
              <w:bottom w:val="single" w:sz="12" w:space="0" w:color="7F7F7F" w:themeColor="text1" w:themeTint="80"/>
              <w:right w:val="single" w:sz="4" w:space="0" w:color="7F7F7F" w:themeColor="text1" w:themeTint="80"/>
            </w:tcBorders>
            <w:shd w:val="clear" w:color="auto" w:fill="auto"/>
          </w:tcPr>
          <w:p w14:paraId="5037E001" w14:textId="77777777" w:rsidR="008C2B08" w:rsidRPr="00504D70" w:rsidRDefault="008C2B08" w:rsidP="00CC4B7D">
            <w:pPr>
              <w:rPr>
                <w:rFonts w:ascii="Calibri" w:eastAsia="Calibri" w:hAnsi="Calibri" w:cs="Calibri"/>
                <w:b/>
                <w:sz w:val="18"/>
                <w:szCs w:val="18"/>
              </w:rPr>
            </w:pPr>
          </w:p>
        </w:tc>
        <w:tc>
          <w:tcPr>
            <w:tcW w:w="360" w:type="dxa"/>
            <w:tcBorders>
              <w:top w:val="single" w:sz="12" w:space="0" w:color="7F7F7F" w:themeColor="text1" w:themeTint="80"/>
              <w:left w:val="single" w:sz="4" w:space="0" w:color="7F7F7F" w:themeColor="text1" w:themeTint="80"/>
              <w:bottom w:val="single" w:sz="12" w:space="0" w:color="7F7F7F" w:themeColor="text1" w:themeTint="80"/>
              <w:right w:val="single" w:sz="12" w:space="0" w:color="7F7F7F" w:themeColor="text1" w:themeTint="80"/>
            </w:tcBorders>
            <w:shd w:val="clear" w:color="auto" w:fill="D9D9D9" w:themeFill="background1" w:themeFillShade="D9"/>
          </w:tcPr>
          <w:p w14:paraId="0A9956C4" w14:textId="77777777" w:rsidR="008C2B08" w:rsidRPr="00504D70" w:rsidRDefault="008C2B08" w:rsidP="00CC4B7D">
            <w:pPr>
              <w:rPr>
                <w:rFonts w:ascii="Calibri" w:eastAsia="Calibri" w:hAnsi="Calibri" w:cs="Calibri"/>
                <w:b/>
                <w:sz w:val="18"/>
                <w:szCs w:val="18"/>
              </w:rPr>
            </w:pPr>
          </w:p>
        </w:tc>
        <w:tc>
          <w:tcPr>
            <w:tcW w:w="360" w:type="dxa"/>
            <w:tcBorders>
              <w:top w:val="single" w:sz="12" w:space="0" w:color="7F7F7F" w:themeColor="text1" w:themeTint="80"/>
              <w:left w:val="single" w:sz="12" w:space="0" w:color="7F7F7F" w:themeColor="text1" w:themeTint="80"/>
              <w:bottom w:val="single" w:sz="12" w:space="0" w:color="7F7F7F" w:themeColor="text1" w:themeTint="80"/>
            </w:tcBorders>
            <w:shd w:val="clear" w:color="auto" w:fill="auto"/>
          </w:tcPr>
          <w:p w14:paraId="37A24CDC" w14:textId="77777777" w:rsidR="008C2B08" w:rsidRPr="00504D70" w:rsidRDefault="008C2B08" w:rsidP="00CC4B7D">
            <w:pPr>
              <w:rPr>
                <w:rFonts w:ascii="Calibri" w:eastAsia="Calibri" w:hAnsi="Calibri" w:cs="Calibri"/>
                <w:b/>
                <w:sz w:val="18"/>
                <w:szCs w:val="18"/>
              </w:rPr>
            </w:pPr>
          </w:p>
        </w:tc>
        <w:tc>
          <w:tcPr>
            <w:tcW w:w="540" w:type="dxa"/>
            <w:tcBorders>
              <w:top w:val="single" w:sz="12" w:space="0" w:color="7F7F7F" w:themeColor="text1" w:themeTint="80"/>
              <w:bottom w:val="single" w:sz="12" w:space="0" w:color="7F7F7F" w:themeColor="text1" w:themeTint="80"/>
            </w:tcBorders>
            <w:shd w:val="clear" w:color="auto" w:fill="auto"/>
          </w:tcPr>
          <w:p w14:paraId="686B5B7A" w14:textId="77777777" w:rsidR="008C2B08" w:rsidRPr="00504D70" w:rsidRDefault="008C2B08" w:rsidP="00CC4B7D">
            <w:pPr>
              <w:rPr>
                <w:rFonts w:ascii="Calibri" w:eastAsia="Calibri" w:hAnsi="Calibri" w:cs="Calibri"/>
                <w:b/>
                <w:sz w:val="18"/>
                <w:szCs w:val="18"/>
              </w:rPr>
            </w:pPr>
          </w:p>
        </w:tc>
        <w:tc>
          <w:tcPr>
            <w:tcW w:w="720" w:type="dxa"/>
            <w:tcBorders>
              <w:top w:val="single" w:sz="12" w:space="0" w:color="7F7F7F" w:themeColor="text1" w:themeTint="80"/>
              <w:bottom w:val="single" w:sz="12" w:space="0" w:color="7F7F7F" w:themeColor="text1" w:themeTint="80"/>
            </w:tcBorders>
          </w:tcPr>
          <w:p w14:paraId="79A14310" w14:textId="77777777" w:rsidR="008C2B08" w:rsidRPr="00504D70" w:rsidRDefault="008C2B08" w:rsidP="00CC4B7D">
            <w:pPr>
              <w:rPr>
                <w:rFonts w:ascii="Calibri" w:eastAsia="Calibri" w:hAnsi="Calibri" w:cs="Calibri"/>
                <w:b/>
                <w:sz w:val="18"/>
                <w:szCs w:val="18"/>
              </w:rPr>
            </w:pPr>
          </w:p>
        </w:tc>
      </w:tr>
      <w:tr w:rsidR="008C2B08" w:rsidRPr="00504D70" w14:paraId="452BB126" w14:textId="77777777" w:rsidTr="00CC4B7D">
        <w:tc>
          <w:tcPr>
            <w:tcW w:w="4230" w:type="dxa"/>
            <w:tcBorders>
              <w:bottom w:val="single" w:sz="18" w:space="0" w:color="000000" w:themeColor="text1"/>
            </w:tcBorders>
          </w:tcPr>
          <w:p w14:paraId="45034702" w14:textId="77777777" w:rsidR="008C2B08" w:rsidRPr="00EA4B6B" w:rsidRDefault="008C2B08" w:rsidP="00CC4B7D">
            <w:pPr>
              <w:rPr>
                <w:rFonts w:ascii="Calibri" w:eastAsia="Calibri" w:hAnsi="Calibri" w:cs="Calibri"/>
                <w:b/>
                <w:sz w:val="18"/>
                <w:szCs w:val="18"/>
              </w:rPr>
            </w:pPr>
            <w:r w:rsidRPr="00EA4B6B">
              <w:rPr>
                <w:color w:val="FFFFFF" w:themeColor="background1"/>
                <w:sz w:val="18"/>
                <w:szCs w:val="18"/>
              </w:rPr>
              <w:t>Students who were retained in Grade 6</w:t>
            </w:r>
            <w:r w:rsidRPr="00EA4B6B">
              <w:rPr>
                <w:color w:val="7F7F7F" w:themeColor="text1" w:themeTint="80"/>
                <w:sz w:val="18"/>
                <w:szCs w:val="18"/>
              </w:rPr>
              <w:t>:</w:t>
            </w:r>
          </w:p>
          <w:p w14:paraId="29C7F9BC" w14:textId="77777777" w:rsidR="008C2B08" w:rsidRPr="00EA4B6B" w:rsidRDefault="008C2B08" w:rsidP="00CC4B7D">
            <w:pPr>
              <w:rPr>
                <w:rFonts w:ascii="Calibri" w:eastAsia="Calibri" w:hAnsi="Calibri" w:cs="Calibri"/>
                <w:b/>
                <w:sz w:val="18"/>
                <w:szCs w:val="18"/>
              </w:rPr>
            </w:pPr>
            <w:r w:rsidRPr="00EA4B6B">
              <w:rPr>
                <w:rFonts w:ascii="Calibri" w:eastAsia="Calibri" w:hAnsi="Calibri" w:cs="Calibri"/>
                <w:b/>
                <w:sz w:val="18"/>
                <w:szCs w:val="18"/>
              </w:rPr>
              <w:t xml:space="preserve">Total </w:t>
            </w:r>
          </w:p>
        </w:tc>
        <w:tc>
          <w:tcPr>
            <w:tcW w:w="630" w:type="dxa"/>
            <w:tcBorders>
              <w:top w:val="single" w:sz="12" w:space="0" w:color="7F7F7F" w:themeColor="text1" w:themeTint="80"/>
              <w:bottom w:val="single" w:sz="18" w:space="0" w:color="000000" w:themeColor="text1"/>
            </w:tcBorders>
            <w:shd w:val="clear" w:color="auto" w:fill="D9D9D9" w:themeFill="background1" w:themeFillShade="D9"/>
          </w:tcPr>
          <w:p w14:paraId="77C46B3F" w14:textId="77777777" w:rsidR="008C2B08" w:rsidRPr="00504D70" w:rsidRDefault="008C2B08" w:rsidP="00CC4B7D">
            <w:pPr>
              <w:rPr>
                <w:rFonts w:ascii="Calibri" w:eastAsia="Calibri" w:hAnsi="Calibri" w:cs="Calibri"/>
                <w:b/>
                <w:sz w:val="18"/>
                <w:szCs w:val="18"/>
              </w:rPr>
            </w:pPr>
          </w:p>
        </w:tc>
        <w:tc>
          <w:tcPr>
            <w:tcW w:w="630" w:type="dxa"/>
            <w:tcBorders>
              <w:top w:val="single" w:sz="12" w:space="0" w:color="7F7F7F" w:themeColor="text1" w:themeTint="80"/>
              <w:bottom w:val="single" w:sz="18" w:space="0" w:color="000000" w:themeColor="text1"/>
            </w:tcBorders>
            <w:shd w:val="clear" w:color="auto" w:fill="D9D9D9" w:themeFill="background1" w:themeFillShade="D9"/>
          </w:tcPr>
          <w:p w14:paraId="45535ACE" w14:textId="77777777" w:rsidR="008C2B08" w:rsidRPr="00504D70" w:rsidRDefault="008C2B08" w:rsidP="00CC4B7D">
            <w:pPr>
              <w:rPr>
                <w:rFonts w:ascii="Calibri" w:eastAsia="Calibri" w:hAnsi="Calibri" w:cs="Calibri"/>
                <w:b/>
                <w:sz w:val="18"/>
                <w:szCs w:val="18"/>
              </w:rPr>
            </w:pPr>
          </w:p>
        </w:tc>
        <w:tc>
          <w:tcPr>
            <w:tcW w:w="450" w:type="dxa"/>
            <w:tcBorders>
              <w:top w:val="single" w:sz="12" w:space="0" w:color="7F7F7F" w:themeColor="text1" w:themeTint="80"/>
              <w:bottom w:val="single" w:sz="18" w:space="0" w:color="000000" w:themeColor="text1"/>
            </w:tcBorders>
            <w:shd w:val="clear" w:color="auto" w:fill="D9D9D9" w:themeFill="background1" w:themeFillShade="D9"/>
          </w:tcPr>
          <w:p w14:paraId="29CF6189" w14:textId="77777777" w:rsidR="008C2B08" w:rsidRPr="00504D70" w:rsidRDefault="008C2B08" w:rsidP="00CC4B7D">
            <w:pPr>
              <w:rPr>
                <w:rFonts w:ascii="Calibri" w:eastAsia="Calibri" w:hAnsi="Calibri" w:cs="Calibri"/>
                <w:b/>
                <w:sz w:val="18"/>
                <w:szCs w:val="18"/>
              </w:rPr>
            </w:pPr>
          </w:p>
        </w:tc>
        <w:tc>
          <w:tcPr>
            <w:tcW w:w="810" w:type="dxa"/>
            <w:tcBorders>
              <w:top w:val="single" w:sz="12" w:space="0" w:color="7F7F7F" w:themeColor="text1" w:themeTint="80"/>
              <w:bottom w:val="single" w:sz="18" w:space="0" w:color="000000" w:themeColor="text1"/>
            </w:tcBorders>
            <w:shd w:val="clear" w:color="auto" w:fill="D9D9D9" w:themeFill="background1" w:themeFillShade="D9"/>
          </w:tcPr>
          <w:p w14:paraId="13DD904D" w14:textId="77777777" w:rsidR="008C2B08" w:rsidRPr="00504D70" w:rsidRDefault="008C2B08" w:rsidP="00CC4B7D">
            <w:pPr>
              <w:rPr>
                <w:rFonts w:ascii="Calibri" w:eastAsia="Calibri" w:hAnsi="Calibri" w:cs="Calibri"/>
                <w:b/>
                <w:sz w:val="18"/>
                <w:szCs w:val="18"/>
              </w:rPr>
            </w:pPr>
          </w:p>
        </w:tc>
        <w:tc>
          <w:tcPr>
            <w:tcW w:w="540" w:type="dxa"/>
            <w:tcBorders>
              <w:top w:val="single" w:sz="12" w:space="0" w:color="7F7F7F" w:themeColor="text1" w:themeTint="80"/>
              <w:bottom w:val="single" w:sz="18" w:space="0" w:color="000000" w:themeColor="text1"/>
            </w:tcBorders>
            <w:shd w:val="clear" w:color="auto" w:fill="D9D9D9" w:themeFill="background1" w:themeFillShade="D9"/>
          </w:tcPr>
          <w:p w14:paraId="35F5910C" w14:textId="77777777" w:rsidR="008C2B08" w:rsidRPr="00504D70" w:rsidRDefault="008C2B08" w:rsidP="00CC4B7D">
            <w:pPr>
              <w:rPr>
                <w:rFonts w:ascii="Calibri" w:eastAsia="Calibri" w:hAnsi="Calibri" w:cs="Calibri"/>
                <w:b/>
                <w:sz w:val="18"/>
                <w:szCs w:val="18"/>
              </w:rPr>
            </w:pPr>
          </w:p>
        </w:tc>
        <w:tc>
          <w:tcPr>
            <w:tcW w:w="450" w:type="dxa"/>
            <w:tcBorders>
              <w:top w:val="single" w:sz="12" w:space="0" w:color="7F7F7F" w:themeColor="text1" w:themeTint="80"/>
              <w:bottom w:val="single" w:sz="18" w:space="0" w:color="000000" w:themeColor="text1"/>
            </w:tcBorders>
            <w:shd w:val="clear" w:color="auto" w:fill="D9D9D9" w:themeFill="background1" w:themeFillShade="D9"/>
          </w:tcPr>
          <w:p w14:paraId="28CA403E" w14:textId="77777777" w:rsidR="008C2B08" w:rsidRPr="00504D70" w:rsidRDefault="008C2B08" w:rsidP="00CC4B7D">
            <w:pPr>
              <w:rPr>
                <w:rFonts w:ascii="Calibri" w:eastAsia="Calibri" w:hAnsi="Calibri" w:cs="Calibri"/>
                <w:b/>
                <w:sz w:val="18"/>
                <w:szCs w:val="18"/>
              </w:rPr>
            </w:pPr>
          </w:p>
        </w:tc>
        <w:tc>
          <w:tcPr>
            <w:tcW w:w="450" w:type="dxa"/>
            <w:tcBorders>
              <w:top w:val="single" w:sz="12" w:space="0" w:color="7F7F7F" w:themeColor="text1" w:themeTint="80"/>
              <w:bottom w:val="single" w:sz="18" w:space="0" w:color="000000" w:themeColor="text1"/>
              <w:right w:val="single" w:sz="4" w:space="0" w:color="7F7F7F" w:themeColor="text1" w:themeTint="80"/>
            </w:tcBorders>
            <w:shd w:val="clear" w:color="auto" w:fill="D9D9D9" w:themeFill="background1" w:themeFillShade="D9"/>
          </w:tcPr>
          <w:p w14:paraId="720F5DEA" w14:textId="77777777" w:rsidR="008C2B08" w:rsidRPr="00504D70" w:rsidRDefault="008C2B08" w:rsidP="00CC4B7D">
            <w:pPr>
              <w:rPr>
                <w:rFonts w:ascii="Calibri" w:eastAsia="Calibri" w:hAnsi="Calibri" w:cs="Calibri"/>
                <w:b/>
                <w:sz w:val="18"/>
                <w:szCs w:val="18"/>
              </w:rPr>
            </w:pPr>
          </w:p>
        </w:tc>
        <w:tc>
          <w:tcPr>
            <w:tcW w:w="360" w:type="dxa"/>
            <w:tcBorders>
              <w:top w:val="single" w:sz="12" w:space="0" w:color="7F7F7F" w:themeColor="text1" w:themeTint="80"/>
              <w:left w:val="single" w:sz="4" w:space="0" w:color="7F7F7F" w:themeColor="text1" w:themeTint="80"/>
              <w:bottom w:val="single" w:sz="18" w:space="0" w:color="000000" w:themeColor="text1"/>
              <w:right w:val="single" w:sz="12" w:space="0" w:color="7F7F7F" w:themeColor="text1" w:themeTint="80"/>
            </w:tcBorders>
            <w:shd w:val="clear" w:color="auto" w:fill="D9D9D9" w:themeFill="background1" w:themeFillShade="D9"/>
          </w:tcPr>
          <w:p w14:paraId="5292E094" w14:textId="77777777" w:rsidR="008C2B08" w:rsidRPr="00504D70" w:rsidRDefault="008C2B08" w:rsidP="00CC4B7D">
            <w:pPr>
              <w:rPr>
                <w:rFonts w:ascii="Calibri" w:eastAsia="Calibri" w:hAnsi="Calibri" w:cs="Calibri"/>
                <w:b/>
                <w:sz w:val="18"/>
                <w:szCs w:val="18"/>
              </w:rPr>
            </w:pPr>
          </w:p>
        </w:tc>
        <w:tc>
          <w:tcPr>
            <w:tcW w:w="360" w:type="dxa"/>
            <w:tcBorders>
              <w:top w:val="single" w:sz="12" w:space="0" w:color="7F7F7F" w:themeColor="text1" w:themeTint="80"/>
              <w:left w:val="single" w:sz="12" w:space="0" w:color="7F7F7F" w:themeColor="text1" w:themeTint="80"/>
              <w:bottom w:val="single" w:sz="18" w:space="0" w:color="000000" w:themeColor="text1"/>
            </w:tcBorders>
            <w:shd w:val="clear" w:color="auto" w:fill="D9D9D9" w:themeFill="background1" w:themeFillShade="D9"/>
          </w:tcPr>
          <w:p w14:paraId="67BE704B" w14:textId="77777777" w:rsidR="008C2B08" w:rsidRPr="00504D70" w:rsidRDefault="008C2B08" w:rsidP="00CC4B7D">
            <w:pPr>
              <w:rPr>
                <w:rFonts w:ascii="Calibri" w:eastAsia="Calibri" w:hAnsi="Calibri" w:cs="Calibri"/>
                <w:b/>
                <w:sz w:val="18"/>
                <w:szCs w:val="18"/>
              </w:rPr>
            </w:pPr>
          </w:p>
        </w:tc>
        <w:tc>
          <w:tcPr>
            <w:tcW w:w="540" w:type="dxa"/>
            <w:tcBorders>
              <w:top w:val="single" w:sz="12" w:space="0" w:color="7F7F7F" w:themeColor="text1" w:themeTint="80"/>
              <w:bottom w:val="single" w:sz="18" w:space="0" w:color="000000" w:themeColor="text1"/>
            </w:tcBorders>
            <w:shd w:val="clear" w:color="auto" w:fill="D9D9D9" w:themeFill="background1" w:themeFillShade="D9"/>
          </w:tcPr>
          <w:p w14:paraId="0FE6E7FB" w14:textId="77777777" w:rsidR="008C2B08" w:rsidRPr="00504D70" w:rsidRDefault="008C2B08" w:rsidP="00CC4B7D">
            <w:pPr>
              <w:rPr>
                <w:rFonts w:ascii="Calibri" w:eastAsia="Calibri" w:hAnsi="Calibri" w:cs="Calibri"/>
                <w:b/>
                <w:sz w:val="18"/>
                <w:szCs w:val="18"/>
              </w:rPr>
            </w:pPr>
          </w:p>
        </w:tc>
        <w:tc>
          <w:tcPr>
            <w:tcW w:w="720" w:type="dxa"/>
            <w:tcBorders>
              <w:top w:val="single" w:sz="12" w:space="0" w:color="7F7F7F" w:themeColor="text1" w:themeTint="80"/>
              <w:bottom w:val="single" w:sz="18" w:space="0" w:color="000000" w:themeColor="text1"/>
            </w:tcBorders>
            <w:shd w:val="clear" w:color="auto" w:fill="D9D9D9" w:themeFill="background1" w:themeFillShade="D9"/>
          </w:tcPr>
          <w:p w14:paraId="285E4FE4" w14:textId="77777777" w:rsidR="008C2B08" w:rsidRPr="00504D70" w:rsidRDefault="008C2B08" w:rsidP="00CC4B7D">
            <w:pPr>
              <w:rPr>
                <w:rFonts w:ascii="Calibri" w:eastAsia="Calibri" w:hAnsi="Calibri" w:cs="Calibri"/>
                <w:b/>
                <w:sz w:val="18"/>
                <w:szCs w:val="18"/>
              </w:rPr>
            </w:pPr>
          </w:p>
        </w:tc>
      </w:tr>
      <w:tr w:rsidR="008C2B08" w:rsidRPr="00504D70" w14:paraId="06C6A6F5" w14:textId="77777777" w:rsidTr="00CC4B7D">
        <w:trPr>
          <w:trHeight w:val="252"/>
        </w:trPr>
        <w:tc>
          <w:tcPr>
            <w:tcW w:w="4230" w:type="dxa"/>
            <w:tcBorders>
              <w:top w:val="single" w:sz="18" w:space="0" w:color="000000" w:themeColor="text1"/>
              <w:left w:val="single" w:sz="4" w:space="0" w:color="595959" w:themeColor="text1" w:themeTint="A6"/>
              <w:right w:val="single" w:sz="4" w:space="0" w:color="595959" w:themeColor="text1" w:themeTint="A6"/>
            </w:tcBorders>
          </w:tcPr>
          <w:p w14:paraId="3837D80C" w14:textId="77777777" w:rsidR="008C2B08" w:rsidRPr="00EA4B6B" w:rsidRDefault="008C2B08" w:rsidP="00CC4B7D">
            <w:pPr>
              <w:rPr>
                <w:rFonts w:ascii="Calibri" w:eastAsia="Calibri" w:hAnsi="Calibri" w:cs="Calibri"/>
                <w:b/>
                <w:i/>
                <w:sz w:val="18"/>
                <w:szCs w:val="18"/>
              </w:rPr>
            </w:pPr>
            <w:r w:rsidRPr="00EA4B6B">
              <w:rPr>
                <w:b/>
                <w:sz w:val="18"/>
                <w:szCs w:val="18"/>
              </w:rPr>
              <w:t>Students who were retained in Grade 7</w:t>
            </w:r>
            <w:r w:rsidRPr="00EA4B6B">
              <w:rPr>
                <w:color w:val="7F7F7F" w:themeColor="text1" w:themeTint="80"/>
                <w:sz w:val="18"/>
                <w:szCs w:val="18"/>
              </w:rPr>
              <w:t>:</w:t>
            </w:r>
          </w:p>
          <w:p w14:paraId="516804A6" w14:textId="77777777" w:rsidR="008C2B08" w:rsidRPr="00EA4B6B" w:rsidRDefault="008C2B08" w:rsidP="00CC4B7D">
            <w:pPr>
              <w:rPr>
                <w:rFonts w:ascii="Calibri" w:eastAsia="Calibri" w:hAnsi="Calibri" w:cs="Calibri"/>
                <w:sz w:val="18"/>
                <w:szCs w:val="18"/>
              </w:rPr>
            </w:pPr>
            <w:r w:rsidRPr="00EA4B6B">
              <w:rPr>
                <w:rFonts w:ascii="Calibri" w:eastAsia="Calibri" w:hAnsi="Calibri" w:cs="Calibri"/>
                <w:sz w:val="18"/>
                <w:szCs w:val="18"/>
              </w:rPr>
              <w:t xml:space="preserve">Male </w:t>
            </w:r>
          </w:p>
        </w:tc>
        <w:tc>
          <w:tcPr>
            <w:tcW w:w="63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shd w:val="clear" w:color="auto" w:fill="FFFFFF" w:themeFill="background1"/>
          </w:tcPr>
          <w:p w14:paraId="1E87284D" w14:textId="77777777" w:rsidR="008C2B08" w:rsidRPr="00504D70" w:rsidRDefault="008C2B08" w:rsidP="00CC4B7D">
            <w:pPr>
              <w:rPr>
                <w:rFonts w:ascii="Calibri" w:eastAsia="Calibri" w:hAnsi="Calibri" w:cs="Calibri"/>
                <w:i/>
                <w:sz w:val="18"/>
                <w:szCs w:val="18"/>
              </w:rPr>
            </w:pPr>
          </w:p>
        </w:tc>
        <w:tc>
          <w:tcPr>
            <w:tcW w:w="63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tcPr>
          <w:p w14:paraId="4221DD33" w14:textId="77777777" w:rsidR="008C2B08" w:rsidRPr="00504D70" w:rsidRDefault="008C2B08" w:rsidP="00CC4B7D">
            <w:pPr>
              <w:rPr>
                <w:rFonts w:ascii="Calibri" w:eastAsia="Calibri" w:hAnsi="Calibri" w:cs="Calibri"/>
                <w:b/>
                <w:sz w:val="18"/>
                <w:szCs w:val="18"/>
              </w:rPr>
            </w:pPr>
          </w:p>
        </w:tc>
        <w:tc>
          <w:tcPr>
            <w:tcW w:w="45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tcPr>
          <w:p w14:paraId="282FD574" w14:textId="77777777" w:rsidR="008C2B08" w:rsidRPr="00504D70" w:rsidRDefault="008C2B08" w:rsidP="00CC4B7D">
            <w:pPr>
              <w:rPr>
                <w:rFonts w:ascii="Calibri" w:eastAsia="Calibri" w:hAnsi="Calibri" w:cs="Calibri"/>
                <w:b/>
                <w:sz w:val="18"/>
                <w:szCs w:val="18"/>
              </w:rPr>
            </w:pPr>
          </w:p>
        </w:tc>
        <w:tc>
          <w:tcPr>
            <w:tcW w:w="81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tcPr>
          <w:p w14:paraId="4E1C9A82" w14:textId="77777777" w:rsidR="008C2B08" w:rsidRPr="00504D70" w:rsidRDefault="008C2B08" w:rsidP="00CC4B7D">
            <w:pPr>
              <w:rPr>
                <w:rFonts w:ascii="Calibri" w:eastAsia="Calibri" w:hAnsi="Calibri" w:cs="Calibri"/>
                <w:b/>
                <w:sz w:val="18"/>
                <w:szCs w:val="18"/>
              </w:rPr>
            </w:pPr>
          </w:p>
        </w:tc>
        <w:tc>
          <w:tcPr>
            <w:tcW w:w="54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tcPr>
          <w:p w14:paraId="3A603F20" w14:textId="77777777" w:rsidR="008C2B08" w:rsidRPr="00504D70" w:rsidRDefault="008C2B08" w:rsidP="00CC4B7D">
            <w:pPr>
              <w:rPr>
                <w:rFonts w:ascii="Calibri" w:eastAsia="Calibri" w:hAnsi="Calibri" w:cs="Calibri"/>
                <w:b/>
                <w:sz w:val="18"/>
                <w:szCs w:val="18"/>
              </w:rPr>
            </w:pPr>
          </w:p>
        </w:tc>
        <w:tc>
          <w:tcPr>
            <w:tcW w:w="45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tcPr>
          <w:p w14:paraId="1962768F" w14:textId="77777777" w:rsidR="008C2B08" w:rsidRPr="00504D70" w:rsidRDefault="008C2B08" w:rsidP="00CC4B7D">
            <w:pPr>
              <w:rPr>
                <w:rFonts w:ascii="Calibri" w:eastAsia="Calibri" w:hAnsi="Calibri" w:cs="Calibri"/>
                <w:b/>
                <w:sz w:val="18"/>
                <w:szCs w:val="18"/>
              </w:rPr>
            </w:pPr>
          </w:p>
        </w:tc>
        <w:tc>
          <w:tcPr>
            <w:tcW w:w="450" w:type="dxa"/>
            <w:tcBorders>
              <w:top w:val="single" w:sz="18" w:space="0" w:color="000000" w:themeColor="text1"/>
              <w:left w:val="single" w:sz="4" w:space="0" w:color="595959" w:themeColor="text1" w:themeTint="A6"/>
              <w:bottom w:val="single" w:sz="4" w:space="0" w:color="595959" w:themeColor="text1" w:themeTint="A6"/>
              <w:right w:val="single" w:sz="4" w:space="0" w:color="7F7F7F" w:themeColor="text1" w:themeTint="80"/>
            </w:tcBorders>
          </w:tcPr>
          <w:p w14:paraId="716B0DCF" w14:textId="77777777" w:rsidR="008C2B08" w:rsidRPr="00504D70" w:rsidRDefault="008C2B08" w:rsidP="00CC4B7D">
            <w:pPr>
              <w:rPr>
                <w:rFonts w:ascii="Calibri" w:eastAsia="Calibri" w:hAnsi="Calibri" w:cs="Calibri"/>
                <w:b/>
                <w:sz w:val="18"/>
                <w:szCs w:val="18"/>
              </w:rPr>
            </w:pPr>
          </w:p>
        </w:tc>
        <w:tc>
          <w:tcPr>
            <w:tcW w:w="360" w:type="dxa"/>
            <w:tcBorders>
              <w:top w:val="single" w:sz="18" w:space="0" w:color="000000" w:themeColor="text1"/>
              <w:left w:val="single" w:sz="4" w:space="0" w:color="7F7F7F" w:themeColor="text1" w:themeTint="80"/>
              <w:right w:val="single" w:sz="12" w:space="0" w:color="7F7F7F" w:themeColor="text1" w:themeTint="80"/>
            </w:tcBorders>
            <w:shd w:val="clear" w:color="auto" w:fill="D9D9D9" w:themeFill="background1" w:themeFillShade="D9"/>
          </w:tcPr>
          <w:p w14:paraId="32FDB171" w14:textId="77777777" w:rsidR="008C2B08" w:rsidRPr="00504D70" w:rsidRDefault="008C2B08" w:rsidP="00CC4B7D">
            <w:pPr>
              <w:rPr>
                <w:rFonts w:ascii="Calibri" w:eastAsia="Calibri" w:hAnsi="Calibri" w:cs="Calibri"/>
                <w:b/>
                <w:sz w:val="18"/>
                <w:szCs w:val="18"/>
              </w:rPr>
            </w:pPr>
          </w:p>
        </w:tc>
        <w:tc>
          <w:tcPr>
            <w:tcW w:w="360" w:type="dxa"/>
            <w:tcBorders>
              <w:top w:val="single" w:sz="18" w:space="0" w:color="000000" w:themeColor="text1"/>
              <w:left w:val="single" w:sz="12" w:space="0" w:color="7F7F7F" w:themeColor="text1" w:themeTint="80"/>
            </w:tcBorders>
            <w:shd w:val="clear" w:color="auto" w:fill="auto"/>
          </w:tcPr>
          <w:p w14:paraId="498CFD77" w14:textId="77777777" w:rsidR="008C2B08" w:rsidRPr="00504D70" w:rsidRDefault="008C2B08" w:rsidP="00CC4B7D">
            <w:pPr>
              <w:rPr>
                <w:rFonts w:ascii="Calibri" w:eastAsia="Calibri" w:hAnsi="Calibri" w:cs="Calibri"/>
                <w:b/>
                <w:sz w:val="18"/>
                <w:szCs w:val="18"/>
              </w:rPr>
            </w:pPr>
          </w:p>
        </w:tc>
        <w:tc>
          <w:tcPr>
            <w:tcW w:w="540" w:type="dxa"/>
            <w:tcBorders>
              <w:top w:val="single" w:sz="18" w:space="0" w:color="000000" w:themeColor="text1"/>
              <w:left w:val="single" w:sz="4" w:space="0" w:color="595959" w:themeColor="text1" w:themeTint="A6"/>
            </w:tcBorders>
            <w:shd w:val="clear" w:color="auto" w:fill="auto"/>
          </w:tcPr>
          <w:p w14:paraId="40E487A9" w14:textId="77777777" w:rsidR="008C2B08" w:rsidRPr="00504D70" w:rsidRDefault="008C2B08" w:rsidP="00CC4B7D">
            <w:pPr>
              <w:rPr>
                <w:rFonts w:ascii="Calibri" w:eastAsia="Calibri" w:hAnsi="Calibri" w:cs="Calibri"/>
                <w:b/>
                <w:sz w:val="18"/>
                <w:szCs w:val="18"/>
              </w:rPr>
            </w:pPr>
          </w:p>
        </w:tc>
        <w:tc>
          <w:tcPr>
            <w:tcW w:w="720" w:type="dxa"/>
            <w:tcBorders>
              <w:top w:val="single" w:sz="18" w:space="0" w:color="000000" w:themeColor="text1"/>
              <w:left w:val="single" w:sz="4" w:space="0" w:color="595959" w:themeColor="text1" w:themeTint="A6"/>
            </w:tcBorders>
          </w:tcPr>
          <w:p w14:paraId="1A353889" w14:textId="77777777" w:rsidR="008C2B08" w:rsidRPr="00504D70" w:rsidRDefault="008C2B08" w:rsidP="00CC4B7D">
            <w:pPr>
              <w:rPr>
                <w:rFonts w:ascii="Calibri" w:eastAsia="Calibri" w:hAnsi="Calibri" w:cs="Calibri"/>
                <w:b/>
                <w:sz w:val="18"/>
                <w:szCs w:val="18"/>
              </w:rPr>
            </w:pPr>
          </w:p>
        </w:tc>
      </w:tr>
      <w:tr w:rsidR="008C2B08" w:rsidRPr="00504D70" w14:paraId="7AFA7E9F" w14:textId="77777777" w:rsidTr="00CC4B7D">
        <w:trPr>
          <w:trHeight w:val="260"/>
        </w:trPr>
        <w:tc>
          <w:tcPr>
            <w:tcW w:w="4230" w:type="dxa"/>
            <w:tcBorders>
              <w:left w:val="single" w:sz="4" w:space="0" w:color="595959" w:themeColor="text1" w:themeTint="A6"/>
              <w:right w:val="single" w:sz="4" w:space="0" w:color="595959" w:themeColor="text1" w:themeTint="A6"/>
            </w:tcBorders>
          </w:tcPr>
          <w:p w14:paraId="0DFFA78D" w14:textId="77777777" w:rsidR="008C2B08" w:rsidRPr="00EA4B6B" w:rsidRDefault="008C2B08" w:rsidP="00CC4B7D">
            <w:pPr>
              <w:rPr>
                <w:rFonts w:ascii="Calibri" w:eastAsia="Calibri" w:hAnsi="Calibri" w:cs="Calibri"/>
                <w:b/>
                <w:i/>
                <w:color w:val="FFFFFF" w:themeColor="background1"/>
                <w:sz w:val="18"/>
                <w:szCs w:val="18"/>
              </w:rPr>
            </w:pPr>
            <w:r w:rsidRPr="00EA4B6B">
              <w:rPr>
                <w:color w:val="FFFFFF" w:themeColor="background1"/>
                <w:sz w:val="18"/>
                <w:szCs w:val="18"/>
              </w:rPr>
              <w:t>Students who were retained in Grade 7:</w:t>
            </w:r>
          </w:p>
          <w:p w14:paraId="23CB7596" w14:textId="77777777" w:rsidR="008C2B08" w:rsidRPr="00EA4B6B" w:rsidRDefault="008C2B08" w:rsidP="00CC4B7D">
            <w:pPr>
              <w:rPr>
                <w:rFonts w:ascii="Calibri" w:eastAsia="Calibri" w:hAnsi="Calibri" w:cs="Calibri"/>
                <w:sz w:val="18"/>
                <w:szCs w:val="18"/>
              </w:rPr>
            </w:pPr>
            <w:r w:rsidRPr="00EA4B6B">
              <w:rPr>
                <w:rFonts w:ascii="Calibri" w:eastAsia="Calibri" w:hAnsi="Calibri" w:cs="Calibri"/>
                <w:sz w:val="18"/>
                <w:szCs w:val="18"/>
              </w:rPr>
              <w:t xml:space="preserve">Female </w:t>
            </w:r>
          </w:p>
        </w:tc>
        <w:tc>
          <w:tcPr>
            <w:tcW w:w="630" w:type="dxa"/>
            <w:tcBorders>
              <w:top w:val="single" w:sz="4" w:space="0" w:color="595959" w:themeColor="text1" w:themeTint="A6"/>
              <w:left w:val="single" w:sz="4" w:space="0" w:color="595959" w:themeColor="text1" w:themeTint="A6"/>
              <w:bottom w:val="single" w:sz="12" w:space="0" w:color="595959" w:themeColor="text1" w:themeTint="A6"/>
              <w:right w:val="single" w:sz="4" w:space="0" w:color="595959" w:themeColor="text1" w:themeTint="A6"/>
            </w:tcBorders>
            <w:shd w:val="clear" w:color="auto" w:fill="FFFFFF" w:themeFill="background1"/>
          </w:tcPr>
          <w:p w14:paraId="4F6AB928" w14:textId="77777777" w:rsidR="008C2B08" w:rsidRPr="00504D70" w:rsidRDefault="008C2B08" w:rsidP="00CC4B7D">
            <w:pPr>
              <w:rPr>
                <w:rFonts w:ascii="Calibri" w:eastAsia="Calibri" w:hAnsi="Calibri" w:cs="Calibri"/>
                <w:b/>
                <w:sz w:val="18"/>
                <w:szCs w:val="18"/>
              </w:rPr>
            </w:pPr>
          </w:p>
        </w:tc>
        <w:tc>
          <w:tcPr>
            <w:tcW w:w="630" w:type="dxa"/>
            <w:tcBorders>
              <w:top w:val="single" w:sz="4" w:space="0" w:color="595959" w:themeColor="text1" w:themeTint="A6"/>
              <w:left w:val="single" w:sz="4" w:space="0" w:color="595959" w:themeColor="text1" w:themeTint="A6"/>
              <w:bottom w:val="single" w:sz="12" w:space="0" w:color="595959" w:themeColor="text1" w:themeTint="A6"/>
              <w:right w:val="single" w:sz="4" w:space="0" w:color="595959" w:themeColor="text1" w:themeTint="A6"/>
            </w:tcBorders>
          </w:tcPr>
          <w:p w14:paraId="4C4E202D" w14:textId="77777777" w:rsidR="008C2B08" w:rsidRPr="00504D70" w:rsidRDefault="008C2B08" w:rsidP="00CC4B7D">
            <w:pPr>
              <w:rPr>
                <w:rFonts w:ascii="Calibri" w:eastAsia="Calibri" w:hAnsi="Calibri" w:cs="Calibri"/>
                <w:b/>
                <w:sz w:val="18"/>
                <w:szCs w:val="18"/>
              </w:rPr>
            </w:pPr>
          </w:p>
        </w:tc>
        <w:tc>
          <w:tcPr>
            <w:tcW w:w="450" w:type="dxa"/>
            <w:tcBorders>
              <w:top w:val="single" w:sz="4" w:space="0" w:color="595959" w:themeColor="text1" w:themeTint="A6"/>
              <w:left w:val="single" w:sz="4" w:space="0" w:color="595959" w:themeColor="text1" w:themeTint="A6"/>
              <w:bottom w:val="single" w:sz="12" w:space="0" w:color="595959" w:themeColor="text1" w:themeTint="A6"/>
              <w:right w:val="single" w:sz="4" w:space="0" w:color="595959" w:themeColor="text1" w:themeTint="A6"/>
            </w:tcBorders>
          </w:tcPr>
          <w:p w14:paraId="6C3546B8" w14:textId="77777777" w:rsidR="008C2B08" w:rsidRPr="00504D70" w:rsidRDefault="008C2B08" w:rsidP="00CC4B7D">
            <w:pPr>
              <w:rPr>
                <w:rFonts w:ascii="Calibri" w:eastAsia="Calibri" w:hAnsi="Calibri" w:cs="Calibri"/>
                <w:b/>
                <w:sz w:val="18"/>
                <w:szCs w:val="18"/>
              </w:rPr>
            </w:pPr>
          </w:p>
        </w:tc>
        <w:tc>
          <w:tcPr>
            <w:tcW w:w="810" w:type="dxa"/>
            <w:tcBorders>
              <w:top w:val="single" w:sz="4" w:space="0" w:color="595959" w:themeColor="text1" w:themeTint="A6"/>
              <w:left w:val="single" w:sz="4" w:space="0" w:color="595959" w:themeColor="text1" w:themeTint="A6"/>
              <w:bottom w:val="single" w:sz="12" w:space="0" w:color="595959" w:themeColor="text1" w:themeTint="A6"/>
              <w:right w:val="single" w:sz="4" w:space="0" w:color="595959" w:themeColor="text1" w:themeTint="A6"/>
            </w:tcBorders>
          </w:tcPr>
          <w:p w14:paraId="52E70205" w14:textId="77777777" w:rsidR="008C2B08" w:rsidRPr="00504D70" w:rsidRDefault="008C2B08" w:rsidP="00CC4B7D">
            <w:pPr>
              <w:rPr>
                <w:rFonts w:ascii="Calibri" w:eastAsia="Calibri" w:hAnsi="Calibri" w:cs="Calibri"/>
                <w:b/>
                <w:sz w:val="18"/>
                <w:szCs w:val="18"/>
              </w:rPr>
            </w:pPr>
          </w:p>
        </w:tc>
        <w:tc>
          <w:tcPr>
            <w:tcW w:w="540" w:type="dxa"/>
            <w:tcBorders>
              <w:top w:val="single" w:sz="4" w:space="0" w:color="595959" w:themeColor="text1" w:themeTint="A6"/>
              <w:left w:val="single" w:sz="4" w:space="0" w:color="595959" w:themeColor="text1" w:themeTint="A6"/>
              <w:bottom w:val="single" w:sz="12" w:space="0" w:color="808080" w:themeColor="background1" w:themeShade="80"/>
              <w:right w:val="single" w:sz="4" w:space="0" w:color="595959" w:themeColor="text1" w:themeTint="A6"/>
            </w:tcBorders>
          </w:tcPr>
          <w:p w14:paraId="0345595B" w14:textId="77777777" w:rsidR="008C2B08" w:rsidRPr="00504D70" w:rsidRDefault="008C2B08" w:rsidP="00CC4B7D">
            <w:pPr>
              <w:rPr>
                <w:rFonts w:ascii="Calibri" w:eastAsia="Calibri" w:hAnsi="Calibri" w:cs="Calibri"/>
                <w:b/>
                <w:sz w:val="18"/>
                <w:szCs w:val="18"/>
              </w:rPr>
            </w:pPr>
          </w:p>
        </w:tc>
        <w:tc>
          <w:tcPr>
            <w:tcW w:w="450" w:type="dxa"/>
            <w:tcBorders>
              <w:top w:val="single" w:sz="4" w:space="0" w:color="595959" w:themeColor="text1" w:themeTint="A6"/>
              <w:left w:val="single" w:sz="4" w:space="0" w:color="595959" w:themeColor="text1" w:themeTint="A6"/>
              <w:bottom w:val="single" w:sz="12" w:space="0" w:color="808080" w:themeColor="background1" w:themeShade="80"/>
              <w:right w:val="single" w:sz="4" w:space="0" w:color="595959" w:themeColor="text1" w:themeTint="A6"/>
            </w:tcBorders>
          </w:tcPr>
          <w:p w14:paraId="16819BE1" w14:textId="77777777" w:rsidR="008C2B08" w:rsidRPr="00504D70" w:rsidRDefault="008C2B08" w:rsidP="00CC4B7D">
            <w:pPr>
              <w:rPr>
                <w:rFonts w:ascii="Calibri" w:eastAsia="Calibri" w:hAnsi="Calibri" w:cs="Calibri"/>
                <w:b/>
                <w:sz w:val="18"/>
                <w:szCs w:val="18"/>
              </w:rPr>
            </w:pPr>
          </w:p>
        </w:tc>
        <w:tc>
          <w:tcPr>
            <w:tcW w:w="450" w:type="dxa"/>
            <w:tcBorders>
              <w:top w:val="single" w:sz="4" w:space="0" w:color="595959" w:themeColor="text1" w:themeTint="A6"/>
              <w:left w:val="single" w:sz="4" w:space="0" w:color="595959" w:themeColor="text1" w:themeTint="A6"/>
              <w:bottom w:val="single" w:sz="12" w:space="0" w:color="808080" w:themeColor="background1" w:themeShade="80"/>
              <w:right w:val="single" w:sz="4" w:space="0" w:color="7F7F7F" w:themeColor="text1" w:themeTint="80"/>
            </w:tcBorders>
          </w:tcPr>
          <w:p w14:paraId="0545B37A" w14:textId="77777777" w:rsidR="008C2B08" w:rsidRPr="00504D70" w:rsidRDefault="008C2B08" w:rsidP="00CC4B7D">
            <w:pPr>
              <w:rPr>
                <w:rFonts w:ascii="Calibri" w:eastAsia="Calibri" w:hAnsi="Calibri" w:cs="Calibri"/>
                <w:b/>
                <w:sz w:val="18"/>
                <w:szCs w:val="18"/>
              </w:rPr>
            </w:pPr>
          </w:p>
        </w:tc>
        <w:tc>
          <w:tcPr>
            <w:tcW w:w="360" w:type="dxa"/>
            <w:tcBorders>
              <w:left w:val="single" w:sz="4" w:space="0" w:color="7F7F7F" w:themeColor="text1" w:themeTint="80"/>
              <w:bottom w:val="single" w:sz="12" w:space="0" w:color="808080" w:themeColor="background1" w:themeShade="80"/>
              <w:right w:val="single" w:sz="12" w:space="0" w:color="7F7F7F" w:themeColor="text1" w:themeTint="80"/>
            </w:tcBorders>
            <w:shd w:val="clear" w:color="auto" w:fill="D9D9D9" w:themeFill="background1" w:themeFillShade="D9"/>
          </w:tcPr>
          <w:p w14:paraId="5E03044B" w14:textId="77777777" w:rsidR="008C2B08" w:rsidRPr="00504D70" w:rsidRDefault="008C2B08" w:rsidP="00CC4B7D">
            <w:pPr>
              <w:rPr>
                <w:rFonts w:ascii="Calibri" w:eastAsia="Calibri" w:hAnsi="Calibri" w:cs="Calibri"/>
                <w:b/>
                <w:sz w:val="18"/>
                <w:szCs w:val="18"/>
              </w:rPr>
            </w:pPr>
          </w:p>
        </w:tc>
        <w:tc>
          <w:tcPr>
            <w:tcW w:w="360" w:type="dxa"/>
            <w:tcBorders>
              <w:left w:val="single" w:sz="12" w:space="0" w:color="7F7F7F" w:themeColor="text1" w:themeTint="80"/>
              <w:bottom w:val="single" w:sz="12" w:space="0" w:color="808080" w:themeColor="background1" w:themeShade="80"/>
            </w:tcBorders>
            <w:shd w:val="clear" w:color="auto" w:fill="auto"/>
          </w:tcPr>
          <w:p w14:paraId="34C89B32" w14:textId="77777777" w:rsidR="008C2B08" w:rsidRPr="00504D70" w:rsidRDefault="008C2B08" w:rsidP="00CC4B7D">
            <w:pPr>
              <w:rPr>
                <w:rFonts w:ascii="Calibri" w:eastAsia="Calibri" w:hAnsi="Calibri" w:cs="Calibri"/>
                <w:b/>
                <w:sz w:val="18"/>
                <w:szCs w:val="18"/>
              </w:rPr>
            </w:pPr>
          </w:p>
        </w:tc>
        <w:tc>
          <w:tcPr>
            <w:tcW w:w="540" w:type="dxa"/>
            <w:tcBorders>
              <w:left w:val="single" w:sz="4" w:space="0" w:color="595959" w:themeColor="text1" w:themeTint="A6"/>
              <w:bottom w:val="single" w:sz="12" w:space="0" w:color="808080" w:themeColor="background1" w:themeShade="80"/>
            </w:tcBorders>
            <w:shd w:val="clear" w:color="auto" w:fill="auto"/>
          </w:tcPr>
          <w:p w14:paraId="0EF6A0DD" w14:textId="77777777" w:rsidR="008C2B08" w:rsidRPr="00504D70" w:rsidRDefault="008C2B08" w:rsidP="00CC4B7D">
            <w:pPr>
              <w:rPr>
                <w:rFonts w:ascii="Calibri" w:eastAsia="Calibri" w:hAnsi="Calibri" w:cs="Calibri"/>
                <w:b/>
                <w:sz w:val="18"/>
                <w:szCs w:val="18"/>
              </w:rPr>
            </w:pPr>
          </w:p>
        </w:tc>
        <w:tc>
          <w:tcPr>
            <w:tcW w:w="720" w:type="dxa"/>
            <w:tcBorders>
              <w:left w:val="single" w:sz="4" w:space="0" w:color="595959" w:themeColor="text1" w:themeTint="A6"/>
              <w:bottom w:val="single" w:sz="12" w:space="0" w:color="808080" w:themeColor="background1" w:themeShade="80"/>
            </w:tcBorders>
          </w:tcPr>
          <w:p w14:paraId="2685EDA4" w14:textId="77777777" w:rsidR="008C2B08" w:rsidRPr="00504D70" w:rsidRDefault="008C2B08" w:rsidP="00CC4B7D">
            <w:pPr>
              <w:rPr>
                <w:rFonts w:ascii="Calibri" w:eastAsia="Calibri" w:hAnsi="Calibri" w:cs="Calibri"/>
                <w:b/>
                <w:sz w:val="18"/>
                <w:szCs w:val="18"/>
              </w:rPr>
            </w:pPr>
          </w:p>
        </w:tc>
      </w:tr>
      <w:tr w:rsidR="008C2B08" w:rsidRPr="00504D70" w14:paraId="2E8166B8" w14:textId="77777777" w:rsidTr="00CC4B7D">
        <w:tc>
          <w:tcPr>
            <w:tcW w:w="4230" w:type="dxa"/>
            <w:tcBorders>
              <w:left w:val="single" w:sz="4" w:space="0" w:color="595959" w:themeColor="text1" w:themeTint="A6"/>
              <w:bottom w:val="single" w:sz="18" w:space="0" w:color="auto"/>
            </w:tcBorders>
          </w:tcPr>
          <w:p w14:paraId="76D895FD" w14:textId="77777777" w:rsidR="008C2B08" w:rsidRPr="00EA4B6B" w:rsidRDefault="008C2B08" w:rsidP="00CC4B7D">
            <w:pPr>
              <w:rPr>
                <w:rFonts w:ascii="Calibri" w:eastAsia="Calibri" w:hAnsi="Calibri" w:cs="Calibri"/>
                <w:b/>
                <w:i/>
                <w:color w:val="FFFFFF" w:themeColor="background1"/>
                <w:sz w:val="18"/>
                <w:szCs w:val="18"/>
              </w:rPr>
            </w:pPr>
            <w:r w:rsidRPr="00EA4B6B">
              <w:rPr>
                <w:color w:val="FFFFFF" w:themeColor="background1"/>
                <w:sz w:val="18"/>
                <w:szCs w:val="18"/>
              </w:rPr>
              <w:t>Students who were retained in Grade 7:</w:t>
            </w:r>
          </w:p>
          <w:p w14:paraId="6DFF1141" w14:textId="77777777" w:rsidR="008C2B08" w:rsidRPr="00EA4B6B" w:rsidRDefault="008C2B08" w:rsidP="00CC4B7D">
            <w:pPr>
              <w:rPr>
                <w:rFonts w:ascii="Calibri" w:eastAsia="Calibri" w:hAnsi="Calibri" w:cs="Calibri"/>
                <w:b/>
                <w:sz w:val="18"/>
                <w:szCs w:val="18"/>
              </w:rPr>
            </w:pPr>
            <w:r w:rsidRPr="00EA4B6B">
              <w:rPr>
                <w:rFonts w:ascii="Calibri" w:eastAsia="Calibri" w:hAnsi="Calibri" w:cs="Calibri"/>
                <w:b/>
                <w:sz w:val="18"/>
                <w:szCs w:val="18"/>
              </w:rPr>
              <w:t xml:space="preserve">Total </w:t>
            </w:r>
          </w:p>
        </w:tc>
        <w:tc>
          <w:tcPr>
            <w:tcW w:w="630" w:type="dxa"/>
            <w:tcBorders>
              <w:top w:val="single" w:sz="12" w:space="0" w:color="595959" w:themeColor="text1" w:themeTint="A6"/>
              <w:bottom w:val="single" w:sz="18" w:space="0" w:color="auto"/>
            </w:tcBorders>
            <w:shd w:val="clear" w:color="auto" w:fill="D9D9D9" w:themeFill="background1" w:themeFillShade="D9"/>
          </w:tcPr>
          <w:p w14:paraId="6D45DEAD" w14:textId="77777777" w:rsidR="008C2B08" w:rsidRPr="00504D70" w:rsidRDefault="008C2B08" w:rsidP="00CC4B7D">
            <w:pPr>
              <w:rPr>
                <w:rFonts w:ascii="Calibri" w:eastAsia="Calibri" w:hAnsi="Calibri" w:cs="Calibri"/>
                <w:b/>
                <w:sz w:val="18"/>
                <w:szCs w:val="18"/>
              </w:rPr>
            </w:pPr>
          </w:p>
        </w:tc>
        <w:tc>
          <w:tcPr>
            <w:tcW w:w="630" w:type="dxa"/>
            <w:tcBorders>
              <w:top w:val="single" w:sz="12" w:space="0" w:color="595959" w:themeColor="text1" w:themeTint="A6"/>
              <w:bottom w:val="single" w:sz="18" w:space="0" w:color="auto"/>
            </w:tcBorders>
            <w:shd w:val="clear" w:color="auto" w:fill="D9D9D9" w:themeFill="background1" w:themeFillShade="D9"/>
          </w:tcPr>
          <w:p w14:paraId="2C7C7AA0" w14:textId="77777777" w:rsidR="008C2B08" w:rsidRPr="00504D70" w:rsidRDefault="008C2B08" w:rsidP="00CC4B7D">
            <w:pPr>
              <w:rPr>
                <w:rFonts w:ascii="Calibri" w:eastAsia="Calibri" w:hAnsi="Calibri" w:cs="Calibri"/>
                <w:b/>
                <w:sz w:val="18"/>
                <w:szCs w:val="18"/>
              </w:rPr>
            </w:pPr>
          </w:p>
        </w:tc>
        <w:tc>
          <w:tcPr>
            <w:tcW w:w="450" w:type="dxa"/>
            <w:tcBorders>
              <w:top w:val="single" w:sz="12" w:space="0" w:color="595959" w:themeColor="text1" w:themeTint="A6"/>
              <w:bottom w:val="single" w:sz="18" w:space="0" w:color="auto"/>
            </w:tcBorders>
            <w:shd w:val="clear" w:color="auto" w:fill="D9D9D9" w:themeFill="background1" w:themeFillShade="D9"/>
          </w:tcPr>
          <w:p w14:paraId="3E7915A1" w14:textId="77777777" w:rsidR="008C2B08" w:rsidRPr="00504D70" w:rsidRDefault="008C2B08" w:rsidP="00CC4B7D">
            <w:pPr>
              <w:rPr>
                <w:rFonts w:ascii="Calibri" w:eastAsia="Calibri" w:hAnsi="Calibri" w:cs="Calibri"/>
                <w:b/>
                <w:sz w:val="18"/>
                <w:szCs w:val="18"/>
              </w:rPr>
            </w:pPr>
          </w:p>
        </w:tc>
        <w:tc>
          <w:tcPr>
            <w:tcW w:w="810" w:type="dxa"/>
            <w:tcBorders>
              <w:top w:val="single" w:sz="12" w:space="0" w:color="595959" w:themeColor="text1" w:themeTint="A6"/>
              <w:bottom w:val="single" w:sz="18" w:space="0" w:color="auto"/>
            </w:tcBorders>
            <w:shd w:val="clear" w:color="auto" w:fill="D9D9D9" w:themeFill="background1" w:themeFillShade="D9"/>
          </w:tcPr>
          <w:p w14:paraId="463FA298" w14:textId="77777777" w:rsidR="008C2B08" w:rsidRPr="00504D70" w:rsidRDefault="008C2B08" w:rsidP="00CC4B7D">
            <w:pPr>
              <w:rPr>
                <w:rFonts w:ascii="Calibri" w:eastAsia="Calibri" w:hAnsi="Calibri" w:cs="Calibri"/>
                <w:b/>
                <w:sz w:val="18"/>
                <w:szCs w:val="18"/>
              </w:rPr>
            </w:pPr>
          </w:p>
        </w:tc>
        <w:tc>
          <w:tcPr>
            <w:tcW w:w="540" w:type="dxa"/>
            <w:tcBorders>
              <w:top w:val="single" w:sz="12" w:space="0" w:color="808080" w:themeColor="background1" w:themeShade="80"/>
              <w:bottom w:val="single" w:sz="18" w:space="0" w:color="auto"/>
            </w:tcBorders>
            <w:shd w:val="clear" w:color="auto" w:fill="D9D9D9" w:themeFill="background1" w:themeFillShade="D9"/>
          </w:tcPr>
          <w:p w14:paraId="124D8AA5" w14:textId="77777777" w:rsidR="008C2B08" w:rsidRPr="00504D70" w:rsidRDefault="008C2B08" w:rsidP="00CC4B7D">
            <w:pPr>
              <w:rPr>
                <w:rFonts w:ascii="Calibri" w:eastAsia="Calibri" w:hAnsi="Calibri" w:cs="Calibri"/>
                <w:b/>
                <w:sz w:val="18"/>
                <w:szCs w:val="18"/>
              </w:rPr>
            </w:pPr>
          </w:p>
        </w:tc>
        <w:tc>
          <w:tcPr>
            <w:tcW w:w="450" w:type="dxa"/>
            <w:tcBorders>
              <w:top w:val="single" w:sz="12" w:space="0" w:color="808080" w:themeColor="background1" w:themeShade="80"/>
              <w:bottom w:val="single" w:sz="18" w:space="0" w:color="auto"/>
            </w:tcBorders>
            <w:shd w:val="clear" w:color="auto" w:fill="D9D9D9" w:themeFill="background1" w:themeFillShade="D9"/>
          </w:tcPr>
          <w:p w14:paraId="43CCA539" w14:textId="77777777" w:rsidR="008C2B08" w:rsidRPr="00504D70" w:rsidRDefault="008C2B08" w:rsidP="00CC4B7D">
            <w:pPr>
              <w:rPr>
                <w:rFonts w:ascii="Calibri" w:eastAsia="Calibri" w:hAnsi="Calibri" w:cs="Calibri"/>
                <w:b/>
                <w:sz w:val="18"/>
                <w:szCs w:val="18"/>
              </w:rPr>
            </w:pPr>
          </w:p>
        </w:tc>
        <w:tc>
          <w:tcPr>
            <w:tcW w:w="450" w:type="dxa"/>
            <w:tcBorders>
              <w:top w:val="single" w:sz="12" w:space="0" w:color="808080" w:themeColor="background1" w:themeShade="80"/>
              <w:bottom w:val="single" w:sz="18" w:space="0" w:color="auto"/>
              <w:right w:val="single" w:sz="4" w:space="0" w:color="7F7F7F" w:themeColor="text1" w:themeTint="80"/>
            </w:tcBorders>
            <w:shd w:val="clear" w:color="auto" w:fill="D9D9D9" w:themeFill="background1" w:themeFillShade="D9"/>
          </w:tcPr>
          <w:p w14:paraId="1CEB47E9" w14:textId="77777777" w:rsidR="008C2B08" w:rsidRPr="00504D70" w:rsidRDefault="008C2B08" w:rsidP="00CC4B7D">
            <w:pPr>
              <w:rPr>
                <w:rFonts w:ascii="Calibri" w:eastAsia="Calibri" w:hAnsi="Calibri" w:cs="Calibri"/>
                <w:b/>
                <w:sz w:val="18"/>
                <w:szCs w:val="18"/>
              </w:rPr>
            </w:pPr>
          </w:p>
        </w:tc>
        <w:tc>
          <w:tcPr>
            <w:tcW w:w="360" w:type="dxa"/>
            <w:tcBorders>
              <w:top w:val="single" w:sz="12" w:space="0" w:color="808080" w:themeColor="background1" w:themeShade="80"/>
              <w:left w:val="single" w:sz="4" w:space="0" w:color="7F7F7F" w:themeColor="text1" w:themeTint="80"/>
              <w:bottom w:val="single" w:sz="18" w:space="0" w:color="auto"/>
              <w:right w:val="single" w:sz="12" w:space="0" w:color="7F7F7F" w:themeColor="text1" w:themeTint="80"/>
            </w:tcBorders>
            <w:shd w:val="clear" w:color="auto" w:fill="D9D9D9" w:themeFill="background1" w:themeFillShade="D9"/>
          </w:tcPr>
          <w:p w14:paraId="09328512" w14:textId="77777777" w:rsidR="008C2B08" w:rsidRPr="00504D70" w:rsidRDefault="008C2B08" w:rsidP="00CC4B7D">
            <w:pPr>
              <w:rPr>
                <w:rFonts w:ascii="Calibri" w:eastAsia="Calibri" w:hAnsi="Calibri" w:cs="Calibri"/>
                <w:b/>
                <w:sz w:val="18"/>
                <w:szCs w:val="18"/>
              </w:rPr>
            </w:pPr>
          </w:p>
        </w:tc>
        <w:tc>
          <w:tcPr>
            <w:tcW w:w="360" w:type="dxa"/>
            <w:tcBorders>
              <w:top w:val="single" w:sz="12" w:space="0" w:color="808080" w:themeColor="background1" w:themeShade="80"/>
              <w:left w:val="single" w:sz="12" w:space="0" w:color="7F7F7F" w:themeColor="text1" w:themeTint="80"/>
              <w:bottom w:val="single" w:sz="18" w:space="0" w:color="auto"/>
            </w:tcBorders>
            <w:shd w:val="clear" w:color="auto" w:fill="D9D9D9" w:themeFill="background1" w:themeFillShade="D9"/>
          </w:tcPr>
          <w:p w14:paraId="7227CBB1" w14:textId="77777777" w:rsidR="008C2B08" w:rsidRPr="00504D70" w:rsidRDefault="008C2B08" w:rsidP="00CC4B7D">
            <w:pPr>
              <w:rPr>
                <w:rFonts w:ascii="Calibri" w:eastAsia="Calibri" w:hAnsi="Calibri" w:cs="Calibri"/>
                <w:b/>
                <w:sz w:val="18"/>
                <w:szCs w:val="18"/>
              </w:rPr>
            </w:pPr>
          </w:p>
        </w:tc>
        <w:tc>
          <w:tcPr>
            <w:tcW w:w="540" w:type="dxa"/>
            <w:tcBorders>
              <w:top w:val="single" w:sz="12" w:space="0" w:color="808080" w:themeColor="background1" w:themeShade="80"/>
              <w:bottom w:val="single" w:sz="18" w:space="0" w:color="auto"/>
            </w:tcBorders>
            <w:shd w:val="clear" w:color="auto" w:fill="D9D9D9" w:themeFill="background1" w:themeFillShade="D9"/>
          </w:tcPr>
          <w:p w14:paraId="7BBE426D" w14:textId="77777777" w:rsidR="008C2B08" w:rsidRPr="00504D70" w:rsidRDefault="008C2B08" w:rsidP="00CC4B7D">
            <w:pPr>
              <w:rPr>
                <w:rFonts w:ascii="Calibri" w:eastAsia="Calibri" w:hAnsi="Calibri" w:cs="Calibri"/>
                <w:b/>
                <w:sz w:val="18"/>
                <w:szCs w:val="18"/>
              </w:rPr>
            </w:pPr>
          </w:p>
        </w:tc>
        <w:tc>
          <w:tcPr>
            <w:tcW w:w="720" w:type="dxa"/>
            <w:tcBorders>
              <w:top w:val="single" w:sz="12" w:space="0" w:color="808080" w:themeColor="background1" w:themeShade="80"/>
              <w:bottom w:val="single" w:sz="18" w:space="0" w:color="auto"/>
            </w:tcBorders>
            <w:shd w:val="clear" w:color="auto" w:fill="D9D9D9" w:themeFill="background1" w:themeFillShade="D9"/>
          </w:tcPr>
          <w:p w14:paraId="4D075CD6" w14:textId="77777777" w:rsidR="008C2B08" w:rsidRPr="00504D70" w:rsidRDefault="008C2B08" w:rsidP="00CC4B7D">
            <w:pPr>
              <w:rPr>
                <w:rFonts w:ascii="Calibri" w:eastAsia="Calibri" w:hAnsi="Calibri" w:cs="Calibri"/>
                <w:b/>
                <w:sz w:val="18"/>
                <w:szCs w:val="18"/>
              </w:rPr>
            </w:pPr>
          </w:p>
        </w:tc>
      </w:tr>
      <w:tr w:rsidR="008C2B08" w:rsidRPr="00504D70" w14:paraId="39E4DD8E" w14:textId="77777777" w:rsidTr="00CC4B7D">
        <w:trPr>
          <w:trHeight w:val="252"/>
        </w:trPr>
        <w:tc>
          <w:tcPr>
            <w:tcW w:w="4230" w:type="dxa"/>
            <w:tcBorders>
              <w:top w:val="single" w:sz="18" w:space="0" w:color="auto"/>
              <w:right w:val="single" w:sz="4" w:space="0" w:color="7F7F7F" w:themeColor="text1" w:themeTint="80"/>
            </w:tcBorders>
          </w:tcPr>
          <w:p w14:paraId="354E66AE" w14:textId="77777777" w:rsidR="008C2B08" w:rsidRPr="00EA4B6B" w:rsidRDefault="008C2B08" w:rsidP="00CC4B7D">
            <w:pPr>
              <w:rPr>
                <w:rFonts w:ascii="Calibri" w:eastAsia="Calibri" w:hAnsi="Calibri" w:cs="Calibri"/>
                <w:b/>
                <w:sz w:val="18"/>
                <w:szCs w:val="18"/>
              </w:rPr>
            </w:pPr>
            <w:r w:rsidRPr="00EA4B6B">
              <w:rPr>
                <w:b/>
                <w:sz w:val="18"/>
                <w:szCs w:val="18"/>
              </w:rPr>
              <w:t>Students who were retained in Grade 8</w:t>
            </w:r>
            <w:r w:rsidRPr="00EA4B6B">
              <w:rPr>
                <w:color w:val="7F7F7F" w:themeColor="text1" w:themeTint="80"/>
                <w:sz w:val="18"/>
                <w:szCs w:val="18"/>
              </w:rPr>
              <w:t>:</w:t>
            </w:r>
          </w:p>
          <w:p w14:paraId="1BC5DFC7" w14:textId="77777777" w:rsidR="008C2B08" w:rsidRPr="00EA4B6B" w:rsidRDefault="008C2B08" w:rsidP="00CC4B7D">
            <w:pPr>
              <w:rPr>
                <w:rFonts w:ascii="Calibri" w:eastAsia="Calibri" w:hAnsi="Calibri" w:cs="Calibri"/>
                <w:sz w:val="18"/>
                <w:szCs w:val="18"/>
              </w:rPr>
            </w:pPr>
            <w:r w:rsidRPr="00EA4B6B">
              <w:rPr>
                <w:rFonts w:ascii="Calibri" w:eastAsia="Calibri" w:hAnsi="Calibri" w:cs="Calibri"/>
                <w:sz w:val="18"/>
                <w:szCs w:val="18"/>
              </w:rPr>
              <w:lastRenderedPageBreak/>
              <w:t xml:space="preserve">Male </w:t>
            </w:r>
          </w:p>
        </w:tc>
        <w:tc>
          <w:tcPr>
            <w:tcW w:w="630" w:type="dxa"/>
            <w:tcBorders>
              <w:top w:val="single" w:sz="18" w:space="0" w:color="auto"/>
              <w:left w:val="single" w:sz="4" w:space="0" w:color="7F7F7F" w:themeColor="text1" w:themeTint="80"/>
              <w:bottom w:val="single" w:sz="4" w:space="0" w:color="7F7F7F" w:themeColor="text1" w:themeTint="80"/>
              <w:right w:val="single" w:sz="4" w:space="0" w:color="7F7F7F" w:themeColor="text1" w:themeTint="80"/>
            </w:tcBorders>
            <w:shd w:val="clear" w:color="auto" w:fill="FFFFFF" w:themeFill="background1"/>
          </w:tcPr>
          <w:p w14:paraId="1126A279" w14:textId="77777777" w:rsidR="008C2B08" w:rsidRPr="00504D70" w:rsidRDefault="008C2B08" w:rsidP="00CC4B7D">
            <w:pPr>
              <w:rPr>
                <w:rFonts w:ascii="Calibri" w:eastAsia="Calibri" w:hAnsi="Calibri" w:cs="Calibri"/>
                <w:b/>
                <w:sz w:val="18"/>
                <w:szCs w:val="18"/>
              </w:rPr>
            </w:pPr>
          </w:p>
        </w:tc>
        <w:tc>
          <w:tcPr>
            <w:tcW w:w="630" w:type="dxa"/>
            <w:tcBorders>
              <w:top w:val="single" w:sz="18" w:space="0" w:color="auto"/>
              <w:left w:val="single" w:sz="4" w:space="0" w:color="7F7F7F" w:themeColor="text1" w:themeTint="80"/>
              <w:bottom w:val="single" w:sz="4" w:space="0" w:color="7F7F7F" w:themeColor="text1" w:themeTint="80"/>
              <w:right w:val="single" w:sz="4" w:space="0" w:color="7F7F7F" w:themeColor="text1" w:themeTint="80"/>
            </w:tcBorders>
          </w:tcPr>
          <w:p w14:paraId="1233B2E2" w14:textId="77777777" w:rsidR="008C2B08" w:rsidRPr="00504D70" w:rsidRDefault="008C2B08" w:rsidP="00CC4B7D">
            <w:pPr>
              <w:rPr>
                <w:rFonts w:ascii="Calibri" w:eastAsia="Calibri" w:hAnsi="Calibri" w:cs="Calibri"/>
                <w:b/>
                <w:sz w:val="18"/>
                <w:szCs w:val="18"/>
              </w:rPr>
            </w:pPr>
          </w:p>
        </w:tc>
        <w:tc>
          <w:tcPr>
            <w:tcW w:w="450" w:type="dxa"/>
            <w:tcBorders>
              <w:top w:val="single" w:sz="18" w:space="0" w:color="auto"/>
              <w:left w:val="single" w:sz="4" w:space="0" w:color="7F7F7F" w:themeColor="text1" w:themeTint="80"/>
              <w:bottom w:val="single" w:sz="4" w:space="0" w:color="7F7F7F" w:themeColor="text1" w:themeTint="80"/>
              <w:right w:val="single" w:sz="4" w:space="0" w:color="7F7F7F" w:themeColor="text1" w:themeTint="80"/>
            </w:tcBorders>
          </w:tcPr>
          <w:p w14:paraId="6462410C" w14:textId="77777777" w:rsidR="008C2B08" w:rsidRPr="00504D70" w:rsidRDefault="008C2B08" w:rsidP="00CC4B7D">
            <w:pPr>
              <w:rPr>
                <w:rFonts w:ascii="Calibri" w:eastAsia="Calibri" w:hAnsi="Calibri" w:cs="Calibri"/>
                <w:b/>
                <w:sz w:val="18"/>
                <w:szCs w:val="18"/>
              </w:rPr>
            </w:pPr>
          </w:p>
        </w:tc>
        <w:tc>
          <w:tcPr>
            <w:tcW w:w="810" w:type="dxa"/>
            <w:tcBorders>
              <w:top w:val="single" w:sz="18" w:space="0" w:color="auto"/>
              <w:left w:val="single" w:sz="4" w:space="0" w:color="7F7F7F" w:themeColor="text1" w:themeTint="80"/>
              <w:bottom w:val="single" w:sz="4" w:space="0" w:color="7F7F7F" w:themeColor="text1" w:themeTint="80"/>
              <w:right w:val="single" w:sz="4" w:space="0" w:color="7F7F7F" w:themeColor="text1" w:themeTint="80"/>
            </w:tcBorders>
          </w:tcPr>
          <w:p w14:paraId="28664500" w14:textId="77777777" w:rsidR="008C2B08" w:rsidRPr="00504D70" w:rsidRDefault="008C2B08" w:rsidP="00CC4B7D">
            <w:pPr>
              <w:rPr>
                <w:rFonts w:ascii="Calibri" w:eastAsia="Calibri" w:hAnsi="Calibri" w:cs="Calibri"/>
                <w:b/>
                <w:sz w:val="18"/>
                <w:szCs w:val="18"/>
              </w:rPr>
            </w:pPr>
          </w:p>
        </w:tc>
        <w:tc>
          <w:tcPr>
            <w:tcW w:w="540" w:type="dxa"/>
            <w:tcBorders>
              <w:top w:val="single" w:sz="18" w:space="0" w:color="auto"/>
              <w:left w:val="single" w:sz="4" w:space="0" w:color="7F7F7F" w:themeColor="text1" w:themeTint="80"/>
              <w:bottom w:val="single" w:sz="4" w:space="0" w:color="7F7F7F" w:themeColor="text1" w:themeTint="80"/>
              <w:right w:val="single" w:sz="4" w:space="0" w:color="7F7F7F" w:themeColor="text1" w:themeTint="80"/>
            </w:tcBorders>
          </w:tcPr>
          <w:p w14:paraId="7671CA18" w14:textId="77777777" w:rsidR="008C2B08" w:rsidRPr="00504D70" w:rsidRDefault="008C2B08" w:rsidP="00CC4B7D">
            <w:pPr>
              <w:rPr>
                <w:rFonts w:ascii="Calibri" w:eastAsia="Calibri" w:hAnsi="Calibri" w:cs="Calibri"/>
                <w:b/>
                <w:sz w:val="18"/>
                <w:szCs w:val="18"/>
              </w:rPr>
            </w:pPr>
          </w:p>
        </w:tc>
        <w:tc>
          <w:tcPr>
            <w:tcW w:w="450" w:type="dxa"/>
            <w:tcBorders>
              <w:top w:val="single" w:sz="18" w:space="0" w:color="auto"/>
              <w:left w:val="single" w:sz="4" w:space="0" w:color="7F7F7F" w:themeColor="text1" w:themeTint="80"/>
              <w:bottom w:val="single" w:sz="4" w:space="0" w:color="7F7F7F" w:themeColor="text1" w:themeTint="80"/>
              <w:right w:val="single" w:sz="4" w:space="0" w:color="7F7F7F" w:themeColor="text1" w:themeTint="80"/>
            </w:tcBorders>
          </w:tcPr>
          <w:p w14:paraId="0662E44C" w14:textId="77777777" w:rsidR="008C2B08" w:rsidRPr="00504D70" w:rsidRDefault="008C2B08" w:rsidP="00CC4B7D">
            <w:pPr>
              <w:rPr>
                <w:rFonts w:ascii="Calibri" w:eastAsia="Calibri" w:hAnsi="Calibri" w:cs="Calibri"/>
                <w:b/>
                <w:sz w:val="18"/>
                <w:szCs w:val="18"/>
              </w:rPr>
            </w:pPr>
          </w:p>
        </w:tc>
        <w:tc>
          <w:tcPr>
            <w:tcW w:w="450" w:type="dxa"/>
            <w:tcBorders>
              <w:top w:val="single" w:sz="18" w:space="0" w:color="auto"/>
              <w:left w:val="single" w:sz="4" w:space="0" w:color="7F7F7F" w:themeColor="text1" w:themeTint="80"/>
              <w:bottom w:val="single" w:sz="4" w:space="0" w:color="7F7F7F" w:themeColor="text1" w:themeTint="80"/>
              <w:right w:val="single" w:sz="4" w:space="0" w:color="7F7F7F" w:themeColor="text1" w:themeTint="80"/>
            </w:tcBorders>
          </w:tcPr>
          <w:p w14:paraId="1ADCE88A" w14:textId="77777777" w:rsidR="008C2B08" w:rsidRPr="00504D70" w:rsidRDefault="008C2B08" w:rsidP="00CC4B7D">
            <w:pPr>
              <w:rPr>
                <w:rFonts w:ascii="Calibri" w:eastAsia="Calibri" w:hAnsi="Calibri" w:cs="Calibri"/>
                <w:b/>
                <w:sz w:val="18"/>
                <w:szCs w:val="18"/>
              </w:rPr>
            </w:pPr>
          </w:p>
        </w:tc>
        <w:tc>
          <w:tcPr>
            <w:tcW w:w="360" w:type="dxa"/>
            <w:tcBorders>
              <w:top w:val="single" w:sz="18" w:space="0" w:color="auto"/>
              <w:left w:val="single" w:sz="4" w:space="0" w:color="7F7F7F" w:themeColor="text1" w:themeTint="80"/>
              <w:bottom w:val="single" w:sz="4" w:space="0" w:color="7F7F7F" w:themeColor="text1" w:themeTint="80"/>
              <w:right w:val="single" w:sz="12" w:space="0" w:color="7F7F7F" w:themeColor="text1" w:themeTint="80"/>
            </w:tcBorders>
            <w:shd w:val="clear" w:color="auto" w:fill="D9D9D9" w:themeFill="background1" w:themeFillShade="D9"/>
          </w:tcPr>
          <w:p w14:paraId="27D1C110" w14:textId="77777777" w:rsidR="008C2B08" w:rsidRPr="00504D70" w:rsidRDefault="008C2B08" w:rsidP="00CC4B7D">
            <w:pPr>
              <w:rPr>
                <w:rFonts w:ascii="Calibri" w:eastAsia="Calibri" w:hAnsi="Calibri" w:cs="Calibri"/>
                <w:b/>
                <w:sz w:val="18"/>
                <w:szCs w:val="18"/>
              </w:rPr>
            </w:pPr>
          </w:p>
        </w:tc>
        <w:tc>
          <w:tcPr>
            <w:tcW w:w="360" w:type="dxa"/>
            <w:tcBorders>
              <w:top w:val="single" w:sz="18" w:space="0" w:color="auto"/>
              <w:left w:val="single" w:sz="12" w:space="0" w:color="7F7F7F" w:themeColor="text1" w:themeTint="80"/>
              <w:bottom w:val="single" w:sz="4" w:space="0" w:color="7F7F7F" w:themeColor="text1" w:themeTint="80"/>
            </w:tcBorders>
            <w:shd w:val="clear" w:color="auto" w:fill="auto"/>
          </w:tcPr>
          <w:p w14:paraId="34E84EDE" w14:textId="77777777" w:rsidR="008C2B08" w:rsidRPr="00504D70" w:rsidRDefault="008C2B08" w:rsidP="00CC4B7D">
            <w:pPr>
              <w:rPr>
                <w:rFonts w:ascii="Calibri" w:eastAsia="Calibri" w:hAnsi="Calibri" w:cs="Calibri"/>
                <w:b/>
                <w:sz w:val="18"/>
                <w:szCs w:val="18"/>
              </w:rPr>
            </w:pPr>
          </w:p>
        </w:tc>
        <w:tc>
          <w:tcPr>
            <w:tcW w:w="540" w:type="dxa"/>
            <w:tcBorders>
              <w:top w:val="single" w:sz="18" w:space="0" w:color="auto"/>
              <w:left w:val="single" w:sz="4" w:space="0" w:color="7F7F7F" w:themeColor="text1" w:themeTint="80"/>
              <w:bottom w:val="single" w:sz="4" w:space="0" w:color="7F7F7F" w:themeColor="text1" w:themeTint="80"/>
            </w:tcBorders>
            <w:shd w:val="clear" w:color="auto" w:fill="auto"/>
          </w:tcPr>
          <w:p w14:paraId="4F265C23" w14:textId="77777777" w:rsidR="008C2B08" w:rsidRPr="00504D70" w:rsidRDefault="008C2B08" w:rsidP="00CC4B7D">
            <w:pPr>
              <w:rPr>
                <w:rFonts w:ascii="Calibri" w:eastAsia="Calibri" w:hAnsi="Calibri" w:cs="Calibri"/>
                <w:b/>
                <w:sz w:val="18"/>
                <w:szCs w:val="18"/>
              </w:rPr>
            </w:pPr>
          </w:p>
        </w:tc>
        <w:tc>
          <w:tcPr>
            <w:tcW w:w="720" w:type="dxa"/>
            <w:tcBorders>
              <w:top w:val="single" w:sz="18" w:space="0" w:color="auto"/>
              <w:left w:val="single" w:sz="4" w:space="0" w:color="7F7F7F" w:themeColor="text1" w:themeTint="80"/>
              <w:bottom w:val="single" w:sz="4" w:space="0" w:color="7F7F7F" w:themeColor="text1" w:themeTint="80"/>
            </w:tcBorders>
          </w:tcPr>
          <w:p w14:paraId="0DA97B1E" w14:textId="77777777" w:rsidR="008C2B08" w:rsidRPr="00504D70" w:rsidRDefault="008C2B08" w:rsidP="00CC4B7D">
            <w:pPr>
              <w:rPr>
                <w:rFonts w:ascii="Calibri" w:eastAsia="Calibri" w:hAnsi="Calibri" w:cs="Calibri"/>
                <w:b/>
                <w:sz w:val="18"/>
                <w:szCs w:val="18"/>
              </w:rPr>
            </w:pPr>
          </w:p>
        </w:tc>
      </w:tr>
      <w:tr w:rsidR="008C2B08" w:rsidRPr="00504D70" w14:paraId="4451DB47" w14:textId="77777777" w:rsidTr="00CC4B7D">
        <w:trPr>
          <w:trHeight w:val="296"/>
        </w:trPr>
        <w:tc>
          <w:tcPr>
            <w:tcW w:w="4230" w:type="dxa"/>
            <w:tcBorders>
              <w:right w:val="single" w:sz="4" w:space="0" w:color="7F7F7F" w:themeColor="text1" w:themeTint="80"/>
            </w:tcBorders>
          </w:tcPr>
          <w:p w14:paraId="1C145825" w14:textId="77777777" w:rsidR="008C2B08" w:rsidRPr="00EA4B6B" w:rsidRDefault="008C2B08" w:rsidP="00CC4B7D">
            <w:pPr>
              <w:rPr>
                <w:rFonts w:ascii="Calibri" w:eastAsia="Calibri" w:hAnsi="Calibri" w:cs="Calibri"/>
                <w:b/>
                <w:color w:val="FFFFFF" w:themeColor="background1"/>
                <w:sz w:val="18"/>
                <w:szCs w:val="18"/>
              </w:rPr>
            </w:pPr>
            <w:r w:rsidRPr="00EA4B6B">
              <w:rPr>
                <w:color w:val="FFFFFF" w:themeColor="background1"/>
                <w:sz w:val="18"/>
                <w:szCs w:val="18"/>
              </w:rPr>
              <w:lastRenderedPageBreak/>
              <w:t>Students who were retained in Grade 8:</w:t>
            </w:r>
          </w:p>
          <w:p w14:paraId="538648D3" w14:textId="77777777" w:rsidR="008C2B08" w:rsidRPr="00703F16" w:rsidRDefault="008C2B08" w:rsidP="00CC4B7D">
            <w:pPr>
              <w:rPr>
                <w:rFonts w:ascii="Calibri" w:eastAsia="Calibri" w:hAnsi="Calibri" w:cs="Calibri"/>
                <w:sz w:val="18"/>
                <w:szCs w:val="18"/>
              </w:rPr>
            </w:pPr>
            <w:r w:rsidRPr="00703F16">
              <w:rPr>
                <w:rFonts w:ascii="Calibri" w:eastAsia="Calibri" w:hAnsi="Calibri" w:cs="Calibri"/>
                <w:sz w:val="18"/>
                <w:szCs w:val="18"/>
              </w:rPr>
              <w:t xml:space="preserve">Female </w:t>
            </w:r>
          </w:p>
        </w:tc>
        <w:tc>
          <w:tcPr>
            <w:tcW w:w="63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shd w:val="clear" w:color="auto" w:fill="FFFFFF" w:themeFill="background1"/>
          </w:tcPr>
          <w:p w14:paraId="61A4A822" w14:textId="77777777" w:rsidR="008C2B08" w:rsidRPr="00504D70" w:rsidRDefault="008C2B08" w:rsidP="00CC4B7D">
            <w:pPr>
              <w:rPr>
                <w:rFonts w:ascii="Calibri" w:eastAsia="Calibri" w:hAnsi="Calibri" w:cs="Calibri"/>
                <w:b/>
                <w:sz w:val="18"/>
                <w:szCs w:val="18"/>
              </w:rPr>
            </w:pPr>
          </w:p>
        </w:tc>
        <w:tc>
          <w:tcPr>
            <w:tcW w:w="63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tcPr>
          <w:p w14:paraId="04D30642" w14:textId="77777777" w:rsidR="008C2B08" w:rsidRPr="00504D70" w:rsidRDefault="008C2B08" w:rsidP="00CC4B7D">
            <w:pPr>
              <w:rPr>
                <w:rFonts w:ascii="Calibri" w:eastAsia="Calibri" w:hAnsi="Calibri" w:cs="Calibri"/>
                <w:b/>
                <w:sz w:val="18"/>
                <w:szCs w:val="18"/>
              </w:rPr>
            </w:pPr>
          </w:p>
        </w:tc>
        <w:tc>
          <w:tcPr>
            <w:tcW w:w="45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tcPr>
          <w:p w14:paraId="2EA3C6A7" w14:textId="77777777" w:rsidR="008C2B08" w:rsidRPr="00504D70" w:rsidRDefault="008C2B08" w:rsidP="00CC4B7D">
            <w:pPr>
              <w:rPr>
                <w:rFonts w:ascii="Calibri" w:eastAsia="Calibri" w:hAnsi="Calibri" w:cs="Calibri"/>
                <w:b/>
                <w:sz w:val="18"/>
                <w:szCs w:val="18"/>
              </w:rPr>
            </w:pPr>
          </w:p>
        </w:tc>
        <w:tc>
          <w:tcPr>
            <w:tcW w:w="81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tcPr>
          <w:p w14:paraId="5C08C2BE" w14:textId="77777777" w:rsidR="008C2B08" w:rsidRPr="00504D70" w:rsidRDefault="008C2B08" w:rsidP="00CC4B7D">
            <w:pPr>
              <w:rPr>
                <w:rFonts w:ascii="Calibri" w:eastAsia="Calibri" w:hAnsi="Calibri" w:cs="Calibri"/>
                <w:b/>
                <w:sz w:val="18"/>
                <w:szCs w:val="18"/>
              </w:rPr>
            </w:pPr>
          </w:p>
        </w:tc>
        <w:tc>
          <w:tcPr>
            <w:tcW w:w="54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tcPr>
          <w:p w14:paraId="5723D734" w14:textId="77777777" w:rsidR="008C2B08" w:rsidRPr="00504D70" w:rsidRDefault="008C2B08" w:rsidP="00CC4B7D">
            <w:pPr>
              <w:rPr>
                <w:rFonts w:ascii="Calibri" w:eastAsia="Calibri" w:hAnsi="Calibri" w:cs="Calibri"/>
                <w:b/>
                <w:sz w:val="18"/>
                <w:szCs w:val="18"/>
              </w:rPr>
            </w:pPr>
          </w:p>
        </w:tc>
        <w:tc>
          <w:tcPr>
            <w:tcW w:w="45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tcPr>
          <w:p w14:paraId="1503BA1D" w14:textId="77777777" w:rsidR="008C2B08" w:rsidRPr="00504D70" w:rsidRDefault="008C2B08" w:rsidP="00CC4B7D">
            <w:pPr>
              <w:rPr>
                <w:rFonts w:ascii="Calibri" w:eastAsia="Calibri" w:hAnsi="Calibri" w:cs="Calibri"/>
                <w:b/>
                <w:sz w:val="18"/>
                <w:szCs w:val="18"/>
              </w:rPr>
            </w:pPr>
          </w:p>
        </w:tc>
        <w:tc>
          <w:tcPr>
            <w:tcW w:w="45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tcPr>
          <w:p w14:paraId="4B07A44E" w14:textId="77777777" w:rsidR="008C2B08" w:rsidRPr="00504D70" w:rsidRDefault="008C2B08" w:rsidP="00CC4B7D">
            <w:pPr>
              <w:rPr>
                <w:rFonts w:ascii="Calibri" w:eastAsia="Calibri" w:hAnsi="Calibri" w:cs="Calibri"/>
                <w:b/>
                <w:sz w:val="18"/>
                <w:szCs w:val="18"/>
              </w:rPr>
            </w:pPr>
          </w:p>
        </w:tc>
        <w:tc>
          <w:tcPr>
            <w:tcW w:w="360" w:type="dxa"/>
            <w:tcBorders>
              <w:top w:val="single" w:sz="4" w:space="0" w:color="7F7F7F" w:themeColor="text1" w:themeTint="80"/>
              <w:left w:val="single" w:sz="4" w:space="0" w:color="7F7F7F" w:themeColor="text1" w:themeTint="80"/>
              <w:bottom w:val="single" w:sz="12" w:space="0" w:color="7F7F7F" w:themeColor="text1" w:themeTint="80"/>
              <w:right w:val="single" w:sz="12" w:space="0" w:color="7F7F7F" w:themeColor="text1" w:themeTint="80"/>
            </w:tcBorders>
            <w:shd w:val="clear" w:color="auto" w:fill="D9D9D9" w:themeFill="background1" w:themeFillShade="D9"/>
          </w:tcPr>
          <w:p w14:paraId="7F371FE5" w14:textId="77777777" w:rsidR="008C2B08" w:rsidRPr="00504D70" w:rsidRDefault="008C2B08" w:rsidP="00CC4B7D">
            <w:pPr>
              <w:rPr>
                <w:rFonts w:ascii="Calibri" w:eastAsia="Calibri" w:hAnsi="Calibri" w:cs="Calibri"/>
                <w:b/>
                <w:sz w:val="18"/>
                <w:szCs w:val="18"/>
              </w:rPr>
            </w:pPr>
          </w:p>
        </w:tc>
        <w:tc>
          <w:tcPr>
            <w:tcW w:w="360" w:type="dxa"/>
            <w:tcBorders>
              <w:top w:val="single" w:sz="4" w:space="0" w:color="7F7F7F" w:themeColor="text1" w:themeTint="80"/>
              <w:left w:val="single" w:sz="12" w:space="0" w:color="7F7F7F" w:themeColor="text1" w:themeTint="80"/>
              <w:bottom w:val="single" w:sz="12" w:space="0" w:color="7F7F7F" w:themeColor="text1" w:themeTint="80"/>
            </w:tcBorders>
            <w:shd w:val="clear" w:color="auto" w:fill="auto"/>
          </w:tcPr>
          <w:p w14:paraId="00CF930D" w14:textId="77777777" w:rsidR="008C2B08" w:rsidRPr="00504D70" w:rsidRDefault="008C2B08" w:rsidP="00CC4B7D">
            <w:pPr>
              <w:rPr>
                <w:rFonts w:ascii="Calibri" w:eastAsia="Calibri" w:hAnsi="Calibri" w:cs="Calibri"/>
                <w:b/>
                <w:sz w:val="18"/>
                <w:szCs w:val="18"/>
              </w:rPr>
            </w:pPr>
          </w:p>
        </w:tc>
        <w:tc>
          <w:tcPr>
            <w:tcW w:w="540" w:type="dxa"/>
            <w:tcBorders>
              <w:top w:val="single" w:sz="4" w:space="0" w:color="7F7F7F" w:themeColor="text1" w:themeTint="80"/>
              <w:left w:val="single" w:sz="4" w:space="0" w:color="7F7F7F" w:themeColor="text1" w:themeTint="80"/>
              <w:bottom w:val="single" w:sz="12" w:space="0" w:color="7F7F7F" w:themeColor="text1" w:themeTint="80"/>
            </w:tcBorders>
            <w:shd w:val="clear" w:color="auto" w:fill="auto"/>
          </w:tcPr>
          <w:p w14:paraId="3648FAC4" w14:textId="77777777" w:rsidR="008C2B08" w:rsidRPr="00504D70" w:rsidRDefault="008C2B08" w:rsidP="00CC4B7D">
            <w:pPr>
              <w:rPr>
                <w:rFonts w:ascii="Calibri" w:eastAsia="Calibri" w:hAnsi="Calibri" w:cs="Calibri"/>
                <w:b/>
                <w:sz w:val="18"/>
                <w:szCs w:val="18"/>
              </w:rPr>
            </w:pPr>
          </w:p>
        </w:tc>
        <w:tc>
          <w:tcPr>
            <w:tcW w:w="720" w:type="dxa"/>
            <w:tcBorders>
              <w:top w:val="single" w:sz="4" w:space="0" w:color="7F7F7F" w:themeColor="text1" w:themeTint="80"/>
              <w:left w:val="single" w:sz="4" w:space="0" w:color="7F7F7F" w:themeColor="text1" w:themeTint="80"/>
              <w:bottom w:val="single" w:sz="12" w:space="0" w:color="7F7F7F" w:themeColor="text1" w:themeTint="80"/>
            </w:tcBorders>
          </w:tcPr>
          <w:p w14:paraId="28C90F04" w14:textId="77777777" w:rsidR="008C2B08" w:rsidRPr="00504D70" w:rsidRDefault="008C2B08" w:rsidP="00CC4B7D">
            <w:pPr>
              <w:rPr>
                <w:rFonts w:ascii="Calibri" w:eastAsia="Calibri" w:hAnsi="Calibri" w:cs="Calibri"/>
                <w:b/>
                <w:sz w:val="18"/>
                <w:szCs w:val="18"/>
              </w:rPr>
            </w:pPr>
          </w:p>
        </w:tc>
      </w:tr>
      <w:tr w:rsidR="008C2B08" w:rsidRPr="00504D70" w14:paraId="5ED584D9" w14:textId="77777777" w:rsidTr="00CC4B7D">
        <w:tc>
          <w:tcPr>
            <w:tcW w:w="4230" w:type="dxa"/>
            <w:tcBorders>
              <w:bottom w:val="single" w:sz="18" w:space="0" w:color="auto"/>
            </w:tcBorders>
          </w:tcPr>
          <w:p w14:paraId="13560FEF" w14:textId="77777777" w:rsidR="008C2B08" w:rsidRPr="00EA4B6B" w:rsidRDefault="008C2B08" w:rsidP="00CC4B7D">
            <w:pPr>
              <w:rPr>
                <w:rFonts w:ascii="Calibri" w:eastAsia="Calibri" w:hAnsi="Calibri" w:cs="Calibri"/>
                <w:b/>
                <w:color w:val="FFFFFF" w:themeColor="background1"/>
                <w:sz w:val="18"/>
                <w:szCs w:val="18"/>
              </w:rPr>
            </w:pPr>
            <w:r w:rsidRPr="00EA4B6B">
              <w:rPr>
                <w:color w:val="FFFFFF" w:themeColor="background1"/>
                <w:sz w:val="18"/>
                <w:szCs w:val="18"/>
              </w:rPr>
              <w:t>Students who were retained in Grade 8:</w:t>
            </w:r>
          </w:p>
          <w:p w14:paraId="67ADEED5" w14:textId="77777777" w:rsidR="008C2B08" w:rsidRPr="00EA4B6B" w:rsidRDefault="008C2B08" w:rsidP="00CC4B7D">
            <w:pPr>
              <w:rPr>
                <w:rFonts w:ascii="Calibri" w:eastAsia="Calibri" w:hAnsi="Calibri" w:cs="Calibri"/>
                <w:b/>
                <w:sz w:val="18"/>
                <w:szCs w:val="18"/>
              </w:rPr>
            </w:pPr>
            <w:r w:rsidRPr="00EA4B6B">
              <w:rPr>
                <w:rFonts w:ascii="Calibri" w:eastAsia="Calibri" w:hAnsi="Calibri" w:cs="Calibri"/>
                <w:b/>
                <w:sz w:val="18"/>
                <w:szCs w:val="18"/>
              </w:rPr>
              <w:t xml:space="preserve">Total </w:t>
            </w:r>
          </w:p>
        </w:tc>
        <w:tc>
          <w:tcPr>
            <w:tcW w:w="630" w:type="dxa"/>
            <w:tcBorders>
              <w:top w:val="single" w:sz="12" w:space="0" w:color="7F7F7F" w:themeColor="text1" w:themeTint="80"/>
              <w:bottom w:val="single" w:sz="18" w:space="0" w:color="auto"/>
            </w:tcBorders>
            <w:shd w:val="clear" w:color="auto" w:fill="D9D9D9" w:themeFill="background1" w:themeFillShade="D9"/>
          </w:tcPr>
          <w:p w14:paraId="16B04543" w14:textId="77777777" w:rsidR="008C2B08" w:rsidRPr="00504D70" w:rsidRDefault="008C2B08" w:rsidP="00CC4B7D">
            <w:pPr>
              <w:rPr>
                <w:rFonts w:ascii="Calibri" w:eastAsia="Calibri" w:hAnsi="Calibri" w:cs="Calibri"/>
                <w:b/>
                <w:sz w:val="18"/>
                <w:szCs w:val="18"/>
              </w:rPr>
            </w:pPr>
          </w:p>
        </w:tc>
        <w:tc>
          <w:tcPr>
            <w:tcW w:w="630" w:type="dxa"/>
            <w:tcBorders>
              <w:top w:val="single" w:sz="12" w:space="0" w:color="7F7F7F" w:themeColor="text1" w:themeTint="80"/>
              <w:bottom w:val="single" w:sz="18" w:space="0" w:color="auto"/>
            </w:tcBorders>
            <w:shd w:val="clear" w:color="auto" w:fill="D9D9D9" w:themeFill="background1" w:themeFillShade="D9"/>
          </w:tcPr>
          <w:p w14:paraId="035DD3B1" w14:textId="77777777" w:rsidR="008C2B08" w:rsidRPr="00504D70" w:rsidRDefault="008C2B08" w:rsidP="00CC4B7D">
            <w:pPr>
              <w:rPr>
                <w:rFonts w:ascii="Calibri" w:eastAsia="Calibri" w:hAnsi="Calibri" w:cs="Calibri"/>
                <w:b/>
                <w:sz w:val="18"/>
                <w:szCs w:val="18"/>
              </w:rPr>
            </w:pPr>
          </w:p>
        </w:tc>
        <w:tc>
          <w:tcPr>
            <w:tcW w:w="450" w:type="dxa"/>
            <w:tcBorders>
              <w:top w:val="single" w:sz="12" w:space="0" w:color="7F7F7F" w:themeColor="text1" w:themeTint="80"/>
              <w:bottom w:val="single" w:sz="18" w:space="0" w:color="auto"/>
            </w:tcBorders>
            <w:shd w:val="clear" w:color="auto" w:fill="D9D9D9" w:themeFill="background1" w:themeFillShade="D9"/>
          </w:tcPr>
          <w:p w14:paraId="418ED131" w14:textId="77777777" w:rsidR="008C2B08" w:rsidRPr="00504D70" w:rsidRDefault="008C2B08" w:rsidP="00CC4B7D">
            <w:pPr>
              <w:rPr>
                <w:rFonts w:ascii="Calibri" w:eastAsia="Calibri" w:hAnsi="Calibri" w:cs="Calibri"/>
                <w:b/>
                <w:sz w:val="18"/>
                <w:szCs w:val="18"/>
              </w:rPr>
            </w:pPr>
          </w:p>
        </w:tc>
        <w:tc>
          <w:tcPr>
            <w:tcW w:w="810" w:type="dxa"/>
            <w:tcBorders>
              <w:top w:val="single" w:sz="12" w:space="0" w:color="7F7F7F" w:themeColor="text1" w:themeTint="80"/>
              <w:bottom w:val="single" w:sz="18" w:space="0" w:color="auto"/>
            </w:tcBorders>
            <w:shd w:val="clear" w:color="auto" w:fill="D9D9D9" w:themeFill="background1" w:themeFillShade="D9"/>
          </w:tcPr>
          <w:p w14:paraId="1EFC1EDE" w14:textId="77777777" w:rsidR="008C2B08" w:rsidRPr="00504D70" w:rsidRDefault="008C2B08" w:rsidP="00CC4B7D">
            <w:pPr>
              <w:rPr>
                <w:rFonts w:ascii="Calibri" w:eastAsia="Calibri" w:hAnsi="Calibri" w:cs="Calibri"/>
                <w:b/>
                <w:sz w:val="18"/>
                <w:szCs w:val="18"/>
              </w:rPr>
            </w:pPr>
          </w:p>
        </w:tc>
        <w:tc>
          <w:tcPr>
            <w:tcW w:w="540" w:type="dxa"/>
            <w:tcBorders>
              <w:top w:val="single" w:sz="12" w:space="0" w:color="7F7F7F" w:themeColor="text1" w:themeTint="80"/>
              <w:bottom w:val="single" w:sz="18" w:space="0" w:color="auto"/>
            </w:tcBorders>
            <w:shd w:val="clear" w:color="auto" w:fill="D9D9D9" w:themeFill="background1" w:themeFillShade="D9"/>
          </w:tcPr>
          <w:p w14:paraId="4938EADD" w14:textId="77777777" w:rsidR="008C2B08" w:rsidRPr="00504D70" w:rsidRDefault="008C2B08" w:rsidP="00CC4B7D">
            <w:pPr>
              <w:rPr>
                <w:rFonts w:ascii="Calibri" w:eastAsia="Calibri" w:hAnsi="Calibri" w:cs="Calibri"/>
                <w:b/>
                <w:sz w:val="18"/>
                <w:szCs w:val="18"/>
              </w:rPr>
            </w:pPr>
          </w:p>
        </w:tc>
        <w:tc>
          <w:tcPr>
            <w:tcW w:w="450" w:type="dxa"/>
            <w:tcBorders>
              <w:top w:val="single" w:sz="12" w:space="0" w:color="7F7F7F" w:themeColor="text1" w:themeTint="80"/>
              <w:bottom w:val="single" w:sz="18" w:space="0" w:color="auto"/>
            </w:tcBorders>
            <w:shd w:val="clear" w:color="auto" w:fill="D9D9D9" w:themeFill="background1" w:themeFillShade="D9"/>
          </w:tcPr>
          <w:p w14:paraId="2796ED50" w14:textId="77777777" w:rsidR="008C2B08" w:rsidRPr="00504D70" w:rsidRDefault="008C2B08" w:rsidP="00CC4B7D">
            <w:pPr>
              <w:rPr>
                <w:rFonts w:ascii="Calibri" w:eastAsia="Calibri" w:hAnsi="Calibri" w:cs="Calibri"/>
                <w:b/>
                <w:sz w:val="18"/>
                <w:szCs w:val="18"/>
              </w:rPr>
            </w:pPr>
          </w:p>
        </w:tc>
        <w:tc>
          <w:tcPr>
            <w:tcW w:w="450" w:type="dxa"/>
            <w:tcBorders>
              <w:top w:val="single" w:sz="12" w:space="0" w:color="7F7F7F" w:themeColor="text1" w:themeTint="80"/>
              <w:bottom w:val="single" w:sz="18" w:space="0" w:color="auto"/>
              <w:right w:val="single" w:sz="4" w:space="0" w:color="7F7F7F" w:themeColor="text1" w:themeTint="80"/>
            </w:tcBorders>
            <w:shd w:val="clear" w:color="auto" w:fill="D9D9D9" w:themeFill="background1" w:themeFillShade="D9"/>
          </w:tcPr>
          <w:p w14:paraId="641AE569" w14:textId="77777777" w:rsidR="008C2B08" w:rsidRPr="00504D70" w:rsidRDefault="008C2B08" w:rsidP="00CC4B7D">
            <w:pPr>
              <w:rPr>
                <w:rFonts w:ascii="Calibri" w:eastAsia="Calibri" w:hAnsi="Calibri" w:cs="Calibri"/>
                <w:b/>
                <w:sz w:val="18"/>
                <w:szCs w:val="18"/>
              </w:rPr>
            </w:pPr>
          </w:p>
        </w:tc>
        <w:tc>
          <w:tcPr>
            <w:tcW w:w="360" w:type="dxa"/>
            <w:tcBorders>
              <w:top w:val="single" w:sz="12" w:space="0" w:color="7F7F7F" w:themeColor="text1" w:themeTint="80"/>
              <w:left w:val="single" w:sz="4" w:space="0" w:color="7F7F7F" w:themeColor="text1" w:themeTint="80"/>
              <w:bottom w:val="single" w:sz="18" w:space="0" w:color="auto"/>
              <w:right w:val="single" w:sz="12" w:space="0" w:color="7F7F7F" w:themeColor="text1" w:themeTint="80"/>
            </w:tcBorders>
            <w:shd w:val="clear" w:color="auto" w:fill="D9D9D9" w:themeFill="background1" w:themeFillShade="D9"/>
          </w:tcPr>
          <w:p w14:paraId="76DFD4B1" w14:textId="77777777" w:rsidR="008C2B08" w:rsidRPr="00504D70" w:rsidRDefault="008C2B08" w:rsidP="00CC4B7D">
            <w:pPr>
              <w:rPr>
                <w:rFonts w:ascii="Calibri" w:eastAsia="Calibri" w:hAnsi="Calibri" w:cs="Calibri"/>
                <w:b/>
                <w:sz w:val="18"/>
                <w:szCs w:val="18"/>
              </w:rPr>
            </w:pPr>
          </w:p>
        </w:tc>
        <w:tc>
          <w:tcPr>
            <w:tcW w:w="360" w:type="dxa"/>
            <w:tcBorders>
              <w:top w:val="single" w:sz="12" w:space="0" w:color="7F7F7F" w:themeColor="text1" w:themeTint="80"/>
              <w:left w:val="single" w:sz="12" w:space="0" w:color="7F7F7F" w:themeColor="text1" w:themeTint="80"/>
              <w:bottom w:val="single" w:sz="18" w:space="0" w:color="auto"/>
            </w:tcBorders>
            <w:shd w:val="clear" w:color="auto" w:fill="D9D9D9" w:themeFill="background1" w:themeFillShade="D9"/>
          </w:tcPr>
          <w:p w14:paraId="03EF8B8E" w14:textId="77777777" w:rsidR="008C2B08" w:rsidRPr="00504D70" w:rsidRDefault="008C2B08" w:rsidP="00CC4B7D">
            <w:pPr>
              <w:rPr>
                <w:rFonts w:ascii="Calibri" w:eastAsia="Calibri" w:hAnsi="Calibri" w:cs="Calibri"/>
                <w:b/>
                <w:sz w:val="18"/>
                <w:szCs w:val="18"/>
              </w:rPr>
            </w:pPr>
          </w:p>
        </w:tc>
        <w:tc>
          <w:tcPr>
            <w:tcW w:w="540" w:type="dxa"/>
            <w:tcBorders>
              <w:top w:val="single" w:sz="12" w:space="0" w:color="7F7F7F" w:themeColor="text1" w:themeTint="80"/>
              <w:bottom w:val="single" w:sz="18" w:space="0" w:color="auto"/>
            </w:tcBorders>
            <w:shd w:val="clear" w:color="auto" w:fill="D9D9D9" w:themeFill="background1" w:themeFillShade="D9"/>
          </w:tcPr>
          <w:p w14:paraId="17C986CD" w14:textId="77777777" w:rsidR="008C2B08" w:rsidRPr="00504D70" w:rsidRDefault="008C2B08" w:rsidP="00CC4B7D">
            <w:pPr>
              <w:rPr>
                <w:rFonts w:ascii="Calibri" w:eastAsia="Calibri" w:hAnsi="Calibri" w:cs="Calibri"/>
                <w:b/>
                <w:sz w:val="18"/>
                <w:szCs w:val="18"/>
              </w:rPr>
            </w:pPr>
          </w:p>
        </w:tc>
        <w:tc>
          <w:tcPr>
            <w:tcW w:w="720" w:type="dxa"/>
            <w:tcBorders>
              <w:top w:val="single" w:sz="12" w:space="0" w:color="7F7F7F" w:themeColor="text1" w:themeTint="80"/>
              <w:bottom w:val="single" w:sz="18" w:space="0" w:color="auto"/>
            </w:tcBorders>
            <w:shd w:val="clear" w:color="auto" w:fill="D9D9D9" w:themeFill="background1" w:themeFillShade="D9"/>
          </w:tcPr>
          <w:p w14:paraId="29453380" w14:textId="77777777" w:rsidR="008C2B08" w:rsidRPr="00504D70" w:rsidRDefault="008C2B08" w:rsidP="00CC4B7D">
            <w:pPr>
              <w:rPr>
                <w:rFonts w:ascii="Calibri" w:eastAsia="Calibri" w:hAnsi="Calibri" w:cs="Calibri"/>
                <w:b/>
                <w:sz w:val="18"/>
                <w:szCs w:val="18"/>
              </w:rPr>
            </w:pPr>
          </w:p>
        </w:tc>
      </w:tr>
      <w:tr w:rsidR="008C2B08" w:rsidRPr="00504D70" w14:paraId="2BBF6ADA" w14:textId="77777777" w:rsidTr="00CC4B7D">
        <w:trPr>
          <w:trHeight w:val="207"/>
        </w:trPr>
        <w:tc>
          <w:tcPr>
            <w:tcW w:w="4230" w:type="dxa"/>
            <w:tcBorders>
              <w:top w:val="single" w:sz="18" w:space="0" w:color="auto"/>
              <w:right w:val="single" w:sz="4" w:space="0" w:color="7F7F7F" w:themeColor="text1" w:themeTint="80"/>
            </w:tcBorders>
          </w:tcPr>
          <w:p w14:paraId="40566062" w14:textId="77777777" w:rsidR="008C2B08" w:rsidRPr="00EA4B6B" w:rsidRDefault="008C2B08" w:rsidP="00CC4B7D">
            <w:pPr>
              <w:rPr>
                <w:rFonts w:ascii="Calibri" w:eastAsia="Calibri" w:hAnsi="Calibri" w:cs="Calibri"/>
                <w:b/>
                <w:sz w:val="18"/>
                <w:szCs w:val="18"/>
              </w:rPr>
            </w:pPr>
            <w:r w:rsidRPr="00EA4B6B">
              <w:rPr>
                <w:b/>
                <w:sz w:val="18"/>
                <w:szCs w:val="18"/>
              </w:rPr>
              <w:t>Students who were retained in Grade 9</w:t>
            </w:r>
            <w:r w:rsidRPr="00EA4B6B">
              <w:rPr>
                <w:b/>
                <w:color w:val="7F7F7F" w:themeColor="text1" w:themeTint="80"/>
                <w:sz w:val="18"/>
                <w:szCs w:val="18"/>
              </w:rPr>
              <w:t>:</w:t>
            </w:r>
          </w:p>
          <w:p w14:paraId="4CBC6A7D" w14:textId="77777777" w:rsidR="008C2B08" w:rsidRPr="00EA4B6B" w:rsidRDefault="008C2B08" w:rsidP="00CC4B7D">
            <w:pPr>
              <w:rPr>
                <w:rFonts w:ascii="Calibri" w:eastAsia="Calibri" w:hAnsi="Calibri" w:cs="Calibri"/>
                <w:sz w:val="18"/>
                <w:szCs w:val="18"/>
              </w:rPr>
            </w:pPr>
            <w:r w:rsidRPr="00EA4B6B">
              <w:rPr>
                <w:rFonts w:ascii="Calibri" w:eastAsia="Calibri" w:hAnsi="Calibri" w:cs="Calibri"/>
                <w:sz w:val="18"/>
                <w:szCs w:val="18"/>
              </w:rPr>
              <w:t xml:space="preserve">Male </w:t>
            </w:r>
          </w:p>
        </w:tc>
        <w:tc>
          <w:tcPr>
            <w:tcW w:w="630" w:type="dxa"/>
            <w:tcBorders>
              <w:top w:val="single" w:sz="18" w:space="0" w:color="auto"/>
              <w:left w:val="single" w:sz="4" w:space="0" w:color="7F7F7F" w:themeColor="text1" w:themeTint="80"/>
              <w:bottom w:val="single" w:sz="4" w:space="0" w:color="7F7F7F" w:themeColor="text1" w:themeTint="80"/>
              <w:right w:val="single" w:sz="4" w:space="0" w:color="7F7F7F" w:themeColor="text1" w:themeTint="80"/>
            </w:tcBorders>
            <w:shd w:val="clear" w:color="auto" w:fill="FFFFFF" w:themeFill="background1"/>
          </w:tcPr>
          <w:p w14:paraId="734E23E9" w14:textId="77777777" w:rsidR="008C2B08" w:rsidRPr="00504D70" w:rsidRDefault="008C2B08" w:rsidP="00CC4B7D">
            <w:pPr>
              <w:rPr>
                <w:rFonts w:ascii="Calibri" w:eastAsia="Calibri" w:hAnsi="Calibri" w:cs="Calibri"/>
                <w:b/>
                <w:sz w:val="18"/>
                <w:szCs w:val="18"/>
              </w:rPr>
            </w:pPr>
          </w:p>
        </w:tc>
        <w:tc>
          <w:tcPr>
            <w:tcW w:w="630" w:type="dxa"/>
            <w:tcBorders>
              <w:top w:val="single" w:sz="18" w:space="0" w:color="auto"/>
              <w:left w:val="single" w:sz="4" w:space="0" w:color="7F7F7F" w:themeColor="text1" w:themeTint="80"/>
              <w:bottom w:val="single" w:sz="4" w:space="0" w:color="7F7F7F" w:themeColor="text1" w:themeTint="80"/>
              <w:right w:val="single" w:sz="4" w:space="0" w:color="7F7F7F" w:themeColor="text1" w:themeTint="80"/>
            </w:tcBorders>
          </w:tcPr>
          <w:p w14:paraId="17C48E12" w14:textId="77777777" w:rsidR="008C2B08" w:rsidRPr="00504D70" w:rsidRDefault="008C2B08" w:rsidP="00CC4B7D">
            <w:pPr>
              <w:rPr>
                <w:rFonts w:ascii="Calibri" w:eastAsia="Calibri" w:hAnsi="Calibri" w:cs="Calibri"/>
                <w:b/>
                <w:sz w:val="18"/>
                <w:szCs w:val="18"/>
              </w:rPr>
            </w:pPr>
          </w:p>
        </w:tc>
        <w:tc>
          <w:tcPr>
            <w:tcW w:w="450" w:type="dxa"/>
            <w:tcBorders>
              <w:top w:val="single" w:sz="18" w:space="0" w:color="auto"/>
              <w:left w:val="single" w:sz="4" w:space="0" w:color="7F7F7F" w:themeColor="text1" w:themeTint="80"/>
              <w:bottom w:val="single" w:sz="4" w:space="0" w:color="7F7F7F" w:themeColor="text1" w:themeTint="80"/>
              <w:right w:val="single" w:sz="4" w:space="0" w:color="7F7F7F" w:themeColor="text1" w:themeTint="80"/>
            </w:tcBorders>
          </w:tcPr>
          <w:p w14:paraId="6A8AF5B8" w14:textId="77777777" w:rsidR="008C2B08" w:rsidRPr="00504D70" w:rsidRDefault="008C2B08" w:rsidP="00CC4B7D">
            <w:pPr>
              <w:rPr>
                <w:rFonts w:ascii="Calibri" w:eastAsia="Calibri" w:hAnsi="Calibri" w:cs="Calibri"/>
                <w:b/>
                <w:sz w:val="18"/>
                <w:szCs w:val="18"/>
              </w:rPr>
            </w:pPr>
          </w:p>
        </w:tc>
        <w:tc>
          <w:tcPr>
            <w:tcW w:w="810" w:type="dxa"/>
            <w:tcBorders>
              <w:top w:val="single" w:sz="18" w:space="0" w:color="auto"/>
              <w:left w:val="single" w:sz="4" w:space="0" w:color="7F7F7F" w:themeColor="text1" w:themeTint="80"/>
              <w:bottom w:val="single" w:sz="4" w:space="0" w:color="7F7F7F" w:themeColor="text1" w:themeTint="80"/>
              <w:right w:val="single" w:sz="4" w:space="0" w:color="7F7F7F" w:themeColor="text1" w:themeTint="80"/>
            </w:tcBorders>
          </w:tcPr>
          <w:p w14:paraId="700181FC" w14:textId="77777777" w:rsidR="008C2B08" w:rsidRPr="00504D70" w:rsidRDefault="008C2B08" w:rsidP="00CC4B7D">
            <w:pPr>
              <w:rPr>
                <w:rFonts w:ascii="Calibri" w:eastAsia="Calibri" w:hAnsi="Calibri" w:cs="Calibri"/>
                <w:b/>
                <w:sz w:val="18"/>
                <w:szCs w:val="18"/>
              </w:rPr>
            </w:pPr>
          </w:p>
        </w:tc>
        <w:tc>
          <w:tcPr>
            <w:tcW w:w="540" w:type="dxa"/>
            <w:tcBorders>
              <w:top w:val="single" w:sz="18" w:space="0" w:color="auto"/>
              <w:left w:val="single" w:sz="4" w:space="0" w:color="7F7F7F" w:themeColor="text1" w:themeTint="80"/>
              <w:bottom w:val="single" w:sz="4" w:space="0" w:color="7F7F7F" w:themeColor="text1" w:themeTint="80"/>
              <w:right w:val="single" w:sz="4" w:space="0" w:color="7F7F7F" w:themeColor="text1" w:themeTint="80"/>
            </w:tcBorders>
          </w:tcPr>
          <w:p w14:paraId="04E4A134" w14:textId="77777777" w:rsidR="008C2B08" w:rsidRPr="00504D70" w:rsidRDefault="008C2B08" w:rsidP="00CC4B7D">
            <w:pPr>
              <w:rPr>
                <w:rFonts w:ascii="Calibri" w:eastAsia="Calibri" w:hAnsi="Calibri" w:cs="Calibri"/>
                <w:b/>
                <w:sz w:val="18"/>
                <w:szCs w:val="18"/>
              </w:rPr>
            </w:pPr>
          </w:p>
        </w:tc>
        <w:tc>
          <w:tcPr>
            <w:tcW w:w="450" w:type="dxa"/>
            <w:tcBorders>
              <w:top w:val="single" w:sz="18" w:space="0" w:color="auto"/>
              <w:left w:val="single" w:sz="4" w:space="0" w:color="7F7F7F" w:themeColor="text1" w:themeTint="80"/>
              <w:bottom w:val="single" w:sz="4" w:space="0" w:color="7F7F7F" w:themeColor="text1" w:themeTint="80"/>
              <w:right w:val="single" w:sz="4" w:space="0" w:color="7F7F7F" w:themeColor="text1" w:themeTint="80"/>
            </w:tcBorders>
          </w:tcPr>
          <w:p w14:paraId="5208F6B8" w14:textId="77777777" w:rsidR="008C2B08" w:rsidRPr="00504D70" w:rsidRDefault="008C2B08" w:rsidP="00CC4B7D">
            <w:pPr>
              <w:rPr>
                <w:rFonts w:ascii="Calibri" w:eastAsia="Calibri" w:hAnsi="Calibri" w:cs="Calibri"/>
                <w:b/>
                <w:sz w:val="18"/>
                <w:szCs w:val="18"/>
              </w:rPr>
            </w:pPr>
          </w:p>
        </w:tc>
        <w:tc>
          <w:tcPr>
            <w:tcW w:w="450" w:type="dxa"/>
            <w:tcBorders>
              <w:top w:val="single" w:sz="18" w:space="0" w:color="auto"/>
              <w:left w:val="single" w:sz="4" w:space="0" w:color="7F7F7F" w:themeColor="text1" w:themeTint="80"/>
              <w:bottom w:val="single" w:sz="4" w:space="0" w:color="7F7F7F" w:themeColor="text1" w:themeTint="80"/>
              <w:right w:val="single" w:sz="4" w:space="0" w:color="7F7F7F" w:themeColor="text1" w:themeTint="80"/>
            </w:tcBorders>
          </w:tcPr>
          <w:p w14:paraId="3CEDDED7" w14:textId="77777777" w:rsidR="008C2B08" w:rsidRPr="00504D70" w:rsidRDefault="008C2B08" w:rsidP="00CC4B7D">
            <w:pPr>
              <w:rPr>
                <w:rFonts w:ascii="Calibri" w:eastAsia="Calibri" w:hAnsi="Calibri" w:cs="Calibri"/>
                <w:b/>
                <w:sz w:val="18"/>
                <w:szCs w:val="18"/>
              </w:rPr>
            </w:pPr>
          </w:p>
        </w:tc>
        <w:tc>
          <w:tcPr>
            <w:tcW w:w="360" w:type="dxa"/>
            <w:tcBorders>
              <w:top w:val="single" w:sz="18" w:space="0" w:color="auto"/>
              <w:left w:val="single" w:sz="4" w:space="0" w:color="7F7F7F" w:themeColor="text1" w:themeTint="80"/>
              <w:bottom w:val="single" w:sz="4" w:space="0" w:color="7F7F7F" w:themeColor="text1" w:themeTint="80"/>
              <w:right w:val="single" w:sz="12" w:space="0" w:color="7F7F7F" w:themeColor="text1" w:themeTint="80"/>
            </w:tcBorders>
            <w:shd w:val="clear" w:color="auto" w:fill="D9D9D9" w:themeFill="background1" w:themeFillShade="D9"/>
          </w:tcPr>
          <w:p w14:paraId="0C8AAA76" w14:textId="77777777" w:rsidR="008C2B08" w:rsidRPr="00504D70" w:rsidRDefault="008C2B08" w:rsidP="00CC4B7D">
            <w:pPr>
              <w:rPr>
                <w:rFonts w:ascii="Calibri" w:eastAsia="Calibri" w:hAnsi="Calibri" w:cs="Calibri"/>
                <w:b/>
                <w:sz w:val="18"/>
                <w:szCs w:val="18"/>
              </w:rPr>
            </w:pPr>
          </w:p>
        </w:tc>
        <w:tc>
          <w:tcPr>
            <w:tcW w:w="360" w:type="dxa"/>
            <w:tcBorders>
              <w:top w:val="single" w:sz="18" w:space="0" w:color="auto"/>
              <w:left w:val="single" w:sz="12" w:space="0" w:color="7F7F7F" w:themeColor="text1" w:themeTint="80"/>
              <w:bottom w:val="single" w:sz="4" w:space="0" w:color="7F7F7F" w:themeColor="text1" w:themeTint="80"/>
            </w:tcBorders>
            <w:shd w:val="clear" w:color="auto" w:fill="auto"/>
          </w:tcPr>
          <w:p w14:paraId="3EBA27DD" w14:textId="77777777" w:rsidR="008C2B08" w:rsidRPr="00504D70" w:rsidRDefault="008C2B08" w:rsidP="00CC4B7D">
            <w:pPr>
              <w:rPr>
                <w:rFonts w:ascii="Calibri" w:eastAsia="Calibri" w:hAnsi="Calibri" w:cs="Calibri"/>
                <w:b/>
                <w:sz w:val="18"/>
                <w:szCs w:val="18"/>
              </w:rPr>
            </w:pPr>
          </w:p>
        </w:tc>
        <w:tc>
          <w:tcPr>
            <w:tcW w:w="540" w:type="dxa"/>
            <w:tcBorders>
              <w:top w:val="single" w:sz="18" w:space="0" w:color="auto"/>
              <w:left w:val="single" w:sz="4" w:space="0" w:color="7F7F7F" w:themeColor="text1" w:themeTint="80"/>
              <w:bottom w:val="single" w:sz="4" w:space="0" w:color="7F7F7F" w:themeColor="text1" w:themeTint="80"/>
            </w:tcBorders>
            <w:shd w:val="clear" w:color="auto" w:fill="auto"/>
          </w:tcPr>
          <w:p w14:paraId="06982F91" w14:textId="77777777" w:rsidR="008C2B08" w:rsidRPr="00504D70" w:rsidRDefault="008C2B08" w:rsidP="00CC4B7D">
            <w:pPr>
              <w:rPr>
                <w:rFonts w:ascii="Calibri" w:eastAsia="Calibri" w:hAnsi="Calibri" w:cs="Calibri"/>
                <w:b/>
                <w:sz w:val="18"/>
                <w:szCs w:val="18"/>
              </w:rPr>
            </w:pPr>
          </w:p>
        </w:tc>
        <w:tc>
          <w:tcPr>
            <w:tcW w:w="720" w:type="dxa"/>
            <w:tcBorders>
              <w:top w:val="single" w:sz="18" w:space="0" w:color="auto"/>
              <w:left w:val="single" w:sz="4" w:space="0" w:color="7F7F7F" w:themeColor="text1" w:themeTint="80"/>
              <w:bottom w:val="single" w:sz="4" w:space="0" w:color="7F7F7F" w:themeColor="text1" w:themeTint="80"/>
            </w:tcBorders>
          </w:tcPr>
          <w:p w14:paraId="17657ED5" w14:textId="77777777" w:rsidR="008C2B08" w:rsidRPr="00504D70" w:rsidRDefault="008C2B08" w:rsidP="00CC4B7D">
            <w:pPr>
              <w:rPr>
                <w:rFonts w:ascii="Calibri" w:eastAsia="Calibri" w:hAnsi="Calibri" w:cs="Calibri"/>
                <w:b/>
                <w:sz w:val="18"/>
                <w:szCs w:val="18"/>
              </w:rPr>
            </w:pPr>
          </w:p>
        </w:tc>
      </w:tr>
      <w:tr w:rsidR="008C2B08" w:rsidRPr="00504D70" w14:paraId="061C0B87" w14:textId="77777777" w:rsidTr="00CC4B7D">
        <w:trPr>
          <w:trHeight w:val="296"/>
        </w:trPr>
        <w:tc>
          <w:tcPr>
            <w:tcW w:w="4230" w:type="dxa"/>
            <w:tcBorders>
              <w:right w:val="single" w:sz="4" w:space="0" w:color="7F7F7F" w:themeColor="text1" w:themeTint="80"/>
            </w:tcBorders>
          </w:tcPr>
          <w:p w14:paraId="6972ECE2" w14:textId="77777777" w:rsidR="008C2B08" w:rsidRPr="00EA4B6B" w:rsidRDefault="008C2B08" w:rsidP="00CC4B7D">
            <w:pPr>
              <w:rPr>
                <w:rFonts w:ascii="Calibri" w:eastAsia="Calibri" w:hAnsi="Calibri" w:cs="Calibri"/>
                <w:b/>
                <w:color w:val="FFFFFF" w:themeColor="background1"/>
                <w:sz w:val="18"/>
                <w:szCs w:val="18"/>
              </w:rPr>
            </w:pPr>
            <w:r w:rsidRPr="00EA4B6B">
              <w:rPr>
                <w:color w:val="FFFFFF" w:themeColor="background1"/>
                <w:sz w:val="18"/>
                <w:szCs w:val="18"/>
              </w:rPr>
              <w:t>Students who were retained in Grade 9:</w:t>
            </w:r>
          </w:p>
          <w:p w14:paraId="78F68313" w14:textId="77777777" w:rsidR="008C2B08" w:rsidRPr="00EA4B6B" w:rsidRDefault="008C2B08" w:rsidP="00CC4B7D">
            <w:pPr>
              <w:rPr>
                <w:rFonts w:ascii="Calibri" w:eastAsia="Calibri" w:hAnsi="Calibri" w:cs="Calibri"/>
                <w:sz w:val="18"/>
                <w:szCs w:val="18"/>
              </w:rPr>
            </w:pPr>
            <w:r w:rsidRPr="00EA4B6B">
              <w:rPr>
                <w:rFonts w:ascii="Calibri" w:eastAsia="Calibri" w:hAnsi="Calibri" w:cs="Calibri"/>
                <w:sz w:val="18"/>
                <w:szCs w:val="18"/>
              </w:rPr>
              <w:t xml:space="preserve">Female </w:t>
            </w:r>
          </w:p>
        </w:tc>
        <w:tc>
          <w:tcPr>
            <w:tcW w:w="63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shd w:val="clear" w:color="auto" w:fill="FFFFFF" w:themeFill="background1"/>
          </w:tcPr>
          <w:p w14:paraId="240F5C1A" w14:textId="77777777" w:rsidR="008C2B08" w:rsidRPr="00504D70" w:rsidRDefault="008C2B08" w:rsidP="00CC4B7D">
            <w:pPr>
              <w:rPr>
                <w:rFonts w:ascii="Calibri" w:eastAsia="Calibri" w:hAnsi="Calibri" w:cs="Calibri"/>
                <w:b/>
                <w:sz w:val="18"/>
                <w:szCs w:val="18"/>
              </w:rPr>
            </w:pPr>
          </w:p>
        </w:tc>
        <w:tc>
          <w:tcPr>
            <w:tcW w:w="63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tcPr>
          <w:p w14:paraId="7C4D1002" w14:textId="77777777" w:rsidR="008C2B08" w:rsidRPr="00504D70" w:rsidRDefault="008C2B08" w:rsidP="00CC4B7D">
            <w:pPr>
              <w:rPr>
                <w:rFonts w:ascii="Calibri" w:eastAsia="Calibri" w:hAnsi="Calibri" w:cs="Calibri"/>
                <w:b/>
                <w:sz w:val="18"/>
                <w:szCs w:val="18"/>
              </w:rPr>
            </w:pPr>
          </w:p>
        </w:tc>
        <w:tc>
          <w:tcPr>
            <w:tcW w:w="45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tcPr>
          <w:p w14:paraId="336C1044" w14:textId="77777777" w:rsidR="008C2B08" w:rsidRPr="00504D70" w:rsidRDefault="008C2B08" w:rsidP="00CC4B7D">
            <w:pPr>
              <w:rPr>
                <w:rFonts w:ascii="Calibri" w:eastAsia="Calibri" w:hAnsi="Calibri" w:cs="Calibri"/>
                <w:b/>
                <w:sz w:val="18"/>
                <w:szCs w:val="18"/>
              </w:rPr>
            </w:pPr>
          </w:p>
        </w:tc>
        <w:tc>
          <w:tcPr>
            <w:tcW w:w="81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tcPr>
          <w:p w14:paraId="53B8DDFD" w14:textId="77777777" w:rsidR="008C2B08" w:rsidRPr="00504D70" w:rsidRDefault="008C2B08" w:rsidP="00CC4B7D">
            <w:pPr>
              <w:rPr>
                <w:rFonts w:ascii="Calibri" w:eastAsia="Calibri" w:hAnsi="Calibri" w:cs="Calibri"/>
                <w:b/>
                <w:sz w:val="18"/>
                <w:szCs w:val="18"/>
              </w:rPr>
            </w:pPr>
          </w:p>
        </w:tc>
        <w:tc>
          <w:tcPr>
            <w:tcW w:w="54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tcPr>
          <w:p w14:paraId="76291237" w14:textId="77777777" w:rsidR="008C2B08" w:rsidRPr="00504D70" w:rsidRDefault="008C2B08" w:rsidP="00CC4B7D">
            <w:pPr>
              <w:rPr>
                <w:rFonts w:ascii="Calibri" w:eastAsia="Calibri" w:hAnsi="Calibri" w:cs="Calibri"/>
                <w:b/>
                <w:sz w:val="18"/>
                <w:szCs w:val="18"/>
              </w:rPr>
            </w:pPr>
          </w:p>
        </w:tc>
        <w:tc>
          <w:tcPr>
            <w:tcW w:w="45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tcPr>
          <w:p w14:paraId="20ACC9FC" w14:textId="77777777" w:rsidR="008C2B08" w:rsidRPr="00504D70" w:rsidRDefault="008C2B08" w:rsidP="00CC4B7D">
            <w:pPr>
              <w:rPr>
                <w:rFonts w:ascii="Calibri" w:eastAsia="Calibri" w:hAnsi="Calibri" w:cs="Calibri"/>
                <w:b/>
                <w:sz w:val="18"/>
                <w:szCs w:val="18"/>
              </w:rPr>
            </w:pPr>
          </w:p>
        </w:tc>
        <w:tc>
          <w:tcPr>
            <w:tcW w:w="45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tcPr>
          <w:p w14:paraId="1FCD81B8" w14:textId="77777777" w:rsidR="008C2B08" w:rsidRPr="00504D70" w:rsidRDefault="008C2B08" w:rsidP="00CC4B7D">
            <w:pPr>
              <w:rPr>
                <w:rFonts w:ascii="Calibri" w:eastAsia="Calibri" w:hAnsi="Calibri" w:cs="Calibri"/>
                <w:b/>
                <w:sz w:val="18"/>
                <w:szCs w:val="18"/>
              </w:rPr>
            </w:pPr>
          </w:p>
        </w:tc>
        <w:tc>
          <w:tcPr>
            <w:tcW w:w="360" w:type="dxa"/>
            <w:tcBorders>
              <w:top w:val="single" w:sz="4" w:space="0" w:color="7F7F7F" w:themeColor="text1" w:themeTint="80"/>
              <w:left w:val="single" w:sz="4" w:space="0" w:color="7F7F7F" w:themeColor="text1" w:themeTint="80"/>
              <w:bottom w:val="single" w:sz="12" w:space="0" w:color="7F7F7F" w:themeColor="text1" w:themeTint="80"/>
              <w:right w:val="single" w:sz="12" w:space="0" w:color="7F7F7F" w:themeColor="text1" w:themeTint="80"/>
            </w:tcBorders>
            <w:shd w:val="clear" w:color="auto" w:fill="D9D9D9" w:themeFill="background1" w:themeFillShade="D9"/>
          </w:tcPr>
          <w:p w14:paraId="29F63A06" w14:textId="77777777" w:rsidR="008C2B08" w:rsidRPr="00504D70" w:rsidRDefault="008C2B08" w:rsidP="00CC4B7D">
            <w:pPr>
              <w:rPr>
                <w:rFonts w:ascii="Calibri" w:eastAsia="Calibri" w:hAnsi="Calibri" w:cs="Calibri"/>
                <w:b/>
                <w:sz w:val="18"/>
                <w:szCs w:val="18"/>
              </w:rPr>
            </w:pPr>
          </w:p>
        </w:tc>
        <w:tc>
          <w:tcPr>
            <w:tcW w:w="360" w:type="dxa"/>
            <w:tcBorders>
              <w:top w:val="single" w:sz="4" w:space="0" w:color="7F7F7F" w:themeColor="text1" w:themeTint="80"/>
              <w:left w:val="single" w:sz="12" w:space="0" w:color="7F7F7F" w:themeColor="text1" w:themeTint="80"/>
              <w:bottom w:val="single" w:sz="12" w:space="0" w:color="7F7F7F" w:themeColor="text1" w:themeTint="80"/>
            </w:tcBorders>
            <w:shd w:val="clear" w:color="auto" w:fill="auto"/>
          </w:tcPr>
          <w:p w14:paraId="661CCB46" w14:textId="77777777" w:rsidR="008C2B08" w:rsidRPr="00504D70" w:rsidRDefault="008C2B08" w:rsidP="00CC4B7D">
            <w:pPr>
              <w:rPr>
                <w:rFonts w:ascii="Calibri" w:eastAsia="Calibri" w:hAnsi="Calibri" w:cs="Calibri"/>
                <w:b/>
                <w:sz w:val="18"/>
                <w:szCs w:val="18"/>
              </w:rPr>
            </w:pPr>
          </w:p>
        </w:tc>
        <w:tc>
          <w:tcPr>
            <w:tcW w:w="540" w:type="dxa"/>
            <w:tcBorders>
              <w:top w:val="single" w:sz="4" w:space="0" w:color="7F7F7F" w:themeColor="text1" w:themeTint="80"/>
              <w:left w:val="single" w:sz="4" w:space="0" w:color="7F7F7F" w:themeColor="text1" w:themeTint="80"/>
              <w:bottom w:val="single" w:sz="12" w:space="0" w:color="7F7F7F" w:themeColor="text1" w:themeTint="80"/>
            </w:tcBorders>
            <w:shd w:val="clear" w:color="auto" w:fill="auto"/>
          </w:tcPr>
          <w:p w14:paraId="79AF2720" w14:textId="77777777" w:rsidR="008C2B08" w:rsidRPr="00504D70" w:rsidRDefault="008C2B08" w:rsidP="00CC4B7D">
            <w:pPr>
              <w:rPr>
                <w:rFonts w:ascii="Calibri" w:eastAsia="Calibri" w:hAnsi="Calibri" w:cs="Calibri"/>
                <w:b/>
                <w:sz w:val="18"/>
                <w:szCs w:val="18"/>
              </w:rPr>
            </w:pPr>
          </w:p>
        </w:tc>
        <w:tc>
          <w:tcPr>
            <w:tcW w:w="720" w:type="dxa"/>
            <w:tcBorders>
              <w:top w:val="single" w:sz="4" w:space="0" w:color="7F7F7F" w:themeColor="text1" w:themeTint="80"/>
              <w:left w:val="single" w:sz="4" w:space="0" w:color="7F7F7F" w:themeColor="text1" w:themeTint="80"/>
              <w:bottom w:val="single" w:sz="12" w:space="0" w:color="7F7F7F" w:themeColor="text1" w:themeTint="80"/>
            </w:tcBorders>
          </w:tcPr>
          <w:p w14:paraId="4F7CE9A4" w14:textId="77777777" w:rsidR="008C2B08" w:rsidRPr="00504D70" w:rsidRDefault="008C2B08" w:rsidP="00CC4B7D">
            <w:pPr>
              <w:rPr>
                <w:rFonts w:ascii="Calibri" w:eastAsia="Calibri" w:hAnsi="Calibri" w:cs="Calibri"/>
                <w:b/>
                <w:sz w:val="18"/>
                <w:szCs w:val="18"/>
              </w:rPr>
            </w:pPr>
          </w:p>
        </w:tc>
      </w:tr>
      <w:tr w:rsidR="008C2B08" w:rsidRPr="00504D70" w14:paraId="5126BFE2" w14:textId="77777777" w:rsidTr="00CC4B7D">
        <w:tc>
          <w:tcPr>
            <w:tcW w:w="4230" w:type="dxa"/>
            <w:tcBorders>
              <w:bottom w:val="single" w:sz="18" w:space="0" w:color="000000" w:themeColor="text1"/>
            </w:tcBorders>
          </w:tcPr>
          <w:p w14:paraId="7CF2F070" w14:textId="77777777" w:rsidR="008C2B08" w:rsidRPr="00EA4B6B" w:rsidRDefault="008C2B08" w:rsidP="00CC4B7D">
            <w:pPr>
              <w:rPr>
                <w:rFonts w:ascii="Calibri" w:eastAsia="Calibri" w:hAnsi="Calibri" w:cs="Calibri"/>
                <w:b/>
                <w:color w:val="FFFFFF" w:themeColor="background1"/>
                <w:sz w:val="18"/>
                <w:szCs w:val="18"/>
              </w:rPr>
            </w:pPr>
            <w:r w:rsidRPr="00EA4B6B">
              <w:rPr>
                <w:color w:val="FFFFFF" w:themeColor="background1"/>
                <w:sz w:val="18"/>
                <w:szCs w:val="18"/>
              </w:rPr>
              <w:t>Students who were retained in Grade 9:</w:t>
            </w:r>
          </w:p>
          <w:p w14:paraId="0EFEF3F3" w14:textId="77777777" w:rsidR="008C2B08" w:rsidRPr="00EA4B6B" w:rsidRDefault="008C2B08" w:rsidP="00CC4B7D">
            <w:pPr>
              <w:rPr>
                <w:rFonts w:ascii="Calibri" w:eastAsia="Calibri" w:hAnsi="Calibri" w:cs="Calibri"/>
                <w:b/>
                <w:sz w:val="18"/>
                <w:szCs w:val="18"/>
              </w:rPr>
            </w:pPr>
            <w:r w:rsidRPr="00EA4B6B">
              <w:rPr>
                <w:rFonts w:ascii="Calibri" w:eastAsia="Calibri" w:hAnsi="Calibri" w:cs="Calibri"/>
                <w:b/>
                <w:sz w:val="18"/>
                <w:szCs w:val="18"/>
              </w:rPr>
              <w:t xml:space="preserve">Total </w:t>
            </w:r>
          </w:p>
        </w:tc>
        <w:tc>
          <w:tcPr>
            <w:tcW w:w="630" w:type="dxa"/>
            <w:tcBorders>
              <w:top w:val="single" w:sz="12" w:space="0" w:color="7F7F7F" w:themeColor="text1" w:themeTint="80"/>
              <w:bottom w:val="single" w:sz="18" w:space="0" w:color="000000" w:themeColor="text1"/>
            </w:tcBorders>
            <w:shd w:val="clear" w:color="auto" w:fill="D9D9D9" w:themeFill="background1" w:themeFillShade="D9"/>
          </w:tcPr>
          <w:p w14:paraId="65E15D1C" w14:textId="77777777" w:rsidR="008C2B08" w:rsidRPr="00504D70" w:rsidRDefault="008C2B08" w:rsidP="00CC4B7D">
            <w:pPr>
              <w:rPr>
                <w:rFonts w:ascii="Calibri" w:eastAsia="Calibri" w:hAnsi="Calibri" w:cs="Calibri"/>
                <w:b/>
                <w:sz w:val="18"/>
                <w:szCs w:val="18"/>
              </w:rPr>
            </w:pPr>
          </w:p>
        </w:tc>
        <w:tc>
          <w:tcPr>
            <w:tcW w:w="630" w:type="dxa"/>
            <w:tcBorders>
              <w:top w:val="single" w:sz="12" w:space="0" w:color="7F7F7F" w:themeColor="text1" w:themeTint="80"/>
              <w:bottom w:val="single" w:sz="18" w:space="0" w:color="000000" w:themeColor="text1"/>
            </w:tcBorders>
            <w:shd w:val="clear" w:color="auto" w:fill="D9D9D9" w:themeFill="background1" w:themeFillShade="D9"/>
          </w:tcPr>
          <w:p w14:paraId="11BDDEFB" w14:textId="77777777" w:rsidR="008C2B08" w:rsidRPr="00504D70" w:rsidRDefault="008C2B08" w:rsidP="00CC4B7D">
            <w:pPr>
              <w:rPr>
                <w:rFonts w:ascii="Calibri" w:eastAsia="Calibri" w:hAnsi="Calibri" w:cs="Calibri"/>
                <w:b/>
                <w:sz w:val="18"/>
                <w:szCs w:val="18"/>
              </w:rPr>
            </w:pPr>
          </w:p>
        </w:tc>
        <w:tc>
          <w:tcPr>
            <w:tcW w:w="450" w:type="dxa"/>
            <w:tcBorders>
              <w:top w:val="single" w:sz="12" w:space="0" w:color="7F7F7F" w:themeColor="text1" w:themeTint="80"/>
              <w:bottom w:val="single" w:sz="18" w:space="0" w:color="000000" w:themeColor="text1"/>
            </w:tcBorders>
            <w:shd w:val="clear" w:color="auto" w:fill="D9D9D9" w:themeFill="background1" w:themeFillShade="D9"/>
          </w:tcPr>
          <w:p w14:paraId="3C1FF490" w14:textId="77777777" w:rsidR="008C2B08" w:rsidRPr="00504D70" w:rsidRDefault="008C2B08" w:rsidP="00CC4B7D">
            <w:pPr>
              <w:rPr>
                <w:rFonts w:ascii="Calibri" w:eastAsia="Calibri" w:hAnsi="Calibri" w:cs="Calibri"/>
                <w:b/>
                <w:sz w:val="18"/>
                <w:szCs w:val="18"/>
              </w:rPr>
            </w:pPr>
          </w:p>
        </w:tc>
        <w:tc>
          <w:tcPr>
            <w:tcW w:w="810" w:type="dxa"/>
            <w:tcBorders>
              <w:top w:val="single" w:sz="12" w:space="0" w:color="7F7F7F" w:themeColor="text1" w:themeTint="80"/>
              <w:bottom w:val="single" w:sz="18" w:space="0" w:color="000000" w:themeColor="text1"/>
            </w:tcBorders>
            <w:shd w:val="clear" w:color="auto" w:fill="D9D9D9" w:themeFill="background1" w:themeFillShade="D9"/>
          </w:tcPr>
          <w:p w14:paraId="30F606B0" w14:textId="77777777" w:rsidR="008C2B08" w:rsidRPr="00504D70" w:rsidRDefault="008C2B08" w:rsidP="00CC4B7D">
            <w:pPr>
              <w:rPr>
                <w:rFonts w:ascii="Calibri" w:eastAsia="Calibri" w:hAnsi="Calibri" w:cs="Calibri"/>
                <w:b/>
                <w:sz w:val="18"/>
                <w:szCs w:val="18"/>
              </w:rPr>
            </w:pPr>
          </w:p>
        </w:tc>
        <w:tc>
          <w:tcPr>
            <w:tcW w:w="540" w:type="dxa"/>
            <w:tcBorders>
              <w:top w:val="single" w:sz="12" w:space="0" w:color="7F7F7F" w:themeColor="text1" w:themeTint="80"/>
              <w:bottom w:val="single" w:sz="18" w:space="0" w:color="000000" w:themeColor="text1"/>
            </w:tcBorders>
            <w:shd w:val="clear" w:color="auto" w:fill="D9D9D9" w:themeFill="background1" w:themeFillShade="D9"/>
          </w:tcPr>
          <w:p w14:paraId="696B67A0" w14:textId="77777777" w:rsidR="008C2B08" w:rsidRPr="00504D70" w:rsidRDefault="008C2B08" w:rsidP="00CC4B7D">
            <w:pPr>
              <w:rPr>
                <w:rFonts w:ascii="Calibri" w:eastAsia="Calibri" w:hAnsi="Calibri" w:cs="Calibri"/>
                <w:b/>
                <w:sz w:val="18"/>
                <w:szCs w:val="18"/>
              </w:rPr>
            </w:pPr>
          </w:p>
        </w:tc>
        <w:tc>
          <w:tcPr>
            <w:tcW w:w="450" w:type="dxa"/>
            <w:tcBorders>
              <w:top w:val="single" w:sz="12" w:space="0" w:color="7F7F7F" w:themeColor="text1" w:themeTint="80"/>
              <w:bottom w:val="single" w:sz="18" w:space="0" w:color="000000" w:themeColor="text1"/>
            </w:tcBorders>
            <w:shd w:val="clear" w:color="auto" w:fill="D9D9D9" w:themeFill="background1" w:themeFillShade="D9"/>
          </w:tcPr>
          <w:p w14:paraId="58734F39" w14:textId="77777777" w:rsidR="008C2B08" w:rsidRPr="00504D70" w:rsidRDefault="008C2B08" w:rsidP="00CC4B7D">
            <w:pPr>
              <w:rPr>
                <w:rFonts w:ascii="Calibri" w:eastAsia="Calibri" w:hAnsi="Calibri" w:cs="Calibri"/>
                <w:b/>
                <w:sz w:val="18"/>
                <w:szCs w:val="18"/>
              </w:rPr>
            </w:pPr>
          </w:p>
        </w:tc>
        <w:tc>
          <w:tcPr>
            <w:tcW w:w="450" w:type="dxa"/>
            <w:tcBorders>
              <w:top w:val="single" w:sz="12" w:space="0" w:color="7F7F7F" w:themeColor="text1" w:themeTint="80"/>
              <w:bottom w:val="single" w:sz="18" w:space="0" w:color="000000" w:themeColor="text1"/>
              <w:right w:val="single" w:sz="4" w:space="0" w:color="7F7F7F" w:themeColor="text1" w:themeTint="80"/>
            </w:tcBorders>
            <w:shd w:val="clear" w:color="auto" w:fill="D9D9D9" w:themeFill="background1" w:themeFillShade="D9"/>
          </w:tcPr>
          <w:p w14:paraId="5AB31F56" w14:textId="77777777" w:rsidR="008C2B08" w:rsidRPr="00504D70" w:rsidRDefault="008C2B08" w:rsidP="00CC4B7D">
            <w:pPr>
              <w:rPr>
                <w:rFonts w:ascii="Calibri" w:eastAsia="Calibri" w:hAnsi="Calibri" w:cs="Calibri"/>
                <w:b/>
                <w:sz w:val="18"/>
                <w:szCs w:val="18"/>
              </w:rPr>
            </w:pPr>
          </w:p>
        </w:tc>
        <w:tc>
          <w:tcPr>
            <w:tcW w:w="360" w:type="dxa"/>
            <w:tcBorders>
              <w:top w:val="single" w:sz="12" w:space="0" w:color="7F7F7F" w:themeColor="text1" w:themeTint="80"/>
              <w:left w:val="single" w:sz="4" w:space="0" w:color="7F7F7F" w:themeColor="text1" w:themeTint="80"/>
              <w:bottom w:val="single" w:sz="18" w:space="0" w:color="000000" w:themeColor="text1"/>
              <w:right w:val="single" w:sz="12" w:space="0" w:color="7F7F7F" w:themeColor="text1" w:themeTint="80"/>
            </w:tcBorders>
            <w:shd w:val="clear" w:color="auto" w:fill="D9D9D9" w:themeFill="background1" w:themeFillShade="D9"/>
          </w:tcPr>
          <w:p w14:paraId="24C61A15" w14:textId="77777777" w:rsidR="008C2B08" w:rsidRPr="00504D70" w:rsidRDefault="008C2B08" w:rsidP="00CC4B7D">
            <w:pPr>
              <w:rPr>
                <w:rFonts w:ascii="Calibri" w:eastAsia="Calibri" w:hAnsi="Calibri" w:cs="Calibri"/>
                <w:b/>
                <w:sz w:val="18"/>
                <w:szCs w:val="18"/>
              </w:rPr>
            </w:pPr>
          </w:p>
        </w:tc>
        <w:tc>
          <w:tcPr>
            <w:tcW w:w="360" w:type="dxa"/>
            <w:tcBorders>
              <w:top w:val="single" w:sz="12" w:space="0" w:color="7F7F7F" w:themeColor="text1" w:themeTint="80"/>
              <w:left w:val="single" w:sz="12" w:space="0" w:color="7F7F7F" w:themeColor="text1" w:themeTint="80"/>
              <w:bottom w:val="single" w:sz="18" w:space="0" w:color="000000" w:themeColor="text1"/>
            </w:tcBorders>
            <w:shd w:val="clear" w:color="auto" w:fill="D9D9D9" w:themeFill="background1" w:themeFillShade="D9"/>
          </w:tcPr>
          <w:p w14:paraId="5EE36A6C" w14:textId="77777777" w:rsidR="008C2B08" w:rsidRPr="00504D70" w:rsidRDefault="008C2B08" w:rsidP="00CC4B7D">
            <w:pPr>
              <w:rPr>
                <w:rFonts w:ascii="Calibri" w:eastAsia="Calibri" w:hAnsi="Calibri" w:cs="Calibri"/>
                <w:b/>
                <w:sz w:val="18"/>
                <w:szCs w:val="18"/>
              </w:rPr>
            </w:pPr>
          </w:p>
        </w:tc>
        <w:tc>
          <w:tcPr>
            <w:tcW w:w="540" w:type="dxa"/>
            <w:tcBorders>
              <w:top w:val="single" w:sz="12" w:space="0" w:color="7F7F7F" w:themeColor="text1" w:themeTint="80"/>
              <w:bottom w:val="single" w:sz="18" w:space="0" w:color="000000" w:themeColor="text1"/>
            </w:tcBorders>
            <w:shd w:val="clear" w:color="auto" w:fill="D9D9D9" w:themeFill="background1" w:themeFillShade="D9"/>
          </w:tcPr>
          <w:p w14:paraId="5576A66C" w14:textId="77777777" w:rsidR="008C2B08" w:rsidRPr="00504D70" w:rsidRDefault="008C2B08" w:rsidP="00CC4B7D">
            <w:pPr>
              <w:rPr>
                <w:rFonts w:ascii="Calibri" w:eastAsia="Calibri" w:hAnsi="Calibri" w:cs="Calibri"/>
                <w:b/>
                <w:sz w:val="18"/>
                <w:szCs w:val="18"/>
              </w:rPr>
            </w:pPr>
          </w:p>
        </w:tc>
        <w:tc>
          <w:tcPr>
            <w:tcW w:w="720" w:type="dxa"/>
            <w:tcBorders>
              <w:top w:val="single" w:sz="12" w:space="0" w:color="7F7F7F" w:themeColor="text1" w:themeTint="80"/>
              <w:bottom w:val="single" w:sz="18" w:space="0" w:color="000000" w:themeColor="text1"/>
            </w:tcBorders>
            <w:shd w:val="clear" w:color="auto" w:fill="D9D9D9" w:themeFill="background1" w:themeFillShade="D9"/>
          </w:tcPr>
          <w:p w14:paraId="43DB5A5F" w14:textId="77777777" w:rsidR="008C2B08" w:rsidRPr="00504D70" w:rsidRDefault="008C2B08" w:rsidP="00CC4B7D">
            <w:pPr>
              <w:rPr>
                <w:rFonts w:ascii="Calibri" w:eastAsia="Calibri" w:hAnsi="Calibri" w:cs="Calibri"/>
                <w:b/>
                <w:sz w:val="18"/>
                <w:szCs w:val="18"/>
              </w:rPr>
            </w:pPr>
          </w:p>
        </w:tc>
      </w:tr>
      <w:tr w:rsidR="008C2B08" w:rsidRPr="00504D70" w14:paraId="544807E2" w14:textId="77777777" w:rsidTr="00CC4B7D">
        <w:tc>
          <w:tcPr>
            <w:tcW w:w="4230" w:type="dxa"/>
            <w:tcBorders>
              <w:top w:val="single" w:sz="18" w:space="0" w:color="000000" w:themeColor="text1"/>
            </w:tcBorders>
          </w:tcPr>
          <w:p w14:paraId="569C24FB" w14:textId="77777777" w:rsidR="008C2B08" w:rsidRPr="00EA4B6B" w:rsidRDefault="008C2B08" w:rsidP="00CC4B7D">
            <w:pPr>
              <w:rPr>
                <w:rFonts w:ascii="Calibri" w:eastAsia="Calibri" w:hAnsi="Calibri" w:cs="Calibri"/>
                <w:b/>
                <w:sz w:val="18"/>
                <w:szCs w:val="18"/>
              </w:rPr>
            </w:pPr>
            <w:r w:rsidRPr="00EA4B6B">
              <w:rPr>
                <w:b/>
                <w:sz w:val="18"/>
                <w:szCs w:val="18"/>
              </w:rPr>
              <w:t>Students who were retained in Grade 10</w:t>
            </w:r>
            <w:r w:rsidRPr="00EA4B6B">
              <w:rPr>
                <w:b/>
                <w:color w:val="7F7F7F" w:themeColor="text1" w:themeTint="80"/>
                <w:sz w:val="18"/>
                <w:szCs w:val="18"/>
              </w:rPr>
              <w:t>:</w:t>
            </w:r>
          </w:p>
          <w:p w14:paraId="3F438FE5" w14:textId="77777777" w:rsidR="008C2B08" w:rsidRPr="00EA4B6B" w:rsidRDefault="008C2B08" w:rsidP="00CC4B7D">
            <w:pPr>
              <w:rPr>
                <w:rFonts w:ascii="Calibri" w:eastAsia="Calibri" w:hAnsi="Calibri" w:cs="Calibri"/>
                <w:sz w:val="18"/>
                <w:szCs w:val="18"/>
              </w:rPr>
            </w:pPr>
            <w:r w:rsidRPr="00EA4B6B">
              <w:rPr>
                <w:rFonts w:ascii="Calibri" w:eastAsia="Calibri" w:hAnsi="Calibri" w:cs="Calibri"/>
                <w:sz w:val="18"/>
                <w:szCs w:val="18"/>
              </w:rPr>
              <w:t xml:space="preserve">Male </w:t>
            </w:r>
          </w:p>
        </w:tc>
        <w:tc>
          <w:tcPr>
            <w:tcW w:w="630" w:type="dxa"/>
            <w:tcBorders>
              <w:top w:val="single" w:sz="18" w:space="0" w:color="000000" w:themeColor="text1"/>
              <w:bottom w:val="single" w:sz="12" w:space="0" w:color="7F7F7F" w:themeColor="text1" w:themeTint="80"/>
            </w:tcBorders>
            <w:shd w:val="clear" w:color="auto" w:fill="auto"/>
          </w:tcPr>
          <w:p w14:paraId="1DF40E73" w14:textId="77777777" w:rsidR="008C2B08" w:rsidRPr="00504D70" w:rsidRDefault="008C2B08" w:rsidP="00CC4B7D">
            <w:pPr>
              <w:rPr>
                <w:rFonts w:ascii="Calibri" w:eastAsia="Calibri" w:hAnsi="Calibri" w:cs="Calibri"/>
                <w:b/>
                <w:sz w:val="18"/>
                <w:szCs w:val="18"/>
              </w:rPr>
            </w:pPr>
          </w:p>
        </w:tc>
        <w:tc>
          <w:tcPr>
            <w:tcW w:w="630" w:type="dxa"/>
            <w:tcBorders>
              <w:top w:val="single" w:sz="18" w:space="0" w:color="000000" w:themeColor="text1"/>
              <w:bottom w:val="single" w:sz="12" w:space="0" w:color="7F7F7F" w:themeColor="text1" w:themeTint="80"/>
            </w:tcBorders>
            <w:shd w:val="clear" w:color="auto" w:fill="auto"/>
          </w:tcPr>
          <w:p w14:paraId="36DB057B" w14:textId="77777777" w:rsidR="008C2B08" w:rsidRPr="00504D70" w:rsidRDefault="008C2B08" w:rsidP="00CC4B7D">
            <w:pPr>
              <w:rPr>
                <w:rFonts w:ascii="Calibri" w:eastAsia="Calibri" w:hAnsi="Calibri" w:cs="Calibri"/>
                <w:b/>
                <w:sz w:val="18"/>
                <w:szCs w:val="18"/>
              </w:rPr>
            </w:pPr>
          </w:p>
        </w:tc>
        <w:tc>
          <w:tcPr>
            <w:tcW w:w="450" w:type="dxa"/>
            <w:tcBorders>
              <w:top w:val="single" w:sz="18" w:space="0" w:color="000000" w:themeColor="text1"/>
              <w:bottom w:val="single" w:sz="12" w:space="0" w:color="7F7F7F" w:themeColor="text1" w:themeTint="80"/>
            </w:tcBorders>
            <w:shd w:val="clear" w:color="auto" w:fill="auto"/>
          </w:tcPr>
          <w:p w14:paraId="0B6DFFE7" w14:textId="77777777" w:rsidR="008C2B08" w:rsidRPr="00504D70" w:rsidRDefault="008C2B08" w:rsidP="00CC4B7D">
            <w:pPr>
              <w:rPr>
                <w:rFonts w:ascii="Calibri" w:eastAsia="Calibri" w:hAnsi="Calibri" w:cs="Calibri"/>
                <w:b/>
                <w:sz w:val="18"/>
                <w:szCs w:val="18"/>
              </w:rPr>
            </w:pPr>
          </w:p>
        </w:tc>
        <w:tc>
          <w:tcPr>
            <w:tcW w:w="810" w:type="dxa"/>
            <w:tcBorders>
              <w:top w:val="single" w:sz="18" w:space="0" w:color="000000" w:themeColor="text1"/>
              <w:bottom w:val="single" w:sz="12" w:space="0" w:color="7F7F7F" w:themeColor="text1" w:themeTint="80"/>
            </w:tcBorders>
            <w:shd w:val="clear" w:color="auto" w:fill="auto"/>
          </w:tcPr>
          <w:p w14:paraId="15FEE795" w14:textId="77777777" w:rsidR="008C2B08" w:rsidRPr="00504D70" w:rsidRDefault="008C2B08" w:rsidP="00CC4B7D">
            <w:pPr>
              <w:rPr>
                <w:rFonts w:ascii="Calibri" w:eastAsia="Calibri" w:hAnsi="Calibri" w:cs="Calibri"/>
                <w:b/>
                <w:sz w:val="18"/>
                <w:szCs w:val="18"/>
              </w:rPr>
            </w:pPr>
          </w:p>
        </w:tc>
        <w:tc>
          <w:tcPr>
            <w:tcW w:w="540" w:type="dxa"/>
            <w:tcBorders>
              <w:top w:val="single" w:sz="18" w:space="0" w:color="000000" w:themeColor="text1"/>
              <w:bottom w:val="single" w:sz="12" w:space="0" w:color="7F7F7F" w:themeColor="text1" w:themeTint="80"/>
            </w:tcBorders>
            <w:shd w:val="clear" w:color="auto" w:fill="auto"/>
          </w:tcPr>
          <w:p w14:paraId="6F070E7A" w14:textId="77777777" w:rsidR="008C2B08" w:rsidRPr="00504D70" w:rsidRDefault="008C2B08" w:rsidP="00CC4B7D">
            <w:pPr>
              <w:rPr>
                <w:rFonts w:ascii="Calibri" w:eastAsia="Calibri" w:hAnsi="Calibri" w:cs="Calibri"/>
                <w:b/>
                <w:sz w:val="18"/>
                <w:szCs w:val="18"/>
              </w:rPr>
            </w:pPr>
          </w:p>
        </w:tc>
        <w:tc>
          <w:tcPr>
            <w:tcW w:w="450" w:type="dxa"/>
            <w:tcBorders>
              <w:top w:val="single" w:sz="18" w:space="0" w:color="000000" w:themeColor="text1"/>
              <w:bottom w:val="single" w:sz="12" w:space="0" w:color="7F7F7F" w:themeColor="text1" w:themeTint="80"/>
            </w:tcBorders>
            <w:shd w:val="clear" w:color="auto" w:fill="auto"/>
          </w:tcPr>
          <w:p w14:paraId="7CC345DE" w14:textId="77777777" w:rsidR="008C2B08" w:rsidRPr="00504D70" w:rsidRDefault="008C2B08" w:rsidP="00CC4B7D">
            <w:pPr>
              <w:rPr>
                <w:rFonts w:ascii="Calibri" w:eastAsia="Calibri" w:hAnsi="Calibri" w:cs="Calibri"/>
                <w:b/>
                <w:sz w:val="18"/>
                <w:szCs w:val="18"/>
              </w:rPr>
            </w:pPr>
          </w:p>
        </w:tc>
        <w:tc>
          <w:tcPr>
            <w:tcW w:w="450" w:type="dxa"/>
            <w:tcBorders>
              <w:top w:val="single" w:sz="18" w:space="0" w:color="000000" w:themeColor="text1"/>
              <w:bottom w:val="single" w:sz="12" w:space="0" w:color="7F7F7F" w:themeColor="text1" w:themeTint="80"/>
              <w:right w:val="single" w:sz="4" w:space="0" w:color="7F7F7F" w:themeColor="text1" w:themeTint="80"/>
            </w:tcBorders>
            <w:shd w:val="clear" w:color="auto" w:fill="auto"/>
          </w:tcPr>
          <w:p w14:paraId="6A5C56E6" w14:textId="77777777" w:rsidR="008C2B08" w:rsidRPr="00504D70" w:rsidRDefault="008C2B08" w:rsidP="00CC4B7D">
            <w:pPr>
              <w:rPr>
                <w:rFonts w:ascii="Calibri" w:eastAsia="Calibri" w:hAnsi="Calibri" w:cs="Calibri"/>
                <w:b/>
                <w:sz w:val="18"/>
                <w:szCs w:val="18"/>
              </w:rPr>
            </w:pPr>
          </w:p>
        </w:tc>
        <w:tc>
          <w:tcPr>
            <w:tcW w:w="360" w:type="dxa"/>
            <w:tcBorders>
              <w:top w:val="single" w:sz="18" w:space="0" w:color="000000" w:themeColor="text1"/>
              <w:left w:val="single" w:sz="4" w:space="0" w:color="7F7F7F" w:themeColor="text1" w:themeTint="80"/>
              <w:bottom w:val="single" w:sz="12" w:space="0" w:color="7F7F7F" w:themeColor="text1" w:themeTint="80"/>
              <w:right w:val="single" w:sz="12" w:space="0" w:color="7F7F7F" w:themeColor="text1" w:themeTint="80"/>
            </w:tcBorders>
            <w:shd w:val="clear" w:color="auto" w:fill="D9D9D9" w:themeFill="background1" w:themeFillShade="D9"/>
          </w:tcPr>
          <w:p w14:paraId="737E9C21" w14:textId="77777777" w:rsidR="008C2B08" w:rsidRPr="00504D70" w:rsidRDefault="008C2B08" w:rsidP="00CC4B7D">
            <w:pPr>
              <w:rPr>
                <w:rFonts w:ascii="Calibri" w:eastAsia="Calibri" w:hAnsi="Calibri" w:cs="Calibri"/>
                <w:b/>
                <w:sz w:val="18"/>
                <w:szCs w:val="18"/>
              </w:rPr>
            </w:pPr>
          </w:p>
        </w:tc>
        <w:tc>
          <w:tcPr>
            <w:tcW w:w="360" w:type="dxa"/>
            <w:tcBorders>
              <w:top w:val="single" w:sz="18" w:space="0" w:color="000000" w:themeColor="text1"/>
              <w:left w:val="single" w:sz="12" w:space="0" w:color="7F7F7F" w:themeColor="text1" w:themeTint="80"/>
              <w:bottom w:val="single" w:sz="12" w:space="0" w:color="7F7F7F" w:themeColor="text1" w:themeTint="80"/>
            </w:tcBorders>
            <w:shd w:val="clear" w:color="auto" w:fill="auto"/>
          </w:tcPr>
          <w:p w14:paraId="5B389160" w14:textId="77777777" w:rsidR="008C2B08" w:rsidRPr="00504D70" w:rsidRDefault="008C2B08" w:rsidP="00CC4B7D">
            <w:pPr>
              <w:rPr>
                <w:rFonts w:ascii="Calibri" w:eastAsia="Calibri" w:hAnsi="Calibri" w:cs="Calibri"/>
                <w:b/>
                <w:sz w:val="18"/>
                <w:szCs w:val="18"/>
              </w:rPr>
            </w:pPr>
          </w:p>
        </w:tc>
        <w:tc>
          <w:tcPr>
            <w:tcW w:w="540" w:type="dxa"/>
            <w:tcBorders>
              <w:top w:val="single" w:sz="18" w:space="0" w:color="000000" w:themeColor="text1"/>
              <w:bottom w:val="single" w:sz="12" w:space="0" w:color="7F7F7F" w:themeColor="text1" w:themeTint="80"/>
            </w:tcBorders>
            <w:shd w:val="clear" w:color="auto" w:fill="auto"/>
          </w:tcPr>
          <w:p w14:paraId="242E0597" w14:textId="77777777" w:rsidR="008C2B08" w:rsidRPr="00504D70" w:rsidRDefault="008C2B08" w:rsidP="00CC4B7D">
            <w:pPr>
              <w:rPr>
                <w:rFonts w:ascii="Calibri" w:eastAsia="Calibri" w:hAnsi="Calibri" w:cs="Calibri"/>
                <w:b/>
                <w:sz w:val="18"/>
                <w:szCs w:val="18"/>
              </w:rPr>
            </w:pPr>
          </w:p>
        </w:tc>
        <w:tc>
          <w:tcPr>
            <w:tcW w:w="720" w:type="dxa"/>
            <w:tcBorders>
              <w:top w:val="single" w:sz="18" w:space="0" w:color="000000" w:themeColor="text1"/>
              <w:bottom w:val="single" w:sz="12" w:space="0" w:color="7F7F7F" w:themeColor="text1" w:themeTint="80"/>
            </w:tcBorders>
          </w:tcPr>
          <w:p w14:paraId="1499330C" w14:textId="77777777" w:rsidR="008C2B08" w:rsidRPr="00504D70" w:rsidRDefault="008C2B08" w:rsidP="00CC4B7D">
            <w:pPr>
              <w:rPr>
                <w:rFonts w:ascii="Calibri" w:eastAsia="Calibri" w:hAnsi="Calibri" w:cs="Calibri"/>
                <w:b/>
                <w:sz w:val="18"/>
                <w:szCs w:val="18"/>
              </w:rPr>
            </w:pPr>
          </w:p>
        </w:tc>
      </w:tr>
      <w:tr w:rsidR="008C2B08" w:rsidRPr="00504D70" w14:paraId="537E3CF3" w14:textId="77777777" w:rsidTr="00CC4B7D">
        <w:tc>
          <w:tcPr>
            <w:tcW w:w="4230" w:type="dxa"/>
          </w:tcPr>
          <w:p w14:paraId="6A634F9A" w14:textId="77777777" w:rsidR="008C2B08" w:rsidRPr="00EA4B6B" w:rsidRDefault="008C2B08" w:rsidP="00CC4B7D">
            <w:pPr>
              <w:rPr>
                <w:rFonts w:ascii="Calibri" w:eastAsia="Calibri" w:hAnsi="Calibri" w:cs="Calibri"/>
                <w:b/>
                <w:color w:val="FFFFFF" w:themeColor="background1"/>
                <w:sz w:val="18"/>
                <w:szCs w:val="18"/>
              </w:rPr>
            </w:pPr>
            <w:r w:rsidRPr="00EA4B6B">
              <w:rPr>
                <w:color w:val="FFFFFF" w:themeColor="background1"/>
                <w:sz w:val="18"/>
                <w:szCs w:val="18"/>
              </w:rPr>
              <w:t>Students who were retained in Grade 10:</w:t>
            </w:r>
          </w:p>
          <w:p w14:paraId="7EF1B35D" w14:textId="77777777" w:rsidR="008C2B08" w:rsidRPr="00EA4B6B" w:rsidRDefault="008C2B08" w:rsidP="00CC4B7D">
            <w:pPr>
              <w:rPr>
                <w:rFonts w:ascii="Calibri" w:eastAsia="Calibri" w:hAnsi="Calibri" w:cs="Calibri"/>
                <w:sz w:val="18"/>
                <w:szCs w:val="18"/>
              </w:rPr>
            </w:pPr>
            <w:r w:rsidRPr="00EA4B6B">
              <w:rPr>
                <w:rFonts w:ascii="Calibri" w:eastAsia="Calibri" w:hAnsi="Calibri" w:cs="Calibri"/>
                <w:sz w:val="18"/>
                <w:szCs w:val="18"/>
              </w:rPr>
              <w:t xml:space="preserve">Female </w:t>
            </w:r>
          </w:p>
        </w:tc>
        <w:tc>
          <w:tcPr>
            <w:tcW w:w="630" w:type="dxa"/>
            <w:tcBorders>
              <w:top w:val="single" w:sz="12" w:space="0" w:color="7F7F7F" w:themeColor="text1" w:themeTint="80"/>
              <w:bottom w:val="single" w:sz="12" w:space="0" w:color="7F7F7F" w:themeColor="text1" w:themeTint="80"/>
            </w:tcBorders>
            <w:shd w:val="clear" w:color="auto" w:fill="auto"/>
          </w:tcPr>
          <w:p w14:paraId="197AF09F" w14:textId="77777777" w:rsidR="008C2B08" w:rsidRPr="00504D70" w:rsidRDefault="008C2B08" w:rsidP="00CC4B7D">
            <w:pPr>
              <w:rPr>
                <w:rFonts w:ascii="Calibri" w:eastAsia="Calibri" w:hAnsi="Calibri" w:cs="Calibri"/>
                <w:b/>
                <w:sz w:val="18"/>
                <w:szCs w:val="18"/>
              </w:rPr>
            </w:pPr>
          </w:p>
        </w:tc>
        <w:tc>
          <w:tcPr>
            <w:tcW w:w="630" w:type="dxa"/>
            <w:tcBorders>
              <w:top w:val="single" w:sz="12" w:space="0" w:color="7F7F7F" w:themeColor="text1" w:themeTint="80"/>
              <w:bottom w:val="single" w:sz="12" w:space="0" w:color="7F7F7F" w:themeColor="text1" w:themeTint="80"/>
            </w:tcBorders>
            <w:shd w:val="clear" w:color="auto" w:fill="auto"/>
          </w:tcPr>
          <w:p w14:paraId="1C6DC494" w14:textId="77777777" w:rsidR="008C2B08" w:rsidRPr="00504D70" w:rsidRDefault="008C2B08" w:rsidP="00CC4B7D">
            <w:pPr>
              <w:rPr>
                <w:rFonts w:ascii="Calibri" w:eastAsia="Calibri" w:hAnsi="Calibri" w:cs="Calibri"/>
                <w:b/>
                <w:sz w:val="18"/>
                <w:szCs w:val="18"/>
              </w:rPr>
            </w:pPr>
          </w:p>
        </w:tc>
        <w:tc>
          <w:tcPr>
            <w:tcW w:w="450" w:type="dxa"/>
            <w:tcBorders>
              <w:top w:val="single" w:sz="12" w:space="0" w:color="7F7F7F" w:themeColor="text1" w:themeTint="80"/>
              <w:bottom w:val="single" w:sz="12" w:space="0" w:color="7F7F7F" w:themeColor="text1" w:themeTint="80"/>
            </w:tcBorders>
            <w:shd w:val="clear" w:color="auto" w:fill="auto"/>
          </w:tcPr>
          <w:p w14:paraId="3A1B19D0" w14:textId="77777777" w:rsidR="008C2B08" w:rsidRPr="00504D70" w:rsidRDefault="008C2B08" w:rsidP="00CC4B7D">
            <w:pPr>
              <w:rPr>
                <w:rFonts w:ascii="Calibri" w:eastAsia="Calibri" w:hAnsi="Calibri" w:cs="Calibri"/>
                <w:b/>
                <w:sz w:val="18"/>
                <w:szCs w:val="18"/>
              </w:rPr>
            </w:pPr>
          </w:p>
        </w:tc>
        <w:tc>
          <w:tcPr>
            <w:tcW w:w="810" w:type="dxa"/>
            <w:tcBorders>
              <w:top w:val="single" w:sz="12" w:space="0" w:color="7F7F7F" w:themeColor="text1" w:themeTint="80"/>
              <w:bottom w:val="single" w:sz="12" w:space="0" w:color="7F7F7F" w:themeColor="text1" w:themeTint="80"/>
            </w:tcBorders>
            <w:shd w:val="clear" w:color="auto" w:fill="auto"/>
          </w:tcPr>
          <w:p w14:paraId="3CBA154F" w14:textId="77777777" w:rsidR="008C2B08" w:rsidRPr="00504D70" w:rsidRDefault="008C2B08" w:rsidP="00CC4B7D">
            <w:pPr>
              <w:rPr>
                <w:rFonts w:ascii="Calibri" w:eastAsia="Calibri" w:hAnsi="Calibri" w:cs="Calibri"/>
                <w:b/>
                <w:sz w:val="18"/>
                <w:szCs w:val="18"/>
              </w:rPr>
            </w:pPr>
          </w:p>
        </w:tc>
        <w:tc>
          <w:tcPr>
            <w:tcW w:w="540" w:type="dxa"/>
            <w:tcBorders>
              <w:top w:val="single" w:sz="12" w:space="0" w:color="7F7F7F" w:themeColor="text1" w:themeTint="80"/>
              <w:bottom w:val="single" w:sz="12" w:space="0" w:color="7F7F7F" w:themeColor="text1" w:themeTint="80"/>
            </w:tcBorders>
            <w:shd w:val="clear" w:color="auto" w:fill="auto"/>
          </w:tcPr>
          <w:p w14:paraId="49D03BE2" w14:textId="77777777" w:rsidR="008C2B08" w:rsidRPr="00504D70" w:rsidRDefault="008C2B08" w:rsidP="00CC4B7D">
            <w:pPr>
              <w:rPr>
                <w:rFonts w:ascii="Calibri" w:eastAsia="Calibri" w:hAnsi="Calibri" w:cs="Calibri"/>
                <w:b/>
                <w:sz w:val="18"/>
                <w:szCs w:val="18"/>
              </w:rPr>
            </w:pPr>
          </w:p>
        </w:tc>
        <w:tc>
          <w:tcPr>
            <w:tcW w:w="450" w:type="dxa"/>
            <w:tcBorders>
              <w:top w:val="single" w:sz="12" w:space="0" w:color="7F7F7F" w:themeColor="text1" w:themeTint="80"/>
              <w:bottom w:val="single" w:sz="12" w:space="0" w:color="7F7F7F" w:themeColor="text1" w:themeTint="80"/>
            </w:tcBorders>
            <w:shd w:val="clear" w:color="auto" w:fill="auto"/>
          </w:tcPr>
          <w:p w14:paraId="5496322E" w14:textId="77777777" w:rsidR="008C2B08" w:rsidRPr="00504D70" w:rsidRDefault="008C2B08" w:rsidP="00CC4B7D">
            <w:pPr>
              <w:rPr>
                <w:rFonts w:ascii="Calibri" w:eastAsia="Calibri" w:hAnsi="Calibri" w:cs="Calibri"/>
                <w:b/>
                <w:sz w:val="18"/>
                <w:szCs w:val="18"/>
              </w:rPr>
            </w:pPr>
          </w:p>
        </w:tc>
        <w:tc>
          <w:tcPr>
            <w:tcW w:w="450" w:type="dxa"/>
            <w:tcBorders>
              <w:top w:val="single" w:sz="12" w:space="0" w:color="7F7F7F" w:themeColor="text1" w:themeTint="80"/>
              <w:bottom w:val="single" w:sz="12" w:space="0" w:color="7F7F7F" w:themeColor="text1" w:themeTint="80"/>
              <w:right w:val="single" w:sz="4" w:space="0" w:color="7F7F7F" w:themeColor="text1" w:themeTint="80"/>
            </w:tcBorders>
            <w:shd w:val="clear" w:color="auto" w:fill="auto"/>
          </w:tcPr>
          <w:p w14:paraId="210FE9D3" w14:textId="77777777" w:rsidR="008C2B08" w:rsidRPr="00504D70" w:rsidRDefault="008C2B08" w:rsidP="00CC4B7D">
            <w:pPr>
              <w:rPr>
                <w:rFonts w:ascii="Calibri" w:eastAsia="Calibri" w:hAnsi="Calibri" w:cs="Calibri"/>
                <w:b/>
                <w:sz w:val="18"/>
                <w:szCs w:val="18"/>
              </w:rPr>
            </w:pPr>
          </w:p>
        </w:tc>
        <w:tc>
          <w:tcPr>
            <w:tcW w:w="360" w:type="dxa"/>
            <w:tcBorders>
              <w:top w:val="single" w:sz="12" w:space="0" w:color="7F7F7F" w:themeColor="text1" w:themeTint="80"/>
              <w:left w:val="single" w:sz="4" w:space="0" w:color="7F7F7F" w:themeColor="text1" w:themeTint="80"/>
              <w:bottom w:val="single" w:sz="12" w:space="0" w:color="7F7F7F" w:themeColor="text1" w:themeTint="80"/>
              <w:right w:val="single" w:sz="12" w:space="0" w:color="7F7F7F" w:themeColor="text1" w:themeTint="80"/>
            </w:tcBorders>
            <w:shd w:val="clear" w:color="auto" w:fill="D9D9D9" w:themeFill="background1" w:themeFillShade="D9"/>
          </w:tcPr>
          <w:p w14:paraId="7A8A18B1" w14:textId="77777777" w:rsidR="008C2B08" w:rsidRPr="00504D70" w:rsidRDefault="008C2B08" w:rsidP="00CC4B7D">
            <w:pPr>
              <w:rPr>
                <w:rFonts w:ascii="Calibri" w:eastAsia="Calibri" w:hAnsi="Calibri" w:cs="Calibri"/>
                <w:b/>
                <w:sz w:val="18"/>
                <w:szCs w:val="18"/>
              </w:rPr>
            </w:pPr>
          </w:p>
        </w:tc>
        <w:tc>
          <w:tcPr>
            <w:tcW w:w="360" w:type="dxa"/>
            <w:tcBorders>
              <w:top w:val="single" w:sz="12" w:space="0" w:color="7F7F7F" w:themeColor="text1" w:themeTint="80"/>
              <w:left w:val="single" w:sz="12" w:space="0" w:color="7F7F7F" w:themeColor="text1" w:themeTint="80"/>
              <w:bottom w:val="single" w:sz="12" w:space="0" w:color="7F7F7F" w:themeColor="text1" w:themeTint="80"/>
            </w:tcBorders>
            <w:shd w:val="clear" w:color="auto" w:fill="auto"/>
          </w:tcPr>
          <w:p w14:paraId="1EE244B9" w14:textId="77777777" w:rsidR="008C2B08" w:rsidRPr="00504D70" w:rsidRDefault="008C2B08" w:rsidP="00CC4B7D">
            <w:pPr>
              <w:rPr>
                <w:rFonts w:ascii="Calibri" w:eastAsia="Calibri" w:hAnsi="Calibri" w:cs="Calibri"/>
                <w:b/>
                <w:sz w:val="18"/>
                <w:szCs w:val="18"/>
              </w:rPr>
            </w:pPr>
          </w:p>
        </w:tc>
        <w:tc>
          <w:tcPr>
            <w:tcW w:w="540" w:type="dxa"/>
            <w:tcBorders>
              <w:top w:val="single" w:sz="12" w:space="0" w:color="7F7F7F" w:themeColor="text1" w:themeTint="80"/>
              <w:bottom w:val="single" w:sz="12" w:space="0" w:color="7F7F7F" w:themeColor="text1" w:themeTint="80"/>
            </w:tcBorders>
            <w:shd w:val="clear" w:color="auto" w:fill="auto"/>
          </w:tcPr>
          <w:p w14:paraId="697341CD" w14:textId="77777777" w:rsidR="008C2B08" w:rsidRPr="00504D70" w:rsidRDefault="008C2B08" w:rsidP="00CC4B7D">
            <w:pPr>
              <w:rPr>
                <w:rFonts w:ascii="Calibri" w:eastAsia="Calibri" w:hAnsi="Calibri" w:cs="Calibri"/>
                <w:b/>
                <w:sz w:val="18"/>
                <w:szCs w:val="18"/>
              </w:rPr>
            </w:pPr>
          </w:p>
        </w:tc>
        <w:tc>
          <w:tcPr>
            <w:tcW w:w="720" w:type="dxa"/>
            <w:tcBorders>
              <w:top w:val="single" w:sz="12" w:space="0" w:color="7F7F7F" w:themeColor="text1" w:themeTint="80"/>
              <w:bottom w:val="single" w:sz="12" w:space="0" w:color="7F7F7F" w:themeColor="text1" w:themeTint="80"/>
            </w:tcBorders>
          </w:tcPr>
          <w:p w14:paraId="05B03217" w14:textId="77777777" w:rsidR="008C2B08" w:rsidRPr="00504D70" w:rsidRDefault="008C2B08" w:rsidP="00CC4B7D">
            <w:pPr>
              <w:rPr>
                <w:rFonts w:ascii="Calibri" w:eastAsia="Calibri" w:hAnsi="Calibri" w:cs="Calibri"/>
                <w:b/>
                <w:sz w:val="18"/>
                <w:szCs w:val="18"/>
              </w:rPr>
            </w:pPr>
          </w:p>
        </w:tc>
      </w:tr>
      <w:tr w:rsidR="008C2B08" w:rsidRPr="00504D70" w14:paraId="1611BB56" w14:textId="77777777" w:rsidTr="00CC4B7D">
        <w:tc>
          <w:tcPr>
            <w:tcW w:w="4230" w:type="dxa"/>
            <w:tcBorders>
              <w:bottom w:val="single" w:sz="18" w:space="0" w:color="000000" w:themeColor="text1"/>
            </w:tcBorders>
          </w:tcPr>
          <w:p w14:paraId="2CF510A4" w14:textId="77777777" w:rsidR="008C2B08" w:rsidRPr="00EA4B6B" w:rsidRDefault="008C2B08" w:rsidP="00CC4B7D">
            <w:pPr>
              <w:rPr>
                <w:rFonts w:ascii="Calibri" w:eastAsia="Calibri" w:hAnsi="Calibri" w:cs="Calibri"/>
                <w:b/>
                <w:sz w:val="18"/>
                <w:szCs w:val="18"/>
              </w:rPr>
            </w:pPr>
            <w:r w:rsidRPr="00EA4B6B">
              <w:rPr>
                <w:color w:val="FFFFFF" w:themeColor="background1"/>
                <w:sz w:val="18"/>
                <w:szCs w:val="18"/>
              </w:rPr>
              <w:t>Students who were retained in Grade 10</w:t>
            </w:r>
            <w:r w:rsidRPr="00EA4B6B">
              <w:rPr>
                <w:color w:val="7F7F7F" w:themeColor="text1" w:themeTint="80"/>
                <w:sz w:val="18"/>
                <w:szCs w:val="18"/>
              </w:rPr>
              <w:t>:</w:t>
            </w:r>
          </w:p>
          <w:p w14:paraId="508C3FAA" w14:textId="77777777" w:rsidR="008C2B08" w:rsidRPr="00EA4B6B" w:rsidRDefault="008C2B08" w:rsidP="00CC4B7D">
            <w:pPr>
              <w:rPr>
                <w:rFonts w:ascii="Calibri" w:eastAsia="Calibri" w:hAnsi="Calibri" w:cs="Calibri"/>
                <w:b/>
                <w:sz w:val="18"/>
                <w:szCs w:val="18"/>
              </w:rPr>
            </w:pPr>
            <w:r w:rsidRPr="00EA4B6B">
              <w:rPr>
                <w:rFonts w:ascii="Calibri" w:eastAsia="Calibri" w:hAnsi="Calibri" w:cs="Calibri"/>
                <w:b/>
                <w:sz w:val="18"/>
                <w:szCs w:val="18"/>
              </w:rPr>
              <w:t xml:space="preserve">Total </w:t>
            </w:r>
          </w:p>
        </w:tc>
        <w:tc>
          <w:tcPr>
            <w:tcW w:w="630" w:type="dxa"/>
            <w:tcBorders>
              <w:top w:val="single" w:sz="12" w:space="0" w:color="7F7F7F" w:themeColor="text1" w:themeTint="80"/>
              <w:bottom w:val="single" w:sz="18" w:space="0" w:color="000000" w:themeColor="text1"/>
            </w:tcBorders>
            <w:shd w:val="clear" w:color="auto" w:fill="D9D9D9" w:themeFill="background1" w:themeFillShade="D9"/>
          </w:tcPr>
          <w:p w14:paraId="2F733FAA" w14:textId="77777777" w:rsidR="008C2B08" w:rsidRPr="00504D70" w:rsidRDefault="008C2B08" w:rsidP="00CC4B7D">
            <w:pPr>
              <w:rPr>
                <w:rFonts w:ascii="Calibri" w:eastAsia="Calibri" w:hAnsi="Calibri" w:cs="Calibri"/>
                <w:b/>
                <w:sz w:val="18"/>
                <w:szCs w:val="18"/>
              </w:rPr>
            </w:pPr>
          </w:p>
        </w:tc>
        <w:tc>
          <w:tcPr>
            <w:tcW w:w="630" w:type="dxa"/>
            <w:tcBorders>
              <w:top w:val="single" w:sz="12" w:space="0" w:color="7F7F7F" w:themeColor="text1" w:themeTint="80"/>
              <w:bottom w:val="single" w:sz="18" w:space="0" w:color="000000" w:themeColor="text1"/>
            </w:tcBorders>
            <w:shd w:val="clear" w:color="auto" w:fill="D9D9D9" w:themeFill="background1" w:themeFillShade="D9"/>
          </w:tcPr>
          <w:p w14:paraId="735E2D9A" w14:textId="77777777" w:rsidR="008C2B08" w:rsidRPr="00504D70" w:rsidRDefault="008C2B08" w:rsidP="00CC4B7D">
            <w:pPr>
              <w:rPr>
                <w:rFonts w:ascii="Calibri" w:eastAsia="Calibri" w:hAnsi="Calibri" w:cs="Calibri"/>
                <w:b/>
                <w:sz w:val="18"/>
                <w:szCs w:val="18"/>
              </w:rPr>
            </w:pPr>
          </w:p>
        </w:tc>
        <w:tc>
          <w:tcPr>
            <w:tcW w:w="450" w:type="dxa"/>
            <w:tcBorders>
              <w:top w:val="single" w:sz="12" w:space="0" w:color="7F7F7F" w:themeColor="text1" w:themeTint="80"/>
              <w:bottom w:val="single" w:sz="18" w:space="0" w:color="000000" w:themeColor="text1"/>
            </w:tcBorders>
            <w:shd w:val="clear" w:color="auto" w:fill="D9D9D9" w:themeFill="background1" w:themeFillShade="D9"/>
          </w:tcPr>
          <w:p w14:paraId="7F086CC5" w14:textId="77777777" w:rsidR="008C2B08" w:rsidRPr="00504D70" w:rsidRDefault="008C2B08" w:rsidP="00CC4B7D">
            <w:pPr>
              <w:rPr>
                <w:rFonts w:ascii="Calibri" w:eastAsia="Calibri" w:hAnsi="Calibri" w:cs="Calibri"/>
                <w:b/>
                <w:sz w:val="18"/>
                <w:szCs w:val="18"/>
              </w:rPr>
            </w:pPr>
          </w:p>
        </w:tc>
        <w:tc>
          <w:tcPr>
            <w:tcW w:w="810" w:type="dxa"/>
            <w:tcBorders>
              <w:top w:val="single" w:sz="12" w:space="0" w:color="7F7F7F" w:themeColor="text1" w:themeTint="80"/>
              <w:bottom w:val="single" w:sz="18" w:space="0" w:color="000000" w:themeColor="text1"/>
            </w:tcBorders>
            <w:shd w:val="clear" w:color="auto" w:fill="D9D9D9" w:themeFill="background1" w:themeFillShade="D9"/>
          </w:tcPr>
          <w:p w14:paraId="0141BD21" w14:textId="77777777" w:rsidR="008C2B08" w:rsidRPr="00504D70" w:rsidRDefault="008C2B08" w:rsidP="00CC4B7D">
            <w:pPr>
              <w:rPr>
                <w:rFonts w:ascii="Calibri" w:eastAsia="Calibri" w:hAnsi="Calibri" w:cs="Calibri"/>
                <w:b/>
                <w:sz w:val="18"/>
                <w:szCs w:val="18"/>
              </w:rPr>
            </w:pPr>
          </w:p>
        </w:tc>
        <w:tc>
          <w:tcPr>
            <w:tcW w:w="540" w:type="dxa"/>
            <w:tcBorders>
              <w:top w:val="single" w:sz="12" w:space="0" w:color="7F7F7F" w:themeColor="text1" w:themeTint="80"/>
              <w:bottom w:val="single" w:sz="18" w:space="0" w:color="000000" w:themeColor="text1"/>
            </w:tcBorders>
            <w:shd w:val="clear" w:color="auto" w:fill="D9D9D9" w:themeFill="background1" w:themeFillShade="D9"/>
          </w:tcPr>
          <w:p w14:paraId="52013C55" w14:textId="77777777" w:rsidR="008C2B08" w:rsidRPr="00504D70" w:rsidRDefault="008C2B08" w:rsidP="00CC4B7D">
            <w:pPr>
              <w:rPr>
                <w:rFonts w:ascii="Calibri" w:eastAsia="Calibri" w:hAnsi="Calibri" w:cs="Calibri"/>
                <w:b/>
                <w:sz w:val="18"/>
                <w:szCs w:val="18"/>
              </w:rPr>
            </w:pPr>
          </w:p>
        </w:tc>
        <w:tc>
          <w:tcPr>
            <w:tcW w:w="450" w:type="dxa"/>
            <w:tcBorders>
              <w:top w:val="single" w:sz="12" w:space="0" w:color="7F7F7F" w:themeColor="text1" w:themeTint="80"/>
              <w:bottom w:val="single" w:sz="18" w:space="0" w:color="000000" w:themeColor="text1"/>
            </w:tcBorders>
            <w:shd w:val="clear" w:color="auto" w:fill="D9D9D9" w:themeFill="background1" w:themeFillShade="D9"/>
          </w:tcPr>
          <w:p w14:paraId="14745C34" w14:textId="77777777" w:rsidR="008C2B08" w:rsidRPr="00504D70" w:rsidRDefault="008C2B08" w:rsidP="00CC4B7D">
            <w:pPr>
              <w:rPr>
                <w:rFonts w:ascii="Calibri" w:eastAsia="Calibri" w:hAnsi="Calibri" w:cs="Calibri"/>
                <w:b/>
                <w:sz w:val="18"/>
                <w:szCs w:val="18"/>
              </w:rPr>
            </w:pPr>
          </w:p>
        </w:tc>
        <w:tc>
          <w:tcPr>
            <w:tcW w:w="450" w:type="dxa"/>
            <w:tcBorders>
              <w:top w:val="single" w:sz="12" w:space="0" w:color="7F7F7F" w:themeColor="text1" w:themeTint="80"/>
              <w:bottom w:val="single" w:sz="18" w:space="0" w:color="000000" w:themeColor="text1"/>
              <w:right w:val="single" w:sz="4" w:space="0" w:color="7F7F7F" w:themeColor="text1" w:themeTint="80"/>
            </w:tcBorders>
            <w:shd w:val="clear" w:color="auto" w:fill="D9D9D9" w:themeFill="background1" w:themeFillShade="D9"/>
          </w:tcPr>
          <w:p w14:paraId="4F01F53B" w14:textId="77777777" w:rsidR="008C2B08" w:rsidRPr="00504D70" w:rsidRDefault="008C2B08" w:rsidP="00CC4B7D">
            <w:pPr>
              <w:rPr>
                <w:rFonts w:ascii="Calibri" w:eastAsia="Calibri" w:hAnsi="Calibri" w:cs="Calibri"/>
                <w:b/>
                <w:sz w:val="18"/>
                <w:szCs w:val="18"/>
              </w:rPr>
            </w:pPr>
          </w:p>
        </w:tc>
        <w:tc>
          <w:tcPr>
            <w:tcW w:w="360" w:type="dxa"/>
            <w:tcBorders>
              <w:top w:val="single" w:sz="12" w:space="0" w:color="7F7F7F" w:themeColor="text1" w:themeTint="80"/>
              <w:left w:val="single" w:sz="4" w:space="0" w:color="7F7F7F" w:themeColor="text1" w:themeTint="80"/>
              <w:bottom w:val="single" w:sz="18" w:space="0" w:color="000000" w:themeColor="text1"/>
              <w:right w:val="single" w:sz="12" w:space="0" w:color="7F7F7F" w:themeColor="text1" w:themeTint="80"/>
            </w:tcBorders>
            <w:shd w:val="clear" w:color="auto" w:fill="D9D9D9" w:themeFill="background1" w:themeFillShade="D9"/>
          </w:tcPr>
          <w:p w14:paraId="1929B712" w14:textId="77777777" w:rsidR="008C2B08" w:rsidRPr="00504D70" w:rsidRDefault="008C2B08" w:rsidP="00CC4B7D">
            <w:pPr>
              <w:rPr>
                <w:rFonts w:ascii="Calibri" w:eastAsia="Calibri" w:hAnsi="Calibri" w:cs="Calibri"/>
                <w:b/>
                <w:sz w:val="18"/>
                <w:szCs w:val="18"/>
              </w:rPr>
            </w:pPr>
          </w:p>
        </w:tc>
        <w:tc>
          <w:tcPr>
            <w:tcW w:w="360" w:type="dxa"/>
            <w:tcBorders>
              <w:top w:val="single" w:sz="12" w:space="0" w:color="7F7F7F" w:themeColor="text1" w:themeTint="80"/>
              <w:left w:val="single" w:sz="12" w:space="0" w:color="7F7F7F" w:themeColor="text1" w:themeTint="80"/>
              <w:bottom w:val="single" w:sz="18" w:space="0" w:color="000000" w:themeColor="text1"/>
            </w:tcBorders>
            <w:shd w:val="clear" w:color="auto" w:fill="D9D9D9" w:themeFill="background1" w:themeFillShade="D9"/>
          </w:tcPr>
          <w:p w14:paraId="7060F0D2" w14:textId="77777777" w:rsidR="008C2B08" w:rsidRPr="00504D70" w:rsidRDefault="008C2B08" w:rsidP="00CC4B7D">
            <w:pPr>
              <w:rPr>
                <w:rFonts w:ascii="Calibri" w:eastAsia="Calibri" w:hAnsi="Calibri" w:cs="Calibri"/>
                <w:b/>
                <w:sz w:val="18"/>
                <w:szCs w:val="18"/>
              </w:rPr>
            </w:pPr>
          </w:p>
        </w:tc>
        <w:tc>
          <w:tcPr>
            <w:tcW w:w="540" w:type="dxa"/>
            <w:tcBorders>
              <w:top w:val="single" w:sz="12" w:space="0" w:color="7F7F7F" w:themeColor="text1" w:themeTint="80"/>
              <w:bottom w:val="single" w:sz="18" w:space="0" w:color="000000" w:themeColor="text1"/>
            </w:tcBorders>
            <w:shd w:val="clear" w:color="auto" w:fill="D9D9D9" w:themeFill="background1" w:themeFillShade="D9"/>
          </w:tcPr>
          <w:p w14:paraId="5203ACD6" w14:textId="77777777" w:rsidR="008C2B08" w:rsidRPr="00504D70" w:rsidRDefault="008C2B08" w:rsidP="00CC4B7D">
            <w:pPr>
              <w:rPr>
                <w:rFonts w:ascii="Calibri" w:eastAsia="Calibri" w:hAnsi="Calibri" w:cs="Calibri"/>
                <w:b/>
                <w:sz w:val="18"/>
                <w:szCs w:val="18"/>
              </w:rPr>
            </w:pPr>
          </w:p>
        </w:tc>
        <w:tc>
          <w:tcPr>
            <w:tcW w:w="720" w:type="dxa"/>
            <w:tcBorders>
              <w:top w:val="single" w:sz="12" w:space="0" w:color="7F7F7F" w:themeColor="text1" w:themeTint="80"/>
              <w:bottom w:val="single" w:sz="18" w:space="0" w:color="000000" w:themeColor="text1"/>
            </w:tcBorders>
            <w:shd w:val="clear" w:color="auto" w:fill="D9D9D9" w:themeFill="background1" w:themeFillShade="D9"/>
          </w:tcPr>
          <w:p w14:paraId="720A7404" w14:textId="77777777" w:rsidR="008C2B08" w:rsidRPr="00504D70" w:rsidRDefault="008C2B08" w:rsidP="00CC4B7D">
            <w:pPr>
              <w:rPr>
                <w:rFonts w:ascii="Calibri" w:eastAsia="Calibri" w:hAnsi="Calibri" w:cs="Calibri"/>
                <w:b/>
                <w:sz w:val="18"/>
                <w:szCs w:val="18"/>
              </w:rPr>
            </w:pPr>
          </w:p>
        </w:tc>
      </w:tr>
      <w:tr w:rsidR="008C2B08" w:rsidRPr="00504D70" w14:paraId="2BA1427F" w14:textId="77777777" w:rsidTr="00CC4B7D">
        <w:trPr>
          <w:trHeight w:val="243"/>
        </w:trPr>
        <w:tc>
          <w:tcPr>
            <w:tcW w:w="4230" w:type="dxa"/>
            <w:tcBorders>
              <w:top w:val="single" w:sz="18" w:space="0" w:color="000000" w:themeColor="text1"/>
              <w:left w:val="single" w:sz="4" w:space="0" w:color="595959" w:themeColor="text1" w:themeTint="A6"/>
              <w:right w:val="single" w:sz="4" w:space="0" w:color="595959" w:themeColor="text1" w:themeTint="A6"/>
            </w:tcBorders>
          </w:tcPr>
          <w:p w14:paraId="414C8BB6" w14:textId="77777777" w:rsidR="008C2B08" w:rsidRPr="00EA4B6B" w:rsidRDefault="008C2B08" w:rsidP="00CC4B7D">
            <w:pPr>
              <w:rPr>
                <w:rFonts w:ascii="Calibri" w:eastAsia="Calibri" w:hAnsi="Calibri" w:cs="Calibri"/>
                <w:b/>
                <w:i/>
                <w:sz w:val="18"/>
                <w:szCs w:val="18"/>
              </w:rPr>
            </w:pPr>
            <w:r w:rsidRPr="00EA4B6B">
              <w:rPr>
                <w:b/>
                <w:sz w:val="18"/>
                <w:szCs w:val="18"/>
              </w:rPr>
              <w:t>Students who were retained in Grade 11</w:t>
            </w:r>
            <w:r w:rsidRPr="00EA4B6B">
              <w:rPr>
                <w:b/>
                <w:color w:val="7F7F7F" w:themeColor="text1" w:themeTint="80"/>
                <w:sz w:val="18"/>
                <w:szCs w:val="18"/>
              </w:rPr>
              <w:t>:</w:t>
            </w:r>
          </w:p>
          <w:p w14:paraId="3098AB2C" w14:textId="77777777" w:rsidR="008C2B08" w:rsidRPr="00EA4B6B" w:rsidRDefault="008C2B08" w:rsidP="00CC4B7D">
            <w:pPr>
              <w:rPr>
                <w:rFonts w:ascii="Calibri" w:eastAsia="Calibri" w:hAnsi="Calibri" w:cs="Calibri"/>
                <w:sz w:val="18"/>
                <w:szCs w:val="18"/>
              </w:rPr>
            </w:pPr>
            <w:r w:rsidRPr="00EA4B6B">
              <w:rPr>
                <w:rFonts w:ascii="Calibri" w:eastAsia="Calibri" w:hAnsi="Calibri" w:cs="Calibri"/>
                <w:sz w:val="18"/>
                <w:szCs w:val="18"/>
              </w:rPr>
              <w:t xml:space="preserve">Male </w:t>
            </w:r>
          </w:p>
        </w:tc>
        <w:tc>
          <w:tcPr>
            <w:tcW w:w="63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shd w:val="clear" w:color="auto" w:fill="FFFFFF" w:themeFill="background1"/>
          </w:tcPr>
          <w:p w14:paraId="6BEB7998" w14:textId="77777777" w:rsidR="008C2B08" w:rsidRPr="00504D70" w:rsidRDefault="008C2B08" w:rsidP="00CC4B7D">
            <w:pPr>
              <w:rPr>
                <w:rFonts w:ascii="Calibri" w:eastAsia="Calibri" w:hAnsi="Calibri" w:cs="Calibri"/>
                <w:i/>
                <w:sz w:val="18"/>
                <w:szCs w:val="18"/>
              </w:rPr>
            </w:pPr>
          </w:p>
        </w:tc>
        <w:tc>
          <w:tcPr>
            <w:tcW w:w="63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tcPr>
          <w:p w14:paraId="43A4A86A" w14:textId="77777777" w:rsidR="008C2B08" w:rsidRPr="00504D70" w:rsidRDefault="008C2B08" w:rsidP="00CC4B7D">
            <w:pPr>
              <w:rPr>
                <w:rFonts w:ascii="Calibri" w:eastAsia="Calibri" w:hAnsi="Calibri" w:cs="Calibri"/>
                <w:b/>
                <w:sz w:val="18"/>
                <w:szCs w:val="18"/>
              </w:rPr>
            </w:pPr>
          </w:p>
        </w:tc>
        <w:tc>
          <w:tcPr>
            <w:tcW w:w="45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tcPr>
          <w:p w14:paraId="1EDDCF70" w14:textId="77777777" w:rsidR="008C2B08" w:rsidRPr="00504D70" w:rsidRDefault="008C2B08" w:rsidP="00CC4B7D">
            <w:pPr>
              <w:rPr>
                <w:rFonts w:ascii="Calibri" w:eastAsia="Calibri" w:hAnsi="Calibri" w:cs="Calibri"/>
                <w:b/>
                <w:sz w:val="18"/>
                <w:szCs w:val="18"/>
              </w:rPr>
            </w:pPr>
          </w:p>
        </w:tc>
        <w:tc>
          <w:tcPr>
            <w:tcW w:w="81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tcPr>
          <w:p w14:paraId="3E6BC8DD" w14:textId="77777777" w:rsidR="008C2B08" w:rsidRPr="00504D70" w:rsidRDefault="008C2B08" w:rsidP="00CC4B7D">
            <w:pPr>
              <w:rPr>
                <w:rFonts w:ascii="Calibri" w:eastAsia="Calibri" w:hAnsi="Calibri" w:cs="Calibri"/>
                <w:b/>
                <w:sz w:val="18"/>
                <w:szCs w:val="18"/>
              </w:rPr>
            </w:pPr>
          </w:p>
        </w:tc>
        <w:tc>
          <w:tcPr>
            <w:tcW w:w="54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tcPr>
          <w:p w14:paraId="4805A392" w14:textId="77777777" w:rsidR="008C2B08" w:rsidRPr="00504D70" w:rsidRDefault="008C2B08" w:rsidP="00CC4B7D">
            <w:pPr>
              <w:rPr>
                <w:rFonts w:ascii="Calibri" w:eastAsia="Calibri" w:hAnsi="Calibri" w:cs="Calibri"/>
                <w:b/>
                <w:sz w:val="18"/>
                <w:szCs w:val="18"/>
              </w:rPr>
            </w:pPr>
          </w:p>
        </w:tc>
        <w:tc>
          <w:tcPr>
            <w:tcW w:w="45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tcPr>
          <w:p w14:paraId="1B60F75A" w14:textId="77777777" w:rsidR="008C2B08" w:rsidRPr="00504D70" w:rsidRDefault="008C2B08" w:rsidP="00CC4B7D">
            <w:pPr>
              <w:rPr>
                <w:rFonts w:ascii="Calibri" w:eastAsia="Calibri" w:hAnsi="Calibri" w:cs="Calibri"/>
                <w:b/>
                <w:sz w:val="18"/>
                <w:szCs w:val="18"/>
              </w:rPr>
            </w:pPr>
          </w:p>
        </w:tc>
        <w:tc>
          <w:tcPr>
            <w:tcW w:w="450" w:type="dxa"/>
            <w:tcBorders>
              <w:top w:val="single" w:sz="18" w:space="0" w:color="000000" w:themeColor="text1"/>
              <w:left w:val="single" w:sz="4" w:space="0" w:color="595959" w:themeColor="text1" w:themeTint="A6"/>
              <w:bottom w:val="single" w:sz="4" w:space="0" w:color="595959" w:themeColor="text1" w:themeTint="A6"/>
              <w:right w:val="single" w:sz="4" w:space="0" w:color="7F7F7F" w:themeColor="text1" w:themeTint="80"/>
            </w:tcBorders>
          </w:tcPr>
          <w:p w14:paraId="71FDECF7" w14:textId="77777777" w:rsidR="008C2B08" w:rsidRPr="00504D70" w:rsidRDefault="008C2B08" w:rsidP="00CC4B7D">
            <w:pPr>
              <w:rPr>
                <w:rFonts w:ascii="Calibri" w:eastAsia="Calibri" w:hAnsi="Calibri" w:cs="Calibri"/>
                <w:b/>
                <w:sz w:val="18"/>
                <w:szCs w:val="18"/>
              </w:rPr>
            </w:pPr>
          </w:p>
        </w:tc>
        <w:tc>
          <w:tcPr>
            <w:tcW w:w="360" w:type="dxa"/>
            <w:tcBorders>
              <w:top w:val="single" w:sz="18" w:space="0" w:color="000000" w:themeColor="text1"/>
              <w:left w:val="single" w:sz="4" w:space="0" w:color="7F7F7F" w:themeColor="text1" w:themeTint="80"/>
              <w:right w:val="single" w:sz="12" w:space="0" w:color="7F7F7F" w:themeColor="text1" w:themeTint="80"/>
            </w:tcBorders>
            <w:shd w:val="clear" w:color="auto" w:fill="D9D9D9" w:themeFill="background1" w:themeFillShade="D9"/>
          </w:tcPr>
          <w:p w14:paraId="3578C58E" w14:textId="77777777" w:rsidR="008C2B08" w:rsidRPr="00504D70" w:rsidRDefault="008C2B08" w:rsidP="00CC4B7D">
            <w:pPr>
              <w:rPr>
                <w:rFonts w:ascii="Calibri" w:eastAsia="Calibri" w:hAnsi="Calibri" w:cs="Calibri"/>
                <w:b/>
                <w:sz w:val="18"/>
                <w:szCs w:val="18"/>
              </w:rPr>
            </w:pPr>
          </w:p>
        </w:tc>
        <w:tc>
          <w:tcPr>
            <w:tcW w:w="360" w:type="dxa"/>
            <w:tcBorders>
              <w:top w:val="single" w:sz="18" w:space="0" w:color="000000" w:themeColor="text1"/>
              <w:left w:val="single" w:sz="12" w:space="0" w:color="7F7F7F" w:themeColor="text1" w:themeTint="80"/>
            </w:tcBorders>
            <w:shd w:val="clear" w:color="auto" w:fill="auto"/>
          </w:tcPr>
          <w:p w14:paraId="753F9BCB" w14:textId="77777777" w:rsidR="008C2B08" w:rsidRPr="00504D70" w:rsidRDefault="008C2B08" w:rsidP="00CC4B7D">
            <w:pPr>
              <w:rPr>
                <w:rFonts w:ascii="Calibri" w:eastAsia="Calibri" w:hAnsi="Calibri" w:cs="Calibri"/>
                <w:b/>
                <w:sz w:val="18"/>
                <w:szCs w:val="18"/>
              </w:rPr>
            </w:pPr>
          </w:p>
        </w:tc>
        <w:tc>
          <w:tcPr>
            <w:tcW w:w="540" w:type="dxa"/>
            <w:tcBorders>
              <w:top w:val="single" w:sz="18" w:space="0" w:color="000000" w:themeColor="text1"/>
              <w:left w:val="single" w:sz="4" w:space="0" w:color="595959" w:themeColor="text1" w:themeTint="A6"/>
            </w:tcBorders>
            <w:shd w:val="clear" w:color="auto" w:fill="auto"/>
          </w:tcPr>
          <w:p w14:paraId="2448B854" w14:textId="77777777" w:rsidR="008C2B08" w:rsidRPr="00504D70" w:rsidRDefault="008C2B08" w:rsidP="00CC4B7D">
            <w:pPr>
              <w:rPr>
                <w:rFonts w:ascii="Calibri" w:eastAsia="Calibri" w:hAnsi="Calibri" w:cs="Calibri"/>
                <w:b/>
                <w:sz w:val="18"/>
                <w:szCs w:val="18"/>
              </w:rPr>
            </w:pPr>
          </w:p>
        </w:tc>
        <w:tc>
          <w:tcPr>
            <w:tcW w:w="720" w:type="dxa"/>
            <w:tcBorders>
              <w:top w:val="single" w:sz="18" w:space="0" w:color="000000" w:themeColor="text1"/>
              <w:left w:val="single" w:sz="4" w:space="0" w:color="595959" w:themeColor="text1" w:themeTint="A6"/>
            </w:tcBorders>
          </w:tcPr>
          <w:p w14:paraId="14D4327B" w14:textId="77777777" w:rsidR="008C2B08" w:rsidRPr="00504D70" w:rsidRDefault="008C2B08" w:rsidP="00CC4B7D">
            <w:pPr>
              <w:rPr>
                <w:rFonts w:ascii="Calibri" w:eastAsia="Calibri" w:hAnsi="Calibri" w:cs="Calibri"/>
                <w:b/>
                <w:sz w:val="18"/>
                <w:szCs w:val="18"/>
              </w:rPr>
            </w:pPr>
          </w:p>
        </w:tc>
      </w:tr>
      <w:tr w:rsidR="008C2B08" w:rsidRPr="00504D70" w14:paraId="42526679" w14:textId="77777777" w:rsidTr="00CC4B7D">
        <w:trPr>
          <w:trHeight w:val="260"/>
        </w:trPr>
        <w:tc>
          <w:tcPr>
            <w:tcW w:w="4230" w:type="dxa"/>
            <w:tcBorders>
              <w:left w:val="single" w:sz="4" w:space="0" w:color="595959" w:themeColor="text1" w:themeTint="A6"/>
              <w:right w:val="single" w:sz="4" w:space="0" w:color="595959" w:themeColor="text1" w:themeTint="A6"/>
            </w:tcBorders>
          </w:tcPr>
          <w:p w14:paraId="6480C33F" w14:textId="77777777" w:rsidR="008C2B08" w:rsidRPr="00EA4B6B" w:rsidRDefault="008C2B08" w:rsidP="00CC4B7D">
            <w:pPr>
              <w:rPr>
                <w:rFonts w:ascii="Calibri" w:eastAsia="Calibri" w:hAnsi="Calibri" w:cs="Calibri"/>
                <w:b/>
                <w:i/>
                <w:color w:val="FFFFFF" w:themeColor="background1"/>
                <w:sz w:val="18"/>
                <w:szCs w:val="18"/>
              </w:rPr>
            </w:pPr>
            <w:r w:rsidRPr="00EA4B6B">
              <w:rPr>
                <w:color w:val="FFFFFF" w:themeColor="background1"/>
                <w:sz w:val="18"/>
                <w:szCs w:val="18"/>
              </w:rPr>
              <w:t>Students who were retained in Grade 11:</w:t>
            </w:r>
          </w:p>
          <w:p w14:paraId="3ACF422C" w14:textId="77777777" w:rsidR="008C2B08" w:rsidRPr="00EA4B6B" w:rsidRDefault="008C2B08" w:rsidP="00CC4B7D">
            <w:pPr>
              <w:rPr>
                <w:rFonts w:ascii="Calibri" w:eastAsia="Calibri" w:hAnsi="Calibri" w:cs="Calibri"/>
                <w:sz w:val="18"/>
                <w:szCs w:val="18"/>
              </w:rPr>
            </w:pPr>
            <w:r w:rsidRPr="00EA4B6B">
              <w:rPr>
                <w:rFonts w:ascii="Calibri" w:eastAsia="Calibri" w:hAnsi="Calibri" w:cs="Calibri"/>
                <w:sz w:val="18"/>
                <w:szCs w:val="18"/>
              </w:rPr>
              <w:t xml:space="preserve">Female </w:t>
            </w:r>
          </w:p>
        </w:tc>
        <w:tc>
          <w:tcPr>
            <w:tcW w:w="630" w:type="dxa"/>
            <w:tcBorders>
              <w:top w:val="single" w:sz="4" w:space="0" w:color="595959" w:themeColor="text1" w:themeTint="A6"/>
              <w:left w:val="single" w:sz="4" w:space="0" w:color="595959" w:themeColor="text1" w:themeTint="A6"/>
              <w:bottom w:val="single" w:sz="12" w:space="0" w:color="595959" w:themeColor="text1" w:themeTint="A6"/>
              <w:right w:val="single" w:sz="4" w:space="0" w:color="595959" w:themeColor="text1" w:themeTint="A6"/>
            </w:tcBorders>
            <w:shd w:val="clear" w:color="auto" w:fill="FFFFFF" w:themeFill="background1"/>
          </w:tcPr>
          <w:p w14:paraId="3C2A563F" w14:textId="77777777" w:rsidR="008C2B08" w:rsidRPr="00504D70" w:rsidRDefault="008C2B08" w:rsidP="00CC4B7D">
            <w:pPr>
              <w:rPr>
                <w:rFonts w:ascii="Calibri" w:eastAsia="Calibri" w:hAnsi="Calibri" w:cs="Calibri"/>
                <w:b/>
                <w:sz w:val="18"/>
                <w:szCs w:val="18"/>
              </w:rPr>
            </w:pPr>
          </w:p>
        </w:tc>
        <w:tc>
          <w:tcPr>
            <w:tcW w:w="630" w:type="dxa"/>
            <w:tcBorders>
              <w:top w:val="single" w:sz="4" w:space="0" w:color="595959" w:themeColor="text1" w:themeTint="A6"/>
              <w:left w:val="single" w:sz="4" w:space="0" w:color="595959" w:themeColor="text1" w:themeTint="A6"/>
              <w:bottom w:val="single" w:sz="12" w:space="0" w:color="595959" w:themeColor="text1" w:themeTint="A6"/>
              <w:right w:val="single" w:sz="4" w:space="0" w:color="595959" w:themeColor="text1" w:themeTint="A6"/>
            </w:tcBorders>
          </w:tcPr>
          <w:p w14:paraId="3F3B7492" w14:textId="77777777" w:rsidR="008C2B08" w:rsidRPr="00504D70" w:rsidRDefault="008C2B08" w:rsidP="00CC4B7D">
            <w:pPr>
              <w:rPr>
                <w:rFonts w:ascii="Calibri" w:eastAsia="Calibri" w:hAnsi="Calibri" w:cs="Calibri"/>
                <w:b/>
                <w:sz w:val="18"/>
                <w:szCs w:val="18"/>
              </w:rPr>
            </w:pPr>
          </w:p>
        </w:tc>
        <w:tc>
          <w:tcPr>
            <w:tcW w:w="450" w:type="dxa"/>
            <w:tcBorders>
              <w:top w:val="single" w:sz="4" w:space="0" w:color="595959" w:themeColor="text1" w:themeTint="A6"/>
              <w:left w:val="single" w:sz="4" w:space="0" w:color="595959" w:themeColor="text1" w:themeTint="A6"/>
              <w:bottom w:val="single" w:sz="12" w:space="0" w:color="595959" w:themeColor="text1" w:themeTint="A6"/>
              <w:right w:val="single" w:sz="4" w:space="0" w:color="595959" w:themeColor="text1" w:themeTint="A6"/>
            </w:tcBorders>
          </w:tcPr>
          <w:p w14:paraId="66F3DC07" w14:textId="77777777" w:rsidR="008C2B08" w:rsidRPr="00504D70" w:rsidRDefault="008C2B08" w:rsidP="00CC4B7D">
            <w:pPr>
              <w:rPr>
                <w:rFonts w:ascii="Calibri" w:eastAsia="Calibri" w:hAnsi="Calibri" w:cs="Calibri"/>
                <w:b/>
                <w:sz w:val="18"/>
                <w:szCs w:val="18"/>
              </w:rPr>
            </w:pPr>
          </w:p>
        </w:tc>
        <w:tc>
          <w:tcPr>
            <w:tcW w:w="810" w:type="dxa"/>
            <w:tcBorders>
              <w:top w:val="single" w:sz="4" w:space="0" w:color="595959" w:themeColor="text1" w:themeTint="A6"/>
              <w:left w:val="single" w:sz="4" w:space="0" w:color="595959" w:themeColor="text1" w:themeTint="A6"/>
              <w:bottom w:val="single" w:sz="12" w:space="0" w:color="595959" w:themeColor="text1" w:themeTint="A6"/>
              <w:right w:val="single" w:sz="4" w:space="0" w:color="595959" w:themeColor="text1" w:themeTint="A6"/>
            </w:tcBorders>
          </w:tcPr>
          <w:p w14:paraId="344CF453" w14:textId="77777777" w:rsidR="008C2B08" w:rsidRPr="00504D70" w:rsidRDefault="008C2B08" w:rsidP="00CC4B7D">
            <w:pPr>
              <w:rPr>
                <w:rFonts w:ascii="Calibri" w:eastAsia="Calibri" w:hAnsi="Calibri" w:cs="Calibri"/>
                <w:b/>
                <w:sz w:val="18"/>
                <w:szCs w:val="18"/>
              </w:rPr>
            </w:pPr>
          </w:p>
        </w:tc>
        <w:tc>
          <w:tcPr>
            <w:tcW w:w="540" w:type="dxa"/>
            <w:tcBorders>
              <w:top w:val="single" w:sz="4" w:space="0" w:color="595959" w:themeColor="text1" w:themeTint="A6"/>
              <w:left w:val="single" w:sz="4" w:space="0" w:color="595959" w:themeColor="text1" w:themeTint="A6"/>
              <w:bottom w:val="single" w:sz="12" w:space="0" w:color="808080" w:themeColor="background1" w:themeShade="80"/>
              <w:right w:val="single" w:sz="4" w:space="0" w:color="595959" w:themeColor="text1" w:themeTint="A6"/>
            </w:tcBorders>
          </w:tcPr>
          <w:p w14:paraId="0745F0B1" w14:textId="77777777" w:rsidR="008C2B08" w:rsidRPr="00504D70" w:rsidRDefault="008C2B08" w:rsidP="00CC4B7D">
            <w:pPr>
              <w:rPr>
                <w:rFonts w:ascii="Calibri" w:eastAsia="Calibri" w:hAnsi="Calibri" w:cs="Calibri"/>
                <w:b/>
                <w:sz w:val="18"/>
                <w:szCs w:val="18"/>
              </w:rPr>
            </w:pPr>
          </w:p>
        </w:tc>
        <w:tc>
          <w:tcPr>
            <w:tcW w:w="450" w:type="dxa"/>
            <w:tcBorders>
              <w:top w:val="single" w:sz="4" w:space="0" w:color="595959" w:themeColor="text1" w:themeTint="A6"/>
              <w:left w:val="single" w:sz="4" w:space="0" w:color="595959" w:themeColor="text1" w:themeTint="A6"/>
              <w:bottom w:val="single" w:sz="12" w:space="0" w:color="808080" w:themeColor="background1" w:themeShade="80"/>
              <w:right w:val="single" w:sz="4" w:space="0" w:color="595959" w:themeColor="text1" w:themeTint="A6"/>
            </w:tcBorders>
          </w:tcPr>
          <w:p w14:paraId="212F764B" w14:textId="77777777" w:rsidR="008C2B08" w:rsidRPr="00504D70" w:rsidRDefault="008C2B08" w:rsidP="00CC4B7D">
            <w:pPr>
              <w:rPr>
                <w:rFonts w:ascii="Calibri" w:eastAsia="Calibri" w:hAnsi="Calibri" w:cs="Calibri"/>
                <w:b/>
                <w:sz w:val="18"/>
                <w:szCs w:val="18"/>
              </w:rPr>
            </w:pPr>
          </w:p>
        </w:tc>
        <w:tc>
          <w:tcPr>
            <w:tcW w:w="450" w:type="dxa"/>
            <w:tcBorders>
              <w:top w:val="single" w:sz="4" w:space="0" w:color="595959" w:themeColor="text1" w:themeTint="A6"/>
              <w:left w:val="single" w:sz="4" w:space="0" w:color="595959" w:themeColor="text1" w:themeTint="A6"/>
              <w:bottom w:val="single" w:sz="12" w:space="0" w:color="808080" w:themeColor="background1" w:themeShade="80"/>
              <w:right w:val="single" w:sz="4" w:space="0" w:color="7F7F7F" w:themeColor="text1" w:themeTint="80"/>
            </w:tcBorders>
          </w:tcPr>
          <w:p w14:paraId="34D9D35E" w14:textId="77777777" w:rsidR="008C2B08" w:rsidRPr="00504D70" w:rsidRDefault="008C2B08" w:rsidP="00CC4B7D">
            <w:pPr>
              <w:rPr>
                <w:rFonts w:ascii="Calibri" w:eastAsia="Calibri" w:hAnsi="Calibri" w:cs="Calibri"/>
                <w:b/>
                <w:sz w:val="18"/>
                <w:szCs w:val="18"/>
              </w:rPr>
            </w:pPr>
          </w:p>
        </w:tc>
        <w:tc>
          <w:tcPr>
            <w:tcW w:w="360" w:type="dxa"/>
            <w:tcBorders>
              <w:left w:val="single" w:sz="4" w:space="0" w:color="7F7F7F" w:themeColor="text1" w:themeTint="80"/>
              <w:bottom w:val="single" w:sz="12" w:space="0" w:color="808080" w:themeColor="background1" w:themeShade="80"/>
              <w:right w:val="single" w:sz="12" w:space="0" w:color="7F7F7F" w:themeColor="text1" w:themeTint="80"/>
            </w:tcBorders>
            <w:shd w:val="clear" w:color="auto" w:fill="D9D9D9" w:themeFill="background1" w:themeFillShade="D9"/>
          </w:tcPr>
          <w:p w14:paraId="238E98DD" w14:textId="77777777" w:rsidR="008C2B08" w:rsidRPr="00504D70" w:rsidRDefault="008C2B08" w:rsidP="00CC4B7D">
            <w:pPr>
              <w:rPr>
                <w:rFonts w:ascii="Calibri" w:eastAsia="Calibri" w:hAnsi="Calibri" w:cs="Calibri"/>
                <w:b/>
                <w:sz w:val="18"/>
                <w:szCs w:val="18"/>
              </w:rPr>
            </w:pPr>
          </w:p>
        </w:tc>
        <w:tc>
          <w:tcPr>
            <w:tcW w:w="360" w:type="dxa"/>
            <w:tcBorders>
              <w:left w:val="single" w:sz="12" w:space="0" w:color="7F7F7F" w:themeColor="text1" w:themeTint="80"/>
              <w:bottom w:val="single" w:sz="12" w:space="0" w:color="808080" w:themeColor="background1" w:themeShade="80"/>
            </w:tcBorders>
            <w:shd w:val="clear" w:color="auto" w:fill="auto"/>
          </w:tcPr>
          <w:p w14:paraId="308B165A" w14:textId="77777777" w:rsidR="008C2B08" w:rsidRPr="00504D70" w:rsidRDefault="008C2B08" w:rsidP="00CC4B7D">
            <w:pPr>
              <w:rPr>
                <w:rFonts w:ascii="Calibri" w:eastAsia="Calibri" w:hAnsi="Calibri" w:cs="Calibri"/>
                <w:b/>
                <w:sz w:val="18"/>
                <w:szCs w:val="18"/>
              </w:rPr>
            </w:pPr>
          </w:p>
        </w:tc>
        <w:tc>
          <w:tcPr>
            <w:tcW w:w="540" w:type="dxa"/>
            <w:tcBorders>
              <w:left w:val="single" w:sz="4" w:space="0" w:color="595959" w:themeColor="text1" w:themeTint="A6"/>
              <w:bottom w:val="single" w:sz="12" w:space="0" w:color="808080" w:themeColor="background1" w:themeShade="80"/>
            </w:tcBorders>
            <w:shd w:val="clear" w:color="auto" w:fill="auto"/>
          </w:tcPr>
          <w:p w14:paraId="62E539C8" w14:textId="77777777" w:rsidR="008C2B08" w:rsidRPr="00504D70" w:rsidRDefault="008C2B08" w:rsidP="00CC4B7D">
            <w:pPr>
              <w:rPr>
                <w:rFonts w:ascii="Calibri" w:eastAsia="Calibri" w:hAnsi="Calibri" w:cs="Calibri"/>
                <w:b/>
                <w:sz w:val="18"/>
                <w:szCs w:val="18"/>
              </w:rPr>
            </w:pPr>
          </w:p>
        </w:tc>
        <w:tc>
          <w:tcPr>
            <w:tcW w:w="720" w:type="dxa"/>
            <w:tcBorders>
              <w:left w:val="single" w:sz="4" w:space="0" w:color="595959" w:themeColor="text1" w:themeTint="A6"/>
              <w:bottom w:val="single" w:sz="12" w:space="0" w:color="808080" w:themeColor="background1" w:themeShade="80"/>
            </w:tcBorders>
          </w:tcPr>
          <w:p w14:paraId="0EE6AB9D" w14:textId="77777777" w:rsidR="008C2B08" w:rsidRPr="00504D70" w:rsidRDefault="008C2B08" w:rsidP="00CC4B7D">
            <w:pPr>
              <w:rPr>
                <w:rFonts w:ascii="Calibri" w:eastAsia="Calibri" w:hAnsi="Calibri" w:cs="Calibri"/>
                <w:b/>
                <w:sz w:val="18"/>
                <w:szCs w:val="18"/>
              </w:rPr>
            </w:pPr>
          </w:p>
        </w:tc>
      </w:tr>
      <w:tr w:rsidR="008C2B08" w:rsidRPr="00504D70" w14:paraId="6478AF0E" w14:textId="77777777" w:rsidTr="00CC4B7D">
        <w:tc>
          <w:tcPr>
            <w:tcW w:w="4230" w:type="dxa"/>
            <w:tcBorders>
              <w:left w:val="single" w:sz="4" w:space="0" w:color="595959" w:themeColor="text1" w:themeTint="A6"/>
              <w:bottom w:val="single" w:sz="18" w:space="0" w:color="auto"/>
            </w:tcBorders>
          </w:tcPr>
          <w:p w14:paraId="6E3211E3" w14:textId="77777777" w:rsidR="008C2B08" w:rsidRPr="00EA4B6B" w:rsidRDefault="008C2B08" w:rsidP="00CC4B7D">
            <w:pPr>
              <w:rPr>
                <w:rFonts w:ascii="Calibri" w:eastAsia="Calibri" w:hAnsi="Calibri" w:cs="Calibri"/>
                <w:b/>
                <w:i/>
                <w:color w:val="FFFFFF" w:themeColor="background1"/>
                <w:sz w:val="18"/>
                <w:szCs w:val="18"/>
              </w:rPr>
            </w:pPr>
            <w:r w:rsidRPr="00EA4B6B">
              <w:rPr>
                <w:color w:val="FFFFFF" w:themeColor="background1"/>
                <w:sz w:val="18"/>
                <w:szCs w:val="18"/>
              </w:rPr>
              <w:t>Students who were retained in Grade 11:</w:t>
            </w:r>
          </w:p>
          <w:p w14:paraId="11E51AD1" w14:textId="77777777" w:rsidR="008C2B08" w:rsidRPr="00EA4B6B" w:rsidRDefault="008C2B08" w:rsidP="00CC4B7D">
            <w:pPr>
              <w:rPr>
                <w:rFonts w:ascii="Calibri" w:eastAsia="Calibri" w:hAnsi="Calibri" w:cs="Calibri"/>
                <w:b/>
                <w:sz w:val="18"/>
                <w:szCs w:val="18"/>
              </w:rPr>
            </w:pPr>
            <w:r w:rsidRPr="00EA4B6B">
              <w:rPr>
                <w:rFonts w:ascii="Calibri" w:eastAsia="Calibri" w:hAnsi="Calibri" w:cs="Calibri"/>
                <w:b/>
                <w:sz w:val="18"/>
                <w:szCs w:val="18"/>
              </w:rPr>
              <w:t xml:space="preserve">Total </w:t>
            </w:r>
          </w:p>
        </w:tc>
        <w:tc>
          <w:tcPr>
            <w:tcW w:w="630" w:type="dxa"/>
            <w:tcBorders>
              <w:top w:val="single" w:sz="12" w:space="0" w:color="595959" w:themeColor="text1" w:themeTint="A6"/>
              <w:bottom w:val="single" w:sz="18" w:space="0" w:color="auto"/>
            </w:tcBorders>
            <w:shd w:val="clear" w:color="auto" w:fill="D9D9D9" w:themeFill="background1" w:themeFillShade="D9"/>
          </w:tcPr>
          <w:p w14:paraId="1D42863D" w14:textId="77777777" w:rsidR="008C2B08" w:rsidRPr="00504D70" w:rsidRDefault="008C2B08" w:rsidP="00CC4B7D">
            <w:pPr>
              <w:rPr>
                <w:rFonts w:ascii="Calibri" w:eastAsia="Calibri" w:hAnsi="Calibri" w:cs="Calibri"/>
                <w:b/>
                <w:sz w:val="18"/>
                <w:szCs w:val="18"/>
              </w:rPr>
            </w:pPr>
          </w:p>
        </w:tc>
        <w:tc>
          <w:tcPr>
            <w:tcW w:w="630" w:type="dxa"/>
            <w:tcBorders>
              <w:top w:val="single" w:sz="12" w:space="0" w:color="595959" w:themeColor="text1" w:themeTint="A6"/>
              <w:bottom w:val="single" w:sz="18" w:space="0" w:color="auto"/>
            </w:tcBorders>
            <w:shd w:val="clear" w:color="auto" w:fill="D9D9D9" w:themeFill="background1" w:themeFillShade="D9"/>
          </w:tcPr>
          <w:p w14:paraId="1C24A27C" w14:textId="77777777" w:rsidR="008C2B08" w:rsidRPr="00504D70" w:rsidRDefault="008C2B08" w:rsidP="00CC4B7D">
            <w:pPr>
              <w:rPr>
                <w:rFonts w:ascii="Calibri" w:eastAsia="Calibri" w:hAnsi="Calibri" w:cs="Calibri"/>
                <w:b/>
                <w:sz w:val="18"/>
                <w:szCs w:val="18"/>
              </w:rPr>
            </w:pPr>
          </w:p>
        </w:tc>
        <w:tc>
          <w:tcPr>
            <w:tcW w:w="450" w:type="dxa"/>
            <w:tcBorders>
              <w:top w:val="single" w:sz="12" w:space="0" w:color="595959" w:themeColor="text1" w:themeTint="A6"/>
              <w:bottom w:val="single" w:sz="18" w:space="0" w:color="auto"/>
            </w:tcBorders>
            <w:shd w:val="clear" w:color="auto" w:fill="D9D9D9" w:themeFill="background1" w:themeFillShade="D9"/>
          </w:tcPr>
          <w:p w14:paraId="447A3E19" w14:textId="77777777" w:rsidR="008C2B08" w:rsidRPr="00504D70" w:rsidRDefault="008C2B08" w:rsidP="00CC4B7D">
            <w:pPr>
              <w:rPr>
                <w:rFonts w:ascii="Calibri" w:eastAsia="Calibri" w:hAnsi="Calibri" w:cs="Calibri"/>
                <w:b/>
                <w:sz w:val="18"/>
                <w:szCs w:val="18"/>
              </w:rPr>
            </w:pPr>
          </w:p>
        </w:tc>
        <w:tc>
          <w:tcPr>
            <w:tcW w:w="810" w:type="dxa"/>
            <w:tcBorders>
              <w:top w:val="single" w:sz="12" w:space="0" w:color="595959" w:themeColor="text1" w:themeTint="A6"/>
              <w:bottom w:val="single" w:sz="18" w:space="0" w:color="auto"/>
            </w:tcBorders>
            <w:shd w:val="clear" w:color="auto" w:fill="D9D9D9" w:themeFill="background1" w:themeFillShade="D9"/>
          </w:tcPr>
          <w:p w14:paraId="20AD10C3" w14:textId="77777777" w:rsidR="008C2B08" w:rsidRPr="00504D70" w:rsidRDefault="008C2B08" w:rsidP="00CC4B7D">
            <w:pPr>
              <w:rPr>
                <w:rFonts w:ascii="Calibri" w:eastAsia="Calibri" w:hAnsi="Calibri" w:cs="Calibri"/>
                <w:b/>
                <w:sz w:val="18"/>
                <w:szCs w:val="18"/>
              </w:rPr>
            </w:pPr>
          </w:p>
        </w:tc>
        <w:tc>
          <w:tcPr>
            <w:tcW w:w="540" w:type="dxa"/>
            <w:tcBorders>
              <w:top w:val="single" w:sz="12" w:space="0" w:color="808080" w:themeColor="background1" w:themeShade="80"/>
              <w:bottom w:val="single" w:sz="18" w:space="0" w:color="auto"/>
            </w:tcBorders>
            <w:shd w:val="clear" w:color="auto" w:fill="D9D9D9" w:themeFill="background1" w:themeFillShade="D9"/>
          </w:tcPr>
          <w:p w14:paraId="2A68CDDA" w14:textId="77777777" w:rsidR="008C2B08" w:rsidRPr="00504D70" w:rsidRDefault="008C2B08" w:rsidP="00CC4B7D">
            <w:pPr>
              <w:rPr>
                <w:rFonts w:ascii="Calibri" w:eastAsia="Calibri" w:hAnsi="Calibri" w:cs="Calibri"/>
                <w:b/>
                <w:sz w:val="18"/>
                <w:szCs w:val="18"/>
              </w:rPr>
            </w:pPr>
          </w:p>
        </w:tc>
        <w:tc>
          <w:tcPr>
            <w:tcW w:w="450" w:type="dxa"/>
            <w:tcBorders>
              <w:top w:val="single" w:sz="12" w:space="0" w:color="808080" w:themeColor="background1" w:themeShade="80"/>
              <w:bottom w:val="single" w:sz="18" w:space="0" w:color="auto"/>
            </w:tcBorders>
            <w:shd w:val="clear" w:color="auto" w:fill="D9D9D9" w:themeFill="background1" w:themeFillShade="D9"/>
          </w:tcPr>
          <w:p w14:paraId="11ADE2D7" w14:textId="77777777" w:rsidR="008C2B08" w:rsidRPr="00504D70" w:rsidRDefault="008C2B08" w:rsidP="00CC4B7D">
            <w:pPr>
              <w:rPr>
                <w:rFonts w:ascii="Calibri" w:eastAsia="Calibri" w:hAnsi="Calibri" w:cs="Calibri"/>
                <w:b/>
                <w:sz w:val="18"/>
                <w:szCs w:val="18"/>
              </w:rPr>
            </w:pPr>
          </w:p>
        </w:tc>
        <w:tc>
          <w:tcPr>
            <w:tcW w:w="450" w:type="dxa"/>
            <w:tcBorders>
              <w:top w:val="single" w:sz="12" w:space="0" w:color="808080" w:themeColor="background1" w:themeShade="80"/>
              <w:bottom w:val="single" w:sz="18" w:space="0" w:color="auto"/>
              <w:right w:val="single" w:sz="4" w:space="0" w:color="7F7F7F" w:themeColor="text1" w:themeTint="80"/>
            </w:tcBorders>
            <w:shd w:val="clear" w:color="auto" w:fill="D9D9D9" w:themeFill="background1" w:themeFillShade="D9"/>
          </w:tcPr>
          <w:p w14:paraId="56E3FFE3" w14:textId="77777777" w:rsidR="008C2B08" w:rsidRPr="00504D70" w:rsidRDefault="008C2B08" w:rsidP="00CC4B7D">
            <w:pPr>
              <w:rPr>
                <w:rFonts w:ascii="Calibri" w:eastAsia="Calibri" w:hAnsi="Calibri" w:cs="Calibri"/>
                <w:b/>
                <w:sz w:val="18"/>
                <w:szCs w:val="18"/>
              </w:rPr>
            </w:pPr>
          </w:p>
        </w:tc>
        <w:tc>
          <w:tcPr>
            <w:tcW w:w="360" w:type="dxa"/>
            <w:tcBorders>
              <w:top w:val="single" w:sz="12" w:space="0" w:color="808080" w:themeColor="background1" w:themeShade="80"/>
              <w:left w:val="single" w:sz="4" w:space="0" w:color="7F7F7F" w:themeColor="text1" w:themeTint="80"/>
              <w:bottom w:val="single" w:sz="18" w:space="0" w:color="auto"/>
              <w:right w:val="single" w:sz="12" w:space="0" w:color="7F7F7F" w:themeColor="text1" w:themeTint="80"/>
            </w:tcBorders>
            <w:shd w:val="clear" w:color="auto" w:fill="D9D9D9" w:themeFill="background1" w:themeFillShade="D9"/>
          </w:tcPr>
          <w:p w14:paraId="03DC80A2" w14:textId="77777777" w:rsidR="008C2B08" w:rsidRPr="00504D70" w:rsidRDefault="008C2B08" w:rsidP="00CC4B7D">
            <w:pPr>
              <w:rPr>
                <w:rFonts w:ascii="Calibri" w:eastAsia="Calibri" w:hAnsi="Calibri" w:cs="Calibri"/>
                <w:b/>
                <w:sz w:val="18"/>
                <w:szCs w:val="18"/>
              </w:rPr>
            </w:pPr>
          </w:p>
        </w:tc>
        <w:tc>
          <w:tcPr>
            <w:tcW w:w="360" w:type="dxa"/>
            <w:tcBorders>
              <w:top w:val="single" w:sz="12" w:space="0" w:color="808080" w:themeColor="background1" w:themeShade="80"/>
              <w:left w:val="single" w:sz="12" w:space="0" w:color="7F7F7F" w:themeColor="text1" w:themeTint="80"/>
              <w:bottom w:val="single" w:sz="18" w:space="0" w:color="auto"/>
            </w:tcBorders>
            <w:shd w:val="clear" w:color="auto" w:fill="D9D9D9" w:themeFill="background1" w:themeFillShade="D9"/>
          </w:tcPr>
          <w:p w14:paraId="3D3F802C" w14:textId="77777777" w:rsidR="008C2B08" w:rsidRPr="00504D70" w:rsidRDefault="008C2B08" w:rsidP="00CC4B7D">
            <w:pPr>
              <w:rPr>
                <w:rFonts w:ascii="Calibri" w:eastAsia="Calibri" w:hAnsi="Calibri" w:cs="Calibri"/>
                <w:b/>
                <w:sz w:val="18"/>
                <w:szCs w:val="18"/>
              </w:rPr>
            </w:pPr>
          </w:p>
        </w:tc>
        <w:tc>
          <w:tcPr>
            <w:tcW w:w="540" w:type="dxa"/>
            <w:tcBorders>
              <w:top w:val="single" w:sz="12" w:space="0" w:color="808080" w:themeColor="background1" w:themeShade="80"/>
              <w:bottom w:val="single" w:sz="18" w:space="0" w:color="auto"/>
            </w:tcBorders>
            <w:shd w:val="clear" w:color="auto" w:fill="D9D9D9" w:themeFill="background1" w:themeFillShade="D9"/>
          </w:tcPr>
          <w:p w14:paraId="4824F01A" w14:textId="77777777" w:rsidR="008C2B08" w:rsidRPr="00504D70" w:rsidRDefault="008C2B08" w:rsidP="00CC4B7D">
            <w:pPr>
              <w:rPr>
                <w:rFonts w:ascii="Calibri" w:eastAsia="Calibri" w:hAnsi="Calibri" w:cs="Calibri"/>
                <w:b/>
                <w:sz w:val="18"/>
                <w:szCs w:val="18"/>
              </w:rPr>
            </w:pPr>
          </w:p>
        </w:tc>
        <w:tc>
          <w:tcPr>
            <w:tcW w:w="720" w:type="dxa"/>
            <w:tcBorders>
              <w:top w:val="single" w:sz="12" w:space="0" w:color="808080" w:themeColor="background1" w:themeShade="80"/>
              <w:bottom w:val="single" w:sz="18" w:space="0" w:color="auto"/>
            </w:tcBorders>
            <w:shd w:val="clear" w:color="auto" w:fill="D9D9D9" w:themeFill="background1" w:themeFillShade="D9"/>
          </w:tcPr>
          <w:p w14:paraId="4C1BE04C" w14:textId="77777777" w:rsidR="008C2B08" w:rsidRPr="00504D70" w:rsidRDefault="008C2B08" w:rsidP="00CC4B7D">
            <w:pPr>
              <w:rPr>
                <w:rFonts w:ascii="Calibri" w:eastAsia="Calibri" w:hAnsi="Calibri" w:cs="Calibri"/>
                <w:b/>
                <w:sz w:val="18"/>
                <w:szCs w:val="18"/>
              </w:rPr>
            </w:pPr>
          </w:p>
        </w:tc>
      </w:tr>
      <w:tr w:rsidR="008C2B08" w:rsidRPr="00504D70" w14:paraId="6E8A935C" w14:textId="77777777" w:rsidTr="00CC4B7D">
        <w:trPr>
          <w:trHeight w:val="243"/>
        </w:trPr>
        <w:tc>
          <w:tcPr>
            <w:tcW w:w="4230" w:type="dxa"/>
            <w:tcBorders>
              <w:top w:val="single" w:sz="18" w:space="0" w:color="auto"/>
              <w:right w:val="single" w:sz="4" w:space="0" w:color="7F7F7F" w:themeColor="text1" w:themeTint="80"/>
            </w:tcBorders>
          </w:tcPr>
          <w:p w14:paraId="04E09810" w14:textId="77777777" w:rsidR="008C2B08" w:rsidRPr="00EA4B6B" w:rsidRDefault="008C2B08" w:rsidP="00CC4B7D">
            <w:pPr>
              <w:rPr>
                <w:rFonts w:ascii="Calibri" w:eastAsia="Calibri" w:hAnsi="Calibri" w:cs="Calibri"/>
                <w:b/>
                <w:sz w:val="18"/>
                <w:szCs w:val="18"/>
              </w:rPr>
            </w:pPr>
            <w:r w:rsidRPr="00EA4B6B">
              <w:rPr>
                <w:b/>
                <w:sz w:val="18"/>
                <w:szCs w:val="18"/>
              </w:rPr>
              <w:t>Students who were retained in Grade 12</w:t>
            </w:r>
            <w:r w:rsidRPr="00EA4B6B">
              <w:rPr>
                <w:b/>
                <w:color w:val="7F7F7F" w:themeColor="text1" w:themeTint="80"/>
                <w:sz w:val="18"/>
                <w:szCs w:val="18"/>
              </w:rPr>
              <w:t>:</w:t>
            </w:r>
          </w:p>
          <w:p w14:paraId="37364779" w14:textId="77777777" w:rsidR="008C2B08" w:rsidRPr="00EA4B6B" w:rsidRDefault="008C2B08" w:rsidP="00CC4B7D">
            <w:pPr>
              <w:rPr>
                <w:rFonts w:ascii="Calibri" w:eastAsia="Calibri" w:hAnsi="Calibri" w:cs="Calibri"/>
                <w:sz w:val="18"/>
                <w:szCs w:val="18"/>
              </w:rPr>
            </w:pPr>
            <w:r w:rsidRPr="00EA4B6B">
              <w:rPr>
                <w:rFonts w:ascii="Calibri" w:eastAsia="Calibri" w:hAnsi="Calibri" w:cs="Calibri"/>
                <w:sz w:val="18"/>
                <w:szCs w:val="18"/>
              </w:rPr>
              <w:t xml:space="preserve">Male </w:t>
            </w:r>
          </w:p>
        </w:tc>
        <w:tc>
          <w:tcPr>
            <w:tcW w:w="630" w:type="dxa"/>
            <w:tcBorders>
              <w:top w:val="single" w:sz="18" w:space="0" w:color="auto"/>
              <w:left w:val="single" w:sz="4" w:space="0" w:color="7F7F7F" w:themeColor="text1" w:themeTint="80"/>
              <w:bottom w:val="single" w:sz="4" w:space="0" w:color="7F7F7F" w:themeColor="text1" w:themeTint="80"/>
              <w:right w:val="single" w:sz="4" w:space="0" w:color="7F7F7F" w:themeColor="text1" w:themeTint="80"/>
            </w:tcBorders>
            <w:shd w:val="clear" w:color="auto" w:fill="FFFFFF" w:themeFill="background1"/>
          </w:tcPr>
          <w:p w14:paraId="3860C67F" w14:textId="77777777" w:rsidR="008C2B08" w:rsidRPr="00504D70" w:rsidRDefault="008C2B08" w:rsidP="00CC4B7D">
            <w:pPr>
              <w:rPr>
                <w:rFonts w:ascii="Calibri" w:eastAsia="Calibri" w:hAnsi="Calibri" w:cs="Calibri"/>
                <w:b/>
                <w:sz w:val="18"/>
                <w:szCs w:val="18"/>
              </w:rPr>
            </w:pPr>
          </w:p>
        </w:tc>
        <w:tc>
          <w:tcPr>
            <w:tcW w:w="630" w:type="dxa"/>
            <w:tcBorders>
              <w:top w:val="single" w:sz="18" w:space="0" w:color="auto"/>
              <w:left w:val="single" w:sz="4" w:space="0" w:color="7F7F7F" w:themeColor="text1" w:themeTint="80"/>
              <w:bottom w:val="single" w:sz="4" w:space="0" w:color="7F7F7F" w:themeColor="text1" w:themeTint="80"/>
              <w:right w:val="single" w:sz="4" w:space="0" w:color="7F7F7F" w:themeColor="text1" w:themeTint="80"/>
            </w:tcBorders>
          </w:tcPr>
          <w:p w14:paraId="73ABD24C" w14:textId="77777777" w:rsidR="008C2B08" w:rsidRPr="00504D70" w:rsidRDefault="008C2B08" w:rsidP="00CC4B7D">
            <w:pPr>
              <w:rPr>
                <w:rFonts w:ascii="Calibri" w:eastAsia="Calibri" w:hAnsi="Calibri" w:cs="Calibri"/>
                <w:b/>
                <w:sz w:val="18"/>
                <w:szCs w:val="18"/>
              </w:rPr>
            </w:pPr>
          </w:p>
        </w:tc>
        <w:tc>
          <w:tcPr>
            <w:tcW w:w="450" w:type="dxa"/>
            <w:tcBorders>
              <w:top w:val="single" w:sz="18" w:space="0" w:color="auto"/>
              <w:left w:val="single" w:sz="4" w:space="0" w:color="7F7F7F" w:themeColor="text1" w:themeTint="80"/>
              <w:bottom w:val="single" w:sz="4" w:space="0" w:color="7F7F7F" w:themeColor="text1" w:themeTint="80"/>
              <w:right w:val="single" w:sz="4" w:space="0" w:color="7F7F7F" w:themeColor="text1" w:themeTint="80"/>
            </w:tcBorders>
          </w:tcPr>
          <w:p w14:paraId="21AF977C" w14:textId="77777777" w:rsidR="008C2B08" w:rsidRPr="00504D70" w:rsidRDefault="008C2B08" w:rsidP="00CC4B7D">
            <w:pPr>
              <w:rPr>
                <w:rFonts w:ascii="Calibri" w:eastAsia="Calibri" w:hAnsi="Calibri" w:cs="Calibri"/>
                <w:b/>
                <w:sz w:val="18"/>
                <w:szCs w:val="18"/>
              </w:rPr>
            </w:pPr>
          </w:p>
        </w:tc>
        <w:tc>
          <w:tcPr>
            <w:tcW w:w="810" w:type="dxa"/>
            <w:tcBorders>
              <w:top w:val="single" w:sz="18" w:space="0" w:color="auto"/>
              <w:left w:val="single" w:sz="4" w:space="0" w:color="7F7F7F" w:themeColor="text1" w:themeTint="80"/>
              <w:bottom w:val="single" w:sz="4" w:space="0" w:color="7F7F7F" w:themeColor="text1" w:themeTint="80"/>
              <w:right w:val="single" w:sz="4" w:space="0" w:color="7F7F7F" w:themeColor="text1" w:themeTint="80"/>
            </w:tcBorders>
          </w:tcPr>
          <w:p w14:paraId="68533CD9" w14:textId="77777777" w:rsidR="008C2B08" w:rsidRPr="00504D70" w:rsidRDefault="008C2B08" w:rsidP="00CC4B7D">
            <w:pPr>
              <w:rPr>
                <w:rFonts w:ascii="Calibri" w:eastAsia="Calibri" w:hAnsi="Calibri" w:cs="Calibri"/>
                <w:b/>
                <w:sz w:val="18"/>
                <w:szCs w:val="18"/>
              </w:rPr>
            </w:pPr>
          </w:p>
        </w:tc>
        <w:tc>
          <w:tcPr>
            <w:tcW w:w="540" w:type="dxa"/>
            <w:tcBorders>
              <w:top w:val="single" w:sz="18" w:space="0" w:color="auto"/>
              <w:left w:val="single" w:sz="4" w:space="0" w:color="7F7F7F" w:themeColor="text1" w:themeTint="80"/>
              <w:bottom w:val="single" w:sz="4" w:space="0" w:color="7F7F7F" w:themeColor="text1" w:themeTint="80"/>
              <w:right w:val="single" w:sz="4" w:space="0" w:color="7F7F7F" w:themeColor="text1" w:themeTint="80"/>
            </w:tcBorders>
          </w:tcPr>
          <w:p w14:paraId="5C5231A3" w14:textId="77777777" w:rsidR="008C2B08" w:rsidRPr="00504D70" w:rsidRDefault="008C2B08" w:rsidP="00CC4B7D">
            <w:pPr>
              <w:rPr>
                <w:rFonts w:ascii="Calibri" w:eastAsia="Calibri" w:hAnsi="Calibri" w:cs="Calibri"/>
                <w:b/>
                <w:sz w:val="18"/>
                <w:szCs w:val="18"/>
              </w:rPr>
            </w:pPr>
          </w:p>
        </w:tc>
        <w:tc>
          <w:tcPr>
            <w:tcW w:w="450" w:type="dxa"/>
            <w:tcBorders>
              <w:top w:val="single" w:sz="18" w:space="0" w:color="auto"/>
              <w:left w:val="single" w:sz="4" w:space="0" w:color="7F7F7F" w:themeColor="text1" w:themeTint="80"/>
              <w:bottom w:val="single" w:sz="4" w:space="0" w:color="7F7F7F" w:themeColor="text1" w:themeTint="80"/>
              <w:right w:val="single" w:sz="4" w:space="0" w:color="7F7F7F" w:themeColor="text1" w:themeTint="80"/>
            </w:tcBorders>
          </w:tcPr>
          <w:p w14:paraId="58472E21" w14:textId="77777777" w:rsidR="008C2B08" w:rsidRPr="00504D70" w:rsidRDefault="008C2B08" w:rsidP="00CC4B7D">
            <w:pPr>
              <w:rPr>
                <w:rFonts w:ascii="Calibri" w:eastAsia="Calibri" w:hAnsi="Calibri" w:cs="Calibri"/>
                <w:b/>
                <w:sz w:val="18"/>
                <w:szCs w:val="18"/>
              </w:rPr>
            </w:pPr>
          </w:p>
        </w:tc>
        <w:tc>
          <w:tcPr>
            <w:tcW w:w="450" w:type="dxa"/>
            <w:tcBorders>
              <w:top w:val="single" w:sz="18" w:space="0" w:color="auto"/>
              <w:left w:val="single" w:sz="4" w:space="0" w:color="7F7F7F" w:themeColor="text1" w:themeTint="80"/>
              <w:bottom w:val="single" w:sz="4" w:space="0" w:color="7F7F7F" w:themeColor="text1" w:themeTint="80"/>
              <w:right w:val="single" w:sz="4" w:space="0" w:color="7F7F7F" w:themeColor="text1" w:themeTint="80"/>
            </w:tcBorders>
          </w:tcPr>
          <w:p w14:paraId="3DC181C1" w14:textId="77777777" w:rsidR="008C2B08" w:rsidRPr="00504D70" w:rsidRDefault="008C2B08" w:rsidP="00CC4B7D">
            <w:pPr>
              <w:rPr>
                <w:rFonts w:ascii="Calibri" w:eastAsia="Calibri" w:hAnsi="Calibri" w:cs="Calibri"/>
                <w:b/>
                <w:sz w:val="18"/>
                <w:szCs w:val="18"/>
              </w:rPr>
            </w:pPr>
          </w:p>
        </w:tc>
        <w:tc>
          <w:tcPr>
            <w:tcW w:w="360" w:type="dxa"/>
            <w:tcBorders>
              <w:top w:val="single" w:sz="18" w:space="0" w:color="auto"/>
              <w:left w:val="single" w:sz="4" w:space="0" w:color="7F7F7F" w:themeColor="text1" w:themeTint="80"/>
              <w:bottom w:val="single" w:sz="4" w:space="0" w:color="7F7F7F" w:themeColor="text1" w:themeTint="80"/>
              <w:right w:val="single" w:sz="12" w:space="0" w:color="7F7F7F" w:themeColor="text1" w:themeTint="80"/>
            </w:tcBorders>
            <w:shd w:val="clear" w:color="auto" w:fill="D9D9D9" w:themeFill="background1" w:themeFillShade="D9"/>
          </w:tcPr>
          <w:p w14:paraId="439B93D1" w14:textId="77777777" w:rsidR="008C2B08" w:rsidRPr="00504D70" w:rsidRDefault="008C2B08" w:rsidP="00CC4B7D">
            <w:pPr>
              <w:rPr>
                <w:rFonts w:ascii="Calibri" w:eastAsia="Calibri" w:hAnsi="Calibri" w:cs="Calibri"/>
                <w:b/>
                <w:sz w:val="18"/>
                <w:szCs w:val="18"/>
              </w:rPr>
            </w:pPr>
          </w:p>
        </w:tc>
        <w:tc>
          <w:tcPr>
            <w:tcW w:w="360" w:type="dxa"/>
            <w:tcBorders>
              <w:top w:val="single" w:sz="18" w:space="0" w:color="auto"/>
              <w:left w:val="single" w:sz="12" w:space="0" w:color="7F7F7F" w:themeColor="text1" w:themeTint="80"/>
              <w:bottom w:val="single" w:sz="4" w:space="0" w:color="7F7F7F" w:themeColor="text1" w:themeTint="80"/>
            </w:tcBorders>
            <w:shd w:val="clear" w:color="auto" w:fill="auto"/>
          </w:tcPr>
          <w:p w14:paraId="42829670" w14:textId="77777777" w:rsidR="008C2B08" w:rsidRPr="00504D70" w:rsidRDefault="008C2B08" w:rsidP="00CC4B7D">
            <w:pPr>
              <w:rPr>
                <w:rFonts w:ascii="Calibri" w:eastAsia="Calibri" w:hAnsi="Calibri" w:cs="Calibri"/>
                <w:b/>
                <w:sz w:val="18"/>
                <w:szCs w:val="18"/>
              </w:rPr>
            </w:pPr>
          </w:p>
        </w:tc>
        <w:tc>
          <w:tcPr>
            <w:tcW w:w="540" w:type="dxa"/>
            <w:tcBorders>
              <w:top w:val="single" w:sz="18" w:space="0" w:color="auto"/>
              <w:left w:val="single" w:sz="4" w:space="0" w:color="7F7F7F" w:themeColor="text1" w:themeTint="80"/>
              <w:bottom w:val="single" w:sz="4" w:space="0" w:color="7F7F7F" w:themeColor="text1" w:themeTint="80"/>
            </w:tcBorders>
            <w:shd w:val="clear" w:color="auto" w:fill="auto"/>
          </w:tcPr>
          <w:p w14:paraId="26D2148A" w14:textId="77777777" w:rsidR="008C2B08" w:rsidRPr="00504D70" w:rsidRDefault="008C2B08" w:rsidP="00CC4B7D">
            <w:pPr>
              <w:rPr>
                <w:rFonts w:ascii="Calibri" w:eastAsia="Calibri" w:hAnsi="Calibri" w:cs="Calibri"/>
                <w:b/>
                <w:sz w:val="18"/>
                <w:szCs w:val="18"/>
              </w:rPr>
            </w:pPr>
          </w:p>
        </w:tc>
        <w:tc>
          <w:tcPr>
            <w:tcW w:w="720" w:type="dxa"/>
            <w:tcBorders>
              <w:top w:val="single" w:sz="18" w:space="0" w:color="auto"/>
              <w:left w:val="single" w:sz="4" w:space="0" w:color="7F7F7F" w:themeColor="text1" w:themeTint="80"/>
              <w:bottom w:val="single" w:sz="4" w:space="0" w:color="7F7F7F" w:themeColor="text1" w:themeTint="80"/>
            </w:tcBorders>
          </w:tcPr>
          <w:p w14:paraId="646AC168" w14:textId="77777777" w:rsidR="008C2B08" w:rsidRPr="00504D70" w:rsidRDefault="008C2B08" w:rsidP="00CC4B7D">
            <w:pPr>
              <w:rPr>
                <w:rFonts w:ascii="Calibri" w:eastAsia="Calibri" w:hAnsi="Calibri" w:cs="Calibri"/>
                <w:b/>
                <w:sz w:val="18"/>
                <w:szCs w:val="18"/>
              </w:rPr>
            </w:pPr>
          </w:p>
        </w:tc>
      </w:tr>
      <w:tr w:rsidR="008C2B08" w:rsidRPr="00504D70" w14:paraId="6AA08BA7" w14:textId="77777777" w:rsidTr="00CC4B7D">
        <w:trPr>
          <w:trHeight w:val="296"/>
        </w:trPr>
        <w:tc>
          <w:tcPr>
            <w:tcW w:w="4230" w:type="dxa"/>
            <w:tcBorders>
              <w:right w:val="single" w:sz="4" w:space="0" w:color="7F7F7F" w:themeColor="text1" w:themeTint="80"/>
            </w:tcBorders>
          </w:tcPr>
          <w:p w14:paraId="554435CB" w14:textId="77777777" w:rsidR="008C2B08" w:rsidRPr="00EA4B6B" w:rsidRDefault="008C2B08" w:rsidP="00CC4B7D">
            <w:pPr>
              <w:rPr>
                <w:rFonts w:ascii="Calibri" w:eastAsia="Calibri" w:hAnsi="Calibri" w:cs="Calibri"/>
                <w:b/>
                <w:color w:val="FFFFFF" w:themeColor="background1"/>
                <w:sz w:val="18"/>
                <w:szCs w:val="18"/>
              </w:rPr>
            </w:pPr>
            <w:r w:rsidRPr="00EA4B6B">
              <w:rPr>
                <w:color w:val="FFFFFF" w:themeColor="background1"/>
                <w:sz w:val="18"/>
                <w:szCs w:val="18"/>
              </w:rPr>
              <w:t>Students who were retained in Grade 12:</w:t>
            </w:r>
          </w:p>
          <w:p w14:paraId="34D092E0" w14:textId="77777777" w:rsidR="008C2B08" w:rsidRPr="00EA4B6B" w:rsidRDefault="008C2B08" w:rsidP="00CC4B7D">
            <w:pPr>
              <w:rPr>
                <w:rFonts w:ascii="Calibri" w:eastAsia="Calibri" w:hAnsi="Calibri" w:cs="Calibri"/>
                <w:sz w:val="18"/>
                <w:szCs w:val="18"/>
              </w:rPr>
            </w:pPr>
            <w:r w:rsidRPr="00EA4B6B">
              <w:rPr>
                <w:rFonts w:ascii="Calibri" w:eastAsia="Calibri" w:hAnsi="Calibri" w:cs="Calibri"/>
                <w:sz w:val="18"/>
                <w:szCs w:val="18"/>
              </w:rPr>
              <w:t xml:space="preserve">Female </w:t>
            </w:r>
          </w:p>
        </w:tc>
        <w:tc>
          <w:tcPr>
            <w:tcW w:w="63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shd w:val="clear" w:color="auto" w:fill="FFFFFF" w:themeFill="background1"/>
          </w:tcPr>
          <w:p w14:paraId="409F64F4" w14:textId="77777777" w:rsidR="008C2B08" w:rsidRPr="00504D70" w:rsidRDefault="008C2B08" w:rsidP="00CC4B7D">
            <w:pPr>
              <w:rPr>
                <w:rFonts w:ascii="Calibri" w:eastAsia="Calibri" w:hAnsi="Calibri" w:cs="Calibri"/>
                <w:b/>
                <w:sz w:val="18"/>
                <w:szCs w:val="18"/>
              </w:rPr>
            </w:pPr>
          </w:p>
        </w:tc>
        <w:tc>
          <w:tcPr>
            <w:tcW w:w="63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tcPr>
          <w:p w14:paraId="3DF0CCB7" w14:textId="77777777" w:rsidR="008C2B08" w:rsidRPr="00504D70" w:rsidRDefault="008C2B08" w:rsidP="00CC4B7D">
            <w:pPr>
              <w:rPr>
                <w:rFonts w:ascii="Calibri" w:eastAsia="Calibri" w:hAnsi="Calibri" w:cs="Calibri"/>
                <w:b/>
                <w:sz w:val="18"/>
                <w:szCs w:val="18"/>
              </w:rPr>
            </w:pPr>
          </w:p>
        </w:tc>
        <w:tc>
          <w:tcPr>
            <w:tcW w:w="45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tcPr>
          <w:p w14:paraId="59EA6DC8" w14:textId="77777777" w:rsidR="008C2B08" w:rsidRPr="00504D70" w:rsidRDefault="008C2B08" w:rsidP="00CC4B7D">
            <w:pPr>
              <w:rPr>
                <w:rFonts w:ascii="Calibri" w:eastAsia="Calibri" w:hAnsi="Calibri" w:cs="Calibri"/>
                <w:b/>
                <w:sz w:val="18"/>
                <w:szCs w:val="18"/>
              </w:rPr>
            </w:pPr>
          </w:p>
        </w:tc>
        <w:tc>
          <w:tcPr>
            <w:tcW w:w="81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tcPr>
          <w:p w14:paraId="118281AD" w14:textId="77777777" w:rsidR="008C2B08" w:rsidRPr="00504D70" w:rsidRDefault="008C2B08" w:rsidP="00CC4B7D">
            <w:pPr>
              <w:rPr>
                <w:rFonts w:ascii="Calibri" w:eastAsia="Calibri" w:hAnsi="Calibri" w:cs="Calibri"/>
                <w:b/>
                <w:sz w:val="18"/>
                <w:szCs w:val="18"/>
              </w:rPr>
            </w:pPr>
          </w:p>
        </w:tc>
        <w:tc>
          <w:tcPr>
            <w:tcW w:w="54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tcPr>
          <w:p w14:paraId="56B59287" w14:textId="77777777" w:rsidR="008C2B08" w:rsidRPr="00504D70" w:rsidRDefault="008C2B08" w:rsidP="00CC4B7D">
            <w:pPr>
              <w:rPr>
                <w:rFonts w:ascii="Calibri" w:eastAsia="Calibri" w:hAnsi="Calibri" w:cs="Calibri"/>
                <w:b/>
                <w:sz w:val="18"/>
                <w:szCs w:val="18"/>
              </w:rPr>
            </w:pPr>
          </w:p>
        </w:tc>
        <w:tc>
          <w:tcPr>
            <w:tcW w:w="45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tcPr>
          <w:p w14:paraId="0EC3263A" w14:textId="77777777" w:rsidR="008C2B08" w:rsidRPr="00504D70" w:rsidRDefault="008C2B08" w:rsidP="00CC4B7D">
            <w:pPr>
              <w:rPr>
                <w:rFonts w:ascii="Calibri" w:eastAsia="Calibri" w:hAnsi="Calibri" w:cs="Calibri"/>
                <w:b/>
                <w:sz w:val="18"/>
                <w:szCs w:val="18"/>
              </w:rPr>
            </w:pPr>
          </w:p>
        </w:tc>
        <w:tc>
          <w:tcPr>
            <w:tcW w:w="45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tcPr>
          <w:p w14:paraId="6F9E4919" w14:textId="77777777" w:rsidR="008C2B08" w:rsidRPr="00504D70" w:rsidRDefault="008C2B08" w:rsidP="00CC4B7D">
            <w:pPr>
              <w:rPr>
                <w:rFonts w:ascii="Calibri" w:eastAsia="Calibri" w:hAnsi="Calibri" w:cs="Calibri"/>
                <w:b/>
                <w:sz w:val="18"/>
                <w:szCs w:val="18"/>
              </w:rPr>
            </w:pPr>
          </w:p>
        </w:tc>
        <w:tc>
          <w:tcPr>
            <w:tcW w:w="360" w:type="dxa"/>
            <w:tcBorders>
              <w:top w:val="single" w:sz="4" w:space="0" w:color="7F7F7F" w:themeColor="text1" w:themeTint="80"/>
              <w:left w:val="single" w:sz="4" w:space="0" w:color="7F7F7F" w:themeColor="text1" w:themeTint="80"/>
              <w:bottom w:val="single" w:sz="12" w:space="0" w:color="7F7F7F" w:themeColor="text1" w:themeTint="80"/>
              <w:right w:val="single" w:sz="12" w:space="0" w:color="7F7F7F" w:themeColor="text1" w:themeTint="80"/>
            </w:tcBorders>
            <w:shd w:val="clear" w:color="auto" w:fill="D9D9D9" w:themeFill="background1" w:themeFillShade="D9"/>
          </w:tcPr>
          <w:p w14:paraId="26672F9B" w14:textId="77777777" w:rsidR="008C2B08" w:rsidRPr="00504D70" w:rsidRDefault="008C2B08" w:rsidP="00CC4B7D">
            <w:pPr>
              <w:rPr>
                <w:rFonts w:ascii="Calibri" w:eastAsia="Calibri" w:hAnsi="Calibri" w:cs="Calibri"/>
                <w:b/>
                <w:sz w:val="18"/>
                <w:szCs w:val="18"/>
              </w:rPr>
            </w:pPr>
          </w:p>
        </w:tc>
        <w:tc>
          <w:tcPr>
            <w:tcW w:w="360" w:type="dxa"/>
            <w:tcBorders>
              <w:top w:val="single" w:sz="4" w:space="0" w:color="7F7F7F" w:themeColor="text1" w:themeTint="80"/>
              <w:left w:val="single" w:sz="12" w:space="0" w:color="7F7F7F" w:themeColor="text1" w:themeTint="80"/>
              <w:bottom w:val="single" w:sz="12" w:space="0" w:color="7F7F7F" w:themeColor="text1" w:themeTint="80"/>
            </w:tcBorders>
            <w:shd w:val="clear" w:color="auto" w:fill="auto"/>
          </w:tcPr>
          <w:p w14:paraId="5F9A19F5" w14:textId="77777777" w:rsidR="008C2B08" w:rsidRPr="00504D70" w:rsidRDefault="008C2B08" w:rsidP="00CC4B7D">
            <w:pPr>
              <w:rPr>
                <w:rFonts w:ascii="Calibri" w:eastAsia="Calibri" w:hAnsi="Calibri" w:cs="Calibri"/>
                <w:b/>
                <w:sz w:val="18"/>
                <w:szCs w:val="18"/>
              </w:rPr>
            </w:pPr>
          </w:p>
        </w:tc>
        <w:tc>
          <w:tcPr>
            <w:tcW w:w="540" w:type="dxa"/>
            <w:tcBorders>
              <w:top w:val="single" w:sz="4" w:space="0" w:color="7F7F7F" w:themeColor="text1" w:themeTint="80"/>
              <w:left w:val="single" w:sz="4" w:space="0" w:color="7F7F7F" w:themeColor="text1" w:themeTint="80"/>
              <w:bottom w:val="single" w:sz="12" w:space="0" w:color="7F7F7F" w:themeColor="text1" w:themeTint="80"/>
            </w:tcBorders>
            <w:shd w:val="clear" w:color="auto" w:fill="auto"/>
          </w:tcPr>
          <w:p w14:paraId="35E2C53D" w14:textId="77777777" w:rsidR="008C2B08" w:rsidRPr="00504D70" w:rsidRDefault="008C2B08" w:rsidP="00CC4B7D">
            <w:pPr>
              <w:rPr>
                <w:rFonts w:ascii="Calibri" w:eastAsia="Calibri" w:hAnsi="Calibri" w:cs="Calibri"/>
                <w:b/>
                <w:sz w:val="18"/>
                <w:szCs w:val="18"/>
              </w:rPr>
            </w:pPr>
          </w:p>
        </w:tc>
        <w:tc>
          <w:tcPr>
            <w:tcW w:w="720" w:type="dxa"/>
            <w:tcBorders>
              <w:top w:val="single" w:sz="4" w:space="0" w:color="7F7F7F" w:themeColor="text1" w:themeTint="80"/>
              <w:left w:val="single" w:sz="4" w:space="0" w:color="7F7F7F" w:themeColor="text1" w:themeTint="80"/>
              <w:bottom w:val="single" w:sz="12" w:space="0" w:color="7F7F7F" w:themeColor="text1" w:themeTint="80"/>
            </w:tcBorders>
          </w:tcPr>
          <w:p w14:paraId="57B58AF4" w14:textId="77777777" w:rsidR="008C2B08" w:rsidRPr="00504D70" w:rsidRDefault="008C2B08" w:rsidP="00CC4B7D">
            <w:pPr>
              <w:rPr>
                <w:rFonts w:ascii="Calibri" w:eastAsia="Calibri" w:hAnsi="Calibri" w:cs="Calibri"/>
                <w:b/>
                <w:sz w:val="18"/>
                <w:szCs w:val="18"/>
              </w:rPr>
            </w:pPr>
          </w:p>
        </w:tc>
      </w:tr>
      <w:tr w:rsidR="008C2B08" w:rsidRPr="00504D70" w14:paraId="33328297" w14:textId="77777777" w:rsidTr="00CC4B7D">
        <w:tc>
          <w:tcPr>
            <w:tcW w:w="4230" w:type="dxa"/>
            <w:tcBorders>
              <w:bottom w:val="single" w:sz="18" w:space="0" w:color="auto"/>
            </w:tcBorders>
          </w:tcPr>
          <w:p w14:paraId="2C1A7DC8" w14:textId="77777777" w:rsidR="008C2B08" w:rsidRPr="00EA4B6B" w:rsidRDefault="008C2B08" w:rsidP="00CC4B7D">
            <w:pPr>
              <w:rPr>
                <w:rFonts w:ascii="Calibri" w:eastAsia="Calibri" w:hAnsi="Calibri" w:cs="Calibri"/>
                <w:b/>
                <w:color w:val="FFFFFF" w:themeColor="background1"/>
                <w:sz w:val="18"/>
                <w:szCs w:val="18"/>
              </w:rPr>
            </w:pPr>
            <w:r w:rsidRPr="00EA4B6B">
              <w:rPr>
                <w:color w:val="FFFFFF" w:themeColor="background1"/>
                <w:sz w:val="18"/>
                <w:szCs w:val="18"/>
              </w:rPr>
              <w:t>Students who were retained in Grade 12:</w:t>
            </w:r>
          </w:p>
          <w:p w14:paraId="0F581BA7" w14:textId="77777777" w:rsidR="008C2B08" w:rsidRPr="00EA4B6B" w:rsidRDefault="008C2B08" w:rsidP="00CC4B7D">
            <w:pPr>
              <w:rPr>
                <w:rFonts w:ascii="Calibri" w:eastAsia="Calibri" w:hAnsi="Calibri" w:cs="Calibri"/>
                <w:b/>
                <w:sz w:val="18"/>
                <w:szCs w:val="18"/>
              </w:rPr>
            </w:pPr>
            <w:r w:rsidRPr="00EA4B6B">
              <w:rPr>
                <w:rFonts w:ascii="Calibri" w:eastAsia="Calibri" w:hAnsi="Calibri" w:cs="Calibri"/>
                <w:b/>
                <w:sz w:val="18"/>
                <w:szCs w:val="18"/>
              </w:rPr>
              <w:t xml:space="preserve">Total </w:t>
            </w:r>
          </w:p>
        </w:tc>
        <w:tc>
          <w:tcPr>
            <w:tcW w:w="630" w:type="dxa"/>
            <w:tcBorders>
              <w:top w:val="single" w:sz="12" w:space="0" w:color="7F7F7F" w:themeColor="text1" w:themeTint="80"/>
              <w:bottom w:val="single" w:sz="18" w:space="0" w:color="auto"/>
            </w:tcBorders>
            <w:shd w:val="clear" w:color="auto" w:fill="D9D9D9" w:themeFill="background1" w:themeFillShade="D9"/>
          </w:tcPr>
          <w:p w14:paraId="42299FC6" w14:textId="77777777" w:rsidR="008C2B08" w:rsidRPr="00504D70" w:rsidRDefault="008C2B08" w:rsidP="00CC4B7D">
            <w:pPr>
              <w:rPr>
                <w:rFonts w:ascii="Calibri" w:eastAsia="Calibri" w:hAnsi="Calibri" w:cs="Calibri"/>
                <w:b/>
                <w:sz w:val="18"/>
                <w:szCs w:val="18"/>
              </w:rPr>
            </w:pPr>
          </w:p>
        </w:tc>
        <w:tc>
          <w:tcPr>
            <w:tcW w:w="630" w:type="dxa"/>
            <w:tcBorders>
              <w:top w:val="single" w:sz="12" w:space="0" w:color="7F7F7F" w:themeColor="text1" w:themeTint="80"/>
              <w:bottom w:val="single" w:sz="18" w:space="0" w:color="auto"/>
            </w:tcBorders>
            <w:shd w:val="clear" w:color="auto" w:fill="D9D9D9" w:themeFill="background1" w:themeFillShade="D9"/>
          </w:tcPr>
          <w:p w14:paraId="51E33B0E" w14:textId="77777777" w:rsidR="008C2B08" w:rsidRPr="00504D70" w:rsidRDefault="008C2B08" w:rsidP="00CC4B7D">
            <w:pPr>
              <w:rPr>
                <w:rFonts w:ascii="Calibri" w:eastAsia="Calibri" w:hAnsi="Calibri" w:cs="Calibri"/>
                <w:b/>
                <w:sz w:val="18"/>
                <w:szCs w:val="18"/>
              </w:rPr>
            </w:pPr>
          </w:p>
        </w:tc>
        <w:tc>
          <w:tcPr>
            <w:tcW w:w="450" w:type="dxa"/>
            <w:tcBorders>
              <w:top w:val="single" w:sz="12" w:space="0" w:color="7F7F7F" w:themeColor="text1" w:themeTint="80"/>
              <w:bottom w:val="single" w:sz="18" w:space="0" w:color="auto"/>
            </w:tcBorders>
            <w:shd w:val="clear" w:color="auto" w:fill="D9D9D9" w:themeFill="background1" w:themeFillShade="D9"/>
          </w:tcPr>
          <w:p w14:paraId="155D76E8" w14:textId="77777777" w:rsidR="008C2B08" w:rsidRPr="00504D70" w:rsidRDefault="008C2B08" w:rsidP="00CC4B7D">
            <w:pPr>
              <w:rPr>
                <w:rFonts w:ascii="Calibri" w:eastAsia="Calibri" w:hAnsi="Calibri" w:cs="Calibri"/>
                <w:b/>
                <w:sz w:val="18"/>
                <w:szCs w:val="18"/>
              </w:rPr>
            </w:pPr>
          </w:p>
        </w:tc>
        <w:tc>
          <w:tcPr>
            <w:tcW w:w="810" w:type="dxa"/>
            <w:tcBorders>
              <w:top w:val="single" w:sz="12" w:space="0" w:color="7F7F7F" w:themeColor="text1" w:themeTint="80"/>
              <w:bottom w:val="single" w:sz="18" w:space="0" w:color="auto"/>
            </w:tcBorders>
            <w:shd w:val="clear" w:color="auto" w:fill="D9D9D9" w:themeFill="background1" w:themeFillShade="D9"/>
          </w:tcPr>
          <w:p w14:paraId="3DA76E8F" w14:textId="77777777" w:rsidR="008C2B08" w:rsidRPr="00504D70" w:rsidRDefault="008C2B08" w:rsidP="00CC4B7D">
            <w:pPr>
              <w:rPr>
                <w:rFonts w:ascii="Calibri" w:eastAsia="Calibri" w:hAnsi="Calibri" w:cs="Calibri"/>
                <w:b/>
                <w:sz w:val="18"/>
                <w:szCs w:val="18"/>
              </w:rPr>
            </w:pPr>
          </w:p>
        </w:tc>
        <w:tc>
          <w:tcPr>
            <w:tcW w:w="540" w:type="dxa"/>
            <w:tcBorders>
              <w:top w:val="single" w:sz="12" w:space="0" w:color="7F7F7F" w:themeColor="text1" w:themeTint="80"/>
              <w:bottom w:val="single" w:sz="18" w:space="0" w:color="auto"/>
            </w:tcBorders>
            <w:shd w:val="clear" w:color="auto" w:fill="D9D9D9" w:themeFill="background1" w:themeFillShade="D9"/>
          </w:tcPr>
          <w:p w14:paraId="5B493A57" w14:textId="77777777" w:rsidR="008C2B08" w:rsidRPr="00504D70" w:rsidRDefault="008C2B08" w:rsidP="00CC4B7D">
            <w:pPr>
              <w:rPr>
                <w:rFonts w:ascii="Calibri" w:eastAsia="Calibri" w:hAnsi="Calibri" w:cs="Calibri"/>
                <w:b/>
                <w:sz w:val="18"/>
                <w:szCs w:val="18"/>
              </w:rPr>
            </w:pPr>
          </w:p>
        </w:tc>
        <w:tc>
          <w:tcPr>
            <w:tcW w:w="450" w:type="dxa"/>
            <w:tcBorders>
              <w:top w:val="single" w:sz="12" w:space="0" w:color="7F7F7F" w:themeColor="text1" w:themeTint="80"/>
              <w:bottom w:val="single" w:sz="18" w:space="0" w:color="auto"/>
            </w:tcBorders>
            <w:shd w:val="clear" w:color="auto" w:fill="D9D9D9" w:themeFill="background1" w:themeFillShade="D9"/>
          </w:tcPr>
          <w:p w14:paraId="23500601" w14:textId="77777777" w:rsidR="008C2B08" w:rsidRPr="00504D70" w:rsidRDefault="008C2B08" w:rsidP="00CC4B7D">
            <w:pPr>
              <w:rPr>
                <w:rFonts w:ascii="Calibri" w:eastAsia="Calibri" w:hAnsi="Calibri" w:cs="Calibri"/>
                <w:b/>
                <w:sz w:val="18"/>
                <w:szCs w:val="18"/>
              </w:rPr>
            </w:pPr>
          </w:p>
        </w:tc>
        <w:tc>
          <w:tcPr>
            <w:tcW w:w="450" w:type="dxa"/>
            <w:tcBorders>
              <w:top w:val="single" w:sz="12" w:space="0" w:color="7F7F7F" w:themeColor="text1" w:themeTint="80"/>
              <w:bottom w:val="single" w:sz="18" w:space="0" w:color="auto"/>
              <w:right w:val="single" w:sz="4" w:space="0" w:color="7F7F7F" w:themeColor="text1" w:themeTint="80"/>
            </w:tcBorders>
            <w:shd w:val="clear" w:color="auto" w:fill="D9D9D9" w:themeFill="background1" w:themeFillShade="D9"/>
          </w:tcPr>
          <w:p w14:paraId="50032B81" w14:textId="77777777" w:rsidR="008C2B08" w:rsidRPr="00504D70" w:rsidRDefault="008C2B08" w:rsidP="00CC4B7D">
            <w:pPr>
              <w:rPr>
                <w:rFonts w:ascii="Calibri" w:eastAsia="Calibri" w:hAnsi="Calibri" w:cs="Calibri"/>
                <w:b/>
                <w:sz w:val="18"/>
                <w:szCs w:val="18"/>
              </w:rPr>
            </w:pPr>
          </w:p>
        </w:tc>
        <w:tc>
          <w:tcPr>
            <w:tcW w:w="360" w:type="dxa"/>
            <w:tcBorders>
              <w:top w:val="single" w:sz="12" w:space="0" w:color="7F7F7F" w:themeColor="text1" w:themeTint="80"/>
              <w:left w:val="single" w:sz="4" w:space="0" w:color="7F7F7F" w:themeColor="text1" w:themeTint="80"/>
              <w:bottom w:val="single" w:sz="18" w:space="0" w:color="auto"/>
              <w:right w:val="single" w:sz="12" w:space="0" w:color="7F7F7F" w:themeColor="text1" w:themeTint="80"/>
            </w:tcBorders>
            <w:shd w:val="clear" w:color="auto" w:fill="D9D9D9" w:themeFill="background1" w:themeFillShade="D9"/>
          </w:tcPr>
          <w:p w14:paraId="24A8D738" w14:textId="77777777" w:rsidR="008C2B08" w:rsidRPr="00504D70" w:rsidRDefault="008C2B08" w:rsidP="00CC4B7D">
            <w:pPr>
              <w:rPr>
                <w:rFonts w:ascii="Calibri" w:eastAsia="Calibri" w:hAnsi="Calibri" w:cs="Calibri"/>
                <w:b/>
                <w:sz w:val="18"/>
                <w:szCs w:val="18"/>
              </w:rPr>
            </w:pPr>
          </w:p>
        </w:tc>
        <w:tc>
          <w:tcPr>
            <w:tcW w:w="360" w:type="dxa"/>
            <w:tcBorders>
              <w:top w:val="single" w:sz="12" w:space="0" w:color="7F7F7F" w:themeColor="text1" w:themeTint="80"/>
              <w:left w:val="single" w:sz="12" w:space="0" w:color="7F7F7F" w:themeColor="text1" w:themeTint="80"/>
              <w:bottom w:val="single" w:sz="18" w:space="0" w:color="auto"/>
            </w:tcBorders>
            <w:shd w:val="clear" w:color="auto" w:fill="D9D9D9" w:themeFill="background1" w:themeFillShade="D9"/>
          </w:tcPr>
          <w:p w14:paraId="7C5553A2" w14:textId="77777777" w:rsidR="008C2B08" w:rsidRPr="00504D70" w:rsidRDefault="008C2B08" w:rsidP="00CC4B7D">
            <w:pPr>
              <w:rPr>
                <w:rFonts w:ascii="Calibri" w:eastAsia="Calibri" w:hAnsi="Calibri" w:cs="Calibri"/>
                <w:b/>
                <w:sz w:val="18"/>
                <w:szCs w:val="18"/>
              </w:rPr>
            </w:pPr>
          </w:p>
        </w:tc>
        <w:tc>
          <w:tcPr>
            <w:tcW w:w="540" w:type="dxa"/>
            <w:tcBorders>
              <w:top w:val="single" w:sz="12" w:space="0" w:color="7F7F7F" w:themeColor="text1" w:themeTint="80"/>
              <w:bottom w:val="single" w:sz="18" w:space="0" w:color="auto"/>
            </w:tcBorders>
            <w:shd w:val="clear" w:color="auto" w:fill="D9D9D9" w:themeFill="background1" w:themeFillShade="D9"/>
          </w:tcPr>
          <w:p w14:paraId="70767B50" w14:textId="77777777" w:rsidR="008C2B08" w:rsidRPr="00504D70" w:rsidRDefault="008C2B08" w:rsidP="00CC4B7D">
            <w:pPr>
              <w:rPr>
                <w:rFonts w:ascii="Calibri" w:eastAsia="Calibri" w:hAnsi="Calibri" w:cs="Calibri"/>
                <w:b/>
                <w:sz w:val="18"/>
                <w:szCs w:val="18"/>
              </w:rPr>
            </w:pPr>
          </w:p>
        </w:tc>
        <w:tc>
          <w:tcPr>
            <w:tcW w:w="720" w:type="dxa"/>
            <w:tcBorders>
              <w:top w:val="single" w:sz="12" w:space="0" w:color="7F7F7F" w:themeColor="text1" w:themeTint="80"/>
              <w:bottom w:val="single" w:sz="18" w:space="0" w:color="auto"/>
            </w:tcBorders>
            <w:shd w:val="clear" w:color="auto" w:fill="D9D9D9" w:themeFill="background1" w:themeFillShade="D9"/>
          </w:tcPr>
          <w:p w14:paraId="0C65A9DF" w14:textId="77777777" w:rsidR="008C2B08" w:rsidRPr="00504D70" w:rsidRDefault="008C2B08" w:rsidP="00CC4B7D">
            <w:pPr>
              <w:rPr>
                <w:rFonts w:ascii="Calibri" w:eastAsia="Calibri" w:hAnsi="Calibri" w:cs="Calibri"/>
                <w:b/>
                <w:sz w:val="18"/>
                <w:szCs w:val="18"/>
              </w:rPr>
            </w:pPr>
          </w:p>
        </w:tc>
      </w:tr>
    </w:tbl>
    <w:p w14:paraId="33C8A5A3" w14:textId="77777777" w:rsidR="008C2B08" w:rsidRDefault="008C2B08" w:rsidP="008C2B08">
      <w:pPr>
        <w:rPr>
          <w:rFonts w:eastAsiaTheme="majorEastAsia" w:cstheme="minorHAnsi"/>
          <w:b/>
          <w:bCs/>
          <w:color w:val="4F81BD" w:themeColor="accent1"/>
          <w:sz w:val="28"/>
          <w:szCs w:val="28"/>
        </w:rPr>
      </w:pPr>
      <w:r>
        <w:rPr>
          <w:rFonts w:cstheme="minorHAnsi"/>
          <w:sz w:val="28"/>
          <w:szCs w:val="28"/>
        </w:rPr>
        <w:br w:type="page"/>
      </w:r>
    </w:p>
    <w:p w14:paraId="33871C55" w14:textId="77777777" w:rsidR="008C2B08" w:rsidRPr="00BF617A" w:rsidRDefault="008C2B08" w:rsidP="008C2B08">
      <w:pPr>
        <w:pStyle w:val="Heading2"/>
        <w:rPr>
          <w:rFonts w:cstheme="minorHAnsi"/>
          <w:color w:val="365F91" w:themeColor="accent1" w:themeShade="BF"/>
          <w:sz w:val="32"/>
          <w:szCs w:val="32"/>
        </w:rPr>
      </w:pPr>
      <w:bookmarkStart w:id="402" w:name="_Toc385329495"/>
      <w:bookmarkStart w:id="403" w:name="_Toc390690899"/>
      <w:r w:rsidRPr="00BF617A">
        <w:rPr>
          <w:rFonts w:cstheme="minorHAnsi"/>
          <w:color w:val="365F91" w:themeColor="accent1" w:themeShade="BF"/>
          <w:sz w:val="32"/>
          <w:szCs w:val="32"/>
        </w:rPr>
        <w:lastRenderedPageBreak/>
        <w:t>Section VI: Single-Sex Interscholastic Athletics</w:t>
      </w:r>
      <w:bookmarkEnd w:id="402"/>
      <w:bookmarkEnd w:id="403"/>
    </w:p>
    <w:tbl>
      <w:tblPr>
        <w:tblStyle w:val="TableGrid"/>
        <w:tblW w:w="0" w:type="auto"/>
        <w:tblBorders>
          <w:top w:val="single" w:sz="18" w:space="0" w:color="365F91" w:themeColor="accent1" w:themeShade="BF"/>
          <w:left w:val="single" w:sz="18" w:space="0" w:color="365F91" w:themeColor="accent1" w:themeShade="BF"/>
          <w:bottom w:val="single" w:sz="18" w:space="0" w:color="365F91" w:themeColor="accent1" w:themeShade="BF"/>
          <w:right w:val="single" w:sz="18" w:space="0" w:color="365F91" w:themeColor="accent1" w:themeShade="BF"/>
          <w:insideH w:val="single" w:sz="18" w:space="0" w:color="365F91" w:themeColor="accent1" w:themeShade="BF"/>
          <w:insideV w:val="single" w:sz="18" w:space="0" w:color="365F91" w:themeColor="accent1" w:themeShade="BF"/>
        </w:tblBorders>
        <w:tblLook w:val="04A0" w:firstRow="1" w:lastRow="0" w:firstColumn="1" w:lastColumn="0" w:noHBand="0" w:noVBand="1"/>
      </w:tblPr>
      <w:tblGrid>
        <w:gridCol w:w="10152"/>
      </w:tblGrid>
      <w:tr w:rsidR="008C2B08" w14:paraId="12DA58DA" w14:textId="77777777" w:rsidTr="00CC4B7D">
        <w:tc>
          <w:tcPr>
            <w:tcW w:w="10152" w:type="dxa"/>
          </w:tcPr>
          <w:p w14:paraId="6156B29B" w14:textId="77777777" w:rsidR="008C2B08" w:rsidRPr="009C1A78" w:rsidRDefault="008C2B08" w:rsidP="00CC4B7D">
            <w:pPr>
              <w:rPr>
                <w:b/>
              </w:rPr>
            </w:pPr>
            <w:r w:rsidRPr="009C1A78">
              <w:rPr>
                <w:b/>
              </w:rPr>
              <w:t>Key Definitions</w:t>
            </w:r>
          </w:p>
          <w:p w14:paraId="560EDA52" w14:textId="77777777" w:rsidR="008C2B08" w:rsidRDefault="008C2B08" w:rsidP="00D70E4E">
            <w:pPr>
              <w:numPr>
                <w:ilvl w:val="0"/>
                <w:numId w:val="43"/>
              </w:numPr>
              <w:spacing w:after="120"/>
              <w:rPr>
                <w:b/>
              </w:rPr>
            </w:pPr>
            <w:r w:rsidRPr="00A52C93">
              <w:rPr>
                <w:i/>
                <w:sz w:val="18"/>
                <w:szCs w:val="18"/>
                <w:u w:val="single"/>
              </w:rPr>
              <w:t>Single-sex interscholastic athletics</w:t>
            </w:r>
            <w:r w:rsidRPr="00964F0C">
              <w:rPr>
                <w:i/>
                <w:sz w:val="18"/>
                <w:szCs w:val="18"/>
              </w:rPr>
              <w:t xml:space="preserve"> </w:t>
            </w:r>
            <w:r>
              <w:rPr>
                <w:i/>
                <w:sz w:val="18"/>
                <w:szCs w:val="18"/>
              </w:rPr>
              <w:t>refers to</w:t>
            </w:r>
            <w:r w:rsidRPr="00964F0C">
              <w:rPr>
                <w:i/>
                <w:sz w:val="18"/>
                <w:szCs w:val="18"/>
              </w:rPr>
              <w:t xml:space="preserve"> </w:t>
            </w:r>
            <w:r>
              <w:rPr>
                <w:i/>
                <w:sz w:val="18"/>
                <w:szCs w:val="18"/>
              </w:rPr>
              <w:t>t</w:t>
            </w:r>
            <w:r w:rsidRPr="00964F0C">
              <w:rPr>
                <w:i/>
                <w:sz w:val="18"/>
                <w:szCs w:val="18"/>
              </w:rPr>
              <w:t xml:space="preserve">eam-based organized sports activities that offer competition between </w:t>
            </w:r>
            <w:proofErr w:type="gramStart"/>
            <w:r w:rsidRPr="00964F0C">
              <w:rPr>
                <w:i/>
                <w:sz w:val="18"/>
                <w:szCs w:val="18"/>
              </w:rPr>
              <w:t>schools</w:t>
            </w:r>
            <w:r>
              <w:rPr>
                <w:i/>
                <w:sz w:val="18"/>
                <w:szCs w:val="18"/>
              </w:rPr>
              <w:t>,</w:t>
            </w:r>
            <w:proofErr w:type="gramEnd"/>
            <w:r>
              <w:rPr>
                <w:i/>
                <w:sz w:val="18"/>
                <w:szCs w:val="18"/>
              </w:rPr>
              <w:t xml:space="preserve"> and in which only male or only female students participate.</w:t>
            </w:r>
          </w:p>
        </w:tc>
      </w:tr>
    </w:tbl>
    <w:p w14:paraId="5D8F6D99" w14:textId="77777777" w:rsidR="008C2B08" w:rsidRPr="002561A7" w:rsidRDefault="008C2B08" w:rsidP="00D70E4E">
      <w:pPr>
        <w:pStyle w:val="Heading3"/>
        <w:keepNext/>
        <w:keepLines/>
        <w:numPr>
          <w:ilvl w:val="0"/>
          <w:numId w:val="88"/>
        </w:numPr>
        <w:spacing w:after="0"/>
        <w:ind w:left="360"/>
      </w:pPr>
      <w:bookmarkStart w:id="404" w:name="_Toc385329496"/>
      <w:bookmarkStart w:id="405" w:name="_Toc390690900"/>
      <w:r w:rsidRPr="002561A7">
        <w:t>Single-Sex Interscholastic Athletics Indicator*</w:t>
      </w:r>
      <w:r w:rsidRPr="002561A7">
        <w:rPr>
          <w:i/>
          <w:smallCaps/>
          <w:vertAlign w:val="superscript"/>
        </w:rPr>
        <w:t xml:space="preserve"> </w:t>
      </w:r>
      <w:r>
        <w:rPr>
          <w:i/>
          <w:smallCaps/>
          <w:vertAlign w:val="superscript"/>
        </w:rPr>
        <w:t>Continuing for 2013-14 &amp; 2015-16</w:t>
      </w:r>
      <w:bookmarkEnd w:id="404"/>
      <w:bookmarkEnd w:id="405"/>
      <w:r>
        <w:rPr>
          <w:i/>
          <w:smallCaps/>
          <w:vertAlign w:val="superscript"/>
        </w:rPr>
        <w:t xml:space="preserve"> </w:t>
      </w:r>
    </w:p>
    <w:p w14:paraId="626C6E95" w14:textId="77777777" w:rsidR="008C2B08" w:rsidRPr="002561A7" w:rsidRDefault="008C2B08" w:rsidP="008C2B08">
      <w:pPr>
        <w:spacing w:after="0"/>
        <w:ind w:left="360"/>
        <w:rPr>
          <w:rFonts w:asciiTheme="majorHAnsi" w:hAnsiTheme="majorHAnsi"/>
          <w:b/>
          <w:color w:val="4F81BD" w:themeColor="accent1"/>
        </w:rPr>
      </w:pPr>
      <w:r w:rsidRPr="002561A7">
        <w:rPr>
          <w:rFonts w:asciiTheme="majorHAnsi" w:hAnsiTheme="majorHAnsi"/>
          <w:color w:val="4F81BD" w:themeColor="accent1"/>
        </w:rPr>
        <w:t>Only for schools with any grade 9-12, UG high school age students</w:t>
      </w:r>
    </w:p>
    <w:p w14:paraId="74DB2876" w14:textId="77777777" w:rsidR="008C2B08" w:rsidRPr="00384BF5" w:rsidRDefault="008C2B08" w:rsidP="008C2B08">
      <w:pPr>
        <w:spacing w:before="120" w:after="0"/>
        <w:ind w:left="360"/>
        <w:rPr>
          <w:b/>
        </w:rPr>
      </w:pPr>
      <w:r w:rsidRPr="00384BF5">
        <w:rPr>
          <w:b/>
        </w:rPr>
        <w:t>Instructions</w:t>
      </w:r>
    </w:p>
    <w:p w14:paraId="16AC2B02" w14:textId="77777777" w:rsidR="008C2B08" w:rsidRPr="00BF617A" w:rsidRDefault="008C2B08" w:rsidP="00D70E4E">
      <w:pPr>
        <w:pStyle w:val="Header"/>
        <w:numPr>
          <w:ilvl w:val="0"/>
          <w:numId w:val="41"/>
        </w:numPr>
        <w:rPr>
          <w:sz w:val="20"/>
          <w:szCs w:val="20"/>
        </w:rPr>
      </w:pPr>
      <w:r w:rsidRPr="00BF617A">
        <w:rPr>
          <w:sz w:val="20"/>
          <w:szCs w:val="20"/>
        </w:rPr>
        <w:t>Indicate whether the school has any students in grades 9-12 who participate in single-sex interscholastic athletics. Include ungraded high school age students in your count.</w:t>
      </w:r>
    </w:p>
    <w:p w14:paraId="65FAB408" w14:textId="77777777" w:rsidR="008C2B08" w:rsidRPr="00BF617A" w:rsidRDefault="008C2B08" w:rsidP="00D70E4E">
      <w:pPr>
        <w:pStyle w:val="ListParagraph"/>
        <w:numPr>
          <w:ilvl w:val="0"/>
          <w:numId w:val="43"/>
        </w:numPr>
        <w:spacing w:after="0"/>
        <w:ind w:left="810"/>
        <w:rPr>
          <w:b/>
          <w:sz w:val="20"/>
          <w:szCs w:val="20"/>
        </w:rPr>
      </w:pPr>
      <w:r w:rsidRPr="00BF617A">
        <w:rPr>
          <w:sz w:val="20"/>
          <w:szCs w:val="20"/>
        </w:rPr>
        <w:t>Report data based on the start of the regular school year up to one day prior to the start of the following regular school year.</w:t>
      </w:r>
    </w:p>
    <w:tbl>
      <w:tblPr>
        <w:tblStyle w:val="TableGrid"/>
        <w:tblW w:w="0" w:type="auto"/>
        <w:tblInd w:w="648" w:type="dxa"/>
        <w:tblBorders>
          <w:top w:val="single" w:sz="4" w:space="0" w:color="A6A6A6" w:themeColor="background1" w:themeShade="A6"/>
          <w:left w:val="single" w:sz="4" w:space="0" w:color="F2F2F2" w:themeColor="background1" w:themeShade="F2"/>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5021"/>
        <w:gridCol w:w="529"/>
        <w:gridCol w:w="480"/>
      </w:tblGrid>
      <w:tr w:rsidR="008C2B08" w:rsidRPr="00530E56" w14:paraId="4B2814BB" w14:textId="77777777" w:rsidTr="00CC4B7D">
        <w:trPr>
          <w:tblHeader/>
        </w:trPr>
        <w:tc>
          <w:tcPr>
            <w:tcW w:w="5021" w:type="dxa"/>
            <w:tcBorders>
              <w:top w:val="single" w:sz="12" w:space="0" w:color="000000" w:themeColor="text1"/>
              <w:bottom w:val="single" w:sz="12" w:space="0" w:color="000000" w:themeColor="text1"/>
            </w:tcBorders>
          </w:tcPr>
          <w:p w14:paraId="5DD97B9C" w14:textId="77777777" w:rsidR="008C2B08" w:rsidRPr="00530E56" w:rsidRDefault="008C2B08" w:rsidP="00CC4B7D">
            <w:pPr>
              <w:pStyle w:val="Header"/>
              <w:spacing w:after="60"/>
              <w:rPr>
                <w:b/>
              </w:rPr>
            </w:pPr>
            <w:r>
              <w:rPr>
                <w:b/>
              </w:rPr>
              <w:t>Question</w:t>
            </w:r>
          </w:p>
        </w:tc>
        <w:tc>
          <w:tcPr>
            <w:tcW w:w="529" w:type="dxa"/>
            <w:tcBorders>
              <w:top w:val="single" w:sz="12" w:space="0" w:color="000000" w:themeColor="text1"/>
              <w:bottom w:val="single" w:sz="12" w:space="0" w:color="000000" w:themeColor="text1"/>
            </w:tcBorders>
          </w:tcPr>
          <w:p w14:paraId="7B67EE4E" w14:textId="77777777" w:rsidR="008C2B08" w:rsidRPr="00530E56" w:rsidRDefault="008C2B08" w:rsidP="00CC4B7D">
            <w:pPr>
              <w:pStyle w:val="Header"/>
              <w:spacing w:after="60"/>
              <w:rPr>
                <w:b/>
              </w:rPr>
            </w:pPr>
            <w:r w:rsidRPr="00530E56">
              <w:rPr>
                <w:b/>
              </w:rPr>
              <w:t>Yes</w:t>
            </w:r>
          </w:p>
        </w:tc>
        <w:tc>
          <w:tcPr>
            <w:tcW w:w="480" w:type="dxa"/>
            <w:tcBorders>
              <w:top w:val="single" w:sz="12" w:space="0" w:color="000000" w:themeColor="text1"/>
              <w:bottom w:val="single" w:sz="12" w:space="0" w:color="000000" w:themeColor="text1"/>
            </w:tcBorders>
          </w:tcPr>
          <w:p w14:paraId="5D2E0FFC" w14:textId="77777777" w:rsidR="008C2B08" w:rsidRPr="00530E56" w:rsidRDefault="008C2B08" w:rsidP="00CC4B7D">
            <w:pPr>
              <w:pStyle w:val="Header"/>
              <w:spacing w:after="60"/>
              <w:rPr>
                <w:b/>
              </w:rPr>
            </w:pPr>
            <w:r w:rsidRPr="00530E56">
              <w:rPr>
                <w:b/>
              </w:rPr>
              <w:t>No</w:t>
            </w:r>
          </w:p>
        </w:tc>
      </w:tr>
      <w:tr w:rsidR="008C2B08" w14:paraId="20F24FED" w14:textId="77777777" w:rsidTr="00CC4B7D">
        <w:tc>
          <w:tcPr>
            <w:tcW w:w="5021" w:type="dxa"/>
            <w:tcBorders>
              <w:top w:val="single" w:sz="12" w:space="0" w:color="000000" w:themeColor="text1"/>
            </w:tcBorders>
          </w:tcPr>
          <w:p w14:paraId="5BB03022" w14:textId="77777777" w:rsidR="008C2B08" w:rsidRDefault="008C2B08" w:rsidP="00CC4B7D">
            <w:pPr>
              <w:pStyle w:val="Header"/>
              <w:spacing w:after="60"/>
            </w:pPr>
            <w:r>
              <w:rPr>
                <w:szCs w:val="20"/>
              </w:rPr>
              <w:t>Does</w:t>
            </w:r>
            <w:r w:rsidRPr="00C566C3">
              <w:rPr>
                <w:szCs w:val="20"/>
              </w:rPr>
              <w:t xml:space="preserve"> this school have </w:t>
            </w:r>
            <w:r>
              <w:rPr>
                <w:szCs w:val="20"/>
              </w:rPr>
              <w:t xml:space="preserve">any students who participate in single-sex </w:t>
            </w:r>
            <w:r w:rsidRPr="00C566C3">
              <w:rPr>
                <w:szCs w:val="20"/>
              </w:rPr>
              <w:t xml:space="preserve">interscholastic athletics?  </w:t>
            </w:r>
          </w:p>
        </w:tc>
        <w:tc>
          <w:tcPr>
            <w:tcW w:w="529" w:type="dxa"/>
            <w:tcBorders>
              <w:top w:val="single" w:sz="12" w:space="0" w:color="000000" w:themeColor="text1"/>
            </w:tcBorders>
          </w:tcPr>
          <w:p w14:paraId="11337F44" w14:textId="77777777" w:rsidR="008C2B08" w:rsidRDefault="008C2B08" w:rsidP="00CC4B7D">
            <w:pPr>
              <w:pStyle w:val="Header"/>
              <w:spacing w:after="60"/>
            </w:pPr>
          </w:p>
        </w:tc>
        <w:tc>
          <w:tcPr>
            <w:tcW w:w="480" w:type="dxa"/>
            <w:tcBorders>
              <w:top w:val="single" w:sz="12" w:space="0" w:color="000000" w:themeColor="text1"/>
            </w:tcBorders>
          </w:tcPr>
          <w:p w14:paraId="7FA6114A" w14:textId="77777777" w:rsidR="008C2B08" w:rsidRDefault="008C2B08" w:rsidP="00CC4B7D">
            <w:pPr>
              <w:pStyle w:val="Header"/>
              <w:spacing w:after="60"/>
            </w:pPr>
          </w:p>
        </w:tc>
      </w:tr>
    </w:tbl>
    <w:p w14:paraId="0AF0FD4F" w14:textId="77777777" w:rsidR="008C2B08" w:rsidRPr="002561A7" w:rsidRDefault="008C2B08" w:rsidP="00D70E4E">
      <w:pPr>
        <w:pStyle w:val="Heading3"/>
        <w:keepNext/>
        <w:keepLines/>
        <w:numPr>
          <w:ilvl w:val="0"/>
          <w:numId w:val="88"/>
        </w:numPr>
        <w:spacing w:after="0"/>
        <w:ind w:left="360"/>
      </w:pPr>
      <w:bookmarkStart w:id="406" w:name="_Toc385329497"/>
      <w:bookmarkStart w:id="407" w:name="_Toc390690901"/>
      <w:r w:rsidRPr="002561A7">
        <w:t xml:space="preserve">Single-Sex Interscholastic Athletics Sports, Teams and Participants </w:t>
      </w:r>
      <w:r>
        <w:rPr>
          <w:i/>
          <w:smallCaps/>
          <w:vertAlign w:val="superscript"/>
        </w:rPr>
        <w:t>Continuing for 2013-14 &amp; 2015-16</w:t>
      </w:r>
      <w:bookmarkEnd w:id="406"/>
      <w:bookmarkEnd w:id="407"/>
    </w:p>
    <w:p w14:paraId="5A327ABE" w14:textId="77777777" w:rsidR="008C2B08" w:rsidRPr="002561A7" w:rsidRDefault="008C2B08" w:rsidP="008C2B08">
      <w:pPr>
        <w:spacing w:after="0"/>
        <w:ind w:left="360"/>
        <w:rPr>
          <w:rFonts w:asciiTheme="majorHAnsi" w:hAnsiTheme="majorHAnsi"/>
          <w:i/>
          <w:color w:val="4F81BD" w:themeColor="accent1"/>
          <w:sz w:val="18"/>
          <w:szCs w:val="18"/>
        </w:rPr>
      </w:pPr>
      <w:r w:rsidRPr="002561A7">
        <w:rPr>
          <w:rFonts w:asciiTheme="majorHAnsi" w:hAnsiTheme="majorHAnsi"/>
          <w:color w:val="4F81BD" w:themeColor="accent1"/>
        </w:rPr>
        <w:t>Only for schools (with any grade 9-12, UG high school age students) offering single-sex interscholastic athletics</w:t>
      </w:r>
    </w:p>
    <w:p w14:paraId="5D9BA9F5" w14:textId="77777777" w:rsidR="008C2B08" w:rsidRPr="00964F0C" w:rsidRDefault="008C2B08" w:rsidP="00D70E4E">
      <w:pPr>
        <w:numPr>
          <w:ilvl w:val="0"/>
          <w:numId w:val="43"/>
        </w:numPr>
        <w:spacing w:after="0"/>
        <w:rPr>
          <w:i/>
          <w:sz w:val="18"/>
          <w:szCs w:val="18"/>
        </w:rPr>
      </w:pPr>
      <w:proofErr w:type="gramStart"/>
      <w:r w:rsidRPr="00A52C93">
        <w:rPr>
          <w:i/>
          <w:sz w:val="18"/>
          <w:szCs w:val="18"/>
          <w:u w:val="single"/>
        </w:rPr>
        <w:t xml:space="preserve">Interscholastic athletics sports </w:t>
      </w:r>
      <w:r>
        <w:rPr>
          <w:i/>
          <w:sz w:val="18"/>
          <w:szCs w:val="18"/>
        </w:rPr>
        <w:t>refers</w:t>
      </w:r>
      <w:proofErr w:type="gramEnd"/>
      <w:r>
        <w:rPr>
          <w:i/>
          <w:sz w:val="18"/>
          <w:szCs w:val="18"/>
        </w:rPr>
        <w:t xml:space="preserve"> to</w:t>
      </w:r>
      <w:r w:rsidRPr="00964F0C">
        <w:rPr>
          <w:i/>
          <w:sz w:val="18"/>
          <w:szCs w:val="18"/>
        </w:rPr>
        <w:t xml:space="preserve"> </w:t>
      </w:r>
      <w:r>
        <w:rPr>
          <w:i/>
          <w:sz w:val="18"/>
          <w:szCs w:val="18"/>
        </w:rPr>
        <w:t>d</w:t>
      </w:r>
      <w:r w:rsidRPr="00964F0C">
        <w:rPr>
          <w:i/>
          <w:sz w:val="18"/>
          <w:szCs w:val="18"/>
        </w:rPr>
        <w:t>istinct sports, such as football, basketball, soccer, swimming, and tennis.  Intramural sports and sideline cheerleading are not considered interscholastic athletics sports.</w:t>
      </w:r>
    </w:p>
    <w:p w14:paraId="37D3FB2A" w14:textId="77777777" w:rsidR="008C2B08" w:rsidRPr="00964F0C" w:rsidRDefault="008C2B08" w:rsidP="00D70E4E">
      <w:pPr>
        <w:numPr>
          <w:ilvl w:val="0"/>
          <w:numId w:val="43"/>
        </w:numPr>
        <w:spacing w:after="0"/>
        <w:rPr>
          <w:i/>
          <w:sz w:val="18"/>
          <w:szCs w:val="18"/>
        </w:rPr>
      </w:pPr>
      <w:r w:rsidRPr="00A52C93">
        <w:rPr>
          <w:i/>
          <w:sz w:val="18"/>
          <w:szCs w:val="18"/>
          <w:u w:val="single"/>
        </w:rPr>
        <w:t xml:space="preserve">Interscholastic athletics sports </w:t>
      </w:r>
      <w:proofErr w:type="gramStart"/>
      <w:r w:rsidRPr="00A52C93">
        <w:rPr>
          <w:i/>
          <w:sz w:val="18"/>
          <w:szCs w:val="18"/>
          <w:u w:val="single"/>
        </w:rPr>
        <w:t>teams</w:t>
      </w:r>
      <w:r w:rsidRPr="00964F0C">
        <w:rPr>
          <w:i/>
          <w:sz w:val="18"/>
          <w:szCs w:val="18"/>
        </w:rPr>
        <w:t xml:space="preserve"> </w:t>
      </w:r>
      <w:r>
        <w:rPr>
          <w:i/>
          <w:sz w:val="18"/>
          <w:szCs w:val="18"/>
        </w:rPr>
        <w:t>refers</w:t>
      </w:r>
      <w:proofErr w:type="gramEnd"/>
      <w:r>
        <w:rPr>
          <w:i/>
          <w:sz w:val="18"/>
          <w:szCs w:val="18"/>
        </w:rPr>
        <w:t xml:space="preserve"> to</w:t>
      </w:r>
      <w:r w:rsidRPr="00964F0C">
        <w:rPr>
          <w:i/>
          <w:sz w:val="18"/>
          <w:szCs w:val="18"/>
        </w:rPr>
        <w:t xml:space="preserve"> </w:t>
      </w:r>
      <w:r>
        <w:rPr>
          <w:i/>
          <w:sz w:val="18"/>
          <w:szCs w:val="18"/>
        </w:rPr>
        <w:t>t</w:t>
      </w:r>
      <w:r w:rsidRPr="00964F0C">
        <w:rPr>
          <w:i/>
          <w:sz w:val="18"/>
          <w:szCs w:val="18"/>
        </w:rPr>
        <w:t xml:space="preserve">he competitive-level teams of each interscholastic athletics sport, such as freshman team, junior varsity team, and varsity team.  </w:t>
      </w:r>
    </w:p>
    <w:p w14:paraId="5A5747F5" w14:textId="77777777" w:rsidR="008C2B08" w:rsidRDefault="008C2B08" w:rsidP="00D70E4E">
      <w:pPr>
        <w:numPr>
          <w:ilvl w:val="0"/>
          <w:numId w:val="43"/>
        </w:numPr>
        <w:spacing w:after="0"/>
        <w:rPr>
          <w:i/>
          <w:sz w:val="18"/>
          <w:szCs w:val="18"/>
        </w:rPr>
      </w:pPr>
      <w:r w:rsidRPr="00A52C93">
        <w:rPr>
          <w:i/>
          <w:sz w:val="18"/>
          <w:szCs w:val="18"/>
          <w:u w:val="single"/>
        </w:rPr>
        <w:t xml:space="preserve">Interscholastic athletics sports team participant </w:t>
      </w:r>
      <w:r>
        <w:rPr>
          <w:i/>
          <w:sz w:val="18"/>
          <w:szCs w:val="18"/>
        </w:rPr>
        <w:t>refers to</w:t>
      </w:r>
      <w:r w:rsidRPr="00964F0C">
        <w:rPr>
          <w:i/>
          <w:sz w:val="18"/>
          <w:szCs w:val="18"/>
        </w:rPr>
        <w:t xml:space="preserve"> </w:t>
      </w:r>
      <w:r>
        <w:rPr>
          <w:i/>
          <w:sz w:val="18"/>
          <w:szCs w:val="18"/>
        </w:rPr>
        <w:t>a</w:t>
      </w:r>
      <w:r w:rsidRPr="00964F0C">
        <w:rPr>
          <w:i/>
          <w:sz w:val="18"/>
          <w:szCs w:val="18"/>
        </w:rPr>
        <w:t xml:space="preserve"> student who participates in an interscholastic athletics sports team (e.g., a student who participates in a freshman soccer team).  </w:t>
      </w:r>
    </w:p>
    <w:p w14:paraId="617069B4" w14:textId="77777777" w:rsidR="008C2B08" w:rsidRPr="009A2570" w:rsidRDefault="008C2B08" w:rsidP="008C2B08">
      <w:pPr>
        <w:spacing w:before="120" w:after="0"/>
        <w:ind w:left="360"/>
        <w:rPr>
          <w:b/>
        </w:rPr>
      </w:pPr>
      <w:r w:rsidRPr="009A2570">
        <w:rPr>
          <w:b/>
        </w:rPr>
        <w:t xml:space="preserve">Instructions </w:t>
      </w:r>
    </w:p>
    <w:p w14:paraId="30940737" w14:textId="77777777" w:rsidR="008C2B08" w:rsidRPr="00B27199" w:rsidRDefault="008C2B08" w:rsidP="00D70E4E">
      <w:pPr>
        <w:pStyle w:val="ListParagraph"/>
        <w:numPr>
          <w:ilvl w:val="0"/>
          <w:numId w:val="65"/>
        </w:numPr>
        <w:spacing w:after="0"/>
        <w:rPr>
          <w:rFonts w:cstheme="minorHAnsi"/>
          <w:sz w:val="20"/>
          <w:szCs w:val="20"/>
        </w:rPr>
      </w:pPr>
      <w:r w:rsidRPr="00B52A4C">
        <w:rPr>
          <w:rFonts w:cstheme="minorHAnsi"/>
          <w:sz w:val="20"/>
          <w:szCs w:val="20"/>
        </w:rPr>
        <w:t>Enter the number as specified.</w:t>
      </w:r>
    </w:p>
    <w:p w14:paraId="39E5A73E" w14:textId="77777777" w:rsidR="008C2B08" w:rsidRPr="002561A7" w:rsidRDefault="008C2B08" w:rsidP="00D70E4E">
      <w:pPr>
        <w:pStyle w:val="ListParagraph"/>
        <w:numPr>
          <w:ilvl w:val="0"/>
          <w:numId w:val="65"/>
        </w:numPr>
        <w:spacing w:after="0"/>
        <w:rPr>
          <w:rFonts w:cstheme="minorHAnsi"/>
          <w:sz w:val="20"/>
          <w:szCs w:val="20"/>
        </w:rPr>
      </w:pPr>
      <w:r>
        <w:rPr>
          <w:sz w:val="20"/>
          <w:szCs w:val="20"/>
        </w:rPr>
        <w:t>Report data</w:t>
      </w:r>
      <w:r w:rsidRPr="002A18F8">
        <w:rPr>
          <w:sz w:val="20"/>
          <w:szCs w:val="20"/>
        </w:rPr>
        <w:t xml:space="preserve"> based on the start of the regular school year up to one day prior to the start of the </w:t>
      </w:r>
      <w:r>
        <w:rPr>
          <w:sz w:val="20"/>
          <w:szCs w:val="20"/>
        </w:rPr>
        <w:t>following</w:t>
      </w:r>
      <w:r w:rsidRPr="002A18F8">
        <w:rPr>
          <w:sz w:val="20"/>
          <w:szCs w:val="20"/>
        </w:rPr>
        <w:t xml:space="preserve"> regular school year.</w:t>
      </w:r>
    </w:p>
    <w:p w14:paraId="3A4DBC55" w14:textId="77777777" w:rsidR="008C2B08" w:rsidRPr="00B52A4C" w:rsidRDefault="008C2B08" w:rsidP="00D70E4E">
      <w:pPr>
        <w:pStyle w:val="ListParagraph"/>
        <w:numPr>
          <w:ilvl w:val="0"/>
          <w:numId w:val="65"/>
        </w:numPr>
        <w:spacing w:after="0"/>
        <w:rPr>
          <w:rFonts w:cstheme="minorHAnsi"/>
          <w:sz w:val="20"/>
          <w:szCs w:val="20"/>
        </w:rPr>
      </w:pPr>
      <w:r w:rsidRPr="00B52A4C">
        <w:rPr>
          <w:rFonts w:cstheme="minorHAnsi"/>
          <w:sz w:val="20"/>
          <w:szCs w:val="20"/>
        </w:rPr>
        <w:t>Count only high school-level interscholastic athletics sports, teams, and participants on teams in which only male or only female students participate.</w:t>
      </w:r>
    </w:p>
    <w:p w14:paraId="533ED54E" w14:textId="77777777" w:rsidR="008C2B08" w:rsidRPr="00B52A4C" w:rsidRDefault="008C2B08" w:rsidP="00D70E4E">
      <w:pPr>
        <w:pStyle w:val="ListParagraph"/>
        <w:numPr>
          <w:ilvl w:val="0"/>
          <w:numId w:val="65"/>
        </w:numPr>
        <w:spacing w:after="0"/>
        <w:rPr>
          <w:rFonts w:cstheme="minorHAnsi"/>
          <w:sz w:val="20"/>
          <w:szCs w:val="20"/>
        </w:rPr>
      </w:pPr>
      <w:r w:rsidRPr="00B52A4C">
        <w:rPr>
          <w:rFonts w:cstheme="minorHAnsi"/>
          <w:sz w:val="20"/>
          <w:szCs w:val="20"/>
        </w:rPr>
        <w:t>The count of interscholastic athletics sports includes only distinct sports.</w:t>
      </w:r>
    </w:p>
    <w:p w14:paraId="2C89F5AB" w14:textId="77777777" w:rsidR="008C2B08" w:rsidRPr="00B52A4C" w:rsidRDefault="008C2B08" w:rsidP="00D70E4E">
      <w:pPr>
        <w:pStyle w:val="ListParagraph"/>
        <w:numPr>
          <w:ilvl w:val="0"/>
          <w:numId w:val="65"/>
        </w:numPr>
        <w:spacing w:after="0"/>
        <w:rPr>
          <w:rFonts w:cstheme="minorHAnsi"/>
          <w:sz w:val="20"/>
          <w:szCs w:val="20"/>
        </w:rPr>
      </w:pPr>
      <w:r w:rsidRPr="00B52A4C">
        <w:rPr>
          <w:rFonts w:cstheme="minorHAnsi"/>
          <w:sz w:val="20"/>
          <w:szCs w:val="20"/>
        </w:rPr>
        <w:t>The count of interscholastic athletics sports teams includes each competitive-level team in each sport.</w:t>
      </w:r>
    </w:p>
    <w:p w14:paraId="43A25CEA" w14:textId="77777777" w:rsidR="008C2B08" w:rsidRPr="00B52A4C" w:rsidRDefault="008C2B08" w:rsidP="00D70E4E">
      <w:pPr>
        <w:pStyle w:val="ListParagraph"/>
        <w:numPr>
          <w:ilvl w:val="0"/>
          <w:numId w:val="65"/>
        </w:numPr>
        <w:spacing w:after="60"/>
        <w:rPr>
          <w:rFonts w:cstheme="minorHAnsi"/>
          <w:sz w:val="20"/>
          <w:szCs w:val="20"/>
        </w:rPr>
      </w:pPr>
      <w:r w:rsidRPr="00B52A4C">
        <w:rPr>
          <w:rFonts w:cstheme="minorHAnsi"/>
          <w:sz w:val="20"/>
          <w:szCs w:val="20"/>
        </w:rPr>
        <w:t>For the count of student participants on single-sex interscholastic athletics sports teams, a student should be counted once for each team he or she participated on.  For example, a female student who participated in the female basketball junior varsity team and the female soccer varsity team would be counted twice.</w:t>
      </w:r>
    </w:p>
    <w:tbl>
      <w:tblPr>
        <w:tblStyle w:val="TableGrid"/>
        <w:tblW w:w="0" w:type="auto"/>
        <w:tblInd w:w="720" w:type="dxa"/>
        <w:tblBorders>
          <w:top w:val="single" w:sz="4" w:space="0" w:color="A6A6A6" w:themeColor="background1" w:themeShade="A6"/>
          <w:left w:val="single" w:sz="4" w:space="0" w:color="F2F2F2" w:themeColor="background1" w:themeShade="F2"/>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4878"/>
        <w:gridCol w:w="900"/>
        <w:gridCol w:w="881"/>
        <w:gridCol w:w="720"/>
      </w:tblGrid>
      <w:tr w:rsidR="008C2B08" w:rsidRPr="00530E56" w14:paraId="6E19A543" w14:textId="77777777" w:rsidTr="00CC4B7D">
        <w:trPr>
          <w:tblHeader/>
        </w:trPr>
        <w:tc>
          <w:tcPr>
            <w:tcW w:w="4878" w:type="dxa"/>
            <w:tcBorders>
              <w:top w:val="single" w:sz="12" w:space="0" w:color="000000" w:themeColor="text1"/>
              <w:bottom w:val="single" w:sz="12" w:space="0" w:color="000000" w:themeColor="text1"/>
            </w:tcBorders>
          </w:tcPr>
          <w:p w14:paraId="46D354E6" w14:textId="77777777" w:rsidR="008C2B08" w:rsidRPr="00530E56" w:rsidRDefault="008C2B08" w:rsidP="00CC4B7D">
            <w:pPr>
              <w:pStyle w:val="Header"/>
              <w:spacing w:after="60"/>
              <w:rPr>
                <w:b/>
              </w:rPr>
            </w:pPr>
            <w:r>
              <w:rPr>
                <w:b/>
              </w:rPr>
              <w:t>Data Element</w:t>
            </w:r>
          </w:p>
        </w:tc>
        <w:tc>
          <w:tcPr>
            <w:tcW w:w="900" w:type="dxa"/>
            <w:tcBorders>
              <w:top w:val="single" w:sz="12" w:space="0" w:color="000000" w:themeColor="text1"/>
              <w:bottom w:val="single" w:sz="12" w:space="0" w:color="000000" w:themeColor="text1"/>
            </w:tcBorders>
          </w:tcPr>
          <w:p w14:paraId="346CD7DE" w14:textId="77777777" w:rsidR="008C2B08" w:rsidRPr="00530E56" w:rsidRDefault="008C2B08" w:rsidP="00CC4B7D">
            <w:pPr>
              <w:pStyle w:val="Header"/>
              <w:spacing w:after="60"/>
              <w:rPr>
                <w:b/>
              </w:rPr>
            </w:pPr>
            <w:r>
              <w:rPr>
                <w:b/>
              </w:rPr>
              <w:t>Male Only</w:t>
            </w:r>
          </w:p>
        </w:tc>
        <w:tc>
          <w:tcPr>
            <w:tcW w:w="881" w:type="dxa"/>
            <w:tcBorders>
              <w:top w:val="single" w:sz="12" w:space="0" w:color="000000" w:themeColor="text1"/>
              <w:bottom w:val="single" w:sz="12" w:space="0" w:color="000000" w:themeColor="text1"/>
            </w:tcBorders>
          </w:tcPr>
          <w:p w14:paraId="4EA23118" w14:textId="77777777" w:rsidR="008C2B08" w:rsidRPr="00530E56" w:rsidRDefault="008C2B08" w:rsidP="00CC4B7D">
            <w:pPr>
              <w:pStyle w:val="Header"/>
              <w:spacing w:after="60"/>
              <w:rPr>
                <w:b/>
              </w:rPr>
            </w:pPr>
            <w:r>
              <w:rPr>
                <w:b/>
              </w:rPr>
              <w:t>Female Only</w:t>
            </w:r>
          </w:p>
        </w:tc>
        <w:tc>
          <w:tcPr>
            <w:tcW w:w="720" w:type="dxa"/>
            <w:tcBorders>
              <w:top w:val="single" w:sz="12" w:space="0" w:color="000000" w:themeColor="text1"/>
              <w:bottom w:val="single" w:sz="12" w:space="0" w:color="000000" w:themeColor="text1"/>
            </w:tcBorders>
          </w:tcPr>
          <w:p w14:paraId="3F425091" w14:textId="77777777" w:rsidR="008C2B08" w:rsidRPr="00530E56" w:rsidRDefault="008C2B08" w:rsidP="00CC4B7D">
            <w:pPr>
              <w:pStyle w:val="Header"/>
              <w:spacing w:after="60"/>
              <w:rPr>
                <w:b/>
              </w:rPr>
            </w:pPr>
            <w:r>
              <w:rPr>
                <w:b/>
              </w:rPr>
              <w:t>Total</w:t>
            </w:r>
          </w:p>
        </w:tc>
      </w:tr>
      <w:tr w:rsidR="008C2B08" w14:paraId="49A0D059" w14:textId="77777777" w:rsidTr="00CC4B7D">
        <w:tc>
          <w:tcPr>
            <w:tcW w:w="4878" w:type="dxa"/>
            <w:tcBorders>
              <w:top w:val="single" w:sz="12" w:space="0" w:color="000000" w:themeColor="text1"/>
            </w:tcBorders>
          </w:tcPr>
          <w:p w14:paraId="68E5EC54" w14:textId="77777777" w:rsidR="008C2B08" w:rsidRDefault="008C2B08" w:rsidP="00CC4B7D">
            <w:pPr>
              <w:pStyle w:val="Header"/>
              <w:spacing w:after="60"/>
            </w:pPr>
            <w:r>
              <w:rPr>
                <w:sz w:val="20"/>
                <w:szCs w:val="20"/>
              </w:rPr>
              <w:t>Number of single-sex interscholastic athletics s</w:t>
            </w:r>
            <w:r w:rsidRPr="0054695C">
              <w:rPr>
                <w:sz w:val="20"/>
                <w:szCs w:val="20"/>
              </w:rPr>
              <w:t>ports</w:t>
            </w:r>
          </w:p>
        </w:tc>
        <w:tc>
          <w:tcPr>
            <w:tcW w:w="900" w:type="dxa"/>
            <w:tcBorders>
              <w:top w:val="single" w:sz="12" w:space="0" w:color="000000" w:themeColor="text1"/>
            </w:tcBorders>
          </w:tcPr>
          <w:p w14:paraId="57A84F6C" w14:textId="77777777" w:rsidR="008C2B08" w:rsidRDefault="008C2B08" w:rsidP="00CC4B7D">
            <w:pPr>
              <w:pStyle w:val="Header"/>
              <w:spacing w:after="60"/>
            </w:pPr>
          </w:p>
        </w:tc>
        <w:tc>
          <w:tcPr>
            <w:tcW w:w="881" w:type="dxa"/>
            <w:tcBorders>
              <w:top w:val="single" w:sz="12" w:space="0" w:color="000000" w:themeColor="text1"/>
            </w:tcBorders>
          </w:tcPr>
          <w:p w14:paraId="6EFBB434" w14:textId="77777777" w:rsidR="008C2B08" w:rsidRDefault="008C2B08" w:rsidP="00CC4B7D">
            <w:pPr>
              <w:pStyle w:val="Header"/>
              <w:spacing w:after="60"/>
            </w:pPr>
          </w:p>
        </w:tc>
        <w:tc>
          <w:tcPr>
            <w:tcW w:w="720" w:type="dxa"/>
            <w:tcBorders>
              <w:top w:val="single" w:sz="12" w:space="0" w:color="000000" w:themeColor="text1"/>
            </w:tcBorders>
            <w:shd w:val="clear" w:color="auto" w:fill="BFBFBF" w:themeFill="background1" w:themeFillShade="BF"/>
          </w:tcPr>
          <w:p w14:paraId="493D2427" w14:textId="77777777" w:rsidR="008C2B08" w:rsidRDefault="008C2B08" w:rsidP="00CC4B7D">
            <w:pPr>
              <w:pStyle w:val="Header"/>
              <w:spacing w:after="60"/>
            </w:pPr>
          </w:p>
        </w:tc>
      </w:tr>
      <w:tr w:rsidR="008C2B08" w14:paraId="3718CE05" w14:textId="77777777" w:rsidTr="00CC4B7D">
        <w:tc>
          <w:tcPr>
            <w:tcW w:w="4878" w:type="dxa"/>
          </w:tcPr>
          <w:p w14:paraId="3965BA8D" w14:textId="77777777" w:rsidR="008C2B08" w:rsidRDefault="008C2B08" w:rsidP="00CC4B7D">
            <w:pPr>
              <w:pStyle w:val="Header"/>
              <w:spacing w:after="60"/>
            </w:pPr>
            <w:r>
              <w:rPr>
                <w:sz w:val="20"/>
                <w:szCs w:val="20"/>
              </w:rPr>
              <w:t>Number of single-sex interscholastic athletics t</w:t>
            </w:r>
            <w:r w:rsidRPr="0054695C">
              <w:rPr>
                <w:sz w:val="20"/>
                <w:szCs w:val="20"/>
              </w:rPr>
              <w:t>eams</w:t>
            </w:r>
          </w:p>
        </w:tc>
        <w:tc>
          <w:tcPr>
            <w:tcW w:w="900" w:type="dxa"/>
          </w:tcPr>
          <w:p w14:paraId="0EB2935C" w14:textId="77777777" w:rsidR="008C2B08" w:rsidRDefault="008C2B08" w:rsidP="00CC4B7D">
            <w:pPr>
              <w:pStyle w:val="Header"/>
              <w:spacing w:after="60"/>
            </w:pPr>
          </w:p>
        </w:tc>
        <w:tc>
          <w:tcPr>
            <w:tcW w:w="881" w:type="dxa"/>
          </w:tcPr>
          <w:p w14:paraId="73CBE59E" w14:textId="77777777" w:rsidR="008C2B08" w:rsidRDefault="008C2B08" w:rsidP="00CC4B7D">
            <w:pPr>
              <w:pStyle w:val="Header"/>
              <w:spacing w:after="60"/>
            </w:pPr>
          </w:p>
        </w:tc>
        <w:tc>
          <w:tcPr>
            <w:tcW w:w="720" w:type="dxa"/>
            <w:shd w:val="clear" w:color="auto" w:fill="BFBFBF" w:themeFill="background1" w:themeFillShade="BF"/>
          </w:tcPr>
          <w:p w14:paraId="7034DD40" w14:textId="77777777" w:rsidR="008C2B08" w:rsidRDefault="008C2B08" w:rsidP="00CC4B7D">
            <w:pPr>
              <w:pStyle w:val="Header"/>
              <w:spacing w:after="60"/>
            </w:pPr>
          </w:p>
        </w:tc>
      </w:tr>
      <w:tr w:rsidR="008C2B08" w14:paraId="1B6D7CC8" w14:textId="77777777" w:rsidTr="00CC4B7D">
        <w:tc>
          <w:tcPr>
            <w:tcW w:w="4878" w:type="dxa"/>
          </w:tcPr>
          <w:p w14:paraId="4DA473B3" w14:textId="77777777" w:rsidR="008C2B08" w:rsidRDefault="008C2B08" w:rsidP="00CC4B7D">
            <w:pPr>
              <w:pStyle w:val="Header"/>
              <w:spacing w:after="60"/>
            </w:pPr>
            <w:r>
              <w:rPr>
                <w:sz w:val="20"/>
                <w:szCs w:val="20"/>
              </w:rPr>
              <w:t>Number of student p</w:t>
            </w:r>
            <w:r w:rsidRPr="0054695C">
              <w:rPr>
                <w:sz w:val="20"/>
                <w:szCs w:val="20"/>
              </w:rPr>
              <w:t xml:space="preserve">articipants on </w:t>
            </w:r>
            <w:r>
              <w:rPr>
                <w:sz w:val="20"/>
                <w:szCs w:val="20"/>
              </w:rPr>
              <w:t xml:space="preserve">single-sex interscholastic athletics sports </w:t>
            </w:r>
            <w:r w:rsidRPr="0054695C">
              <w:rPr>
                <w:sz w:val="20"/>
                <w:szCs w:val="20"/>
              </w:rPr>
              <w:t>teams</w:t>
            </w:r>
          </w:p>
        </w:tc>
        <w:tc>
          <w:tcPr>
            <w:tcW w:w="900" w:type="dxa"/>
          </w:tcPr>
          <w:p w14:paraId="38F78AB8" w14:textId="77777777" w:rsidR="008C2B08" w:rsidRDefault="008C2B08" w:rsidP="00CC4B7D">
            <w:pPr>
              <w:pStyle w:val="Header"/>
              <w:spacing w:after="60"/>
            </w:pPr>
          </w:p>
        </w:tc>
        <w:tc>
          <w:tcPr>
            <w:tcW w:w="881" w:type="dxa"/>
          </w:tcPr>
          <w:p w14:paraId="0B9195E1" w14:textId="77777777" w:rsidR="008C2B08" w:rsidRDefault="008C2B08" w:rsidP="00CC4B7D">
            <w:pPr>
              <w:pStyle w:val="Header"/>
              <w:spacing w:after="60"/>
            </w:pPr>
          </w:p>
        </w:tc>
        <w:tc>
          <w:tcPr>
            <w:tcW w:w="720" w:type="dxa"/>
            <w:shd w:val="clear" w:color="auto" w:fill="BFBFBF" w:themeFill="background1" w:themeFillShade="BF"/>
          </w:tcPr>
          <w:p w14:paraId="6B2F94D4" w14:textId="77777777" w:rsidR="008C2B08" w:rsidRDefault="008C2B08" w:rsidP="00CC4B7D">
            <w:pPr>
              <w:pStyle w:val="Header"/>
              <w:spacing w:after="60"/>
            </w:pPr>
          </w:p>
        </w:tc>
      </w:tr>
    </w:tbl>
    <w:p w14:paraId="5258D08F" w14:textId="77777777" w:rsidR="008C2B08" w:rsidRDefault="008C2B08" w:rsidP="008C2B08">
      <w:pPr>
        <w:rPr>
          <w:rFonts w:eastAsiaTheme="majorEastAsia" w:cstheme="minorHAnsi"/>
          <w:b/>
          <w:bCs/>
          <w:color w:val="4F81BD" w:themeColor="accent1"/>
          <w:sz w:val="28"/>
          <w:szCs w:val="28"/>
        </w:rPr>
      </w:pPr>
      <w:r>
        <w:rPr>
          <w:rFonts w:cstheme="minorHAnsi"/>
          <w:sz w:val="28"/>
          <w:szCs w:val="28"/>
        </w:rPr>
        <w:br w:type="page"/>
      </w:r>
    </w:p>
    <w:p w14:paraId="3445D7DD" w14:textId="77777777" w:rsidR="008C2B08" w:rsidRPr="00BF617A" w:rsidRDefault="008C2B08" w:rsidP="008C2B08">
      <w:pPr>
        <w:pStyle w:val="Heading2"/>
        <w:rPr>
          <w:rFonts w:cstheme="minorHAnsi"/>
          <w:color w:val="365F91" w:themeColor="accent1" w:themeShade="BF"/>
          <w:sz w:val="32"/>
          <w:szCs w:val="32"/>
        </w:rPr>
      </w:pPr>
      <w:bookmarkStart w:id="408" w:name="_Toc385329498"/>
      <w:bookmarkStart w:id="409" w:name="_Toc390690902"/>
      <w:r w:rsidRPr="00BF617A">
        <w:rPr>
          <w:rFonts w:cstheme="minorHAnsi"/>
          <w:color w:val="365F91" w:themeColor="accent1" w:themeShade="BF"/>
          <w:sz w:val="32"/>
          <w:szCs w:val="32"/>
        </w:rPr>
        <w:lastRenderedPageBreak/>
        <w:t>Section VII: Student Discipline</w:t>
      </w:r>
      <w:bookmarkEnd w:id="408"/>
      <w:bookmarkEnd w:id="409"/>
      <w:r w:rsidRPr="00BF617A">
        <w:rPr>
          <w:rFonts w:cstheme="minorHAnsi"/>
          <w:color w:val="365F91" w:themeColor="accent1" w:themeShade="BF"/>
          <w:sz w:val="32"/>
          <w:szCs w:val="32"/>
        </w:rPr>
        <w:t xml:space="preserve"> </w:t>
      </w:r>
    </w:p>
    <w:tbl>
      <w:tblPr>
        <w:tblStyle w:val="TableGrid"/>
        <w:tblW w:w="0" w:type="auto"/>
        <w:tblBorders>
          <w:top w:val="single" w:sz="18" w:space="0" w:color="365F91" w:themeColor="accent1" w:themeShade="BF"/>
          <w:left w:val="single" w:sz="18" w:space="0" w:color="365F91" w:themeColor="accent1" w:themeShade="BF"/>
          <w:bottom w:val="single" w:sz="18" w:space="0" w:color="365F91" w:themeColor="accent1" w:themeShade="BF"/>
          <w:right w:val="single" w:sz="18" w:space="0" w:color="365F91" w:themeColor="accent1" w:themeShade="BF"/>
          <w:insideH w:val="single" w:sz="18" w:space="0" w:color="365F91" w:themeColor="accent1" w:themeShade="BF"/>
          <w:insideV w:val="single" w:sz="18" w:space="0" w:color="365F91" w:themeColor="accent1" w:themeShade="BF"/>
        </w:tblBorders>
        <w:tblLook w:val="04A0" w:firstRow="1" w:lastRow="0" w:firstColumn="1" w:lastColumn="0" w:noHBand="0" w:noVBand="1"/>
      </w:tblPr>
      <w:tblGrid>
        <w:gridCol w:w="10152"/>
      </w:tblGrid>
      <w:tr w:rsidR="008C2B08" w14:paraId="20DA03EA" w14:textId="77777777" w:rsidTr="00CC4B7D">
        <w:tc>
          <w:tcPr>
            <w:tcW w:w="10152" w:type="dxa"/>
          </w:tcPr>
          <w:p w14:paraId="767711EC" w14:textId="77777777" w:rsidR="008C2B08" w:rsidRPr="00BF617A" w:rsidRDefault="008C2B08" w:rsidP="00CC4B7D">
            <w:pPr>
              <w:rPr>
                <w:b/>
                <w:smallCaps/>
              </w:rPr>
            </w:pPr>
            <w:r w:rsidRPr="00BF617A">
              <w:rPr>
                <w:b/>
                <w:smallCaps/>
              </w:rPr>
              <w:t>General Instructions</w:t>
            </w:r>
          </w:p>
          <w:p w14:paraId="50F7865E" w14:textId="77777777" w:rsidR="008C2B08" w:rsidRPr="00B27199" w:rsidRDefault="008C2B08" w:rsidP="00D70E4E">
            <w:pPr>
              <w:numPr>
                <w:ilvl w:val="0"/>
                <w:numId w:val="45"/>
              </w:numPr>
              <w:spacing w:line="252" w:lineRule="auto"/>
              <w:rPr>
                <w:rFonts w:cstheme="minorHAnsi"/>
              </w:rPr>
            </w:pPr>
            <w:r>
              <w:rPr>
                <w:sz w:val="20"/>
                <w:szCs w:val="20"/>
              </w:rPr>
              <w:t>For the 2013–</w:t>
            </w:r>
            <w:r w:rsidRPr="00547188">
              <w:rPr>
                <w:sz w:val="20"/>
                <w:szCs w:val="20"/>
              </w:rPr>
              <w:t>14 &amp; 2015–16 CRDC</w:t>
            </w:r>
            <w:r>
              <w:rPr>
                <w:sz w:val="20"/>
                <w:szCs w:val="20"/>
              </w:rPr>
              <w:t>—</w:t>
            </w:r>
          </w:p>
          <w:p w14:paraId="42EA92C0" w14:textId="77777777" w:rsidR="008C2B08" w:rsidRDefault="008C2B08" w:rsidP="00D70E4E">
            <w:pPr>
              <w:numPr>
                <w:ilvl w:val="1"/>
                <w:numId w:val="45"/>
              </w:numPr>
              <w:spacing w:line="252" w:lineRule="auto"/>
              <w:rPr>
                <w:rFonts w:cstheme="minorHAnsi"/>
                <w:sz w:val="20"/>
                <w:szCs w:val="20"/>
              </w:rPr>
            </w:pPr>
            <w:r>
              <w:rPr>
                <w:rFonts w:cstheme="minorHAnsi"/>
                <w:sz w:val="20"/>
                <w:szCs w:val="20"/>
              </w:rPr>
              <w:t xml:space="preserve">Unless otherwise noted, count should be </w:t>
            </w:r>
            <w:r w:rsidRPr="00C717E1">
              <w:rPr>
                <w:sz w:val="20"/>
                <w:szCs w:val="20"/>
              </w:rPr>
              <w:t xml:space="preserve">cumulative based on the </w:t>
            </w:r>
            <w:r>
              <w:rPr>
                <w:sz w:val="20"/>
                <w:szCs w:val="20"/>
              </w:rPr>
              <w:t>entire regular school year</w:t>
            </w:r>
            <w:r w:rsidRPr="00B27199">
              <w:rPr>
                <w:rFonts w:cstheme="minorHAnsi"/>
                <w:sz w:val="20"/>
                <w:szCs w:val="20"/>
              </w:rPr>
              <w:t xml:space="preserve">. </w:t>
            </w:r>
          </w:p>
          <w:p w14:paraId="3C0C97FB" w14:textId="77777777" w:rsidR="008C2B08" w:rsidRPr="00BF617A" w:rsidRDefault="008C2B08" w:rsidP="00CC4B7D">
            <w:pPr>
              <w:spacing w:line="252" w:lineRule="auto"/>
              <w:rPr>
                <w:rFonts w:cstheme="minorHAnsi"/>
                <w:b/>
                <w:smallCaps/>
              </w:rPr>
            </w:pPr>
            <w:r w:rsidRPr="00BF617A">
              <w:rPr>
                <w:rFonts w:cstheme="minorHAnsi"/>
                <w:b/>
                <w:smallCaps/>
              </w:rPr>
              <w:t>Key Definitions</w:t>
            </w:r>
            <w:r>
              <w:rPr>
                <w:rFonts w:cstheme="minorHAnsi"/>
                <w:b/>
                <w:smallCaps/>
              </w:rPr>
              <w:t xml:space="preserve"> (K-12 Discipline)</w:t>
            </w:r>
          </w:p>
          <w:p w14:paraId="4A2F55EB" w14:textId="77777777" w:rsidR="008C2B08" w:rsidRPr="00AD755C" w:rsidRDefault="008C2B08" w:rsidP="00D70E4E">
            <w:pPr>
              <w:numPr>
                <w:ilvl w:val="0"/>
                <w:numId w:val="45"/>
              </w:numPr>
              <w:rPr>
                <w:i/>
                <w:sz w:val="18"/>
                <w:szCs w:val="18"/>
              </w:rPr>
            </w:pPr>
            <w:r w:rsidRPr="00A52C93">
              <w:rPr>
                <w:i/>
                <w:sz w:val="18"/>
                <w:szCs w:val="18"/>
                <w:u w:val="single"/>
              </w:rPr>
              <w:t>Corporal punishment</w:t>
            </w:r>
            <w:r w:rsidRPr="00AD755C">
              <w:rPr>
                <w:i/>
                <w:sz w:val="18"/>
                <w:szCs w:val="18"/>
              </w:rPr>
              <w:t xml:space="preserve"> refers to paddling, spanking, or other forms of physical punishment imposed on a student.</w:t>
            </w:r>
          </w:p>
          <w:p w14:paraId="14FFFB21" w14:textId="77777777" w:rsidR="008C2B08" w:rsidRDefault="008C2B08" w:rsidP="00D70E4E">
            <w:pPr>
              <w:numPr>
                <w:ilvl w:val="0"/>
                <w:numId w:val="45"/>
              </w:numPr>
              <w:rPr>
                <w:i/>
                <w:sz w:val="18"/>
                <w:szCs w:val="18"/>
              </w:rPr>
            </w:pPr>
            <w:r w:rsidRPr="00A52C93">
              <w:rPr>
                <w:i/>
                <w:sz w:val="18"/>
                <w:szCs w:val="18"/>
                <w:u w:val="single"/>
              </w:rPr>
              <w:t>In-school suspension</w:t>
            </w:r>
            <w:r>
              <w:rPr>
                <w:i/>
                <w:sz w:val="18"/>
                <w:szCs w:val="18"/>
              </w:rPr>
              <w:t xml:space="preserve"> is</w:t>
            </w:r>
            <w:r w:rsidRPr="00AD755C">
              <w:rPr>
                <w:i/>
                <w:sz w:val="18"/>
                <w:szCs w:val="18"/>
              </w:rPr>
              <w:t xml:space="preserve"> </w:t>
            </w:r>
            <w:r>
              <w:rPr>
                <w:i/>
                <w:sz w:val="18"/>
                <w:szCs w:val="18"/>
              </w:rPr>
              <w:t>a</w:t>
            </w:r>
            <w:r w:rsidRPr="00AD755C">
              <w:rPr>
                <w:i/>
                <w:sz w:val="18"/>
                <w:szCs w:val="18"/>
              </w:rPr>
              <w:t>n instance in which a child is temporarily removed from his or her regular classroom(s) for at least half a day for disciplinary purposes, but remains under the direct supervision of school personnel.  Direct supervision means school personnel are physically in the same location as students under their supervision.</w:t>
            </w:r>
          </w:p>
          <w:p w14:paraId="3B51E3E6" w14:textId="77777777" w:rsidR="008C2B08" w:rsidRDefault="008C2B08" w:rsidP="00D70E4E">
            <w:pPr>
              <w:numPr>
                <w:ilvl w:val="0"/>
                <w:numId w:val="45"/>
              </w:numPr>
              <w:rPr>
                <w:i/>
                <w:sz w:val="18"/>
                <w:szCs w:val="18"/>
              </w:rPr>
            </w:pPr>
            <w:r w:rsidRPr="00FB54CA">
              <w:rPr>
                <w:i/>
                <w:sz w:val="18"/>
                <w:szCs w:val="18"/>
                <w:u w:val="single"/>
              </w:rPr>
              <w:t>Out-of-school suspension</w:t>
            </w:r>
            <w:r w:rsidRPr="00F42045">
              <w:rPr>
                <w:i/>
                <w:sz w:val="18"/>
                <w:szCs w:val="18"/>
              </w:rPr>
              <w:t xml:space="preserve"> </w:t>
            </w:r>
            <w:r>
              <w:rPr>
                <w:i/>
                <w:smallCaps/>
                <w:color w:val="5F497A" w:themeColor="accent4" w:themeShade="BF"/>
                <w:vertAlign w:val="superscript"/>
              </w:rPr>
              <w:t>Revised</w:t>
            </w:r>
            <w:r w:rsidRPr="00FB54CA">
              <w:rPr>
                <w:i/>
                <w:sz w:val="18"/>
                <w:szCs w:val="18"/>
              </w:rPr>
              <w:t xml:space="preserve"> </w:t>
            </w:r>
          </w:p>
          <w:p w14:paraId="4FA0D043" w14:textId="77777777" w:rsidR="008C2B08" w:rsidRPr="00BF617A" w:rsidRDefault="008C2B08" w:rsidP="00D70E4E">
            <w:pPr>
              <w:numPr>
                <w:ilvl w:val="1"/>
                <w:numId w:val="45"/>
              </w:numPr>
              <w:rPr>
                <w:i/>
                <w:sz w:val="18"/>
                <w:szCs w:val="18"/>
              </w:rPr>
            </w:pPr>
            <w:r>
              <w:rPr>
                <w:i/>
                <w:sz w:val="18"/>
                <w:szCs w:val="18"/>
              </w:rPr>
              <w:t>F</w:t>
            </w:r>
            <w:r w:rsidRPr="00F42045">
              <w:rPr>
                <w:i/>
                <w:sz w:val="18"/>
                <w:szCs w:val="18"/>
              </w:rPr>
              <w:t>o</w:t>
            </w:r>
            <w:r>
              <w:rPr>
                <w:i/>
                <w:sz w:val="18"/>
                <w:szCs w:val="18"/>
              </w:rPr>
              <w:t>r students without disabilities</w:t>
            </w:r>
            <w:r w:rsidRPr="00BE1ECF">
              <w:rPr>
                <w:i/>
                <w:sz w:val="18"/>
                <w:szCs w:val="18"/>
              </w:rPr>
              <w:t xml:space="preserve"> is an instance in which a child is temporarily removed from his/her regular school for at least half a day (but less than the remainder of the school year) for disciplinary purposes to another setting (e.g., home, behavior center).  Out-of-school suspensions include removals in which no educational services are </w:t>
            </w:r>
            <w:proofErr w:type="gramStart"/>
            <w:r w:rsidRPr="00BE1ECF">
              <w:rPr>
                <w:i/>
                <w:sz w:val="18"/>
                <w:szCs w:val="18"/>
              </w:rPr>
              <w:t>provided,</w:t>
            </w:r>
            <w:proofErr w:type="gramEnd"/>
            <w:r w:rsidRPr="00BE1ECF">
              <w:rPr>
                <w:i/>
                <w:sz w:val="18"/>
                <w:szCs w:val="18"/>
              </w:rPr>
              <w:t xml:space="preserve"> and removals in which educational services are provided (e.g., school-provided at home instruction or tutoring).</w:t>
            </w:r>
            <w:r w:rsidRPr="00BE1ECF">
              <w:rPr>
                <w:i/>
                <w:smallCaps/>
                <w:color w:val="5F497A" w:themeColor="accent4" w:themeShade="BF"/>
                <w:vertAlign w:val="superscript"/>
              </w:rPr>
              <w:t xml:space="preserve"> </w:t>
            </w:r>
          </w:p>
          <w:p w14:paraId="67626EC8" w14:textId="77777777" w:rsidR="008C2B08" w:rsidRPr="00AD755C" w:rsidRDefault="008C2B08" w:rsidP="00D70E4E">
            <w:pPr>
              <w:numPr>
                <w:ilvl w:val="1"/>
                <w:numId w:val="45"/>
              </w:numPr>
              <w:rPr>
                <w:i/>
                <w:sz w:val="18"/>
                <w:szCs w:val="18"/>
              </w:rPr>
            </w:pPr>
            <w:r w:rsidRPr="00AD755C">
              <w:rPr>
                <w:i/>
                <w:sz w:val="18"/>
                <w:szCs w:val="18"/>
              </w:rPr>
              <w:t>For students with disabilities (served under IDEA): Out-of-school suspension is an instance in which a child is temporarily removed from his/her regular school for at least half a day for disciplinary purposes to another setting (e.g., home, behavior center).  Out-of-school suspensions include both removals in which no individualized family service plan (IFSP) or individualized education plan (IEP) services are provided because the removal is 10 days or less as well as removals in which the child continues to receive services according to his/her IFSP or IEP.</w:t>
            </w:r>
          </w:p>
          <w:p w14:paraId="4640E3B2" w14:textId="77777777" w:rsidR="008C2B08" w:rsidRDefault="008C2B08" w:rsidP="00D70E4E">
            <w:pPr>
              <w:numPr>
                <w:ilvl w:val="1"/>
                <w:numId w:val="45"/>
              </w:numPr>
              <w:rPr>
                <w:i/>
                <w:sz w:val="18"/>
                <w:szCs w:val="18"/>
              </w:rPr>
            </w:pPr>
            <w:r w:rsidRPr="00AD755C">
              <w:rPr>
                <w:i/>
                <w:sz w:val="18"/>
                <w:szCs w:val="18"/>
              </w:rPr>
              <w:t xml:space="preserve">For students with disabilities </w:t>
            </w:r>
            <w:r>
              <w:rPr>
                <w:i/>
                <w:sz w:val="18"/>
                <w:szCs w:val="18"/>
              </w:rPr>
              <w:t>(</w:t>
            </w:r>
            <w:r w:rsidRPr="00AD755C">
              <w:rPr>
                <w:i/>
                <w:sz w:val="18"/>
                <w:szCs w:val="18"/>
              </w:rPr>
              <w:t>served solely under Section 504</w:t>
            </w:r>
            <w:r>
              <w:rPr>
                <w:i/>
                <w:sz w:val="18"/>
                <w:szCs w:val="18"/>
              </w:rPr>
              <w:t xml:space="preserve"> of the Rehabilitation Act)</w:t>
            </w:r>
            <w:r w:rsidRPr="00AD755C">
              <w:rPr>
                <w:i/>
                <w:sz w:val="18"/>
                <w:szCs w:val="18"/>
              </w:rPr>
              <w:t xml:space="preserve">: Out-of-school suspension is an instance in which a child is temporarily removed from his/her regular school for at least half a day (but less than the remainder of the school year) for disciplinary purposes to another setting (e.g., home, behavior center).  Out-of-school suspensions include removals in which no educational services are </w:t>
            </w:r>
            <w:proofErr w:type="gramStart"/>
            <w:r w:rsidRPr="00AD755C">
              <w:rPr>
                <w:i/>
                <w:sz w:val="18"/>
                <w:szCs w:val="18"/>
              </w:rPr>
              <w:t>provided,</w:t>
            </w:r>
            <w:proofErr w:type="gramEnd"/>
            <w:r w:rsidRPr="00AD755C">
              <w:rPr>
                <w:i/>
                <w:sz w:val="18"/>
                <w:szCs w:val="18"/>
              </w:rPr>
              <w:t xml:space="preserve"> and removals in which educational services are provided (e.g., school-provided at home instruction or tutoring).</w:t>
            </w:r>
          </w:p>
          <w:p w14:paraId="426BF2DD" w14:textId="77777777" w:rsidR="008C2B08" w:rsidRDefault="008C2B08" w:rsidP="00D70E4E">
            <w:pPr>
              <w:numPr>
                <w:ilvl w:val="0"/>
                <w:numId w:val="45"/>
              </w:numPr>
              <w:rPr>
                <w:i/>
                <w:sz w:val="18"/>
                <w:szCs w:val="18"/>
              </w:rPr>
            </w:pPr>
            <w:r w:rsidRPr="00A52C93">
              <w:rPr>
                <w:i/>
                <w:sz w:val="18"/>
                <w:szCs w:val="18"/>
                <w:u w:val="single"/>
              </w:rPr>
              <w:t>Expulsion with educational services</w:t>
            </w:r>
            <w:r w:rsidRPr="00AD755C">
              <w:rPr>
                <w:i/>
                <w:sz w:val="18"/>
                <w:szCs w:val="18"/>
              </w:rPr>
              <w:t xml:space="preserve"> </w:t>
            </w:r>
            <w:r>
              <w:rPr>
                <w:i/>
                <w:sz w:val="18"/>
                <w:szCs w:val="18"/>
              </w:rPr>
              <w:t>refers to</w:t>
            </w:r>
            <w:r w:rsidRPr="00AD755C">
              <w:rPr>
                <w:i/>
                <w:sz w:val="18"/>
                <w:szCs w:val="18"/>
              </w:rPr>
              <w:t xml:space="preserve"> </w:t>
            </w:r>
            <w:r>
              <w:rPr>
                <w:i/>
                <w:sz w:val="18"/>
                <w:szCs w:val="18"/>
              </w:rPr>
              <w:t>a</w:t>
            </w:r>
            <w:r w:rsidRPr="00AD755C">
              <w:rPr>
                <w:i/>
                <w:sz w:val="18"/>
                <w:szCs w:val="18"/>
              </w:rPr>
              <w:t>n action taken by the local educational agency of removing a child from his/her regular school for disciplinary purposes, and providing educational services to the child (e.g., school-provided at home instruction or tutoring; transfer to an alternative school or regular school) for the remainder of the school year (or longer) in accordance with local educational agency policy.  Expulsion with educational services also includes removals resulting from violations of the Gun Free Schools Act that are modified to less than 365 days.</w:t>
            </w:r>
          </w:p>
          <w:p w14:paraId="4250E1E6" w14:textId="77777777" w:rsidR="008C2B08" w:rsidRDefault="008C2B08" w:rsidP="00D70E4E">
            <w:pPr>
              <w:numPr>
                <w:ilvl w:val="0"/>
                <w:numId w:val="45"/>
              </w:numPr>
              <w:rPr>
                <w:i/>
                <w:sz w:val="18"/>
                <w:szCs w:val="18"/>
              </w:rPr>
            </w:pPr>
            <w:r w:rsidRPr="00A52C93">
              <w:rPr>
                <w:i/>
                <w:sz w:val="18"/>
                <w:szCs w:val="18"/>
                <w:u w:val="single"/>
              </w:rPr>
              <w:t xml:space="preserve">Expulsion without educational </w:t>
            </w:r>
            <w:proofErr w:type="gramStart"/>
            <w:r w:rsidRPr="00A52C93">
              <w:rPr>
                <w:i/>
                <w:sz w:val="18"/>
                <w:szCs w:val="18"/>
                <w:u w:val="single"/>
              </w:rPr>
              <w:t>services</w:t>
            </w:r>
            <w:r w:rsidRPr="00AD755C">
              <w:rPr>
                <w:i/>
                <w:sz w:val="18"/>
                <w:szCs w:val="18"/>
              </w:rPr>
              <w:t xml:space="preserve"> </w:t>
            </w:r>
            <w:r>
              <w:rPr>
                <w:i/>
                <w:sz w:val="18"/>
                <w:szCs w:val="18"/>
              </w:rPr>
              <w:t xml:space="preserve"> refers</w:t>
            </w:r>
            <w:proofErr w:type="gramEnd"/>
            <w:r>
              <w:rPr>
                <w:i/>
                <w:sz w:val="18"/>
                <w:szCs w:val="18"/>
              </w:rPr>
              <w:t xml:space="preserve"> to</w:t>
            </w:r>
            <w:r w:rsidRPr="00AD755C">
              <w:rPr>
                <w:i/>
                <w:sz w:val="18"/>
                <w:szCs w:val="18"/>
              </w:rPr>
              <w:t xml:space="preserve"> </w:t>
            </w:r>
            <w:r>
              <w:rPr>
                <w:i/>
                <w:sz w:val="18"/>
                <w:szCs w:val="18"/>
              </w:rPr>
              <w:t>a</w:t>
            </w:r>
            <w:r w:rsidRPr="00AD755C">
              <w:rPr>
                <w:i/>
                <w:sz w:val="18"/>
                <w:szCs w:val="18"/>
              </w:rPr>
              <w:t>n action taken by the local educational agency of removing a child from his/her regular school for disciplinary purposes, and not providing educational services to the child for the remainder of the school year or longer in accordance with local educational agency policy.  Expulsion without services also includes removals resulting from violations of the Gun Free Schools Act that are modified to less than 365 days.</w:t>
            </w:r>
          </w:p>
          <w:p w14:paraId="33F717B0" w14:textId="77777777" w:rsidR="008C2B08" w:rsidRDefault="008C2B08" w:rsidP="00D70E4E">
            <w:pPr>
              <w:numPr>
                <w:ilvl w:val="0"/>
                <w:numId w:val="45"/>
              </w:numPr>
              <w:rPr>
                <w:i/>
                <w:sz w:val="18"/>
                <w:szCs w:val="18"/>
              </w:rPr>
            </w:pPr>
            <w:r w:rsidRPr="00A52C93">
              <w:rPr>
                <w:i/>
                <w:sz w:val="18"/>
                <w:szCs w:val="18"/>
                <w:u w:val="single"/>
              </w:rPr>
              <w:t>Expulsion under zero tolerance policies</w:t>
            </w:r>
            <w:r>
              <w:rPr>
                <w:i/>
                <w:sz w:val="18"/>
                <w:szCs w:val="18"/>
              </w:rPr>
              <w:t xml:space="preserve"> refers to a</w:t>
            </w:r>
            <w:r w:rsidRPr="003342A0">
              <w:rPr>
                <w:i/>
                <w:sz w:val="18"/>
                <w:szCs w:val="18"/>
              </w:rPr>
              <w:t>n action taken by the local educational agency of removing a child from his/her regular school for the remainder of school year or longer because of zero-tolerance policies.  A zero tolerance policy is a policy that results in mandatory expulsion of any student who commits one or more specified offenses (e.g., offenses involving guns, or other weapons, or violence, or similar factors, or combinations of these factors).  A policy is considered “zero tolerance” even if there are some exceptions to the mandatory aspect of the expulsion, such as allowing the chief administering officer of a local educational agency to modify the expulsion on a case-by-case basis.</w:t>
            </w:r>
            <w:r>
              <w:rPr>
                <w:i/>
                <w:sz w:val="18"/>
                <w:szCs w:val="18"/>
              </w:rPr>
              <w:t xml:space="preserve"> </w:t>
            </w:r>
          </w:p>
          <w:p w14:paraId="29547A54" w14:textId="77777777" w:rsidR="008C2B08" w:rsidRDefault="008C2B08" w:rsidP="00D70E4E">
            <w:pPr>
              <w:numPr>
                <w:ilvl w:val="0"/>
                <w:numId w:val="45"/>
              </w:numPr>
              <w:rPr>
                <w:i/>
                <w:sz w:val="18"/>
                <w:szCs w:val="18"/>
              </w:rPr>
            </w:pPr>
            <w:r w:rsidRPr="00A52C93">
              <w:rPr>
                <w:i/>
                <w:sz w:val="18"/>
                <w:szCs w:val="18"/>
                <w:u w:val="single"/>
              </w:rPr>
              <w:t>Referral to law enforcement</w:t>
            </w:r>
            <w:r>
              <w:rPr>
                <w:i/>
                <w:sz w:val="18"/>
                <w:szCs w:val="18"/>
                <w:u w:val="single"/>
              </w:rPr>
              <w:t xml:space="preserve"> </w:t>
            </w:r>
            <w:r>
              <w:rPr>
                <w:i/>
                <w:smallCaps/>
                <w:color w:val="5F497A" w:themeColor="accent4" w:themeShade="BF"/>
                <w:vertAlign w:val="superscript"/>
              </w:rPr>
              <w:t>Revised</w:t>
            </w:r>
            <w:r w:rsidRPr="00AD755C">
              <w:rPr>
                <w:i/>
                <w:sz w:val="18"/>
                <w:szCs w:val="18"/>
              </w:rPr>
              <w:t xml:space="preserve"> </w:t>
            </w:r>
            <w:r>
              <w:rPr>
                <w:i/>
                <w:sz w:val="18"/>
                <w:szCs w:val="18"/>
              </w:rPr>
              <w:t>is a</w:t>
            </w:r>
            <w:r w:rsidRPr="00AD755C">
              <w:rPr>
                <w:i/>
                <w:sz w:val="18"/>
                <w:szCs w:val="18"/>
              </w:rPr>
              <w:t>n action by which a student is reported to any law enforcement agency or official, including a school police unit, for an incident that occurs on school grounds, during school-related events, or while taking school transportation, regardless of whether official action is taken.  Citations, tickets, and court referrals are considered referrals to law enforcement.</w:t>
            </w:r>
          </w:p>
          <w:p w14:paraId="28E5B59E" w14:textId="77777777" w:rsidR="008C2B08" w:rsidRPr="00AD755C" w:rsidRDefault="008C2B08" w:rsidP="00D70E4E">
            <w:pPr>
              <w:numPr>
                <w:ilvl w:val="0"/>
                <w:numId w:val="45"/>
              </w:numPr>
              <w:rPr>
                <w:i/>
                <w:sz w:val="18"/>
                <w:szCs w:val="18"/>
              </w:rPr>
            </w:pPr>
            <w:r w:rsidRPr="00A52C93">
              <w:rPr>
                <w:i/>
                <w:sz w:val="18"/>
                <w:szCs w:val="18"/>
                <w:u w:val="single"/>
              </w:rPr>
              <w:t>School-related arrest</w:t>
            </w:r>
            <w:r w:rsidRPr="00AD755C">
              <w:rPr>
                <w:i/>
                <w:sz w:val="18"/>
                <w:szCs w:val="18"/>
              </w:rPr>
              <w:t xml:space="preserve"> </w:t>
            </w:r>
            <w:r>
              <w:rPr>
                <w:i/>
                <w:sz w:val="18"/>
                <w:szCs w:val="18"/>
              </w:rPr>
              <w:t>refers to a</w:t>
            </w:r>
            <w:r w:rsidRPr="00AD755C">
              <w:rPr>
                <w:i/>
                <w:sz w:val="18"/>
                <w:szCs w:val="18"/>
              </w:rPr>
              <w:t>n arrest of a student for any activity conducted on school grounds, during off-campus school activities (including while taking school transportation), or due to a referral by any school official.</w:t>
            </w:r>
          </w:p>
          <w:p w14:paraId="0F7544B8" w14:textId="77777777" w:rsidR="008C2B08" w:rsidRDefault="008C2B08" w:rsidP="00CC4B7D">
            <w:pPr>
              <w:rPr>
                <w:b/>
              </w:rPr>
            </w:pPr>
          </w:p>
        </w:tc>
      </w:tr>
    </w:tbl>
    <w:p w14:paraId="66D4DCE8" w14:textId="77777777" w:rsidR="008C2B08" w:rsidRPr="0072233E" w:rsidRDefault="008C2B08" w:rsidP="00D70E4E">
      <w:pPr>
        <w:pStyle w:val="Heading3"/>
        <w:keepNext/>
        <w:keepLines/>
        <w:numPr>
          <w:ilvl w:val="0"/>
          <w:numId w:val="88"/>
        </w:numPr>
        <w:spacing w:after="0"/>
        <w:ind w:left="360"/>
        <w:rPr>
          <w:color w:val="76923C" w:themeColor="accent3" w:themeShade="BF"/>
        </w:rPr>
      </w:pPr>
      <w:bookmarkStart w:id="410" w:name="_Toc384637763"/>
      <w:bookmarkStart w:id="411" w:name="_Toc384637764"/>
      <w:bookmarkStart w:id="412" w:name="_Toc385329499"/>
      <w:bookmarkStart w:id="413" w:name="_Toc390690903"/>
      <w:bookmarkEnd w:id="410"/>
      <w:bookmarkEnd w:id="411"/>
      <w:r w:rsidRPr="0072233E">
        <w:rPr>
          <w:color w:val="76923C" w:themeColor="accent3" w:themeShade="BF"/>
        </w:rPr>
        <w:t xml:space="preserve">Preschool Suspensions and Expulsions </w:t>
      </w:r>
      <w:r w:rsidRPr="0072233E">
        <w:rPr>
          <w:i/>
          <w:smallCaps/>
          <w:color w:val="76923C" w:themeColor="accent3" w:themeShade="BF"/>
          <w:vertAlign w:val="superscript"/>
        </w:rPr>
        <w:t>Revised</w:t>
      </w:r>
      <w:bookmarkEnd w:id="412"/>
      <w:bookmarkEnd w:id="413"/>
    </w:p>
    <w:p w14:paraId="0F2B9344" w14:textId="77777777" w:rsidR="008C2B08" w:rsidRPr="00477142" w:rsidRDefault="008C2B08" w:rsidP="008C2B08">
      <w:pPr>
        <w:pStyle w:val="ListParagraph"/>
        <w:spacing w:after="0" w:line="240" w:lineRule="auto"/>
        <w:ind w:left="360"/>
        <w:rPr>
          <w:rFonts w:asciiTheme="majorHAnsi" w:hAnsiTheme="majorHAnsi"/>
          <w:i/>
          <w:color w:val="76923C" w:themeColor="accent3" w:themeShade="BF"/>
          <w:sz w:val="18"/>
          <w:szCs w:val="18"/>
        </w:rPr>
      </w:pPr>
      <w:r>
        <w:rPr>
          <w:rFonts w:asciiTheme="majorHAnsi" w:hAnsiTheme="majorHAnsi"/>
          <w:color w:val="76923C" w:themeColor="accent3" w:themeShade="BF"/>
        </w:rPr>
        <w:t>O</w:t>
      </w:r>
      <w:r w:rsidRPr="00477142">
        <w:rPr>
          <w:rFonts w:asciiTheme="majorHAnsi" w:hAnsiTheme="majorHAnsi"/>
          <w:color w:val="76923C" w:themeColor="accent3" w:themeShade="BF"/>
        </w:rPr>
        <w:t>nly for schools reporting greater than zero preschool enrollment</w:t>
      </w:r>
    </w:p>
    <w:p w14:paraId="15BD4929" w14:textId="77777777" w:rsidR="008C2B08" w:rsidRPr="00B65319" w:rsidRDefault="008C2B08" w:rsidP="00D70E4E">
      <w:pPr>
        <w:pStyle w:val="ListParagraph"/>
        <w:numPr>
          <w:ilvl w:val="0"/>
          <w:numId w:val="55"/>
        </w:numPr>
        <w:spacing w:after="0" w:line="240" w:lineRule="auto"/>
        <w:rPr>
          <w:i/>
          <w:sz w:val="18"/>
          <w:szCs w:val="18"/>
        </w:rPr>
      </w:pPr>
      <w:r w:rsidRPr="00A52C93">
        <w:rPr>
          <w:i/>
          <w:sz w:val="18"/>
          <w:szCs w:val="18"/>
          <w:u w:val="single"/>
        </w:rPr>
        <w:t>Preschool</w:t>
      </w:r>
      <w:r w:rsidRPr="00B65319">
        <w:rPr>
          <w:i/>
          <w:sz w:val="18"/>
          <w:szCs w:val="18"/>
        </w:rPr>
        <w:t xml:space="preserve"> refers to preschool programs and services for children ages 3 through 5.  </w:t>
      </w:r>
    </w:p>
    <w:p w14:paraId="19AC58E1" w14:textId="77777777" w:rsidR="008C2B08" w:rsidRPr="00B65319" w:rsidRDefault="008C2B08" w:rsidP="00D70E4E">
      <w:pPr>
        <w:pStyle w:val="ListParagraph"/>
        <w:numPr>
          <w:ilvl w:val="0"/>
          <w:numId w:val="55"/>
        </w:numPr>
        <w:spacing w:after="0" w:line="240" w:lineRule="auto"/>
        <w:rPr>
          <w:rFonts w:cstheme="minorHAnsi"/>
          <w:i/>
          <w:color w:val="000000"/>
          <w:sz w:val="18"/>
          <w:szCs w:val="18"/>
        </w:rPr>
      </w:pPr>
      <w:r w:rsidRPr="00A52C93">
        <w:rPr>
          <w:rFonts w:cstheme="minorHAnsi"/>
          <w:i/>
          <w:color w:val="000000"/>
          <w:sz w:val="18"/>
          <w:szCs w:val="18"/>
          <w:u w:val="single"/>
        </w:rPr>
        <w:t>Preschool out-of-school suspension</w:t>
      </w:r>
      <w:r>
        <w:rPr>
          <w:rFonts w:cstheme="minorHAnsi"/>
          <w:i/>
          <w:color w:val="000000"/>
          <w:sz w:val="18"/>
          <w:szCs w:val="18"/>
        </w:rPr>
        <w:t>:</w:t>
      </w:r>
    </w:p>
    <w:p w14:paraId="03DA5EF2" w14:textId="77777777" w:rsidR="008C2B08" w:rsidRPr="00B65319" w:rsidRDefault="008C2B08" w:rsidP="00D70E4E">
      <w:pPr>
        <w:pStyle w:val="ListParagraph"/>
        <w:numPr>
          <w:ilvl w:val="1"/>
          <w:numId w:val="55"/>
        </w:numPr>
        <w:spacing w:after="0" w:line="240" w:lineRule="auto"/>
        <w:rPr>
          <w:rFonts w:cstheme="minorHAnsi"/>
          <w:i/>
          <w:color w:val="000000"/>
          <w:sz w:val="18"/>
          <w:szCs w:val="18"/>
        </w:rPr>
      </w:pPr>
      <w:r w:rsidRPr="00B65319">
        <w:rPr>
          <w:rFonts w:cstheme="minorHAnsi"/>
          <w:i/>
          <w:color w:val="000000"/>
          <w:sz w:val="18"/>
          <w:szCs w:val="18"/>
        </w:rPr>
        <w:t xml:space="preserve">For students with disabilities (served under IDEA): Out-of-school suspension is an instance in which a child is temporarily removed from his/her regular school for at least half a day for disciplinary purposes to another setting (e.g., home, behavior center).  Out-of-school suspensions include both removals in which no individualized family </w:t>
      </w:r>
      <w:r w:rsidRPr="00B65319">
        <w:rPr>
          <w:rFonts w:cstheme="minorHAnsi"/>
          <w:i/>
          <w:color w:val="000000"/>
          <w:sz w:val="18"/>
          <w:szCs w:val="18"/>
        </w:rPr>
        <w:lastRenderedPageBreak/>
        <w:t>service plan (IFSP) or individualized education plan (IEP) services are provided because the removal is 10 days or less as well as removals in which the child continues to receive services according to his/her IFSP or IEP.</w:t>
      </w:r>
    </w:p>
    <w:p w14:paraId="6B792E06" w14:textId="77777777" w:rsidR="008C2B08" w:rsidRPr="00B65319" w:rsidRDefault="008C2B08" w:rsidP="00D70E4E">
      <w:pPr>
        <w:pStyle w:val="ListParagraph"/>
        <w:numPr>
          <w:ilvl w:val="1"/>
          <w:numId w:val="55"/>
        </w:numPr>
        <w:spacing w:after="0" w:line="240" w:lineRule="auto"/>
        <w:rPr>
          <w:rFonts w:cstheme="minorHAnsi"/>
          <w:i/>
          <w:color w:val="000000"/>
          <w:sz w:val="18"/>
          <w:szCs w:val="18"/>
        </w:rPr>
      </w:pPr>
      <w:r w:rsidRPr="00B65319">
        <w:rPr>
          <w:rFonts w:cstheme="minorHAnsi"/>
          <w:i/>
          <w:color w:val="000000"/>
          <w:sz w:val="18"/>
          <w:szCs w:val="18"/>
        </w:rPr>
        <w:t>For students without disabilities and students with disabilities served solely under Section 504</w:t>
      </w:r>
      <w:r>
        <w:rPr>
          <w:rFonts w:cstheme="minorHAnsi"/>
          <w:i/>
          <w:color w:val="000000"/>
          <w:sz w:val="18"/>
          <w:szCs w:val="18"/>
        </w:rPr>
        <w:t xml:space="preserve"> of the Rehabilitation Act</w:t>
      </w:r>
      <w:r w:rsidRPr="00B65319">
        <w:rPr>
          <w:rFonts w:cstheme="minorHAnsi"/>
          <w:i/>
          <w:color w:val="000000"/>
          <w:sz w:val="18"/>
          <w:szCs w:val="18"/>
        </w:rPr>
        <w:t xml:space="preserve">: Out-of-school suspension is an instance in which a child is temporarily removed from his/her regular school for at least half a day (but less than the remainder of the school year) for disciplinary purposes to another setting (e.g., home, behavior center).  Out-of-school suspensions include removals in which no educational services are </w:t>
      </w:r>
      <w:proofErr w:type="gramStart"/>
      <w:r w:rsidRPr="00B65319">
        <w:rPr>
          <w:rFonts w:cstheme="minorHAnsi"/>
          <w:i/>
          <w:color w:val="000000"/>
          <w:sz w:val="18"/>
          <w:szCs w:val="18"/>
        </w:rPr>
        <w:t>provided,</w:t>
      </w:r>
      <w:proofErr w:type="gramEnd"/>
      <w:r w:rsidRPr="00B65319">
        <w:rPr>
          <w:rFonts w:cstheme="minorHAnsi"/>
          <w:i/>
          <w:color w:val="000000"/>
          <w:sz w:val="18"/>
          <w:szCs w:val="18"/>
        </w:rPr>
        <w:t xml:space="preserve"> and removals in which educational services are provided (e.g., school-provided at home instruction or tutoring).</w:t>
      </w:r>
    </w:p>
    <w:p w14:paraId="22E77A4B" w14:textId="77777777" w:rsidR="008C2B08" w:rsidRDefault="008C2B08" w:rsidP="00D70E4E">
      <w:pPr>
        <w:pStyle w:val="ListParagraph"/>
        <w:numPr>
          <w:ilvl w:val="0"/>
          <w:numId w:val="55"/>
        </w:numPr>
        <w:spacing w:after="0"/>
        <w:rPr>
          <w:i/>
          <w:sz w:val="18"/>
          <w:szCs w:val="18"/>
        </w:rPr>
      </w:pPr>
      <w:r w:rsidRPr="00A52C93">
        <w:rPr>
          <w:i/>
          <w:sz w:val="18"/>
          <w:szCs w:val="18"/>
          <w:u w:val="single"/>
        </w:rPr>
        <w:t>Preschool expulsion</w:t>
      </w:r>
      <w:r w:rsidRPr="00B65319">
        <w:rPr>
          <w:i/>
          <w:sz w:val="18"/>
          <w:szCs w:val="18"/>
        </w:rPr>
        <w:t xml:space="preserve"> </w:t>
      </w:r>
      <w:r>
        <w:rPr>
          <w:i/>
          <w:sz w:val="18"/>
          <w:szCs w:val="18"/>
        </w:rPr>
        <w:t>refers to</w:t>
      </w:r>
      <w:r w:rsidRPr="00B65319">
        <w:rPr>
          <w:i/>
          <w:sz w:val="18"/>
          <w:szCs w:val="18"/>
        </w:rPr>
        <w:t xml:space="preserve"> </w:t>
      </w:r>
      <w:r>
        <w:rPr>
          <w:i/>
          <w:sz w:val="18"/>
          <w:szCs w:val="18"/>
        </w:rPr>
        <w:t>t</w:t>
      </w:r>
      <w:r w:rsidRPr="00B65319">
        <w:rPr>
          <w:i/>
          <w:sz w:val="18"/>
          <w:szCs w:val="18"/>
        </w:rPr>
        <w:t>he permanent termination of a preschool child’s participation in a preschool program at a school or facility. A preschool child who is transitioned directly from the classroom to a different setting deemed to be more appropriate for the child (e.g., special education, transitional classroom, or therapeutic preschool program) is not considered an expelled preschooler</w:t>
      </w:r>
      <w:r>
        <w:rPr>
          <w:i/>
          <w:sz w:val="18"/>
          <w:szCs w:val="18"/>
        </w:rPr>
        <w:t>.</w:t>
      </w:r>
    </w:p>
    <w:p w14:paraId="254B481E" w14:textId="77777777" w:rsidR="008C2B08" w:rsidRPr="0096405E" w:rsidRDefault="008C2B08" w:rsidP="008C2B08">
      <w:pPr>
        <w:pStyle w:val="ListParagraph"/>
        <w:spacing w:before="120" w:after="0"/>
        <w:ind w:left="360"/>
        <w:rPr>
          <w:sz w:val="20"/>
          <w:szCs w:val="20"/>
        </w:rPr>
      </w:pPr>
      <w:r w:rsidRPr="0096405E">
        <w:rPr>
          <w:b/>
          <w:sz w:val="20"/>
          <w:szCs w:val="20"/>
        </w:rPr>
        <w:t>Instructions</w:t>
      </w:r>
      <w:r w:rsidRPr="0096405E">
        <w:rPr>
          <w:sz w:val="20"/>
          <w:szCs w:val="20"/>
        </w:rPr>
        <w:t xml:space="preserve"> </w:t>
      </w:r>
    </w:p>
    <w:p w14:paraId="541A7B91" w14:textId="77777777" w:rsidR="008C2B08" w:rsidRPr="003263B4" w:rsidRDefault="008C2B08" w:rsidP="00D70E4E">
      <w:pPr>
        <w:pStyle w:val="ListParagraph"/>
        <w:numPr>
          <w:ilvl w:val="0"/>
          <w:numId w:val="55"/>
        </w:numPr>
        <w:spacing w:after="0"/>
        <w:rPr>
          <w:sz w:val="20"/>
          <w:szCs w:val="20"/>
        </w:rPr>
      </w:pPr>
      <w:r w:rsidRPr="00A52C93">
        <w:rPr>
          <w:sz w:val="20"/>
          <w:szCs w:val="20"/>
        </w:rPr>
        <w:t xml:space="preserve">Enter the number of preschool </w:t>
      </w:r>
      <w:r>
        <w:rPr>
          <w:sz w:val="20"/>
          <w:szCs w:val="20"/>
        </w:rPr>
        <w:t>children</w:t>
      </w:r>
      <w:r w:rsidRPr="00A52C93">
        <w:rPr>
          <w:sz w:val="20"/>
          <w:szCs w:val="20"/>
        </w:rPr>
        <w:t>, as specified.</w:t>
      </w:r>
    </w:p>
    <w:p w14:paraId="17034D42" w14:textId="77777777" w:rsidR="008C2B08" w:rsidRPr="003263B4" w:rsidRDefault="008C2B08" w:rsidP="00D70E4E">
      <w:pPr>
        <w:pStyle w:val="ListParagraph"/>
        <w:numPr>
          <w:ilvl w:val="0"/>
          <w:numId w:val="55"/>
        </w:numPr>
        <w:spacing w:after="0"/>
        <w:rPr>
          <w:sz w:val="20"/>
          <w:szCs w:val="20"/>
        </w:rPr>
      </w:pPr>
      <w:r w:rsidRPr="00A52C93">
        <w:rPr>
          <w:sz w:val="20"/>
          <w:szCs w:val="20"/>
        </w:rPr>
        <w:t xml:space="preserve">Report a cumulative count based on the entire regular school year.  </w:t>
      </w:r>
    </w:p>
    <w:p w14:paraId="74B79FCF" w14:textId="77777777" w:rsidR="008C2B08" w:rsidRPr="00A52C93" w:rsidRDefault="008C2B08" w:rsidP="00D70E4E">
      <w:pPr>
        <w:pStyle w:val="ColorfulList-Accent11"/>
        <w:numPr>
          <w:ilvl w:val="0"/>
          <w:numId w:val="55"/>
        </w:numPr>
        <w:rPr>
          <w:sz w:val="20"/>
          <w:szCs w:val="20"/>
        </w:rPr>
      </w:pPr>
      <w:r w:rsidRPr="00A52C93">
        <w:rPr>
          <w:sz w:val="20"/>
          <w:szCs w:val="20"/>
        </w:rPr>
        <w:t xml:space="preserve">Do not count </w:t>
      </w:r>
      <w:r>
        <w:rPr>
          <w:sz w:val="20"/>
          <w:szCs w:val="20"/>
        </w:rPr>
        <w:t>a preschool child</w:t>
      </w:r>
      <w:r w:rsidRPr="00A52C93">
        <w:rPr>
          <w:sz w:val="20"/>
          <w:szCs w:val="20"/>
        </w:rPr>
        <w:t xml:space="preserve"> in both the “one out-of-school suspension” row and the “more than one out-of-school suspension” row.  These categories are mutually exclusive. </w:t>
      </w:r>
    </w:p>
    <w:p w14:paraId="437AC94D" w14:textId="77777777" w:rsidR="008C2B08" w:rsidRPr="00A52C93" w:rsidRDefault="008C2B08" w:rsidP="00D70E4E">
      <w:pPr>
        <w:pStyle w:val="ColorfulList-Accent11"/>
        <w:numPr>
          <w:ilvl w:val="0"/>
          <w:numId w:val="55"/>
        </w:numPr>
        <w:rPr>
          <w:sz w:val="20"/>
          <w:szCs w:val="20"/>
        </w:rPr>
      </w:pPr>
      <w:r w:rsidRPr="00A52C93">
        <w:rPr>
          <w:sz w:val="20"/>
          <w:szCs w:val="20"/>
        </w:rPr>
        <w:t xml:space="preserve">A </w:t>
      </w:r>
      <w:r>
        <w:rPr>
          <w:sz w:val="20"/>
          <w:szCs w:val="20"/>
        </w:rPr>
        <w:t>preschool child</w:t>
      </w:r>
      <w:r w:rsidRPr="00A52C93">
        <w:rPr>
          <w:sz w:val="20"/>
          <w:szCs w:val="20"/>
        </w:rPr>
        <w:t xml:space="preserve"> may be counted in both an out-of-school suspension row and the expelled row.  </w:t>
      </w:r>
    </w:p>
    <w:p w14:paraId="5889679D" w14:textId="77777777" w:rsidR="008C2B08" w:rsidRPr="0096405E" w:rsidRDefault="008C2B08" w:rsidP="008C2B08">
      <w:pPr>
        <w:pStyle w:val="ListParagraph"/>
        <w:spacing w:after="0"/>
        <w:ind w:left="1440"/>
        <w:rPr>
          <w:sz w:val="20"/>
          <w:szCs w:val="20"/>
        </w:rPr>
      </w:pPr>
    </w:p>
    <w:tbl>
      <w:tblPr>
        <w:tblStyle w:val="TableGrid"/>
        <w:tblW w:w="10120" w:type="dxa"/>
        <w:tblInd w:w="198" w:type="dxa"/>
        <w:tblLayout w:type="fixed"/>
        <w:tblCellMar>
          <w:left w:w="58" w:type="dxa"/>
          <w:right w:w="58" w:type="dxa"/>
        </w:tblCellMar>
        <w:tblLook w:val="04A0" w:firstRow="1" w:lastRow="0" w:firstColumn="1" w:lastColumn="0" w:noHBand="0" w:noVBand="1"/>
      </w:tblPr>
      <w:tblGrid>
        <w:gridCol w:w="4630"/>
        <w:gridCol w:w="540"/>
        <w:gridCol w:w="630"/>
        <w:gridCol w:w="540"/>
        <w:gridCol w:w="720"/>
        <w:gridCol w:w="540"/>
        <w:gridCol w:w="540"/>
        <w:gridCol w:w="450"/>
        <w:gridCol w:w="450"/>
        <w:gridCol w:w="450"/>
        <w:gridCol w:w="630"/>
      </w:tblGrid>
      <w:tr w:rsidR="008C2B08" w:rsidRPr="00872B86" w14:paraId="183A0444" w14:textId="77777777" w:rsidTr="00CC4B7D">
        <w:trPr>
          <w:cantSplit/>
          <w:trHeight w:val="1628"/>
          <w:tblHeader/>
        </w:trPr>
        <w:tc>
          <w:tcPr>
            <w:tcW w:w="4630" w:type="dxa"/>
            <w:tcBorders>
              <w:bottom w:val="single" w:sz="18" w:space="0" w:color="000000" w:themeColor="text1"/>
            </w:tcBorders>
            <w:vAlign w:val="center"/>
          </w:tcPr>
          <w:p w14:paraId="2A58C74E" w14:textId="77777777" w:rsidR="008C2B08" w:rsidRPr="00872B86" w:rsidRDefault="008C2B08" w:rsidP="00CC4B7D">
            <w:pPr>
              <w:jc w:val="center"/>
              <w:rPr>
                <w:rFonts w:ascii="Calibri" w:eastAsia="Calibri" w:hAnsi="Calibri" w:cs="Calibri"/>
                <w:b/>
                <w:sz w:val="17"/>
                <w:szCs w:val="17"/>
              </w:rPr>
            </w:pPr>
            <w:r>
              <w:rPr>
                <w:rFonts w:ascii="Calibri" w:eastAsia="Calibri" w:hAnsi="Calibri" w:cs="Calibri"/>
                <w:b/>
                <w:sz w:val="17"/>
                <w:szCs w:val="17"/>
              </w:rPr>
              <w:t>Data Element</w:t>
            </w:r>
          </w:p>
          <w:p w14:paraId="2AE2C9F0" w14:textId="77777777" w:rsidR="008C2B08" w:rsidRPr="00872B86" w:rsidRDefault="008C2B08" w:rsidP="00CC4B7D">
            <w:pPr>
              <w:ind w:left="113" w:right="113"/>
              <w:rPr>
                <w:rFonts w:ascii="Calibri" w:eastAsia="Calibri" w:hAnsi="Calibri" w:cs="Calibri"/>
                <w:b/>
                <w:sz w:val="17"/>
                <w:szCs w:val="17"/>
              </w:rPr>
            </w:pPr>
          </w:p>
        </w:tc>
        <w:tc>
          <w:tcPr>
            <w:tcW w:w="540" w:type="dxa"/>
            <w:tcBorders>
              <w:bottom w:val="single" w:sz="18" w:space="0" w:color="000000" w:themeColor="text1"/>
            </w:tcBorders>
            <w:textDirection w:val="btLr"/>
          </w:tcPr>
          <w:p w14:paraId="5969C46B" w14:textId="77777777" w:rsidR="008C2B08" w:rsidRPr="00872B86" w:rsidRDefault="008C2B08" w:rsidP="00CC4B7D">
            <w:pPr>
              <w:ind w:left="113" w:right="113"/>
              <w:rPr>
                <w:rFonts w:ascii="Calibri" w:eastAsia="Calibri" w:hAnsi="Calibri" w:cs="Calibri"/>
                <w:b/>
                <w:sz w:val="17"/>
                <w:szCs w:val="17"/>
              </w:rPr>
            </w:pPr>
            <w:r w:rsidRPr="00872B86">
              <w:rPr>
                <w:rFonts w:ascii="Calibri" w:eastAsia="Calibri" w:hAnsi="Calibri" w:cs="Calibri"/>
                <w:sz w:val="17"/>
                <w:szCs w:val="17"/>
              </w:rPr>
              <w:t>Hispanic or Latino of any race</w:t>
            </w:r>
          </w:p>
        </w:tc>
        <w:tc>
          <w:tcPr>
            <w:tcW w:w="630" w:type="dxa"/>
            <w:tcBorders>
              <w:bottom w:val="single" w:sz="18" w:space="0" w:color="000000" w:themeColor="text1"/>
            </w:tcBorders>
            <w:textDirection w:val="btLr"/>
          </w:tcPr>
          <w:p w14:paraId="49A11A9B" w14:textId="77777777" w:rsidR="008C2B08" w:rsidRPr="00872B86" w:rsidRDefault="008C2B08" w:rsidP="00CC4B7D">
            <w:pPr>
              <w:ind w:left="113" w:right="113"/>
              <w:rPr>
                <w:rFonts w:ascii="Calibri" w:eastAsia="Calibri" w:hAnsi="Calibri" w:cs="Calibri"/>
                <w:b/>
                <w:sz w:val="17"/>
                <w:szCs w:val="17"/>
              </w:rPr>
            </w:pPr>
            <w:r w:rsidRPr="00872B86">
              <w:rPr>
                <w:rFonts w:ascii="Calibri" w:eastAsia="Calibri" w:hAnsi="Calibri" w:cs="Calibri"/>
                <w:sz w:val="17"/>
                <w:szCs w:val="17"/>
              </w:rPr>
              <w:t>American Indian or Alaska Native</w:t>
            </w:r>
          </w:p>
        </w:tc>
        <w:tc>
          <w:tcPr>
            <w:tcW w:w="540" w:type="dxa"/>
            <w:tcBorders>
              <w:bottom w:val="single" w:sz="18" w:space="0" w:color="000000" w:themeColor="text1"/>
            </w:tcBorders>
            <w:textDirection w:val="btLr"/>
          </w:tcPr>
          <w:p w14:paraId="44868F10" w14:textId="77777777" w:rsidR="008C2B08" w:rsidRPr="00872B86" w:rsidRDefault="008C2B08" w:rsidP="00CC4B7D">
            <w:pPr>
              <w:ind w:left="113" w:right="113"/>
              <w:rPr>
                <w:rFonts w:ascii="Calibri" w:eastAsia="Calibri" w:hAnsi="Calibri" w:cs="Calibri"/>
                <w:b/>
                <w:sz w:val="17"/>
                <w:szCs w:val="17"/>
              </w:rPr>
            </w:pPr>
            <w:r w:rsidRPr="00872B86">
              <w:rPr>
                <w:rFonts w:ascii="Calibri" w:eastAsia="Calibri" w:hAnsi="Calibri" w:cs="Calibri"/>
                <w:sz w:val="17"/>
                <w:szCs w:val="17"/>
              </w:rPr>
              <w:t>Asian</w:t>
            </w:r>
          </w:p>
        </w:tc>
        <w:tc>
          <w:tcPr>
            <w:tcW w:w="720" w:type="dxa"/>
            <w:tcBorders>
              <w:bottom w:val="single" w:sz="18" w:space="0" w:color="000000" w:themeColor="text1"/>
            </w:tcBorders>
            <w:textDirection w:val="btLr"/>
          </w:tcPr>
          <w:p w14:paraId="792B4215" w14:textId="0AF53F47" w:rsidR="008C2B08" w:rsidRPr="00872B86" w:rsidRDefault="008C2B08" w:rsidP="00CC4B7D">
            <w:pPr>
              <w:ind w:left="113" w:right="113"/>
              <w:rPr>
                <w:rFonts w:ascii="Calibri" w:eastAsia="Calibri" w:hAnsi="Calibri" w:cs="Calibri"/>
                <w:b/>
                <w:sz w:val="17"/>
                <w:szCs w:val="17"/>
              </w:rPr>
            </w:pPr>
            <w:r w:rsidRPr="00872B86">
              <w:rPr>
                <w:rFonts w:ascii="Calibri" w:eastAsia="Calibri" w:hAnsi="Calibri" w:cs="Calibri"/>
                <w:sz w:val="17"/>
                <w:szCs w:val="17"/>
              </w:rPr>
              <w:t>Native an or Other Pacific Islander</w:t>
            </w:r>
          </w:p>
        </w:tc>
        <w:tc>
          <w:tcPr>
            <w:tcW w:w="540" w:type="dxa"/>
            <w:tcBorders>
              <w:bottom w:val="single" w:sz="18" w:space="0" w:color="000000" w:themeColor="text1"/>
            </w:tcBorders>
            <w:textDirection w:val="btLr"/>
          </w:tcPr>
          <w:p w14:paraId="0B9327B4" w14:textId="77777777" w:rsidR="008C2B08" w:rsidRPr="00872B86" w:rsidRDefault="008C2B08" w:rsidP="00CC4B7D">
            <w:pPr>
              <w:ind w:left="113" w:right="113"/>
              <w:rPr>
                <w:rFonts w:ascii="Calibri" w:eastAsia="Calibri" w:hAnsi="Calibri" w:cs="Calibri"/>
                <w:b/>
                <w:sz w:val="17"/>
                <w:szCs w:val="17"/>
              </w:rPr>
            </w:pPr>
            <w:r w:rsidRPr="00872B86">
              <w:rPr>
                <w:rFonts w:ascii="Calibri" w:eastAsia="Calibri" w:hAnsi="Calibri" w:cs="Calibri"/>
                <w:sz w:val="17"/>
                <w:szCs w:val="17"/>
              </w:rPr>
              <w:t>Black or African American</w:t>
            </w:r>
          </w:p>
        </w:tc>
        <w:tc>
          <w:tcPr>
            <w:tcW w:w="540" w:type="dxa"/>
            <w:tcBorders>
              <w:bottom w:val="single" w:sz="18" w:space="0" w:color="000000" w:themeColor="text1"/>
            </w:tcBorders>
            <w:textDirection w:val="btLr"/>
          </w:tcPr>
          <w:p w14:paraId="2766D279" w14:textId="77777777" w:rsidR="008C2B08" w:rsidRPr="00872B86" w:rsidRDefault="008C2B08" w:rsidP="00CC4B7D">
            <w:pPr>
              <w:ind w:left="113" w:right="113"/>
              <w:rPr>
                <w:rFonts w:ascii="Calibri" w:eastAsia="Calibri" w:hAnsi="Calibri" w:cs="Calibri"/>
                <w:b/>
                <w:sz w:val="17"/>
                <w:szCs w:val="17"/>
              </w:rPr>
            </w:pPr>
            <w:r w:rsidRPr="00872B86">
              <w:rPr>
                <w:rFonts w:ascii="Calibri" w:eastAsia="Calibri" w:hAnsi="Calibri" w:cs="Calibri"/>
                <w:sz w:val="17"/>
                <w:szCs w:val="17"/>
              </w:rPr>
              <w:t>White</w:t>
            </w:r>
          </w:p>
        </w:tc>
        <w:tc>
          <w:tcPr>
            <w:tcW w:w="450" w:type="dxa"/>
            <w:tcBorders>
              <w:bottom w:val="single" w:sz="18" w:space="0" w:color="000000" w:themeColor="text1"/>
              <w:right w:val="single" w:sz="4" w:space="0" w:color="7F7F7F" w:themeColor="text1" w:themeTint="80"/>
            </w:tcBorders>
            <w:textDirection w:val="btLr"/>
          </w:tcPr>
          <w:p w14:paraId="2EA53AA2" w14:textId="77777777" w:rsidR="008C2B08" w:rsidRPr="00872B86" w:rsidRDefault="008C2B08" w:rsidP="00CC4B7D">
            <w:pPr>
              <w:ind w:left="113" w:right="113"/>
              <w:rPr>
                <w:rFonts w:ascii="Calibri" w:eastAsia="Calibri" w:hAnsi="Calibri" w:cs="Calibri"/>
                <w:b/>
                <w:sz w:val="17"/>
                <w:szCs w:val="17"/>
              </w:rPr>
            </w:pPr>
            <w:r w:rsidRPr="00872B86">
              <w:rPr>
                <w:rFonts w:ascii="Calibri" w:eastAsia="Calibri" w:hAnsi="Calibri" w:cs="Calibri"/>
                <w:sz w:val="17"/>
                <w:szCs w:val="17"/>
              </w:rPr>
              <w:t>Two or more races</w:t>
            </w:r>
          </w:p>
        </w:tc>
        <w:tc>
          <w:tcPr>
            <w:tcW w:w="450" w:type="dxa"/>
            <w:tcBorders>
              <w:left w:val="single" w:sz="4" w:space="0" w:color="7F7F7F" w:themeColor="text1" w:themeTint="80"/>
              <w:bottom w:val="single" w:sz="18" w:space="0" w:color="000000" w:themeColor="text1"/>
              <w:right w:val="single" w:sz="12" w:space="0" w:color="7F7F7F" w:themeColor="text1" w:themeTint="80"/>
            </w:tcBorders>
            <w:textDirection w:val="btLr"/>
          </w:tcPr>
          <w:p w14:paraId="13C7280E" w14:textId="77777777" w:rsidR="008C2B08" w:rsidRPr="00872B86" w:rsidRDefault="008C2B08" w:rsidP="00CC4B7D">
            <w:pPr>
              <w:ind w:left="113" w:right="113"/>
              <w:rPr>
                <w:rFonts w:ascii="Calibri" w:eastAsia="Calibri" w:hAnsi="Calibri" w:cs="Calibri"/>
                <w:b/>
                <w:sz w:val="17"/>
                <w:szCs w:val="17"/>
              </w:rPr>
            </w:pPr>
            <w:r w:rsidRPr="00872B86">
              <w:rPr>
                <w:rFonts w:ascii="Calibri" w:eastAsia="Calibri" w:hAnsi="Calibri" w:cs="Calibri"/>
                <w:b/>
                <w:sz w:val="17"/>
                <w:szCs w:val="17"/>
              </w:rPr>
              <w:t>Total</w:t>
            </w:r>
          </w:p>
        </w:tc>
        <w:tc>
          <w:tcPr>
            <w:tcW w:w="450" w:type="dxa"/>
            <w:tcBorders>
              <w:left w:val="single" w:sz="12" w:space="0" w:color="7F7F7F" w:themeColor="text1" w:themeTint="80"/>
              <w:bottom w:val="single" w:sz="18" w:space="0" w:color="000000" w:themeColor="text1"/>
            </w:tcBorders>
            <w:textDirection w:val="btLr"/>
          </w:tcPr>
          <w:p w14:paraId="5A585456" w14:textId="77777777" w:rsidR="008C2B08" w:rsidRPr="00872B86" w:rsidRDefault="008C2B08" w:rsidP="00CC4B7D">
            <w:pPr>
              <w:ind w:left="113" w:right="113"/>
              <w:rPr>
                <w:rFonts w:ascii="Calibri" w:eastAsia="Calibri" w:hAnsi="Calibri" w:cs="Calibri"/>
                <w:sz w:val="17"/>
                <w:szCs w:val="17"/>
              </w:rPr>
            </w:pPr>
            <w:r>
              <w:rPr>
                <w:rFonts w:ascii="Calibri" w:eastAsia="Calibri" w:hAnsi="Calibri" w:cs="Calibri"/>
                <w:sz w:val="17"/>
                <w:szCs w:val="17"/>
              </w:rPr>
              <w:t xml:space="preserve">LEP </w:t>
            </w:r>
          </w:p>
        </w:tc>
        <w:tc>
          <w:tcPr>
            <w:tcW w:w="630" w:type="dxa"/>
            <w:tcBorders>
              <w:bottom w:val="single" w:sz="18" w:space="0" w:color="000000" w:themeColor="text1"/>
            </w:tcBorders>
            <w:textDirection w:val="btLr"/>
          </w:tcPr>
          <w:p w14:paraId="09A84A60" w14:textId="77777777" w:rsidR="008C2B08" w:rsidRPr="00872B86" w:rsidRDefault="008C2B08" w:rsidP="00CC4B7D">
            <w:pPr>
              <w:ind w:left="113" w:right="113"/>
              <w:rPr>
                <w:rFonts w:ascii="Calibri" w:eastAsia="Calibri" w:hAnsi="Calibri" w:cs="Calibri"/>
                <w:sz w:val="17"/>
                <w:szCs w:val="17"/>
              </w:rPr>
            </w:pPr>
            <w:r w:rsidRPr="00872B86">
              <w:rPr>
                <w:rFonts w:ascii="Calibri" w:eastAsia="Calibri" w:hAnsi="Calibri" w:cs="Calibri"/>
                <w:sz w:val="17"/>
                <w:szCs w:val="17"/>
              </w:rPr>
              <w:t>Students with Disabilities (</w:t>
            </w:r>
            <w:r>
              <w:rPr>
                <w:rFonts w:ascii="Calibri" w:eastAsia="Calibri" w:hAnsi="Calibri" w:cs="Calibri"/>
                <w:sz w:val="17"/>
                <w:szCs w:val="17"/>
              </w:rPr>
              <w:t>IDEA)</w:t>
            </w:r>
          </w:p>
        </w:tc>
      </w:tr>
      <w:tr w:rsidR="008C2B08" w:rsidRPr="00504D70" w14:paraId="72203EDB" w14:textId="77777777" w:rsidTr="00CC4B7D">
        <w:trPr>
          <w:trHeight w:val="359"/>
        </w:trPr>
        <w:tc>
          <w:tcPr>
            <w:tcW w:w="4630" w:type="dxa"/>
            <w:tcBorders>
              <w:top w:val="single" w:sz="18" w:space="0" w:color="000000" w:themeColor="text1"/>
              <w:left w:val="single" w:sz="4" w:space="0" w:color="595959" w:themeColor="text1" w:themeTint="A6"/>
              <w:right w:val="single" w:sz="4" w:space="0" w:color="595959" w:themeColor="text1" w:themeTint="A6"/>
            </w:tcBorders>
          </w:tcPr>
          <w:p w14:paraId="04C271CF" w14:textId="77777777" w:rsidR="008C2B08" w:rsidRPr="00703F16" w:rsidRDefault="008C2B08" w:rsidP="00CC4B7D">
            <w:pPr>
              <w:rPr>
                <w:rFonts w:ascii="Calibri" w:eastAsia="Calibri" w:hAnsi="Calibri" w:cs="Calibri"/>
                <w:b/>
                <w:i/>
                <w:sz w:val="18"/>
                <w:szCs w:val="18"/>
              </w:rPr>
            </w:pPr>
            <w:r w:rsidRPr="00703F16">
              <w:rPr>
                <w:b/>
                <w:sz w:val="18"/>
                <w:szCs w:val="18"/>
              </w:rPr>
              <w:t>Preschool children who received only one out-of-school suspension</w:t>
            </w:r>
            <w:r w:rsidRPr="00703F16">
              <w:rPr>
                <w:b/>
                <w:color w:val="7F7F7F" w:themeColor="text1" w:themeTint="80"/>
                <w:sz w:val="18"/>
                <w:szCs w:val="18"/>
              </w:rPr>
              <w:t>:</w:t>
            </w:r>
          </w:p>
          <w:p w14:paraId="3294C228" w14:textId="77777777" w:rsidR="008C2B08" w:rsidRPr="00703F16" w:rsidRDefault="008C2B08" w:rsidP="00CC4B7D">
            <w:pPr>
              <w:rPr>
                <w:rFonts w:ascii="Calibri" w:eastAsia="Calibri" w:hAnsi="Calibri" w:cs="Calibri"/>
                <w:sz w:val="18"/>
                <w:szCs w:val="18"/>
              </w:rPr>
            </w:pPr>
            <w:r w:rsidRPr="00703F16">
              <w:rPr>
                <w:rFonts w:ascii="Calibri" w:eastAsia="Calibri" w:hAnsi="Calibri" w:cs="Calibri"/>
                <w:sz w:val="18"/>
                <w:szCs w:val="18"/>
              </w:rPr>
              <w:t xml:space="preserve">Male </w:t>
            </w:r>
          </w:p>
        </w:tc>
        <w:tc>
          <w:tcPr>
            <w:tcW w:w="54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shd w:val="clear" w:color="auto" w:fill="FFFFFF" w:themeFill="background1"/>
          </w:tcPr>
          <w:p w14:paraId="0FE9359A" w14:textId="77777777" w:rsidR="008C2B08" w:rsidRPr="00504D70" w:rsidRDefault="008C2B08" w:rsidP="00CC4B7D">
            <w:pPr>
              <w:rPr>
                <w:rFonts w:ascii="Calibri" w:eastAsia="Calibri" w:hAnsi="Calibri" w:cs="Calibri"/>
                <w:i/>
                <w:sz w:val="18"/>
                <w:szCs w:val="18"/>
              </w:rPr>
            </w:pPr>
          </w:p>
        </w:tc>
        <w:tc>
          <w:tcPr>
            <w:tcW w:w="63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tcPr>
          <w:p w14:paraId="00BA09D9" w14:textId="77777777" w:rsidR="008C2B08" w:rsidRPr="00504D70" w:rsidRDefault="008C2B08" w:rsidP="00CC4B7D">
            <w:pPr>
              <w:rPr>
                <w:rFonts w:ascii="Calibri" w:eastAsia="Calibri" w:hAnsi="Calibri" w:cs="Calibri"/>
                <w:b/>
                <w:sz w:val="18"/>
                <w:szCs w:val="18"/>
              </w:rPr>
            </w:pPr>
          </w:p>
        </w:tc>
        <w:tc>
          <w:tcPr>
            <w:tcW w:w="54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tcPr>
          <w:p w14:paraId="7C188672" w14:textId="77777777" w:rsidR="008C2B08" w:rsidRPr="00504D70" w:rsidRDefault="008C2B08" w:rsidP="00CC4B7D">
            <w:pPr>
              <w:rPr>
                <w:rFonts w:ascii="Calibri" w:eastAsia="Calibri" w:hAnsi="Calibri" w:cs="Calibri"/>
                <w:b/>
                <w:sz w:val="18"/>
                <w:szCs w:val="18"/>
              </w:rPr>
            </w:pPr>
          </w:p>
        </w:tc>
        <w:tc>
          <w:tcPr>
            <w:tcW w:w="72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tcPr>
          <w:p w14:paraId="53EAC198" w14:textId="77777777" w:rsidR="008C2B08" w:rsidRPr="00504D70" w:rsidRDefault="008C2B08" w:rsidP="00CC4B7D">
            <w:pPr>
              <w:rPr>
                <w:rFonts w:ascii="Calibri" w:eastAsia="Calibri" w:hAnsi="Calibri" w:cs="Calibri"/>
                <w:b/>
                <w:sz w:val="18"/>
                <w:szCs w:val="18"/>
              </w:rPr>
            </w:pPr>
          </w:p>
        </w:tc>
        <w:tc>
          <w:tcPr>
            <w:tcW w:w="54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tcPr>
          <w:p w14:paraId="7011C519" w14:textId="77777777" w:rsidR="008C2B08" w:rsidRPr="00504D70" w:rsidRDefault="008C2B08" w:rsidP="00CC4B7D">
            <w:pPr>
              <w:rPr>
                <w:rFonts w:ascii="Calibri" w:eastAsia="Calibri" w:hAnsi="Calibri" w:cs="Calibri"/>
                <w:b/>
                <w:sz w:val="18"/>
                <w:szCs w:val="18"/>
              </w:rPr>
            </w:pPr>
          </w:p>
        </w:tc>
        <w:tc>
          <w:tcPr>
            <w:tcW w:w="54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tcPr>
          <w:p w14:paraId="74C34AF6" w14:textId="77777777" w:rsidR="008C2B08" w:rsidRPr="00504D70" w:rsidRDefault="008C2B08" w:rsidP="00CC4B7D">
            <w:pPr>
              <w:rPr>
                <w:rFonts w:ascii="Calibri" w:eastAsia="Calibri" w:hAnsi="Calibri" w:cs="Calibri"/>
                <w:b/>
                <w:sz w:val="18"/>
                <w:szCs w:val="18"/>
              </w:rPr>
            </w:pPr>
          </w:p>
        </w:tc>
        <w:tc>
          <w:tcPr>
            <w:tcW w:w="450" w:type="dxa"/>
            <w:tcBorders>
              <w:top w:val="single" w:sz="18" w:space="0" w:color="000000" w:themeColor="text1"/>
              <w:left w:val="single" w:sz="4" w:space="0" w:color="595959" w:themeColor="text1" w:themeTint="A6"/>
              <w:bottom w:val="single" w:sz="4" w:space="0" w:color="595959" w:themeColor="text1" w:themeTint="A6"/>
              <w:right w:val="single" w:sz="4" w:space="0" w:color="7F7F7F" w:themeColor="text1" w:themeTint="80"/>
            </w:tcBorders>
          </w:tcPr>
          <w:p w14:paraId="031FBB61" w14:textId="77777777" w:rsidR="008C2B08" w:rsidRPr="00504D70" w:rsidRDefault="008C2B08" w:rsidP="00CC4B7D">
            <w:pPr>
              <w:rPr>
                <w:rFonts w:ascii="Calibri" w:eastAsia="Calibri" w:hAnsi="Calibri" w:cs="Calibri"/>
                <w:b/>
                <w:sz w:val="18"/>
                <w:szCs w:val="18"/>
              </w:rPr>
            </w:pPr>
          </w:p>
        </w:tc>
        <w:tc>
          <w:tcPr>
            <w:tcW w:w="450" w:type="dxa"/>
            <w:tcBorders>
              <w:top w:val="single" w:sz="18" w:space="0" w:color="000000" w:themeColor="text1"/>
              <w:left w:val="single" w:sz="4" w:space="0" w:color="7F7F7F" w:themeColor="text1" w:themeTint="80"/>
              <w:right w:val="single" w:sz="12" w:space="0" w:color="7F7F7F" w:themeColor="text1" w:themeTint="80"/>
            </w:tcBorders>
            <w:shd w:val="clear" w:color="auto" w:fill="D9D9D9" w:themeFill="background1" w:themeFillShade="D9"/>
          </w:tcPr>
          <w:p w14:paraId="73641D06" w14:textId="77777777" w:rsidR="008C2B08" w:rsidRPr="00504D70" w:rsidRDefault="008C2B08" w:rsidP="00CC4B7D">
            <w:pPr>
              <w:rPr>
                <w:rFonts w:ascii="Calibri" w:eastAsia="Calibri" w:hAnsi="Calibri" w:cs="Calibri"/>
                <w:b/>
                <w:sz w:val="18"/>
                <w:szCs w:val="18"/>
              </w:rPr>
            </w:pPr>
          </w:p>
        </w:tc>
        <w:tc>
          <w:tcPr>
            <w:tcW w:w="450" w:type="dxa"/>
            <w:tcBorders>
              <w:top w:val="single" w:sz="18" w:space="0" w:color="000000" w:themeColor="text1"/>
              <w:left w:val="single" w:sz="12" w:space="0" w:color="7F7F7F" w:themeColor="text1" w:themeTint="80"/>
            </w:tcBorders>
            <w:shd w:val="clear" w:color="auto" w:fill="auto"/>
          </w:tcPr>
          <w:p w14:paraId="62BA7680" w14:textId="77777777" w:rsidR="008C2B08" w:rsidRPr="00504D70" w:rsidRDefault="008C2B08" w:rsidP="00CC4B7D">
            <w:pPr>
              <w:rPr>
                <w:rFonts w:ascii="Calibri" w:eastAsia="Calibri" w:hAnsi="Calibri" w:cs="Calibri"/>
                <w:b/>
                <w:sz w:val="18"/>
                <w:szCs w:val="18"/>
              </w:rPr>
            </w:pPr>
          </w:p>
        </w:tc>
        <w:tc>
          <w:tcPr>
            <w:tcW w:w="630" w:type="dxa"/>
            <w:tcBorders>
              <w:top w:val="single" w:sz="18" w:space="0" w:color="000000" w:themeColor="text1"/>
              <w:left w:val="single" w:sz="4" w:space="0" w:color="595959" w:themeColor="text1" w:themeTint="A6"/>
            </w:tcBorders>
            <w:shd w:val="clear" w:color="auto" w:fill="auto"/>
          </w:tcPr>
          <w:p w14:paraId="2660FEEB" w14:textId="77777777" w:rsidR="008C2B08" w:rsidRPr="00504D70" w:rsidRDefault="008C2B08" w:rsidP="00CC4B7D">
            <w:pPr>
              <w:rPr>
                <w:rFonts w:ascii="Calibri" w:eastAsia="Calibri" w:hAnsi="Calibri" w:cs="Calibri"/>
                <w:b/>
                <w:sz w:val="18"/>
                <w:szCs w:val="18"/>
              </w:rPr>
            </w:pPr>
          </w:p>
        </w:tc>
      </w:tr>
      <w:tr w:rsidR="008C2B08" w:rsidRPr="00504D70" w14:paraId="06EAC021" w14:textId="77777777" w:rsidTr="00CC4B7D">
        <w:trPr>
          <w:trHeight w:val="260"/>
        </w:trPr>
        <w:tc>
          <w:tcPr>
            <w:tcW w:w="4630" w:type="dxa"/>
            <w:tcBorders>
              <w:left w:val="single" w:sz="4" w:space="0" w:color="595959" w:themeColor="text1" w:themeTint="A6"/>
              <w:right w:val="single" w:sz="4" w:space="0" w:color="595959" w:themeColor="text1" w:themeTint="A6"/>
            </w:tcBorders>
          </w:tcPr>
          <w:p w14:paraId="5A184E52" w14:textId="77777777" w:rsidR="008C2B08" w:rsidRPr="00703F16" w:rsidRDefault="008C2B08" w:rsidP="00CC4B7D">
            <w:pPr>
              <w:rPr>
                <w:rFonts w:ascii="Calibri" w:eastAsia="Calibri" w:hAnsi="Calibri" w:cs="Calibri"/>
                <w:b/>
                <w:i/>
                <w:color w:val="FFFFFF" w:themeColor="background1"/>
                <w:sz w:val="18"/>
                <w:szCs w:val="18"/>
              </w:rPr>
            </w:pPr>
            <w:r w:rsidRPr="00703F16">
              <w:rPr>
                <w:color w:val="FFFFFF" w:themeColor="background1"/>
                <w:sz w:val="18"/>
                <w:szCs w:val="18"/>
              </w:rPr>
              <w:t>Preschool children who received only one out-of-school suspension:</w:t>
            </w:r>
          </w:p>
          <w:p w14:paraId="718175E1" w14:textId="77777777" w:rsidR="008C2B08" w:rsidRPr="00703F16" w:rsidRDefault="008C2B08" w:rsidP="00CC4B7D">
            <w:pPr>
              <w:rPr>
                <w:rFonts w:ascii="Calibri" w:eastAsia="Calibri" w:hAnsi="Calibri" w:cs="Calibri"/>
                <w:sz w:val="18"/>
                <w:szCs w:val="18"/>
              </w:rPr>
            </w:pPr>
            <w:r w:rsidRPr="00703F16">
              <w:rPr>
                <w:rFonts w:ascii="Calibri" w:eastAsia="Calibri" w:hAnsi="Calibri" w:cs="Calibri"/>
                <w:sz w:val="18"/>
                <w:szCs w:val="18"/>
              </w:rPr>
              <w:t xml:space="preserve">Female </w:t>
            </w:r>
          </w:p>
        </w:tc>
        <w:tc>
          <w:tcPr>
            <w:tcW w:w="540" w:type="dxa"/>
            <w:tcBorders>
              <w:top w:val="single" w:sz="4" w:space="0" w:color="595959" w:themeColor="text1" w:themeTint="A6"/>
              <w:left w:val="single" w:sz="4" w:space="0" w:color="595959" w:themeColor="text1" w:themeTint="A6"/>
              <w:bottom w:val="single" w:sz="12" w:space="0" w:color="595959" w:themeColor="text1" w:themeTint="A6"/>
              <w:right w:val="single" w:sz="4" w:space="0" w:color="595959" w:themeColor="text1" w:themeTint="A6"/>
            </w:tcBorders>
            <w:shd w:val="clear" w:color="auto" w:fill="FFFFFF" w:themeFill="background1"/>
          </w:tcPr>
          <w:p w14:paraId="0E942DA1" w14:textId="77777777" w:rsidR="008C2B08" w:rsidRPr="00504D70" w:rsidRDefault="008C2B08" w:rsidP="00CC4B7D">
            <w:pPr>
              <w:rPr>
                <w:rFonts w:ascii="Calibri" w:eastAsia="Calibri" w:hAnsi="Calibri" w:cs="Calibri"/>
                <w:b/>
                <w:sz w:val="18"/>
                <w:szCs w:val="18"/>
              </w:rPr>
            </w:pPr>
          </w:p>
        </w:tc>
        <w:tc>
          <w:tcPr>
            <w:tcW w:w="630" w:type="dxa"/>
            <w:tcBorders>
              <w:top w:val="single" w:sz="4" w:space="0" w:color="595959" w:themeColor="text1" w:themeTint="A6"/>
              <w:left w:val="single" w:sz="4" w:space="0" w:color="595959" w:themeColor="text1" w:themeTint="A6"/>
              <w:bottom w:val="single" w:sz="12" w:space="0" w:color="595959" w:themeColor="text1" w:themeTint="A6"/>
              <w:right w:val="single" w:sz="4" w:space="0" w:color="595959" w:themeColor="text1" w:themeTint="A6"/>
            </w:tcBorders>
          </w:tcPr>
          <w:p w14:paraId="65A73AC0" w14:textId="77777777" w:rsidR="008C2B08" w:rsidRPr="00504D70" w:rsidRDefault="008C2B08" w:rsidP="00CC4B7D">
            <w:pPr>
              <w:rPr>
                <w:rFonts w:ascii="Calibri" w:eastAsia="Calibri" w:hAnsi="Calibri" w:cs="Calibri"/>
                <w:b/>
                <w:sz w:val="18"/>
                <w:szCs w:val="18"/>
              </w:rPr>
            </w:pPr>
          </w:p>
        </w:tc>
        <w:tc>
          <w:tcPr>
            <w:tcW w:w="540" w:type="dxa"/>
            <w:tcBorders>
              <w:top w:val="single" w:sz="4" w:space="0" w:color="595959" w:themeColor="text1" w:themeTint="A6"/>
              <w:left w:val="single" w:sz="4" w:space="0" w:color="595959" w:themeColor="text1" w:themeTint="A6"/>
              <w:bottom w:val="single" w:sz="12" w:space="0" w:color="595959" w:themeColor="text1" w:themeTint="A6"/>
              <w:right w:val="single" w:sz="4" w:space="0" w:color="595959" w:themeColor="text1" w:themeTint="A6"/>
            </w:tcBorders>
          </w:tcPr>
          <w:p w14:paraId="5B85B99B" w14:textId="77777777" w:rsidR="008C2B08" w:rsidRPr="00504D70" w:rsidRDefault="008C2B08" w:rsidP="00CC4B7D">
            <w:pPr>
              <w:rPr>
                <w:rFonts w:ascii="Calibri" w:eastAsia="Calibri" w:hAnsi="Calibri" w:cs="Calibri"/>
                <w:b/>
                <w:sz w:val="18"/>
                <w:szCs w:val="18"/>
              </w:rPr>
            </w:pPr>
          </w:p>
        </w:tc>
        <w:tc>
          <w:tcPr>
            <w:tcW w:w="720" w:type="dxa"/>
            <w:tcBorders>
              <w:top w:val="single" w:sz="4" w:space="0" w:color="595959" w:themeColor="text1" w:themeTint="A6"/>
              <w:left w:val="single" w:sz="4" w:space="0" w:color="595959" w:themeColor="text1" w:themeTint="A6"/>
              <w:bottom w:val="single" w:sz="12" w:space="0" w:color="595959" w:themeColor="text1" w:themeTint="A6"/>
              <w:right w:val="single" w:sz="4" w:space="0" w:color="595959" w:themeColor="text1" w:themeTint="A6"/>
            </w:tcBorders>
          </w:tcPr>
          <w:p w14:paraId="342E51B1" w14:textId="77777777" w:rsidR="008C2B08" w:rsidRPr="00504D70" w:rsidRDefault="008C2B08" w:rsidP="00CC4B7D">
            <w:pPr>
              <w:rPr>
                <w:rFonts w:ascii="Calibri" w:eastAsia="Calibri" w:hAnsi="Calibri" w:cs="Calibri"/>
                <w:b/>
                <w:sz w:val="18"/>
                <w:szCs w:val="18"/>
              </w:rPr>
            </w:pPr>
          </w:p>
        </w:tc>
        <w:tc>
          <w:tcPr>
            <w:tcW w:w="540" w:type="dxa"/>
            <w:tcBorders>
              <w:top w:val="single" w:sz="4" w:space="0" w:color="595959" w:themeColor="text1" w:themeTint="A6"/>
              <w:left w:val="single" w:sz="4" w:space="0" w:color="595959" w:themeColor="text1" w:themeTint="A6"/>
              <w:bottom w:val="single" w:sz="12" w:space="0" w:color="808080" w:themeColor="background1" w:themeShade="80"/>
              <w:right w:val="single" w:sz="4" w:space="0" w:color="595959" w:themeColor="text1" w:themeTint="A6"/>
            </w:tcBorders>
          </w:tcPr>
          <w:p w14:paraId="7000B9BB" w14:textId="77777777" w:rsidR="008C2B08" w:rsidRPr="00504D70" w:rsidRDefault="008C2B08" w:rsidP="00CC4B7D">
            <w:pPr>
              <w:rPr>
                <w:rFonts w:ascii="Calibri" w:eastAsia="Calibri" w:hAnsi="Calibri" w:cs="Calibri"/>
                <w:b/>
                <w:sz w:val="18"/>
                <w:szCs w:val="18"/>
              </w:rPr>
            </w:pPr>
          </w:p>
        </w:tc>
        <w:tc>
          <w:tcPr>
            <w:tcW w:w="540" w:type="dxa"/>
            <w:tcBorders>
              <w:top w:val="single" w:sz="4" w:space="0" w:color="595959" w:themeColor="text1" w:themeTint="A6"/>
              <w:left w:val="single" w:sz="4" w:space="0" w:color="595959" w:themeColor="text1" w:themeTint="A6"/>
              <w:bottom w:val="single" w:sz="12" w:space="0" w:color="808080" w:themeColor="background1" w:themeShade="80"/>
              <w:right w:val="single" w:sz="4" w:space="0" w:color="595959" w:themeColor="text1" w:themeTint="A6"/>
            </w:tcBorders>
          </w:tcPr>
          <w:p w14:paraId="66E2313E" w14:textId="77777777" w:rsidR="008C2B08" w:rsidRPr="00504D70" w:rsidRDefault="008C2B08" w:rsidP="00CC4B7D">
            <w:pPr>
              <w:rPr>
                <w:rFonts w:ascii="Calibri" w:eastAsia="Calibri" w:hAnsi="Calibri" w:cs="Calibri"/>
                <w:b/>
                <w:sz w:val="18"/>
                <w:szCs w:val="18"/>
              </w:rPr>
            </w:pPr>
          </w:p>
        </w:tc>
        <w:tc>
          <w:tcPr>
            <w:tcW w:w="450" w:type="dxa"/>
            <w:tcBorders>
              <w:top w:val="single" w:sz="4" w:space="0" w:color="595959" w:themeColor="text1" w:themeTint="A6"/>
              <w:left w:val="single" w:sz="4" w:space="0" w:color="595959" w:themeColor="text1" w:themeTint="A6"/>
              <w:bottom w:val="single" w:sz="12" w:space="0" w:color="808080" w:themeColor="background1" w:themeShade="80"/>
              <w:right w:val="single" w:sz="4" w:space="0" w:color="7F7F7F" w:themeColor="text1" w:themeTint="80"/>
            </w:tcBorders>
          </w:tcPr>
          <w:p w14:paraId="0E881089" w14:textId="77777777" w:rsidR="008C2B08" w:rsidRPr="00504D70" w:rsidRDefault="008C2B08" w:rsidP="00CC4B7D">
            <w:pPr>
              <w:rPr>
                <w:rFonts w:ascii="Calibri" w:eastAsia="Calibri" w:hAnsi="Calibri" w:cs="Calibri"/>
                <w:b/>
                <w:sz w:val="18"/>
                <w:szCs w:val="18"/>
              </w:rPr>
            </w:pPr>
          </w:p>
        </w:tc>
        <w:tc>
          <w:tcPr>
            <w:tcW w:w="450" w:type="dxa"/>
            <w:tcBorders>
              <w:left w:val="single" w:sz="4" w:space="0" w:color="7F7F7F" w:themeColor="text1" w:themeTint="80"/>
              <w:bottom w:val="single" w:sz="12" w:space="0" w:color="808080" w:themeColor="background1" w:themeShade="80"/>
              <w:right w:val="single" w:sz="12" w:space="0" w:color="7F7F7F" w:themeColor="text1" w:themeTint="80"/>
            </w:tcBorders>
            <w:shd w:val="clear" w:color="auto" w:fill="D9D9D9" w:themeFill="background1" w:themeFillShade="D9"/>
          </w:tcPr>
          <w:p w14:paraId="14EF18A9" w14:textId="77777777" w:rsidR="008C2B08" w:rsidRPr="00504D70" w:rsidRDefault="008C2B08" w:rsidP="00CC4B7D">
            <w:pPr>
              <w:rPr>
                <w:rFonts w:ascii="Calibri" w:eastAsia="Calibri" w:hAnsi="Calibri" w:cs="Calibri"/>
                <w:b/>
                <w:sz w:val="18"/>
                <w:szCs w:val="18"/>
              </w:rPr>
            </w:pPr>
          </w:p>
        </w:tc>
        <w:tc>
          <w:tcPr>
            <w:tcW w:w="450" w:type="dxa"/>
            <w:tcBorders>
              <w:left w:val="single" w:sz="12" w:space="0" w:color="7F7F7F" w:themeColor="text1" w:themeTint="80"/>
              <w:bottom w:val="single" w:sz="12" w:space="0" w:color="808080" w:themeColor="background1" w:themeShade="80"/>
            </w:tcBorders>
            <w:shd w:val="clear" w:color="auto" w:fill="auto"/>
          </w:tcPr>
          <w:p w14:paraId="3391CA69" w14:textId="77777777" w:rsidR="008C2B08" w:rsidRPr="00504D70" w:rsidRDefault="008C2B08" w:rsidP="00CC4B7D">
            <w:pPr>
              <w:rPr>
                <w:rFonts w:ascii="Calibri" w:eastAsia="Calibri" w:hAnsi="Calibri" w:cs="Calibri"/>
                <w:b/>
                <w:sz w:val="18"/>
                <w:szCs w:val="18"/>
              </w:rPr>
            </w:pPr>
          </w:p>
        </w:tc>
        <w:tc>
          <w:tcPr>
            <w:tcW w:w="630" w:type="dxa"/>
            <w:tcBorders>
              <w:left w:val="single" w:sz="4" w:space="0" w:color="595959" w:themeColor="text1" w:themeTint="A6"/>
              <w:bottom w:val="single" w:sz="12" w:space="0" w:color="808080" w:themeColor="background1" w:themeShade="80"/>
            </w:tcBorders>
            <w:shd w:val="clear" w:color="auto" w:fill="auto"/>
          </w:tcPr>
          <w:p w14:paraId="7B0EEEC4" w14:textId="77777777" w:rsidR="008C2B08" w:rsidRPr="00504D70" w:rsidRDefault="008C2B08" w:rsidP="00CC4B7D">
            <w:pPr>
              <w:rPr>
                <w:rFonts w:ascii="Calibri" w:eastAsia="Calibri" w:hAnsi="Calibri" w:cs="Calibri"/>
                <w:b/>
                <w:sz w:val="18"/>
                <w:szCs w:val="18"/>
              </w:rPr>
            </w:pPr>
          </w:p>
        </w:tc>
      </w:tr>
      <w:tr w:rsidR="008C2B08" w:rsidRPr="00504D70" w14:paraId="1EC0796A" w14:textId="77777777" w:rsidTr="00CC4B7D">
        <w:tc>
          <w:tcPr>
            <w:tcW w:w="4630" w:type="dxa"/>
            <w:tcBorders>
              <w:left w:val="single" w:sz="4" w:space="0" w:color="595959" w:themeColor="text1" w:themeTint="A6"/>
              <w:bottom w:val="single" w:sz="18" w:space="0" w:color="auto"/>
            </w:tcBorders>
          </w:tcPr>
          <w:p w14:paraId="76D96D41" w14:textId="77777777" w:rsidR="008C2B08" w:rsidRPr="00703F16" w:rsidRDefault="008C2B08" w:rsidP="00CC4B7D">
            <w:pPr>
              <w:rPr>
                <w:rFonts w:ascii="Calibri" w:eastAsia="Calibri" w:hAnsi="Calibri" w:cs="Calibri"/>
                <w:b/>
                <w:i/>
                <w:color w:val="FFFFFF" w:themeColor="background1"/>
                <w:sz w:val="18"/>
                <w:szCs w:val="18"/>
              </w:rPr>
            </w:pPr>
            <w:r w:rsidRPr="00703F16">
              <w:rPr>
                <w:color w:val="FFFFFF" w:themeColor="background1"/>
                <w:sz w:val="18"/>
                <w:szCs w:val="18"/>
              </w:rPr>
              <w:t>Preschool children who received only one out-of-school suspension:</w:t>
            </w:r>
          </w:p>
          <w:p w14:paraId="0E414A75" w14:textId="77777777" w:rsidR="008C2B08" w:rsidRPr="00703F16" w:rsidRDefault="008C2B08" w:rsidP="00CC4B7D">
            <w:pPr>
              <w:rPr>
                <w:rFonts w:ascii="Calibri" w:eastAsia="Calibri" w:hAnsi="Calibri" w:cs="Calibri"/>
                <w:b/>
                <w:sz w:val="18"/>
                <w:szCs w:val="18"/>
              </w:rPr>
            </w:pPr>
            <w:r w:rsidRPr="00703F16">
              <w:rPr>
                <w:rFonts w:ascii="Calibri" w:eastAsia="Calibri" w:hAnsi="Calibri" w:cs="Calibri"/>
                <w:b/>
                <w:sz w:val="18"/>
                <w:szCs w:val="18"/>
              </w:rPr>
              <w:t xml:space="preserve">Total </w:t>
            </w:r>
          </w:p>
        </w:tc>
        <w:tc>
          <w:tcPr>
            <w:tcW w:w="540" w:type="dxa"/>
            <w:tcBorders>
              <w:top w:val="single" w:sz="12" w:space="0" w:color="595959" w:themeColor="text1" w:themeTint="A6"/>
              <w:bottom w:val="single" w:sz="18" w:space="0" w:color="auto"/>
            </w:tcBorders>
            <w:shd w:val="clear" w:color="auto" w:fill="D9D9D9" w:themeFill="background1" w:themeFillShade="D9"/>
          </w:tcPr>
          <w:p w14:paraId="79D216EF" w14:textId="77777777" w:rsidR="008C2B08" w:rsidRPr="00504D70" w:rsidRDefault="008C2B08" w:rsidP="00CC4B7D">
            <w:pPr>
              <w:rPr>
                <w:rFonts w:ascii="Calibri" w:eastAsia="Calibri" w:hAnsi="Calibri" w:cs="Calibri"/>
                <w:b/>
                <w:sz w:val="18"/>
                <w:szCs w:val="18"/>
              </w:rPr>
            </w:pPr>
          </w:p>
        </w:tc>
        <w:tc>
          <w:tcPr>
            <w:tcW w:w="630" w:type="dxa"/>
            <w:tcBorders>
              <w:top w:val="single" w:sz="12" w:space="0" w:color="595959" w:themeColor="text1" w:themeTint="A6"/>
              <w:bottom w:val="single" w:sz="18" w:space="0" w:color="auto"/>
            </w:tcBorders>
            <w:shd w:val="clear" w:color="auto" w:fill="D9D9D9" w:themeFill="background1" w:themeFillShade="D9"/>
          </w:tcPr>
          <w:p w14:paraId="0BC6C404" w14:textId="77777777" w:rsidR="008C2B08" w:rsidRPr="00504D70" w:rsidRDefault="008C2B08" w:rsidP="00CC4B7D">
            <w:pPr>
              <w:rPr>
                <w:rFonts w:ascii="Calibri" w:eastAsia="Calibri" w:hAnsi="Calibri" w:cs="Calibri"/>
                <w:b/>
                <w:sz w:val="18"/>
                <w:szCs w:val="18"/>
              </w:rPr>
            </w:pPr>
          </w:p>
        </w:tc>
        <w:tc>
          <w:tcPr>
            <w:tcW w:w="540" w:type="dxa"/>
            <w:tcBorders>
              <w:top w:val="single" w:sz="12" w:space="0" w:color="595959" w:themeColor="text1" w:themeTint="A6"/>
              <w:bottom w:val="single" w:sz="18" w:space="0" w:color="auto"/>
            </w:tcBorders>
            <w:shd w:val="clear" w:color="auto" w:fill="D9D9D9" w:themeFill="background1" w:themeFillShade="D9"/>
          </w:tcPr>
          <w:p w14:paraId="635A8439" w14:textId="77777777" w:rsidR="008C2B08" w:rsidRPr="00504D70" w:rsidRDefault="008C2B08" w:rsidP="00CC4B7D">
            <w:pPr>
              <w:rPr>
                <w:rFonts w:ascii="Calibri" w:eastAsia="Calibri" w:hAnsi="Calibri" w:cs="Calibri"/>
                <w:b/>
                <w:sz w:val="18"/>
                <w:szCs w:val="18"/>
              </w:rPr>
            </w:pPr>
          </w:p>
        </w:tc>
        <w:tc>
          <w:tcPr>
            <w:tcW w:w="720" w:type="dxa"/>
            <w:tcBorders>
              <w:top w:val="single" w:sz="12" w:space="0" w:color="595959" w:themeColor="text1" w:themeTint="A6"/>
              <w:bottom w:val="single" w:sz="18" w:space="0" w:color="auto"/>
            </w:tcBorders>
            <w:shd w:val="clear" w:color="auto" w:fill="D9D9D9" w:themeFill="background1" w:themeFillShade="D9"/>
          </w:tcPr>
          <w:p w14:paraId="228F7672" w14:textId="77777777" w:rsidR="008C2B08" w:rsidRPr="00504D70" w:rsidRDefault="008C2B08" w:rsidP="00CC4B7D">
            <w:pPr>
              <w:rPr>
                <w:rFonts w:ascii="Calibri" w:eastAsia="Calibri" w:hAnsi="Calibri" w:cs="Calibri"/>
                <w:b/>
                <w:sz w:val="18"/>
                <w:szCs w:val="18"/>
              </w:rPr>
            </w:pPr>
          </w:p>
        </w:tc>
        <w:tc>
          <w:tcPr>
            <w:tcW w:w="540" w:type="dxa"/>
            <w:tcBorders>
              <w:top w:val="single" w:sz="12" w:space="0" w:color="808080" w:themeColor="background1" w:themeShade="80"/>
              <w:bottom w:val="single" w:sz="18" w:space="0" w:color="auto"/>
            </w:tcBorders>
            <w:shd w:val="clear" w:color="auto" w:fill="D9D9D9" w:themeFill="background1" w:themeFillShade="D9"/>
          </w:tcPr>
          <w:p w14:paraId="74BFB0ED" w14:textId="77777777" w:rsidR="008C2B08" w:rsidRPr="00504D70" w:rsidRDefault="008C2B08" w:rsidP="00CC4B7D">
            <w:pPr>
              <w:rPr>
                <w:rFonts w:ascii="Calibri" w:eastAsia="Calibri" w:hAnsi="Calibri" w:cs="Calibri"/>
                <w:b/>
                <w:sz w:val="18"/>
                <w:szCs w:val="18"/>
              </w:rPr>
            </w:pPr>
          </w:p>
        </w:tc>
        <w:tc>
          <w:tcPr>
            <w:tcW w:w="540" w:type="dxa"/>
            <w:tcBorders>
              <w:top w:val="single" w:sz="12" w:space="0" w:color="808080" w:themeColor="background1" w:themeShade="80"/>
              <w:bottom w:val="single" w:sz="18" w:space="0" w:color="auto"/>
            </w:tcBorders>
            <w:shd w:val="clear" w:color="auto" w:fill="D9D9D9" w:themeFill="background1" w:themeFillShade="D9"/>
          </w:tcPr>
          <w:p w14:paraId="78F3792B" w14:textId="77777777" w:rsidR="008C2B08" w:rsidRPr="00504D70" w:rsidRDefault="008C2B08" w:rsidP="00CC4B7D">
            <w:pPr>
              <w:rPr>
                <w:rFonts w:ascii="Calibri" w:eastAsia="Calibri" w:hAnsi="Calibri" w:cs="Calibri"/>
                <w:b/>
                <w:sz w:val="18"/>
                <w:szCs w:val="18"/>
              </w:rPr>
            </w:pPr>
          </w:p>
        </w:tc>
        <w:tc>
          <w:tcPr>
            <w:tcW w:w="450" w:type="dxa"/>
            <w:tcBorders>
              <w:top w:val="single" w:sz="12" w:space="0" w:color="808080" w:themeColor="background1" w:themeShade="80"/>
              <w:bottom w:val="single" w:sz="18" w:space="0" w:color="auto"/>
              <w:right w:val="single" w:sz="4" w:space="0" w:color="7F7F7F" w:themeColor="text1" w:themeTint="80"/>
            </w:tcBorders>
            <w:shd w:val="clear" w:color="auto" w:fill="D9D9D9" w:themeFill="background1" w:themeFillShade="D9"/>
          </w:tcPr>
          <w:p w14:paraId="2F7C573D" w14:textId="77777777" w:rsidR="008C2B08" w:rsidRPr="00504D70" w:rsidRDefault="008C2B08" w:rsidP="00CC4B7D">
            <w:pPr>
              <w:rPr>
                <w:rFonts w:ascii="Calibri" w:eastAsia="Calibri" w:hAnsi="Calibri" w:cs="Calibri"/>
                <w:b/>
                <w:sz w:val="18"/>
                <w:szCs w:val="18"/>
              </w:rPr>
            </w:pPr>
          </w:p>
        </w:tc>
        <w:tc>
          <w:tcPr>
            <w:tcW w:w="450" w:type="dxa"/>
            <w:tcBorders>
              <w:top w:val="single" w:sz="12" w:space="0" w:color="808080" w:themeColor="background1" w:themeShade="80"/>
              <w:left w:val="single" w:sz="4" w:space="0" w:color="7F7F7F" w:themeColor="text1" w:themeTint="80"/>
              <w:bottom w:val="single" w:sz="18" w:space="0" w:color="auto"/>
              <w:right w:val="single" w:sz="12" w:space="0" w:color="7F7F7F" w:themeColor="text1" w:themeTint="80"/>
            </w:tcBorders>
            <w:shd w:val="clear" w:color="auto" w:fill="D9D9D9" w:themeFill="background1" w:themeFillShade="D9"/>
          </w:tcPr>
          <w:p w14:paraId="502B994C" w14:textId="77777777" w:rsidR="008C2B08" w:rsidRPr="00504D70" w:rsidRDefault="008C2B08" w:rsidP="00CC4B7D">
            <w:pPr>
              <w:rPr>
                <w:rFonts w:ascii="Calibri" w:eastAsia="Calibri" w:hAnsi="Calibri" w:cs="Calibri"/>
                <w:b/>
                <w:sz w:val="18"/>
                <w:szCs w:val="18"/>
              </w:rPr>
            </w:pPr>
          </w:p>
        </w:tc>
        <w:tc>
          <w:tcPr>
            <w:tcW w:w="450" w:type="dxa"/>
            <w:tcBorders>
              <w:top w:val="single" w:sz="12" w:space="0" w:color="808080" w:themeColor="background1" w:themeShade="80"/>
              <w:left w:val="single" w:sz="12" w:space="0" w:color="7F7F7F" w:themeColor="text1" w:themeTint="80"/>
              <w:bottom w:val="single" w:sz="18" w:space="0" w:color="auto"/>
            </w:tcBorders>
            <w:shd w:val="clear" w:color="auto" w:fill="D9D9D9" w:themeFill="background1" w:themeFillShade="D9"/>
          </w:tcPr>
          <w:p w14:paraId="33A4E628" w14:textId="77777777" w:rsidR="008C2B08" w:rsidRPr="00504D70" w:rsidRDefault="008C2B08" w:rsidP="00CC4B7D">
            <w:pPr>
              <w:rPr>
                <w:rFonts w:ascii="Calibri" w:eastAsia="Calibri" w:hAnsi="Calibri" w:cs="Calibri"/>
                <w:b/>
                <w:sz w:val="18"/>
                <w:szCs w:val="18"/>
              </w:rPr>
            </w:pPr>
          </w:p>
        </w:tc>
        <w:tc>
          <w:tcPr>
            <w:tcW w:w="630" w:type="dxa"/>
            <w:tcBorders>
              <w:top w:val="single" w:sz="12" w:space="0" w:color="808080" w:themeColor="background1" w:themeShade="80"/>
              <w:bottom w:val="single" w:sz="18" w:space="0" w:color="auto"/>
            </w:tcBorders>
            <w:shd w:val="clear" w:color="auto" w:fill="D9D9D9" w:themeFill="background1" w:themeFillShade="D9"/>
          </w:tcPr>
          <w:p w14:paraId="581E556F" w14:textId="77777777" w:rsidR="008C2B08" w:rsidRPr="00504D70" w:rsidRDefault="008C2B08" w:rsidP="00CC4B7D">
            <w:pPr>
              <w:rPr>
                <w:rFonts w:ascii="Calibri" w:eastAsia="Calibri" w:hAnsi="Calibri" w:cs="Calibri"/>
                <w:b/>
                <w:sz w:val="18"/>
                <w:szCs w:val="18"/>
              </w:rPr>
            </w:pPr>
          </w:p>
        </w:tc>
      </w:tr>
      <w:tr w:rsidR="008C2B08" w:rsidRPr="00504D70" w14:paraId="05CFB994" w14:textId="77777777" w:rsidTr="00CC4B7D">
        <w:trPr>
          <w:trHeight w:val="378"/>
        </w:trPr>
        <w:tc>
          <w:tcPr>
            <w:tcW w:w="4630" w:type="dxa"/>
            <w:tcBorders>
              <w:top w:val="single" w:sz="18" w:space="0" w:color="auto"/>
              <w:right w:val="single" w:sz="4" w:space="0" w:color="7F7F7F" w:themeColor="text1" w:themeTint="80"/>
            </w:tcBorders>
          </w:tcPr>
          <w:p w14:paraId="58FE952C" w14:textId="77777777" w:rsidR="008C2B08" w:rsidRPr="00703F16" w:rsidRDefault="008C2B08" w:rsidP="00CC4B7D">
            <w:pPr>
              <w:rPr>
                <w:rFonts w:ascii="Calibri" w:eastAsia="Calibri" w:hAnsi="Calibri" w:cs="Calibri"/>
                <w:b/>
                <w:sz w:val="18"/>
                <w:szCs w:val="18"/>
              </w:rPr>
            </w:pPr>
            <w:r w:rsidRPr="00703F16">
              <w:rPr>
                <w:b/>
                <w:sz w:val="18"/>
                <w:szCs w:val="18"/>
              </w:rPr>
              <w:t>Preschool children who received more than one out-of-school suspension</w:t>
            </w:r>
            <w:r w:rsidRPr="00703F16">
              <w:rPr>
                <w:b/>
                <w:color w:val="7F7F7F" w:themeColor="text1" w:themeTint="80"/>
                <w:sz w:val="18"/>
                <w:szCs w:val="18"/>
              </w:rPr>
              <w:t>:</w:t>
            </w:r>
          </w:p>
          <w:p w14:paraId="39ADA5A2" w14:textId="77777777" w:rsidR="008C2B08" w:rsidRPr="00703F16" w:rsidRDefault="008C2B08" w:rsidP="00CC4B7D">
            <w:pPr>
              <w:rPr>
                <w:rFonts w:ascii="Calibri" w:eastAsia="Calibri" w:hAnsi="Calibri" w:cs="Calibri"/>
                <w:sz w:val="18"/>
                <w:szCs w:val="18"/>
              </w:rPr>
            </w:pPr>
            <w:r w:rsidRPr="00703F16">
              <w:rPr>
                <w:rFonts w:ascii="Calibri" w:eastAsia="Calibri" w:hAnsi="Calibri" w:cs="Calibri"/>
                <w:sz w:val="18"/>
                <w:szCs w:val="18"/>
              </w:rPr>
              <w:t xml:space="preserve">Male </w:t>
            </w:r>
          </w:p>
        </w:tc>
        <w:tc>
          <w:tcPr>
            <w:tcW w:w="540" w:type="dxa"/>
            <w:tcBorders>
              <w:top w:val="single" w:sz="18" w:space="0" w:color="auto"/>
              <w:left w:val="single" w:sz="4" w:space="0" w:color="7F7F7F" w:themeColor="text1" w:themeTint="80"/>
              <w:bottom w:val="single" w:sz="4" w:space="0" w:color="7F7F7F" w:themeColor="text1" w:themeTint="80"/>
              <w:right w:val="single" w:sz="4" w:space="0" w:color="7F7F7F" w:themeColor="text1" w:themeTint="80"/>
            </w:tcBorders>
            <w:shd w:val="clear" w:color="auto" w:fill="FFFFFF" w:themeFill="background1"/>
          </w:tcPr>
          <w:p w14:paraId="55B7F9DD" w14:textId="77777777" w:rsidR="008C2B08" w:rsidRPr="00504D70" w:rsidRDefault="008C2B08" w:rsidP="00CC4B7D">
            <w:pPr>
              <w:rPr>
                <w:rFonts w:ascii="Calibri" w:eastAsia="Calibri" w:hAnsi="Calibri" w:cs="Calibri"/>
                <w:b/>
                <w:sz w:val="18"/>
                <w:szCs w:val="18"/>
              </w:rPr>
            </w:pPr>
          </w:p>
        </w:tc>
        <w:tc>
          <w:tcPr>
            <w:tcW w:w="630" w:type="dxa"/>
            <w:tcBorders>
              <w:top w:val="single" w:sz="18" w:space="0" w:color="auto"/>
              <w:left w:val="single" w:sz="4" w:space="0" w:color="7F7F7F" w:themeColor="text1" w:themeTint="80"/>
              <w:bottom w:val="single" w:sz="4" w:space="0" w:color="7F7F7F" w:themeColor="text1" w:themeTint="80"/>
              <w:right w:val="single" w:sz="4" w:space="0" w:color="7F7F7F" w:themeColor="text1" w:themeTint="80"/>
            </w:tcBorders>
          </w:tcPr>
          <w:p w14:paraId="0DF96E1A" w14:textId="77777777" w:rsidR="008C2B08" w:rsidRPr="00504D70" w:rsidRDefault="008C2B08" w:rsidP="00CC4B7D">
            <w:pPr>
              <w:rPr>
                <w:rFonts w:ascii="Calibri" w:eastAsia="Calibri" w:hAnsi="Calibri" w:cs="Calibri"/>
                <w:b/>
                <w:sz w:val="18"/>
                <w:szCs w:val="18"/>
              </w:rPr>
            </w:pPr>
          </w:p>
        </w:tc>
        <w:tc>
          <w:tcPr>
            <w:tcW w:w="540" w:type="dxa"/>
            <w:tcBorders>
              <w:top w:val="single" w:sz="18" w:space="0" w:color="auto"/>
              <w:left w:val="single" w:sz="4" w:space="0" w:color="7F7F7F" w:themeColor="text1" w:themeTint="80"/>
              <w:bottom w:val="single" w:sz="4" w:space="0" w:color="7F7F7F" w:themeColor="text1" w:themeTint="80"/>
              <w:right w:val="single" w:sz="4" w:space="0" w:color="7F7F7F" w:themeColor="text1" w:themeTint="80"/>
            </w:tcBorders>
          </w:tcPr>
          <w:p w14:paraId="3501949E" w14:textId="77777777" w:rsidR="008C2B08" w:rsidRPr="00504D70" w:rsidRDefault="008C2B08" w:rsidP="00CC4B7D">
            <w:pPr>
              <w:rPr>
                <w:rFonts w:ascii="Calibri" w:eastAsia="Calibri" w:hAnsi="Calibri" w:cs="Calibri"/>
                <w:b/>
                <w:sz w:val="18"/>
                <w:szCs w:val="18"/>
              </w:rPr>
            </w:pPr>
          </w:p>
        </w:tc>
        <w:tc>
          <w:tcPr>
            <w:tcW w:w="720" w:type="dxa"/>
            <w:tcBorders>
              <w:top w:val="single" w:sz="18" w:space="0" w:color="auto"/>
              <w:left w:val="single" w:sz="4" w:space="0" w:color="7F7F7F" w:themeColor="text1" w:themeTint="80"/>
              <w:bottom w:val="single" w:sz="4" w:space="0" w:color="7F7F7F" w:themeColor="text1" w:themeTint="80"/>
              <w:right w:val="single" w:sz="4" w:space="0" w:color="7F7F7F" w:themeColor="text1" w:themeTint="80"/>
            </w:tcBorders>
          </w:tcPr>
          <w:p w14:paraId="18AF3B95" w14:textId="77777777" w:rsidR="008C2B08" w:rsidRPr="00504D70" w:rsidRDefault="008C2B08" w:rsidP="00CC4B7D">
            <w:pPr>
              <w:rPr>
                <w:rFonts w:ascii="Calibri" w:eastAsia="Calibri" w:hAnsi="Calibri" w:cs="Calibri"/>
                <w:b/>
                <w:sz w:val="18"/>
                <w:szCs w:val="18"/>
              </w:rPr>
            </w:pPr>
          </w:p>
        </w:tc>
        <w:tc>
          <w:tcPr>
            <w:tcW w:w="540" w:type="dxa"/>
            <w:tcBorders>
              <w:top w:val="single" w:sz="18" w:space="0" w:color="auto"/>
              <w:left w:val="single" w:sz="4" w:space="0" w:color="7F7F7F" w:themeColor="text1" w:themeTint="80"/>
              <w:bottom w:val="single" w:sz="4" w:space="0" w:color="7F7F7F" w:themeColor="text1" w:themeTint="80"/>
              <w:right w:val="single" w:sz="4" w:space="0" w:color="7F7F7F" w:themeColor="text1" w:themeTint="80"/>
            </w:tcBorders>
          </w:tcPr>
          <w:p w14:paraId="158D6FDD" w14:textId="77777777" w:rsidR="008C2B08" w:rsidRPr="00504D70" w:rsidRDefault="008C2B08" w:rsidP="00CC4B7D">
            <w:pPr>
              <w:rPr>
                <w:rFonts w:ascii="Calibri" w:eastAsia="Calibri" w:hAnsi="Calibri" w:cs="Calibri"/>
                <w:b/>
                <w:sz w:val="18"/>
                <w:szCs w:val="18"/>
              </w:rPr>
            </w:pPr>
          </w:p>
        </w:tc>
        <w:tc>
          <w:tcPr>
            <w:tcW w:w="540" w:type="dxa"/>
            <w:tcBorders>
              <w:top w:val="single" w:sz="18" w:space="0" w:color="auto"/>
              <w:left w:val="single" w:sz="4" w:space="0" w:color="7F7F7F" w:themeColor="text1" w:themeTint="80"/>
              <w:bottom w:val="single" w:sz="4" w:space="0" w:color="7F7F7F" w:themeColor="text1" w:themeTint="80"/>
              <w:right w:val="single" w:sz="4" w:space="0" w:color="7F7F7F" w:themeColor="text1" w:themeTint="80"/>
            </w:tcBorders>
          </w:tcPr>
          <w:p w14:paraId="6E09359E" w14:textId="77777777" w:rsidR="008C2B08" w:rsidRPr="00504D70" w:rsidRDefault="008C2B08" w:rsidP="00CC4B7D">
            <w:pPr>
              <w:rPr>
                <w:rFonts w:ascii="Calibri" w:eastAsia="Calibri" w:hAnsi="Calibri" w:cs="Calibri"/>
                <w:b/>
                <w:sz w:val="18"/>
                <w:szCs w:val="18"/>
              </w:rPr>
            </w:pPr>
          </w:p>
        </w:tc>
        <w:tc>
          <w:tcPr>
            <w:tcW w:w="450" w:type="dxa"/>
            <w:tcBorders>
              <w:top w:val="single" w:sz="18" w:space="0" w:color="auto"/>
              <w:left w:val="single" w:sz="4" w:space="0" w:color="7F7F7F" w:themeColor="text1" w:themeTint="80"/>
              <w:bottom w:val="single" w:sz="4" w:space="0" w:color="7F7F7F" w:themeColor="text1" w:themeTint="80"/>
              <w:right w:val="single" w:sz="4" w:space="0" w:color="7F7F7F" w:themeColor="text1" w:themeTint="80"/>
            </w:tcBorders>
          </w:tcPr>
          <w:p w14:paraId="725AE169" w14:textId="77777777" w:rsidR="008C2B08" w:rsidRPr="00504D70" w:rsidRDefault="008C2B08" w:rsidP="00CC4B7D">
            <w:pPr>
              <w:rPr>
                <w:rFonts w:ascii="Calibri" w:eastAsia="Calibri" w:hAnsi="Calibri" w:cs="Calibri"/>
                <w:b/>
                <w:sz w:val="18"/>
                <w:szCs w:val="18"/>
              </w:rPr>
            </w:pPr>
          </w:p>
        </w:tc>
        <w:tc>
          <w:tcPr>
            <w:tcW w:w="450" w:type="dxa"/>
            <w:tcBorders>
              <w:top w:val="single" w:sz="18" w:space="0" w:color="auto"/>
              <w:left w:val="single" w:sz="4" w:space="0" w:color="7F7F7F" w:themeColor="text1" w:themeTint="80"/>
              <w:bottom w:val="single" w:sz="4" w:space="0" w:color="7F7F7F" w:themeColor="text1" w:themeTint="80"/>
              <w:right w:val="single" w:sz="12" w:space="0" w:color="7F7F7F" w:themeColor="text1" w:themeTint="80"/>
            </w:tcBorders>
            <w:shd w:val="clear" w:color="auto" w:fill="D9D9D9" w:themeFill="background1" w:themeFillShade="D9"/>
          </w:tcPr>
          <w:p w14:paraId="23867275" w14:textId="77777777" w:rsidR="008C2B08" w:rsidRPr="00504D70" w:rsidRDefault="008C2B08" w:rsidP="00CC4B7D">
            <w:pPr>
              <w:rPr>
                <w:rFonts w:ascii="Calibri" w:eastAsia="Calibri" w:hAnsi="Calibri" w:cs="Calibri"/>
                <w:b/>
                <w:sz w:val="18"/>
                <w:szCs w:val="18"/>
              </w:rPr>
            </w:pPr>
          </w:p>
        </w:tc>
        <w:tc>
          <w:tcPr>
            <w:tcW w:w="450" w:type="dxa"/>
            <w:tcBorders>
              <w:top w:val="single" w:sz="18" w:space="0" w:color="auto"/>
              <w:left w:val="single" w:sz="12" w:space="0" w:color="7F7F7F" w:themeColor="text1" w:themeTint="80"/>
              <w:bottom w:val="single" w:sz="4" w:space="0" w:color="7F7F7F" w:themeColor="text1" w:themeTint="80"/>
            </w:tcBorders>
            <w:shd w:val="clear" w:color="auto" w:fill="auto"/>
          </w:tcPr>
          <w:p w14:paraId="77E1A8F9" w14:textId="77777777" w:rsidR="008C2B08" w:rsidRPr="00504D70" w:rsidRDefault="008C2B08" w:rsidP="00CC4B7D">
            <w:pPr>
              <w:rPr>
                <w:rFonts w:ascii="Calibri" w:eastAsia="Calibri" w:hAnsi="Calibri" w:cs="Calibri"/>
                <w:b/>
                <w:sz w:val="18"/>
                <w:szCs w:val="18"/>
              </w:rPr>
            </w:pPr>
          </w:p>
        </w:tc>
        <w:tc>
          <w:tcPr>
            <w:tcW w:w="630" w:type="dxa"/>
            <w:tcBorders>
              <w:top w:val="single" w:sz="18" w:space="0" w:color="auto"/>
              <w:left w:val="single" w:sz="4" w:space="0" w:color="7F7F7F" w:themeColor="text1" w:themeTint="80"/>
              <w:bottom w:val="single" w:sz="4" w:space="0" w:color="7F7F7F" w:themeColor="text1" w:themeTint="80"/>
            </w:tcBorders>
            <w:shd w:val="clear" w:color="auto" w:fill="auto"/>
          </w:tcPr>
          <w:p w14:paraId="271C5AAF" w14:textId="77777777" w:rsidR="008C2B08" w:rsidRPr="00504D70" w:rsidRDefault="008C2B08" w:rsidP="00CC4B7D">
            <w:pPr>
              <w:rPr>
                <w:rFonts w:ascii="Calibri" w:eastAsia="Calibri" w:hAnsi="Calibri" w:cs="Calibri"/>
                <w:b/>
                <w:sz w:val="18"/>
                <w:szCs w:val="18"/>
              </w:rPr>
            </w:pPr>
          </w:p>
        </w:tc>
      </w:tr>
      <w:tr w:rsidR="008C2B08" w:rsidRPr="00504D70" w14:paraId="56CC2274" w14:textId="77777777" w:rsidTr="00CC4B7D">
        <w:trPr>
          <w:trHeight w:val="296"/>
        </w:trPr>
        <w:tc>
          <w:tcPr>
            <w:tcW w:w="4630" w:type="dxa"/>
            <w:tcBorders>
              <w:right w:val="single" w:sz="4" w:space="0" w:color="7F7F7F" w:themeColor="text1" w:themeTint="80"/>
            </w:tcBorders>
          </w:tcPr>
          <w:p w14:paraId="0D0F199E" w14:textId="77777777" w:rsidR="008C2B08" w:rsidRPr="00703F16" w:rsidRDefault="008C2B08" w:rsidP="00CC4B7D">
            <w:pPr>
              <w:rPr>
                <w:rFonts w:ascii="Calibri" w:eastAsia="Calibri" w:hAnsi="Calibri" w:cs="Calibri"/>
                <w:b/>
                <w:color w:val="FFFFFF" w:themeColor="background1"/>
                <w:sz w:val="18"/>
                <w:szCs w:val="18"/>
              </w:rPr>
            </w:pPr>
            <w:r w:rsidRPr="00703F16">
              <w:rPr>
                <w:color w:val="FFFFFF" w:themeColor="background1"/>
                <w:sz w:val="18"/>
                <w:szCs w:val="18"/>
              </w:rPr>
              <w:t>Preschool children who received more than one out-of-school suspension:</w:t>
            </w:r>
          </w:p>
          <w:p w14:paraId="17567461" w14:textId="77777777" w:rsidR="008C2B08" w:rsidRPr="00703F16" w:rsidRDefault="008C2B08" w:rsidP="00CC4B7D">
            <w:pPr>
              <w:rPr>
                <w:rFonts w:ascii="Calibri" w:eastAsia="Calibri" w:hAnsi="Calibri" w:cs="Calibri"/>
                <w:sz w:val="18"/>
                <w:szCs w:val="18"/>
              </w:rPr>
            </w:pPr>
            <w:r w:rsidRPr="00703F16">
              <w:rPr>
                <w:rFonts w:ascii="Calibri" w:eastAsia="Calibri" w:hAnsi="Calibri" w:cs="Calibri"/>
                <w:sz w:val="18"/>
                <w:szCs w:val="18"/>
              </w:rPr>
              <w:t xml:space="preserve">Female </w:t>
            </w:r>
          </w:p>
        </w:tc>
        <w:tc>
          <w:tcPr>
            <w:tcW w:w="54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shd w:val="clear" w:color="auto" w:fill="FFFFFF" w:themeFill="background1"/>
          </w:tcPr>
          <w:p w14:paraId="6ABB66A2" w14:textId="77777777" w:rsidR="008C2B08" w:rsidRPr="00504D70" w:rsidRDefault="008C2B08" w:rsidP="00CC4B7D">
            <w:pPr>
              <w:rPr>
                <w:rFonts w:ascii="Calibri" w:eastAsia="Calibri" w:hAnsi="Calibri" w:cs="Calibri"/>
                <w:b/>
                <w:sz w:val="18"/>
                <w:szCs w:val="18"/>
              </w:rPr>
            </w:pPr>
          </w:p>
        </w:tc>
        <w:tc>
          <w:tcPr>
            <w:tcW w:w="63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tcPr>
          <w:p w14:paraId="325D33F0" w14:textId="77777777" w:rsidR="008C2B08" w:rsidRPr="00504D70" w:rsidRDefault="008C2B08" w:rsidP="00CC4B7D">
            <w:pPr>
              <w:rPr>
                <w:rFonts w:ascii="Calibri" w:eastAsia="Calibri" w:hAnsi="Calibri" w:cs="Calibri"/>
                <w:b/>
                <w:sz w:val="18"/>
                <w:szCs w:val="18"/>
              </w:rPr>
            </w:pPr>
          </w:p>
        </w:tc>
        <w:tc>
          <w:tcPr>
            <w:tcW w:w="54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tcPr>
          <w:p w14:paraId="3C9E44EC" w14:textId="77777777" w:rsidR="008C2B08" w:rsidRPr="00504D70" w:rsidRDefault="008C2B08" w:rsidP="00CC4B7D">
            <w:pPr>
              <w:rPr>
                <w:rFonts w:ascii="Calibri" w:eastAsia="Calibri" w:hAnsi="Calibri" w:cs="Calibri"/>
                <w:b/>
                <w:sz w:val="18"/>
                <w:szCs w:val="18"/>
              </w:rPr>
            </w:pPr>
          </w:p>
        </w:tc>
        <w:tc>
          <w:tcPr>
            <w:tcW w:w="72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tcPr>
          <w:p w14:paraId="1EC6D732" w14:textId="77777777" w:rsidR="008C2B08" w:rsidRPr="00504D70" w:rsidRDefault="008C2B08" w:rsidP="00CC4B7D">
            <w:pPr>
              <w:rPr>
                <w:rFonts w:ascii="Calibri" w:eastAsia="Calibri" w:hAnsi="Calibri" w:cs="Calibri"/>
                <w:b/>
                <w:sz w:val="18"/>
                <w:szCs w:val="18"/>
              </w:rPr>
            </w:pPr>
          </w:p>
        </w:tc>
        <w:tc>
          <w:tcPr>
            <w:tcW w:w="54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tcPr>
          <w:p w14:paraId="4D3A5B40" w14:textId="77777777" w:rsidR="008C2B08" w:rsidRPr="00504D70" w:rsidRDefault="008C2B08" w:rsidP="00CC4B7D">
            <w:pPr>
              <w:rPr>
                <w:rFonts w:ascii="Calibri" w:eastAsia="Calibri" w:hAnsi="Calibri" w:cs="Calibri"/>
                <w:b/>
                <w:sz w:val="18"/>
                <w:szCs w:val="18"/>
              </w:rPr>
            </w:pPr>
          </w:p>
        </w:tc>
        <w:tc>
          <w:tcPr>
            <w:tcW w:w="54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tcPr>
          <w:p w14:paraId="52CB8808" w14:textId="77777777" w:rsidR="008C2B08" w:rsidRPr="00504D70" w:rsidRDefault="008C2B08" w:rsidP="00CC4B7D">
            <w:pPr>
              <w:rPr>
                <w:rFonts w:ascii="Calibri" w:eastAsia="Calibri" w:hAnsi="Calibri" w:cs="Calibri"/>
                <w:b/>
                <w:sz w:val="18"/>
                <w:szCs w:val="18"/>
              </w:rPr>
            </w:pPr>
          </w:p>
        </w:tc>
        <w:tc>
          <w:tcPr>
            <w:tcW w:w="45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tcPr>
          <w:p w14:paraId="652E7651" w14:textId="77777777" w:rsidR="008C2B08" w:rsidRPr="00504D70" w:rsidRDefault="008C2B08" w:rsidP="00CC4B7D">
            <w:pPr>
              <w:rPr>
                <w:rFonts w:ascii="Calibri" w:eastAsia="Calibri" w:hAnsi="Calibri" w:cs="Calibri"/>
                <w:b/>
                <w:sz w:val="18"/>
                <w:szCs w:val="18"/>
              </w:rPr>
            </w:pPr>
          </w:p>
        </w:tc>
        <w:tc>
          <w:tcPr>
            <w:tcW w:w="450" w:type="dxa"/>
            <w:tcBorders>
              <w:top w:val="single" w:sz="4" w:space="0" w:color="7F7F7F" w:themeColor="text1" w:themeTint="80"/>
              <w:left w:val="single" w:sz="4" w:space="0" w:color="7F7F7F" w:themeColor="text1" w:themeTint="80"/>
              <w:bottom w:val="single" w:sz="12" w:space="0" w:color="7F7F7F" w:themeColor="text1" w:themeTint="80"/>
              <w:right w:val="single" w:sz="12" w:space="0" w:color="7F7F7F" w:themeColor="text1" w:themeTint="80"/>
            </w:tcBorders>
            <w:shd w:val="clear" w:color="auto" w:fill="D9D9D9" w:themeFill="background1" w:themeFillShade="D9"/>
          </w:tcPr>
          <w:p w14:paraId="427DF258" w14:textId="77777777" w:rsidR="008C2B08" w:rsidRPr="00504D70" w:rsidRDefault="008C2B08" w:rsidP="00CC4B7D">
            <w:pPr>
              <w:rPr>
                <w:rFonts w:ascii="Calibri" w:eastAsia="Calibri" w:hAnsi="Calibri" w:cs="Calibri"/>
                <w:b/>
                <w:sz w:val="18"/>
                <w:szCs w:val="18"/>
              </w:rPr>
            </w:pPr>
          </w:p>
        </w:tc>
        <w:tc>
          <w:tcPr>
            <w:tcW w:w="450" w:type="dxa"/>
            <w:tcBorders>
              <w:top w:val="single" w:sz="4" w:space="0" w:color="7F7F7F" w:themeColor="text1" w:themeTint="80"/>
              <w:left w:val="single" w:sz="12" w:space="0" w:color="7F7F7F" w:themeColor="text1" w:themeTint="80"/>
              <w:bottom w:val="single" w:sz="12" w:space="0" w:color="7F7F7F" w:themeColor="text1" w:themeTint="80"/>
            </w:tcBorders>
            <w:shd w:val="clear" w:color="auto" w:fill="auto"/>
          </w:tcPr>
          <w:p w14:paraId="74C6E98A" w14:textId="77777777" w:rsidR="008C2B08" w:rsidRPr="00504D70" w:rsidRDefault="008C2B08" w:rsidP="00CC4B7D">
            <w:pPr>
              <w:rPr>
                <w:rFonts w:ascii="Calibri" w:eastAsia="Calibri" w:hAnsi="Calibri" w:cs="Calibri"/>
                <w:b/>
                <w:sz w:val="18"/>
                <w:szCs w:val="18"/>
              </w:rPr>
            </w:pPr>
          </w:p>
        </w:tc>
        <w:tc>
          <w:tcPr>
            <w:tcW w:w="630" w:type="dxa"/>
            <w:tcBorders>
              <w:top w:val="single" w:sz="4" w:space="0" w:color="7F7F7F" w:themeColor="text1" w:themeTint="80"/>
              <w:left w:val="single" w:sz="4" w:space="0" w:color="7F7F7F" w:themeColor="text1" w:themeTint="80"/>
              <w:bottom w:val="single" w:sz="12" w:space="0" w:color="7F7F7F" w:themeColor="text1" w:themeTint="80"/>
            </w:tcBorders>
            <w:shd w:val="clear" w:color="auto" w:fill="auto"/>
          </w:tcPr>
          <w:p w14:paraId="0DFA4F98" w14:textId="77777777" w:rsidR="008C2B08" w:rsidRPr="00504D70" w:rsidRDefault="008C2B08" w:rsidP="00CC4B7D">
            <w:pPr>
              <w:rPr>
                <w:rFonts w:ascii="Calibri" w:eastAsia="Calibri" w:hAnsi="Calibri" w:cs="Calibri"/>
                <w:b/>
                <w:sz w:val="18"/>
                <w:szCs w:val="18"/>
              </w:rPr>
            </w:pPr>
          </w:p>
        </w:tc>
      </w:tr>
      <w:tr w:rsidR="008C2B08" w:rsidRPr="00504D70" w14:paraId="24957E93" w14:textId="77777777" w:rsidTr="00CC4B7D">
        <w:tc>
          <w:tcPr>
            <w:tcW w:w="4630" w:type="dxa"/>
            <w:tcBorders>
              <w:bottom w:val="single" w:sz="18" w:space="0" w:color="auto"/>
            </w:tcBorders>
          </w:tcPr>
          <w:p w14:paraId="7052AABB" w14:textId="77777777" w:rsidR="008C2B08" w:rsidRPr="00703F16" w:rsidRDefault="008C2B08" w:rsidP="00CC4B7D">
            <w:pPr>
              <w:rPr>
                <w:rFonts w:ascii="Calibri" w:eastAsia="Calibri" w:hAnsi="Calibri" w:cs="Calibri"/>
                <w:b/>
                <w:color w:val="FFFFFF" w:themeColor="background1"/>
                <w:sz w:val="18"/>
                <w:szCs w:val="18"/>
              </w:rPr>
            </w:pPr>
            <w:r w:rsidRPr="00703F16">
              <w:rPr>
                <w:color w:val="FFFFFF" w:themeColor="background1"/>
                <w:sz w:val="18"/>
                <w:szCs w:val="18"/>
              </w:rPr>
              <w:t>Preschool children who received more than one out-of-school suspension:</w:t>
            </w:r>
          </w:p>
          <w:p w14:paraId="2E6CCC09" w14:textId="77777777" w:rsidR="008C2B08" w:rsidRPr="00703F16" w:rsidRDefault="008C2B08" w:rsidP="00CC4B7D">
            <w:pPr>
              <w:rPr>
                <w:rFonts w:ascii="Calibri" w:eastAsia="Calibri" w:hAnsi="Calibri" w:cs="Calibri"/>
                <w:b/>
                <w:sz w:val="18"/>
                <w:szCs w:val="18"/>
              </w:rPr>
            </w:pPr>
            <w:r w:rsidRPr="00703F16">
              <w:rPr>
                <w:rFonts w:ascii="Calibri" w:eastAsia="Calibri" w:hAnsi="Calibri" w:cs="Calibri"/>
                <w:b/>
                <w:sz w:val="18"/>
                <w:szCs w:val="18"/>
              </w:rPr>
              <w:t xml:space="preserve">Total </w:t>
            </w:r>
          </w:p>
        </w:tc>
        <w:tc>
          <w:tcPr>
            <w:tcW w:w="540" w:type="dxa"/>
            <w:tcBorders>
              <w:top w:val="single" w:sz="12" w:space="0" w:color="7F7F7F" w:themeColor="text1" w:themeTint="80"/>
              <w:bottom w:val="single" w:sz="18" w:space="0" w:color="auto"/>
            </w:tcBorders>
            <w:shd w:val="clear" w:color="auto" w:fill="D9D9D9" w:themeFill="background1" w:themeFillShade="D9"/>
          </w:tcPr>
          <w:p w14:paraId="1EDC31BD" w14:textId="77777777" w:rsidR="008C2B08" w:rsidRPr="00504D70" w:rsidRDefault="008C2B08" w:rsidP="00CC4B7D">
            <w:pPr>
              <w:rPr>
                <w:rFonts w:ascii="Calibri" w:eastAsia="Calibri" w:hAnsi="Calibri" w:cs="Calibri"/>
                <w:b/>
                <w:sz w:val="18"/>
                <w:szCs w:val="18"/>
              </w:rPr>
            </w:pPr>
          </w:p>
        </w:tc>
        <w:tc>
          <w:tcPr>
            <w:tcW w:w="630" w:type="dxa"/>
            <w:tcBorders>
              <w:top w:val="single" w:sz="12" w:space="0" w:color="7F7F7F" w:themeColor="text1" w:themeTint="80"/>
              <w:bottom w:val="single" w:sz="18" w:space="0" w:color="auto"/>
            </w:tcBorders>
            <w:shd w:val="clear" w:color="auto" w:fill="D9D9D9" w:themeFill="background1" w:themeFillShade="D9"/>
          </w:tcPr>
          <w:p w14:paraId="006CE98B" w14:textId="77777777" w:rsidR="008C2B08" w:rsidRPr="00504D70" w:rsidRDefault="008C2B08" w:rsidP="00CC4B7D">
            <w:pPr>
              <w:rPr>
                <w:rFonts w:ascii="Calibri" w:eastAsia="Calibri" w:hAnsi="Calibri" w:cs="Calibri"/>
                <w:b/>
                <w:sz w:val="18"/>
                <w:szCs w:val="18"/>
              </w:rPr>
            </w:pPr>
          </w:p>
        </w:tc>
        <w:tc>
          <w:tcPr>
            <w:tcW w:w="540" w:type="dxa"/>
            <w:tcBorders>
              <w:top w:val="single" w:sz="12" w:space="0" w:color="7F7F7F" w:themeColor="text1" w:themeTint="80"/>
              <w:bottom w:val="single" w:sz="18" w:space="0" w:color="auto"/>
            </w:tcBorders>
            <w:shd w:val="clear" w:color="auto" w:fill="D9D9D9" w:themeFill="background1" w:themeFillShade="D9"/>
          </w:tcPr>
          <w:p w14:paraId="6D4830B7" w14:textId="77777777" w:rsidR="008C2B08" w:rsidRPr="00504D70" w:rsidRDefault="008C2B08" w:rsidP="00CC4B7D">
            <w:pPr>
              <w:rPr>
                <w:rFonts w:ascii="Calibri" w:eastAsia="Calibri" w:hAnsi="Calibri" w:cs="Calibri"/>
                <w:b/>
                <w:sz w:val="18"/>
                <w:szCs w:val="18"/>
              </w:rPr>
            </w:pPr>
          </w:p>
        </w:tc>
        <w:tc>
          <w:tcPr>
            <w:tcW w:w="720" w:type="dxa"/>
            <w:tcBorders>
              <w:top w:val="single" w:sz="12" w:space="0" w:color="7F7F7F" w:themeColor="text1" w:themeTint="80"/>
              <w:bottom w:val="single" w:sz="18" w:space="0" w:color="auto"/>
            </w:tcBorders>
            <w:shd w:val="clear" w:color="auto" w:fill="D9D9D9" w:themeFill="background1" w:themeFillShade="D9"/>
          </w:tcPr>
          <w:p w14:paraId="0581D7AB" w14:textId="77777777" w:rsidR="008C2B08" w:rsidRPr="00504D70" w:rsidRDefault="008C2B08" w:rsidP="00CC4B7D">
            <w:pPr>
              <w:rPr>
                <w:rFonts w:ascii="Calibri" w:eastAsia="Calibri" w:hAnsi="Calibri" w:cs="Calibri"/>
                <w:b/>
                <w:sz w:val="18"/>
                <w:szCs w:val="18"/>
              </w:rPr>
            </w:pPr>
          </w:p>
        </w:tc>
        <w:tc>
          <w:tcPr>
            <w:tcW w:w="540" w:type="dxa"/>
            <w:tcBorders>
              <w:top w:val="single" w:sz="12" w:space="0" w:color="7F7F7F" w:themeColor="text1" w:themeTint="80"/>
              <w:bottom w:val="single" w:sz="18" w:space="0" w:color="auto"/>
            </w:tcBorders>
            <w:shd w:val="clear" w:color="auto" w:fill="D9D9D9" w:themeFill="background1" w:themeFillShade="D9"/>
          </w:tcPr>
          <w:p w14:paraId="613B6B73" w14:textId="77777777" w:rsidR="008C2B08" w:rsidRPr="00504D70" w:rsidRDefault="008C2B08" w:rsidP="00CC4B7D">
            <w:pPr>
              <w:rPr>
                <w:rFonts w:ascii="Calibri" w:eastAsia="Calibri" w:hAnsi="Calibri" w:cs="Calibri"/>
                <w:b/>
                <w:sz w:val="18"/>
                <w:szCs w:val="18"/>
              </w:rPr>
            </w:pPr>
          </w:p>
        </w:tc>
        <w:tc>
          <w:tcPr>
            <w:tcW w:w="540" w:type="dxa"/>
            <w:tcBorders>
              <w:top w:val="single" w:sz="12" w:space="0" w:color="7F7F7F" w:themeColor="text1" w:themeTint="80"/>
              <w:bottom w:val="single" w:sz="18" w:space="0" w:color="auto"/>
            </w:tcBorders>
            <w:shd w:val="clear" w:color="auto" w:fill="D9D9D9" w:themeFill="background1" w:themeFillShade="D9"/>
          </w:tcPr>
          <w:p w14:paraId="3F95FAB0" w14:textId="77777777" w:rsidR="008C2B08" w:rsidRPr="00504D70" w:rsidRDefault="008C2B08" w:rsidP="00CC4B7D">
            <w:pPr>
              <w:rPr>
                <w:rFonts w:ascii="Calibri" w:eastAsia="Calibri" w:hAnsi="Calibri" w:cs="Calibri"/>
                <w:b/>
                <w:sz w:val="18"/>
                <w:szCs w:val="18"/>
              </w:rPr>
            </w:pPr>
          </w:p>
        </w:tc>
        <w:tc>
          <w:tcPr>
            <w:tcW w:w="450" w:type="dxa"/>
            <w:tcBorders>
              <w:top w:val="single" w:sz="12" w:space="0" w:color="7F7F7F" w:themeColor="text1" w:themeTint="80"/>
              <w:bottom w:val="single" w:sz="18" w:space="0" w:color="auto"/>
              <w:right w:val="single" w:sz="4" w:space="0" w:color="7F7F7F" w:themeColor="text1" w:themeTint="80"/>
            </w:tcBorders>
            <w:shd w:val="clear" w:color="auto" w:fill="D9D9D9" w:themeFill="background1" w:themeFillShade="D9"/>
          </w:tcPr>
          <w:p w14:paraId="77BEF898" w14:textId="77777777" w:rsidR="008C2B08" w:rsidRPr="00504D70" w:rsidRDefault="008C2B08" w:rsidP="00CC4B7D">
            <w:pPr>
              <w:rPr>
                <w:rFonts w:ascii="Calibri" w:eastAsia="Calibri" w:hAnsi="Calibri" w:cs="Calibri"/>
                <w:b/>
                <w:sz w:val="18"/>
                <w:szCs w:val="18"/>
              </w:rPr>
            </w:pPr>
          </w:p>
        </w:tc>
        <w:tc>
          <w:tcPr>
            <w:tcW w:w="450" w:type="dxa"/>
            <w:tcBorders>
              <w:top w:val="single" w:sz="12" w:space="0" w:color="7F7F7F" w:themeColor="text1" w:themeTint="80"/>
              <w:left w:val="single" w:sz="4" w:space="0" w:color="7F7F7F" w:themeColor="text1" w:themeTint="80"/>
              <w:bottom w:val="single" w:sz="18" w:space="0" w:color="auto"/>
              <w:right w:val="single" w:sz="12" w:space="0" w:color="7F7F7F" w:themeColor="text1" w:themeTint="80"/>
            </w:tcBorders>
            <w:shd w:val="clear" w:color="auto" w:fill="D9D9D9" w:themeFill="background1" w:themeFillShade="D9"/>
          </w:tcPr>
          <w:p w14:paraId="7453C412" w14:textId="77777777" w:rsidR="008C2B08" w:rsidRPr="00504D70" w:rsidRDefault="008C2B08" w:rsidP="00CC4B7D">
            <w:pPr>
              <w:rPr>
                <w:rFonts w:ascii="Calibri" w:eastAsia="Calibri" w:hAnsi="Calibri" w:cs="Calibri"/>
                <w:b/>
                <w:sz w:val="18"/>
                <w:szCs w:val="18"/>
              </w:rPr>
            </w:pPr>
          </w:p>
        </w:tc>
        <w:tc>
          <w:tcPr>
            <w:tcW w:w="450" w:type="dxa"/>
            <w:tcBorders>
              <w:top w:val="single" w:sz="12" w:space="0" w:color="7F7F7F" w:themeColor="text1" w:themeTint="80"/>
              <w:left w:val="single" w:sz="12" w:space="0" w:color="7F7F7F" w:themeColor="text1" w:themeTint="80"/>
              <w:bottom w:val="single" w:sz="18" w:space="0" w:color="auto"/>
            </w:tcBorders>
            <w:shd w:val="clear" w:color="auto" w:fill="D9D9D9" w:themeFill="background1" w:themeFillShade="D9"/>
          </w:tcPr>
          <w:p w14:paraId="4C95D31C" w14:textId="77777777" w:rsidR="008C2B08" w:rsidRPr="00504D70" w:rsidRDefault="008C2B08" w:rsidP="00CC4B7D">
            <w:pPr>
              <w:rPr>
                <w:rFonts w:ascii="Calibri" w:eastAsia="Calibri" w:hAnsi="Calibri" w:cs="Calibri"/>
                <w:b/>
                <w:sz w:val="18"/>
                <w:szCs w:val="18"/>
              </w:rPr>
            </w:pPr>
          </w:p>
        </w:tc>
        <w:tc>
          <w:tcPr>
            <w:tcW w:w="630" w:type="dxa"/>
            <w:tcBorders>
              <w:top w:val="single" w:sz="12" w:space="0" w:color="7F7F7F" w:themeColor="text1" w:themeTint="80"/>
              <w:bottom w:val="single" w:sz="18" w:space="0" w:color="auto"/>
            </w:tcBorders>
            <w:shd w:val="clear" w:color="auto" w:fill="D9D9D9" w:themeFill="background1" w:themeFillShade="D9"/>
          </w:tcPr>
          <w:p w14:paraId="2AD0BAA8" w14:textId="77777777" w:rsidR="008C2B08" w:rsidRPr="00504D70" w:rsidRDefault="008C2B08" w:rsidP="00CC4B7D">
            <w:pPr>
              <w:rPr>
                <w:rFonts w:ascii="Calibri" w:eastAsia="Calibri" w:hAnsi="Calibri" w:cs="Calibri"/>
                <w:b/>
                <w:sz w:val="18"/>
                <w:szCs w:val="18"/>
              </w:rPr>
            </w:pPr>
          </w:p>
        </w:tc>
      </w:tr>
      <w:tr w:rsidR="008C2B08" w:rsidRPr="00504D70" w14:paraId="2206C872" w14:textId="77777777" w:rsidTr="00CC4B7D">
        <w:trPr>
          <w:trHeight w:val="378"/>
        </w:trPr>
        <w:tc>
          <w:tcPr>
            <w:tcW w:w="4630" w:type="dxa"/>
            <w:tcBorders>
              <w:top w:val="single" w:sz="18" w:space="0" w:color="auto"/>
              <w:right w:val="single" w:sz="4" w:space="0" w:color="7F7F7F" w:themeColor="text1" w:themeTint="80"/>
            </w:tcBorders>
          </w:tcPr>
          <w:p w14:paraId="16258214" w14:textId="77777777" w:rsidR="008C2B08" w:rsidRPr="00703F16" w:rsidRDefault="008C2B08" w:rsidP="00CC4B7D">
            <w:pPr>
              <w:rPr>
                <w:rFonts w:ascii="Calibri" w:eastAsia="Calibri" w:hAnsi="Calibri" w:cs="Calibri"/>
                <w:b/>
                <w:sz w:val="18"/>
                <w:szCs w:val="18"/>
              </w:rPr>
            </w:pPr>
            <w:r w:rsidRPr="00703F16">
              <w:rPr>
                <w:b/>
                <w:sz w:val="18"/>
                <w:szCs w:val="18"/>
              </w:rPr>
              <w:t>Preschool  children who received an expulsion</w:t>
            </w:r>
            <w:r w:rsidRPr="00703F16">
              <w:rPr>
                <w:b/>
                <w:color w:val="7F7F7F" w:themeColor="text1" w:themeTint="80"/>
                <w:sz w:val="18"/>
                <w:szCs w:val="18"/>
              </w:rPr>
              <w:t>:</w:t>
            </w:r>
          </w:p>
          <w:p w14:paraId="37FC0757" w14:textId="77777777" w:rsidR="008C2B08" w:rsidRPr="00703F16" w:rsidRDefault="008C2B08" w:rsidP="00CC4B7D">
            <w:pPr>
              <w:rPr>
                <w:rFonts w:ascii="Calibri" w:eastAsia="Calibri" w:hAnsi="Calibri" w:cs="Calibri"/>
                <w:sz w:val="18"/>
                <w:szCs w:val="18"/>
              </w:rPr>
            </w:pPr>
            <w:r w:rsidRPr="00703F16">
              <w:rPr>
                <w:rFonts w:ascii="Calibri" w:eastAsia="Calibri" w:hAnsi="Calibri" w:cs="Calibri"/>
                <w:sz w:val="18"/>
                <w:szCs w:val="18"/>
              </w:rPr>
              <w:t xml:space="preserve">Male </w:t>
            </w:r>
          </w:p>
        </w:tc>
        <w:tc>
          <w:tcPr>
            <w:tcW w:w="540" w:type="dxa"/>
            <w:tcBorders>
              <w:top w:val="single" w:sz="18" w:space="0" w:color="auto"/>
              <w:left w:val="single" w:sz="4" w:space="0" w:color="7F7F7F" w:themeColor="text1" w:themeTint="80"/>
              <w:bottom w:val="single" w:sz="4" w:space="0" w:color="7F7F7F" w:themeColor="text1" w:themeTint="80"/>
              <w:right w:val="single" w:sz="4" w:space="0" w:color="7F7F7F" w:themeColor="text1" w:themeTint="80"/>
            </w:tcBorders>
            <w:shd w:val="clear" w:color="auto" w:fill="FFFFFF" w:themeFill="background1"/>
          </w:tcPr>
          <w:p w14:paraId="5AB278C9" w14:textId="77777777" w:rsidR="008C2B08" w:rsidRPr="00504D70" w:rsidRDefault="008C2B08" w:rsidP="00CC4B7D">
            <w:pPr>
              <w:rPr>
                <w:rFonts w:ascii="Calibri" w:eastAsia="Calibri" w:hAnsi="Calibri" w:cs="Calibri"/>
                <w:b/>
                <w:sz w:val="18"/>
                <w:szCs w:val="18"/>
              </w:rPr>
            </w:pPr>
          </w:p>
        </w:tc>
        <w:tc>
          <w:tcPr>
            <w:tcW w:w="630" w:type="dxa"/>
            <w:tcBorders>
              <w:top w:val="single" w:sz="18" w:space="0" w:color="auto"/>
              <w:left w:val="single" w:sz="4" w:space="0" w:color="7F7F7F" w:themeColor="text1" w:themeTint="80"/>
              <w:bottom w:val="single" w:sz="4" w:space="0" w:color="7F7F7F" w:themeColor="text1" w:themeTint="80"/>
              <w:right w:val="single" w:sz="4" w:space="0" w:color="7F7F7F" w:themeColor="text1" w:themeTint="80"/>
            </w:tcBorders>
          </w:tcPr>
          <w:p w14:paraId="0BD08B3E" w14:textId="77777777" w:rsidR="008C2B08" w:rsidRPr="00504D70" w:rsidRDefault="008C2B08" w:rsidP="00CC4B7D">
            <w:pPr>
              <w:rPr>
                <w:rFonts w:ascii="Calibri" w:eastAsia="Calibri" w:hAnsi="Calibri" w:cs="Calibri"/>
                <w:b/>
                <w:sz w:val="18"/>
                <w:szCs w:val="18"/>
              </w:rPr>
            </w:pPr>
          </w:p>
        </w:tc>
        <w:tc>
          <w:tcPr>
            <w:tcW w:w="540" w:type="dxa"/>
            <w:tcBorders>
              <w:top w:val="single" w:sz="18" w:space="0" w:color="auto"/>
              <w:left w:val="single" w:sz="4" w:space="0" w:color="7F7F7F" w:themeColor="text1" w:themeTint="80"/>
              <w:bottom w:val="single" w:sz="4" w:space="0" w:color="7F7F7F" w:themeColor="text1" w:themeTint="80"/>
              <w:right w:val="single" w:sz="4" w:space="0" w:color="7F7F7F" w:themeColor="text1" w:themeTint="80"/>
            </w:tcBorders>
          </w:tcPr>
          <w:p w14:paraId="5A7A834B" w14:textId="77777777" w:rsidR="008C2B08" w:rsidRPr="00504D70" w:rsidRDefault="008C2B08" w:rsidP="00CC4B7D">
            <w:pPr>
              <w:rPr>
                <w:rFonts w:ascii="Calibri" w:eastAsia="Calibri" w:hAnsi="Calibri" w:cs="Calibri"/>
                <w:b/>
                <w:sz w:val="18"/>
                <w:szCs w:val="18"/>
              </w:rPr>
            </w:pPr>
          </w:p>
        </w:tc>
        <w:tc>
          <w:tcPr>
            <w:tcW w:w="720" w:type="dxa"/>
            <w:tcBorders>
              <w:top w:val="single" w:sz="18" w:space="0" w:color="auto"/>
              <w:left w:val="single" w:sz="4" w:space="0" w:color="7F7F7F" w:themeColor="text1" w:themeTint="80"/>
              <w:bottom w:val="single" w:sz="4" w:space="0" w:color="7F7F7F" w:themeColor="text1" w:themeTint="80"/>
              <w:right w:val="single" w:sz="4" w:space="0" w:color="7F7F7F" w:themeColor="text1" w:themeTint="80"/>
            </w:tcBorders>
          </w:tcPr>
          <w:p w14:paraId="290BAFCF" w14:textId="77777777" w:rsidR="008C2B08" w:rsidRPr="00504D70" w:rsidRDefault="008C2B08" w:rsidP="00CC4B7D">
            <w:pPr>
              <w:rPr>
                <w:rFonts w:ascii="Calibri" w:eastAsia="Calibri" w:hAnsi="Calibri" w:cs="Calibri"/>
                <w:b/>
                <w:sz w:val="18"/>
                <w:szCs w:val="18"/>
              </w:rPr>
            </w:pPr>
          </w:p>
        </w:tc>
        <w:tc>
          <w:tcPr>
            <w:tcW w:w="540" w:type="dxa"/>
            <w:tcBorders>
              <w:top w:val="single" w:sz="18" w:space="0" w:color="auto"/>
              <w:left w:val="single" w:sz="4" w:space="0" w:color="7F7F7F" w:themeColor="text1" w:themeTint="80"/>
              <w:bottom w:val="single" w:sz="4" w:space="0" w:color="7F7F7F" w:themeColor="text1" w:themeTint="80"/>
              <w:right w:val="single" w:sz="4" w:space="0" w:color="7F7F7F" w:themeColor="text1" w:themeTint="80"/>
            </w:tcBorders>
          </w:tcPr>
          <w:p w14:paraId="406470B1" w14:textId="77777777" w:rsidR="008C2B08" w:rsidRPr="00504D70" w:rsidRDefault="008C2B08" w:rsidP="00CC4B7D">
            <w:pPr>
              <w:rPr>
                <w:rFonts w:ascii="Calibri" w:eastAsia="Calibri" w:hAnsi="Calibri" w:cs="Calibri"/>
                <w:b/>
                <w:sz w:val="18"/>
                <w:szCs w:val="18"/>
              </w:rPr>
            </w:pPr>
          </w:p>
        </w:tc>
        <w:tc>
          <w:tcPr>
            <w:tcW w:w="540" w:type="dxa"/>
            <w:tcBorders>
              <w:top w:val="single" w:sz="18" w:space="0" w:color="auto"/>
              <w:left w:val="single" w:sz="4" w:space="0" w:color="7F7F7F" w:themeColor="text1" w:themeTint="80"/>
              <w:bottom w:val="single" w:sz="4" w:space="0" w:color="7F7F7F" w:themeColor="text1" w:themeTint="80"/>
              <w:right w:val="single" w:sz="4" w:space="0" w:color="7F7F7F" w:themeColor="text1" w:themeTint="80"/>
            </w:tcBorders>
          </w:tcPr>
          <w:p w14:paraId="6843FDA1" w14:textId="77777777" w:rsidR="008C2B08" w:rsidRPr="00504D70" w:rsidRDefault="008C2B08" w:rsidP="00CC4B7D">
            <w:pPr>
              <w:rPr>
                <w:rFonts w:ascii="Calibri" w:eastAsia="Calibri" w:hAnsi="Calibri" w:cs="Calibri"/>
                <w:b/>
                <w:sz w:val="18"/>
                <w:szCs w:val="18"/>
              </w:rPr>
            </w:pPr>
          </w:p>
        </w:tc>
        <w:tc>
          <w:tcPr>
            <w:tcW w:w="450" w:type="dxa"/>
            <w:tcBorders>
              <w:top w:val="single" w:sz="18" w:space="0" w:color="auto"/>
              <w:left w:val="single" w:sz="4" w:space="0" w:color="7F7F7F" w:themeColor="text1" w:themeTint="80"/>
              <w:bottom w:val="single" w:sz="4" w:space="0" w:color="7F7F7F" w:themeColor="text1" w:themeTint="80"/>
              <w:right w:val="single" w:sz="4" w:space="0" w:color="7F7F7F" w:themeColor="text1" w:themeTint="80"/>
            </w:tcBorders>
          </w:tcPr>
          <w:p w14:paraId="136606B2" w14:textId="77777777" w:rsidR="008C2B08" w:rsidRPr="00504D70" w:rsidRDefault="008C2B08" w:rsidP="00CC4B7D">
            <w:pPr>
              <w:rPr>
                <w:rFonts w:ascii="Calibri" w:eastAsia="Calibri" w:hAnsi="Calibri" w:cs="Calibri"/>
                <w:b/>
                <w:sz w:val="18"/>
                <w:szCs w:val="18"/>
              </w:rPr>
            </w:pPr>
          </w:p>
        </w:tc>
        <w:tc>
          <w:tcPr>
            <w:tcW w:w="450" w:type="dxa"/>
            <w:tcBorders>
              <w:top w:val="single" w:sz="18" w:space="0" w:color="auto"/>
              <w:left w:val="single" w:sz="4" w:space="0" w:color="7F7F7F" w:themeColor="text1" w:themeTint="80"/>
              <w:bottom w:val="single" w:sz="4" w:space="0" w:color="7F7F7F" w:themeColor="text1" w:themeTint="80"/>
              <w:right w:val="single" w:sz="12" w:space="0" w:color="7F7F7F" w:themeColor="text1" w:themeTint="80"/>
            </w:tcBorders>
            <w:shd w:val="clear" w:color="auto" w:fill="D9D9D9" w:themeFill="background1" w:themeFillShade="D9"/>
          </w:tcPr>
          <w:p w14:paraId="4C1BA225" w14:textId="77777777" w:rsidR="008C2B08" w:rsidRPr="00504D70" w:rsidRDefault="008C2B08" w:rsidP="00CC4B7D">
            <w:pPr>
              <w:rPr>
                <w:rFonts w:ascii="Calibri" w:eastAsia="Calibri" w:hAnsi="Calibri" w:cs="Calibri"/>
                <w:b/>
                <w:sz w:val="18"/>
                <w:szCs w:val="18"/>
              </w:rPr>
            </w:pPr>
          </w:p>
        </w:tc>
        <w:tc>
          <w:tcPr>
            <w:tcW w:w="450" w:type="dxa"/>
            <w:tcBorders>
              <w:top w:val="single" w:sz="18" w:space="0" w:color="auto"/>
              <w:left w:val="single" w:sz="12" w:space="0" w:color="7F7F7F" w:themeColor="text1" w:themeTint="80"/>
              <w:bottom w:val="single" w:sz="4" w:space="0" w:color="7F7F7F" w:themeColor="text1" w:themeTint="80"/>
            </w:tcBorders>
            <w:shd w:val="clear" w:color="auto" w:fill="auto"/>
          </w:tcPr>
          <w:p w14:paraId="5B284A38" w14:textId="77777777" w:rsidR="008C2B08" w:rsidRPr="00504D70" w:rsidRDefault="008C2B08" w:rsidP="00CC4B7D">
            <w:pPr>
              <w:rPr>
                <w:rFonts w:ascii="Calibri" w:eastAsia="Calibri" w:hAnsi="Calibri" w:cs="Calibri"/>
                <w:b/>
                <w:sz w:val="18"/>
                <w:szCs w:val="18"/>
              </w:rPr>
            </w:pPr>
          </w:p>
        </w:tc>
        <w:tc>
          <w:tcPr>
            <w:tcW w:w="630" w:type="dxa"/>
            <w:tcBorders>
              <w:top w:val="single" w:sz="18" w:space="0" w:color="auto"/>
              <w:left w:val="single" w:sz="4" w:space="0" w:color="7F7F7F" w:themeColor="text1" w:themeTint="80"/>
              <w:bottom w:val="single" w:sz="4" w:space="0" w:color="7F7F7F" w:themeColor="text1" w:themeTint="80"/>
            </w:tcBorders>
            <w:shd w:val="clear" w:color="auto" w:fill="auto"/>
          </w:tcPr>
          <w:p w14:paraId="33B42BF3" w14:textId="77777777" w:rsidR="008C2B08" w:rsidRPr="00504D70" w:rsidRDefault="008C2B08" w:rsidP="00CC4B7D">
            <w:pPr>
              <w:rPr>
                <w:rFonts w:ascii="Calibri" w:eastAsia="Calibri" w:hAnsi="Calibri" w:cs="Calibri"/>
                <w:b/>
                <w:sz w:val="18"/>
                <w:szCs w:val="18"/>
              </w:rPr>
            </w:pPr>
          </w:p>
        </w:tc>
      </w:tr>
      <w:tr w:rsidR="008C2B08" w:rsidRPr="00504D70" w14:paraId="1215AA9A" w14:textId="77777777" w:rsidTr="00CC4B7D">
        <w:trPr>
          <w:trHeight w:val="296"/>
        </w:trPr>
        <w:tc>
          <w:tcPr>
            <w:tcW w:w="4630" w:type="dxa"/>
            <w:tcBorders>
              <w:right w:val="single" w:sz="4" w:space="0" w:color="7F7F7F" w:themeColor="text1" w:themeTint="80"/>
            </w:tcBorders>
          </w:tcPr>
          <w:p w14:paraId="7944759B" w14:textId="77777777" w:rsidR="008C2B08" w:rsidRPr="00703F16" w:rsidRDefault="008C2B08" w:rsidP="00CC4B7D">
            <w:pPr>
              <w:rPr>
                <w:rFonts w:ascii="Calibri" w:eastAsia="Calibri" w:hAnsi="Calibri" w:cs="Calibri"/>
                <w:b/>
                <w:sz w:val="18"/>
                <w:szCs w:val="18"/>
              </w:rPr>
            </w:pPr>
            <w:r w:rsidRPr="00703F16">
              <w:rPr>
                <w:color w:val="FFFFFF" w:themeColor="background1"/>
                <w:sz w:val="18"/>
                <w:szCs w:val="18"/>
              </w:rPr>
              <w:t>Preschool  children who received an expulsion:</w:t>
            </w:r>
          </w:p>
          <w:p w14:paraId="5260C45A" w14:textId="77777777" w:rsidR="008C2B08" w:rsidRPr="00703F16" w:rsidRDefault="008C2B08" w:rsidP="00CC4B7D">
            <w:pPr>
              <w:rPr>
                <w:rFonts w:ascii="Calibri" w:eastAsia="Calibri" w:hAnsi="Calibri" w:cs="Calibri"/>
                <w:sz w:val="18"/>
                <w:szCs w:val="18"/>
              </w:rPr>
            </w:pPr>
            <w:r w:rsidRPr="00703F16">
              <w:rPr>
                <w:rFonts w:ascii="Calibri" w:eastAsia="Calibri" w:hAnsi="Calibri" w:cs="Calibri"/>
                <w:sz w:val="18"/>
                <w:szCs w:val="18"/>
              </w:rPr>
              <w:t xml:space="preserve">Female </w:t>
            </w:r>
          </w:p>
        </w:tc>
        <w:tc>
          <w:tcPr>
            <w:tcW w:w="54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shd w:val="clear" w:color="auto" w:fill="FFFFFF" w:themeFill="background1"/>
          </w:tcPr>
          <w:p w14:paraId="65599313" w14:textId="77777777" w:rsidR="008C2B08" w:rsidRPr="00504D70" w:rsidRDefault="008C2B08" w:rsidP="00CC4B7D">
            <w:pPr>
              <w:rPr>
                <w:rFonts w:ascii="Calibri" w:eastAsia="Calibri" w:hAnsi="Calibri" w:cs="Calibri"/>
                <w:b/>
                <w:sz w:val="18"/>
                <w:szCs w:val="18"/>
              </w:rPr>
            </w:pPr>
          </w:p>
        </w:tc>
        <w:tc>
          <w:tcPr>
            <w:tcW w:w="63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tcPr>
          <w:p w14:paraId="386C2CB3" w14:textId="77777777" w:rsidR="008C2B08" w:rsidRPr="00504D70" w:rsidRDefault="008C2B08" w:rsidP="00CC4B7D">
            <w:pPr>
              <w:rPr>
                <w:rFonts w:ascii="Calibri" w:eastAsia="Calibri" w:hAnsi="Calibri" w:cs="Calibri"/>
                <w:b/>
                <w:sz w:val="18"/>
                <w:szCs w:val="18"/>
              </w:rPr>
            </w:pPr>
          </w:p>
        </w:tc>
        <w:tc>
          <w:tcPr>
            <w:tcW w:w="54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tcPr>
          <w:p w14:paraId="28FB9EFA" w14:textId="77777777" w:rsidR="008C2B08" w:rsidRPr="00504D70" w:rsidRDefault="008C2B08" w:rsidP="00CC4B7D">
            <w:pPr>
              <w:rPr>
                <w:rFonts w:ascii="Calibri" w:eastAsia="Calibri" w:hAnsi="Calibri" w:cs="Calibri"/>
                <w:b/>
                <w:sz w:val="18"/>
                <w:szCs w:val="18"/>
              </w:rPr>
            </w:pPr>
          </w:p>
        </w:tc>
        <w:tc>
          <w:tcPr>
            <w:tcW w:w="72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tcPr>
          <w:p w14:paraId="580EAF64" w14:textId="77777777" w:rsidR="008C2B08" w:rsidRPr="00504D70" w:rsidRDefault="008C2B08" w:rsidP="00CC4B7D">
            <w:pPr>
              <w:rPr>
                <w:rFonts w:ascii="Calibri" w:eastAsia="Calibri" w:hAnsi="Calibri" w:cs="Calibri"/>
                <w:b/>
                <w:sz w:val="18"/>
                <w:szCs w:val="18"/>
              </w:rPr>
            </w:pPr>
          </w:p>
        </w:tc>
        <w:tc>
          <w:tcPr>
            <w:tcW w:w="54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tcPr>
          <w:p w14:paraId="466B6F9C" w14:textId="77777777" w:rsidR="008C2B08" w:rsidRPr="00504D70" w:rsidRDefault="008C2B08" w:rsidP="00CC4B7D">
            <w:pPr>
              <w:rPr>
                <w:rFonts w:ascii="Calibri" w:eastAsia="Calibri" w:hAnsi="Calibri" w:cs="Calibri"/>
                <w:b/>
                <w:sz w:val="18"/>
                <w:szCs w:val="18"/>
              </w:rPr>
            </w:pPr>
          </w:p>
        </w:tc>
        <w:tc>
          <w:tcPr>
            <w:tcW w:w="54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tcPr>
          <w:p w14:paraId="22A59D2C" w14:textId="77777777" w:rsidR="008C2B08" w:rsidRPr="00504D70" w:rsidRDefault="008C2B08" w:rsidP="00CC4B7D">
            <w:pPr>
              <w:rPr>
                <w:rFonts w:ascii="Calibri" w:eastAsia="Calibri" w:hAnsi="Calibri" w:cs="Calibri"/>
                <w:b/>
                <w:sz w:val="18"/>
                <w:szCs w:val="18"/>
              </w:rPr>
            </w:pPr>
          </w:p>
        </w:tc>
        <w:tc>
          <w:tcPr>
            <w:tcW w:w="45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tcPr>
          <w:p w14:paraId="468B713C" w14:textId="77777777" w:rsidR="008C2B08" w:rsidRPr="00504D70" w:rsidRDefault="008C2B08" w:rsidP="00CC4B7D">
            <w:pPr>
              <w:rPr>
                <w:rFonts w:ascii="Calibri" w:eastAsia="Calibri" w:hAnsi="Calibri" w:cs="Calibri"/>
                <w:b/>
                <w:sz w:val="18"/>
                <w:szCs w:val="18"/>
              </w:rPr>
            </w:pPr>
          </w:p>
        </w:tc>
        <w:tc>
          <w:tcPr>
            <w:tcW w:w="450" w:type="dxa"/>
            <w:tcBorders>
              <w:top w:val="single" w:sz="4" w:space="0" w:color="7F7F7F" w:themeColor="text1" w:themeTint="80"/>
              <w:left w:val="single" w:sz="4" w:space="0" w:color="7F7F7F" w:themeColor="text1" w:themeTint="80"/>
              <w:bottom w:val="single" w:sz="12" w:space="0" w:color="7F7F7F" w:themeColor="text1" w:themeTint="80"/>
              <w:right w:val="single" w:sz="12" w:space="0" w:color="7F7F7F" w:themeColor="text1" w:themeTint="80"/>
            </w:tcBorders>
            <w:shd w:val="clear" w:color="auto" w:fill="D9D9D9" w:themeFill="background1" w:themeFillShade="D9"/>
          </w:tcPr>
          <w:p w14:paraId="6E83D2E0" w14:textId="77777777" w:rsidR="008C2B08" w:rsidRPr="00504D70" w:rsidRDefault="008C2B08" w:rsidP="00CC4B7D">
            <w:pPr>
              <w:rPr>
                <w:rFonts w:ascii="Calibri" w:eastAsia="Calibri" w:hAnsi="Calibri" w:cs="Calibri"/>
                <w:b/>
                <w:sz w:val="18"/>
                <w:szCs w:val="18"/>
              </w:rPr>
            </w:pPr>
          </w:p>
        </w:tc>
        <w:tc>
          <w:tcPr>
            <w:tcW w:w="450" w:type="dxa"/>
            <w:tcBorders>
              <w:top w:val="single" w:sz="4" w:space="0" w:color="7F7F7F" w:themeColor="text1" w:themeTint="80"/>
              <w:left w:val="single" w:sz="12" w:space="0" w:color="7F7F7F" w:themeColor="text1" w:themeTint="80"/>
              <w:bottom w:val="single" w:sz="12" w:space="0" w:color="7F7F7F" w:themeColor="text1" w:themeTint="80"/>
            </w:tcBorders>
            <w:shd w:val="clear" w:color="auto" w:fill="auto"/>
          </w:tcPr>
          <w:p w14:paraId="523DD189" w14:textId="77777777" w:rsidR="008C2B08" w:rsidRPr="00504D70" w:rsidRDefault="008C2B08" w:rsidP="00CC4B7D">
            <w:pPr>
              <w:rPr>
                <w:rFonts w:ascii="Calibri" w:eastAsia="Calibri" w:hAnsi="Calibri" w:cs="Calibri"/>
                <w:b/>
                <w:sz w:val="18"/>
                <w:szCs w:val="18"/>
              </w:rPr>
            </w:pPr>
          </w:p>
        </w:tc>
        <w:tc>
          <w:tcPr>
            <w:tcW w:w="630" w:type="dxa"/>
            <w:tcBorders>
              <w:top w:val="single" w:sz="4" w:space="0" w:color="7F7F7F" w:themeColor="text1" w:themeTint="80"/>
              <w:left w:val="single" w:sz="4" w:space="0" w:color="7F7F7F" w:themeColor="text1" w:themeTint="80"/>
              <w:bottom w:val="single" w:sz="12" w:space="0" w:color="7F7F7F" w:themeColor="text1" w:themeTint="80"/>
            </w:tcBorders>
            <w:shd w:val="clear" w:color="auto" w:fill="auto"/>
          </w:tcPr>
          <w:p w14:paraId="289C5FD8" w14:textId="77777777" w:rsidR="008C2B08" w:rsidRPr="00504D70" w:rsidRDefault="008C2B08" w:rsidP="00CC4B7D">
            <w:pPr>
              <w:rPr>
                <w:rFonts w:ascii="Calibri" w:eastAsia="Calibri" w:hAnsi="Calibri" w:cs="Calibri"/>
                <w:b/>
                <w:sz w:val="18"/>
                <w:szCs w:val="18"/>
              </w:rPr>
            </w:pPr>
          </w:p>
        </w:tc>
      </w:tr>
      <w:tr w:rsidR="008C2B08" w:rsidRPr="00504D70" w14:paraId="25E0D5EF" w14:textId="77777777" w:rsidTr="00CC4B7D">
        <w:tc>
          <w:tcPr>
            <w:tcW w:w="4630" w:type="dxa"/>
            <w:tcBorders>
              <w:bottom w:val="single" w:sz="18" w:space="0" w:color="000000" w:themeColor="text1"/>
            </w:tcBorders>
          </w:tcPr>
          <w:p w14:paraId="643E9435" w14:textId="77777777" w:rsidR="008C2B08" w:rsidRPr="00703F16" w:rsidRDefault="008C2B08" w:rsidP="00CC4B7D">
            <w:pPr>
              <w:rPr>
                <w:rFonts w:ascii="Calibri" w:eastAsia="Calibri" w:hAnsi="Calibri" w:cs="Calibri"/>
                <w:b/>
                <w:color w:val="FFFFFF" w:themeColor="background1"/>
                <w:sz w:val="18"/>
                <w:szCs w:val="18"/>
              </w:rPr>
            </w:pPr>
            <w:r w:rsidRPr="00703F16">
              <w:rPr>
                <w:color w:val="FFFFFF" w:themeColor="background1"/>
                <w:sz w:val="18"/>
                <w:szCs w:val="18"/>
              </w:rPr>
              <w:t>Preschool  children who received an expulsion:</w:t>
            </w:r>
          </w:p>
          <w:p w14:paraId="4FC8B348" w14:textId="77777777" w:rsidR="008C2B08" w:rsidRPr="00703F16" w:rsidRDefault="008C2B08" w:rsidP="00CC4B7D">
            <w:pPr>
              <w:rPr>
                <w:rFonts w:ascii="Calibri" w:eastAsia="Calibri" w:hAnsi="Calibri" w:cs="Calibri"/>
                <w:b/>
                <w:sz w:val="18"/>
                <w:szCs w:val="18"/>
              </w:rPr>
            </w:pPr>
            <w:r w:rsidRPr="00703F16">
              <w:rPr>
                <w:rFonts w:ascii="Calibri" w:eastAsia="Calibri" w:hAnsi="Calibri" w:cs="Calibri"/>
                <w:b/>
                <w:sz w:val="18"/>
                <w:szCs w:val="18"/>
              </w:rPr>
              <w:t xml:space="preserve">Total </w:t>
            </w:r>
          </w:p>
        </w:tc>
        <w:tc>
          <w:tcPr>
            <w:tcW w:w="540" w:type="dxa"/>
            <w:tcBorders>
              <w:top w:val="single" w:sz="12" w:space="0" w:color="7F7F7F" w:themeColor="text1" w:themeTint="80"/>
              <w:bottom w:val="single" w:sz="18" w:space="0" w:color="000000" w:themeColor="text1"/>
            </w:tcBorders>
            <w:shd w:val="clear" w:color="auto" w:fill="D9D9D9" w:themeFill="background1" w:themeFillShade="D9"/>
          </w:tcPr>
          <w:p w14:paraId="6192BEED" w14:textId="77777777" w:rsidR="008C2B08" w:rsidRPr="00504D70" w:rsidRDefault="008C2B08" w:rsidP="00CC4B7D">
            <w:pPr>
              <w:rPr>
                <w:rFonts w:ascii="Calibri" w:eastAsia="Calibri" w:hAnsi="Calibri" w:cs="Calibri"/>
                <w:b/>
                <w:sz w:val="18"/>
                <w:szCs w:val="18"/>
              </w:rPr>
            </w:pPr>
          </w:p>
        </w:tc>
        <w:tc>
          <w:tcPr>
            <w:tcW w:w="630" w:type="dxa"/>
            <w:tcBorders>
              <w:top w:val="single" w:sz="12" w:space="0" w:color="7F7F7F" w:themeColor="text1" w:themeTint="80"/>
              <w:bottom w:val="single" w:sz="18" w:space="0" w:color="000000" w:themeColor="text1"/>
            </w:tcBorders>
            <w:shd w:val="clear" w:color="auto" w:fill="D9D9D9" w:themeFill="background1" w:themeFillShade="D9"/>
          </w:tcPr>
          <w:p w14:paraId="55B367E8" w14:textId="77777777" w:rsidR="008C2B08" w:rsidRPr="00504D70" w:rsidRDefault="008C2B08" w:rsidP="00CC4B7D">
            <w:pPr>
              <w:rPr>
                <w:rFonts w:ascii="Calibri" w:eastAsia="Calibri" w:hAnsi="Calibri" w:cs="Calibri"/>
                <w:b/>
                <w:sz w:val="18"/>
                <w:szCs w:val="18"/>
              </w:rPr>
            </w:pPr>
          </w:p>
        </w:tc>
        <w:tc>
          <w:tcPr>
            <w:tcW w:w="540" w:type="dxa"/>
            <w:tcBorders>
              <w:top w:val="single" w:sz="12" w:space="0" w:color="7F7F7F" w:themeColor="text1" w:themeTint="80"/>
              <w:bottom w:val="single" w:sz="18" w:space="0" w:color="000000" w:themeColor="text1"/>
            </w:tcBorders>
            <w:shd w:val="clear" w:color="auto" w:fill="D9D9D9" w:themeFill="background1" w:themeFillShade="D9"/>
          </w:tcPr>
          <w:p w14:paraId="5EA61901" w14:textId="77777777" w:rsidR="008C2B08" w:rsidRPr="00504D70" w:rsidRDefault="008C2B08" w:rsidP="00CC4B7D">
            <w:pPr>
              <w:rPr>
                <w:rFonts w:ascii="Calibri" w:eastAsia="Calibri" w:hAnsi="Calibri" w:cs="Calibri"/>
                <w:b/>
                <w:sz w:val="18"/>
                <w:szCs w:val="18"/>
              </w:rPr>
            </w:pPr>
          </w:p>
        </w:tc>
        <w:tc>
          <w:tcPr>
            <w:tcW w:w="720" w:type="dxa"/>
            <w:tcBorders>
              <w:top w:val="single" w:sz="12" w:space="0" w:color="7F7F7F" w:themeColor="text1" w:themeTint="80"/>
              <w:bottom w:val="single" w:sz="18" w:space="0" w:color="000000" w:themeColor="text1"/>
            </w:tcBorders>
            <w:shd w:val="clear" w:color="auto" w:fill="D9D9D9" w:themeFill="background1" w:themeFillShade="D9"/>
          </w:tcPr>
          <w:p w14:paraId="251A2085" w14:textId="77777777" w:rsidR="008C2B08" w:rsidRPr="00504D70" w:rsidRDefault="008C2B08" w:rsidP="00CC4B7D">
            <w:pPr>
              <w:rPr>
                <w:rFonts w:ascii="Calibri" w:eastAsia="Calibri" w:hAnsi="Calibri" w:cs="Calibri"/>
                <w:b/>
                <w:sz w:val="18"/>
                <w:szCs w:val="18"/>
              </w:rPr>
            </w:pPr>
          </w:p>
        </w:tc>
        <w:tc>
          <w:tcPr>
            <w:tcW w:w="540" w:type="dxa"/>
            <w:tcBorders>
              <w:top w:val="single" w:sz="12" w:space="0" w:color="7F7F7F" w:themeColor="text1" w:themeTint="80"/>
              <w:bottom w:val="single" w:sz="18" w:space="0" w:color="000000" w:themeColor="text1"/>
            </w:tcBorders>
            <w:shd w:val="clear" w:color="auto" w:fill="D9D9D9" w:themeFill="background1" w:themeFillShade="D9"/>
          </w:tcPr>
          <w:p w14:paraId="765E4A08" w14:textId="77777777" w:rsidR="008C2B08" w:rsidRPr="00504D70" w:rsidRDefault="008C2B08" w:rsidP="00CC4B7D">
            <w:pPr>
              <w:rPr>
                <w:rFonts w:ascii="Calibri" w:eastAsia="Calibri" w:hAnsi="Calibri" w:cs="Calibri"/>
                <w:b/>
                <w:sz w:val="18"/>
                <w:szCs w:val="18"/>
              </w:rPr>
            </w:pPr>
          </w:p>
        </w:tc>
        <w:tc>
          <w:tcPr>
            <w:tcW w:w="540" w:type="dxa"/>
            <w:tcBorders>
              <w:top w:val="single" w:sz="12" w:space="0" w:color="7F7F7F" w:themeColor="text1" w:themeTint="80"/>
              <w:bottom w:val="single" w:sz="18" w:space="0" w:color="000000" w:themeColor="text1"/>
            </w:tcBorders>
            <w:shd w:val="clear" w:color="auto" w:fill="D9D9D9" w:themeFill="background1" w:themeFillShade="D9"/>
          </w:tcPr>
          <w:p w14:paraId="1A4B0C32" w14:textId="77777777" w:rsidR="008C2B08" w:rsidRPr="00504D70" w:rsidRDefault="008C2B08" w:rsidP="00CC4B7D">
            <w:pPr>
              <w:rPr>
                <w:rFonts w:ascii="Calibri" w:eastAsia="Calibri" w:hAnsi="Calibri" w:cs="Calibri"/>
                <w:b/>
                <w:sz w:val="18"/>
                <w:szCs w:val="18"/>
              </w:rPr>
            </w:pPr>
          </w:p>
        </w:tc>
        <w:tc>
          <w:tcPr>
            <w:tcW w:w="450" w:type="dxa"/>
            <w:tcBorders>
              <w:top w:val="single" w:sz="12" w:space="0" w:color="7F7F7F" w:themeColor="text1" w:themeTint="80"/>
              <w:bottom w:val="single" w:sz="18" w:space="0" w:color="000000" w:themeColor="text1"/>
              <w:right w:val="single" w:sz="4" w:space="0" w:color="7F7F7F" w:themeColor="text1" w:themeTint="80"/>
            </w:tcBorders>
            <w:shd w:val="clear" w:color="auto" w:fill="D9D9D9" w:themeFill="background1" w:themeFillShade="D9"/>
          </w:tcPr>
          <w:p w14:paraId="4C1F943C" w14:textId="77777777" w:rsidR="008C2B08" w:rsidRPr="00504D70" w:rsidRDefault="008C2B08" w:rsidP="00CC4B7D">
            <w:pPr>
              <w:rPr>
                <w:rFonts w:ascii="Calibri" w:eastAsia="Calibri" w:hAnsi="Calibri" w:cs="Calibri"/>
                <w:b/>
                <w:sz w:val="18"/>
                <w:szCs w:val="18"/>
              </w:rPr>
            </w:pPr>
          </w:p>
        </w:tc>
        <w:tc>
          <w:tcPr>
            <w:tcW w:w="450" w:type="dxa"/>
            <w:tcBorders>
              <w:top w:val="single" w:sz="12" w:space="0" w:color="7F7F7F" w:themeColor="text1" w:themeTint="80"/>
              <w:left w:val="single" w:sz="4" w:space="0" w:color="7F7F7F" w:themeColor="text1" w:themeTint="80"/>
              <w:bottom w:val="single" w:sz="18" w:space="0" w:color="000000" w:themeColor="text1"/>
              <w:right w:val="single" w:sz="12" w:space="0" w:color="7F7F7F" w:themeColor="text1" w:themeTint="80"/>
            </w:tcBorders>
            <w:shd w:val="clear" w:color="auto" w:fill="D9D9D9" w:themeFill="background1" w:themeFillShade="D9"/>
          </w:tcPr>
          <w:p w14:paraId="728692DE" w14:textId="77777777" w:rsidR="008C2B08" w:rsidRPr="00504D70" w:rsidRDefault="008C2B08" w:rsidP="00CC4B7D">
            <w:pPr>
              <w:rPr>
                <w:rFonts w:ascii="Calibri" w:eastAsia="Calibri" w:hAnsi="Calibri" w:cs="Calibri"/>
                <w:b/>
                <w:sz w:val="18"/>
                <w:szCs w:val="18"/>
              </w:rPr>
            </w:pPr>
          </w:p>
        </w:tc>
        <w:tc>
          <w:tcPr>
            <w:tcW w:w="450" w:type="dxa"/>
            <w:tcBorders>
              <w:top w:val="single" w:sz="12" w:space="0" w:color="7F7F7F" w:themeColor="text1" w:themeTint="80"/>
              <w:left w:val="single" w:sz="12" w:space="0" w:color="7F7F7F" w:themeColor="text1" w:themeTint="80"/>
              <w:bottom w:val="single" w:sz="18" w:space="0" w:color="000000" w:themeColor="text1"/>
            </w:tcBorders>
            <w:shd w:val="clear" w:color="auto" w:fill="D9D9D9" w:themeFill="background1" w:themeFillShade="D9"/>
          </w:tcPr>
          <w:p w14:paraId="2FBD3D05" w14:textId="77777777" w:rsidR="008C2B08" w:rsidRPr="00504D70" w:rsidRDefault="008C2B08" w:rsidP="00CC4B7D">
            <w:pPr>
              <w:rPr>
                <w:rFonts w:ascii="Calibri" w:eastAsia="Calibri" w:hAnsi="Calibri" w:cs="Calibri"/>
                <w:b/>
                <w:sz w:val="18"/>
                <w:szCs w:val="18"/>
              </w:rPr>
            </w:pPr>
          </w:p>
        </w:tc>
        <w:tc>
          <w:tcPr>
            <w:tcW w:w="630" w:type="dxa"/>
            <w:tcBorders>
              <w:top w:val="single" w:sz="12" w:space="0" w:color="7F7F7F" w:themeColor="text1" w:themeTint="80"/>
              <w:bottom w:val="single" w:sz="18" w:space="0" w:color="000000" w:themeColor="text1"/>
            </w:tcBorders>
            <w:shd w:val="clear" w:color="auto" w:fill="D9D9D9" w:themeFill="background1" w:themeFillShade="D9"/>
          </w:tcPr>
          <w:p w14:paraId="09DAB1BA" w14:textId="77777777" w:rsidR="008C2B08" w:rsidRPr="00504D70" w:rsidRDefault="008C2B08" w:rsidP="00CC4B7D">
            <w:pPr>
              <w:rPr>
                <w:rFonts w:ascii="Calibri" w:eastAsia="Calibri" w:hAnsi="Calibri" w:cs="Calibri"/>
                <w:b/>
                <w:sz w:val="18"/>
                <w:szCs w:val="18"/>
              </w:rPr>
            </w:pPr>
          </w:p>
        </w:tc>
      </w:tr>
    </w:tbl>
    <w:p w14:paraId="3D7BEF7E" w14:textId="77777777" w:rsidR="008C2B08" w:rsidRPr="0035210E" w:rsidRDefault="008C2B08" w:rsidP="00D70E4E">
      <w:pPr>
        <w:pStyle w:val="Heading3"/>
        <w:keepNext/>
        <w:keepLines/>
        <w:numPr>
          <w:ilvl w:val="0"/>
          <w:numId w:val="88"/>
        </w:numPr>
        <w:spacing w:after="0"/>
        <w:rPr>
          <w:i/>
          <w:color w:val="E36C0A" w:themeColor="accent6" w:themeShade="BF"/>
        </w:rPr>
      </w:pPr>
      <w:bookmarkStart w:id="414" w:name="_Toc385329500"/>
      <w:bookmarkStart w:id="415" w:name="_Toc390690904"/>
      <w:r w:rsidRPr="0035210E">
        <w:rPr>
          <w:color w:val="E36C0A" w:themeColor="accent6" w:themeShade="BF"/>
        </w:rPr>
        <w:t>Corporal Punishment *</w:t>
      </w:r>
      <w:r w:rsidRPr="0035210E">
        <w:rPr>
          <w:i/>
          <w:smallCaps/>
          <w:color w:val="E36C0A" w:themeColor="accent6" w:themeShade="BF"/>
          <w:vertAlign w:val="superscript"/>
        </w:rPr>
        <w:t>New Guiding Question!</w:t>
      </w:r>
      <w:bookmarkEnd w:id="414"/>
      <w:bookmarkEnd w:id="415"/>
    </w:p>
    <w:p w14:paraId="569F7B0E" w14:textId="77777777" w:rsidR="008C2B08" w:rsidRPr="00477142" w:rsidRDefault="008C2B08" w:rsidP="008C2B08">
      <w:pPr>
        <w:pStyle w:val="ListParagraph"/>
        <w:ind w:left="360"/>
        <w:rPr>
          <w:rFonts w:asciiTheme="majorHAnsi" w:hAnsiTheme="majorHAnsi"/>
          <w:i/>
          <w:color w:val="E36C0A" w:themeColor="accent6" w:themeShade="BF"/>
          <w:sz w:val="18"/>
          <w:szCs w:val="18"/>
          <w:u w:val="single"/>
        </w:rPr>
      </w:pPr>
      <w:r>
        <w:rPr>
          <w:rFonts w:asciiTheme="majorHAnsi" w:hAnsiTheme="majorHAnsi"/>
          <w:color w:val="E36C0A" w:themeColor="accent6" w:themeShade="BF"/>
        </w:rPr>
        <w:t>A</w:t>
      </w:r>
      <w:r w:rsidRPr="00477142">
        <w:rPr>
          <w:rFonts w:asciiTheme="majorHAnsi" w:hAnsiTheme="majorHAnsi"/>
          <w:color w:val="E36C0A" w:themeColor="accent6" w:themeShade="BF"/>
        </w:rPr>
        <w:t>ll schools and justice facilities, preschool- grade 12, UG</w:t>
      </w:r>
    </w:p>
    <w:p w14:paraId="3F40B076" w14:textId="77777777" w:rsidR="008C2B08" w:rsidRPr="001120A0" w:rsidRDefault="008C2B08" w:rsidP="00D70E4E">
      <w:pPr>
        <w:pStyle w:val="ListParagraph"/>
        <w:numPr>
          <w:ilvl w:val="0"/>
          <w:numId w:val="43"/>
        </w:numPr>
        <w:rPr>
          <w:i/>
          <w:sz w:val="18"/>
          <w:szCs w:val="18"/>
          <w:u w:val="single"/>
        </w:rPr>
      </w:pPr>
      <w:r w:rsidRPr="001120A0">
        <w:rPr>
          <w:i/>
          <w:sz w:val="18"/>
          <w:szCs w:val="18"/>
          <w:u w:val="single"/>
        </w:rPr>
        <w:t>Corporal punishment refers to paddling, spanking, or other forms of physical punishment imposed on a student.</w:t>
      </w:r>
    </w:p>
    <w:p w14:paraId="2FBE79AE" w14:textId="77777777" w:rsidR="008C2B08" w:rsidRPr="00384BF5" w:rsidRDefault="008C2B08" w:rsidP="008C2B08">
      <w:pPr>
        <w:spacing w:after="0"/>
        <w:ind w:left="360"/>
        <w:rPr>
          <w:b/>
        </w:rPr>
      </w:pPr>
      <w:r w:rsidRPr="00384BF5">
        <w:rPr>
          <w:b/>
        </w:rPr>
        <w:t xml:space="preserve">Instructions </w:t>
      </w:r>
    </w:p>
    <w:p w14:paraId="394EE7BF" w14:textId="77777777" w:rsidR="008C2B08" w:rsidRPr="00074275" w:rsidRDefault="008C2B08" w:rsidP="00D70E4E">
      <w:pPr>
        <w:pStyle w:val="ListParagraph"/>
        <w:numPr>
          <w:ilvl w:val="0"/>
          <w:numId w:val="43"/>
        </w:numPr>
        <w:spacing w:after="0"/>
        <w:rPr>
          <w:sz w:val="20"/>
          <w:szCs w:val="20"/>
        </w:rPr>
      </w:pPr>
      <w:r w:rsidRPr="0031045B">
        <w:rPr>
          <w:sz w:val="20"/>
          <w:szCs w:val="20"/>
        </w:rPr>
        <w:lastRenderedPageBreak/>
        <w:t xml:space="preserve">Indicate whether the school uses corporal punishment to discipline students. </w:t>
      </w:r>
    </w:p>
    <w:p w14:paraId="231D5491" w14:textId="77777777" w:rsidR="008C2B08" w:rsidRPr="00BB2CEE" w:rsidRDefault="008C2B08" w:rsidP="00D70E4E">
      <w:pPr>
        <w:pStyle w:val="ListParagraph"/>
        <w:numPr>
          <w:ilvl w:val="0"/>
          <w:numId w:val="43"/>
        </w:numPr>
        <w:spacing w:after="0"/>
        <w:rPr>
          <w:b/>
          <w:sz w:val="20"/>
          <w:szCs w:val="20"/>
        </w:rPr>
      </w:pPr>
      <w:r>
        <w:rPr>
          <w:sz w:val="20"/>
          <w:szCs w:val="20"/>
        </w:rPr>
        <w:t xml:space="preserve">Report data based on the </w:t>
      </w:r>
      <w:r>
        <w:rPr>
          <w:rFonts w:cstheme="minorHAnsi"/>
          <w:sz w:val="20"/>
          <w:szCs w:val="20"/>
        </w:rPr>
        <w:t>entire regular school year</w:t>
      </w:r>
      <w:r w:rsidRPr="00384BF5">
        <w:rPr>
          <w:sz w:val="20"/>
          <w:szCs w:val="20"/>
        </w:rPr>
        <w:t>.</w:t>
      </w:r>
    </w:p>
    <w:tbl>
      <w:tblPr>
        <w:tblStyle w:val="TableGrid"/>
        <w:tblW w:w="0" w:type="auto"/>
        <w:tblInd w:w="648" w:type="dxa"/>
        <w:tblBorders>
          <w:top w:val="single" w:sz="4" w:space="0" w:color="A6A6A6" w:themeColor="background1" w:themeShade="A6"/>
          <w:left w:val="single" w:sz="4" w:space="0" w:color="F2F2F2" w:themeColor="background1" w:themeShade="F2"/>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5021"/>
        <w:gridCol w:w="529"/>
        <w:gridCol w:w="480"/>
      </w:tblGrid>
      <w:tr w:rsidR="008C2B08" w:rsidRPr="00530E56" w14:paraId="4996A401" w14:textId="77777777" w:rsidTr="00CC4B7D">
        <w:trPr>
          <w:tblHeader/>
        </w:trPr>
        <w:tc>
          <w:tcPr>
            <w:tcW w:w="5021" w:type="dxa"/>
            <w:tcBorders>
              <w:top w:val="single" w:sz="12" w:space="0" w:color="000000" w:themeColor="text1"/>
              <w:bottom w:val="single" w:sz="12" w:space="0" w:color="000000" w:themeColor="text1"/>
            </w:tcBorders>
          </w:tcPr>
          <w:p w14:paraId="374211C6" w14:textId="77777777" w:rsidR="008C2B08" w:rsidRPr="00530E56" w:rsidRDefault="008C2B08" w:rsidP="00CC4B7D">
            <w:pPr>
              <w:pStyle w:val="Header"/>
              <w:spacing w:after="60"/>
              <w:rPr>
                <w:b/>
              </w:rPr>
            </w:pPr>
            <w:r>
              <w:rPr>
                <w:b/>
              </w:rPr>
              <w:t>Question</w:t>
            </w:r>
          </w:p>
        </w:tc>
        <w:tc>
          <w:tcPr>
            <w:tcW w:w="529" w:type="dxa"/>
            <w:tcBorders>
              <w:top w:val="single" w:sz="12" w:space="0" w:color="000000" w:themeColor="text1"/>
              <w:bottom w:val="single" w:sz="12" w:space="0" w:color="000000" w:themeColor="text1"/>
            </w:tcBorders>
          </w:tcPr>
          <w:p w14:paraId="7CB09D43" w14:textId="77777777" w:rsidR="008C2B08" w:rsidRPr="00530E56" w:rsidRDefault="008C2B08" w:rsidP="00CC4B7D">
            <w:pPr>
              <w:pStyle w:val="Header"/>
              <w:spacing w:after="60"/>
              <w:rPr>
                <w:b/>
              </w:rPr>
            </w:pPr>
            <w:r w:rsidRPr="00530E56">
              <w:rPr>
                <w:b/>
              </w:rPr>
              <w:t>Yes</w:t>
            </w:r>
          </w:p>
        </w:tc>
        <w:tc>
          <w:tcPr>
            <w:tcW w:w="480" w:type="dxa"/>
            <w:tcBorders>
              <w:top w:val="single" w:sz="12" w:space="0" w:color="000000" w:themeColor="text1"/>
              <w:bottom w:val="single" w:sz="12" w:space="0" w:color="000000" w:themeColor="text1"/>
            </w:tcBorders>
          </w:tcPr>
          <w:p w14:paraId="1E8E065B" w14:textId="77777777" w:rsidR="008C2B08" w:rsidRPr="00530E56" w:rsidRDefault="008C2B08" w:rsidP="00CC4B7D">
            <w:pPr>
              <w:pStyle w:val="Header"/>
              <w:spacing w:after="60"/>
              <w:rPr>
                <w:b/>
              </w:rPr>
            </w:pPr>
            <w:r w:rsidRPr="00530E56">
              <w:rPr>
                <w:b/>
              </w:rPr>
              <w:t>No</w:t>
            </w:r>
          </w:p>
        </w:tc>
      </w:tr>
      <w:tr w:rsidR="008C2B08" w14:paraId="510AF886" w14:textId="77777777" w:rsidTr="00CC4B7D">
        <w:tc>
          <w:tcPr>
            <w:tcW w:w="5021" w:type="dxa"/>
            <w:tcBorders>
              <w:top w:val="single" w:sz="12" w:space="0" w:color="000000" w:themeColor="text1"/>
            </w:tcBorders>
          </w:tcPr>
          <w:p w14:paraId="331E9720" w14:textId="77777777" w:rsidR="008C2B08" w:rsidRDefault="008C2B08" w:rsidP="00CC4B7D">
            <w:pPr>
              <w:pStyle w:val="Header"/>
              <w:spacing w:after="60"/>
            </w:pPr>
            <w:r>
              <w:rPr>
                <w:szCs w:val="20"/>
              </w:rPr>
              <w:t xml:space="preserve">Does this school use corporal punishment to discipline students? </w:t>
            </w:r>
            <w:r w:rsidRPr="00C566C3">
              <w:rPr>
                <w:szCs w:val="20"/>
              </w:rPr>
              <w:t xml:space="preserve">  </w:t>
            </w:r>
          </w:p>
        </w:tc>
        <w:tc>
          <w:tcPr>
            <w:tcW w:w="529" w:type="dxa"/>
            <w:tcBorders>
              <w:top w:val="single" w:sz="12" w:space="0" w:color="000000" w:themeColor="text1"/>
            </w:tcBorders>
          </w:tcPr>
          <w:p w14:paraId="37987B85" w14:textId="77777777" w:rsidR="008C2B08" w:rsidRDefault="008C2B08" w:rsidP="00CC4B7D">
            <w:pPr>
              <w:pStyle w:val="Header"/>
              <w:spacing w:after="60"/>
            </w:pPr>
          </w:p>
        </w:tc>
        <w:tc>
          <w:tcPr>
            <w:tcW w:w="480" w:type="dxa"/>
            <w:tcBorders>
              <w:top w:val="single" w:sz="12" w:space="0" w:color="000000" w:themeColor="text1"/>
            </w:tcBorders>
          </w:tcPr>
          <w:p w14:paraId="6FC76F6F" w14:textId="77777777" w:rsidR="008C2B08" w:rsidRDefault="008C2B08" w:rsidP="00CC4B7D">
            <w:pPr>
              <w:pStyle w:val="Header"/>
              <w:spacing w:after="60"/>
            </w:pPr>
          </w:p>
        </w:tc>
      </w:tr>
    </w:tbl>
    <w:p w14:paraId="2CED089E" w14:textId="77777777" w:rsidR="008C2B08" w:rsidRPr="00A44320" w:rsidRDefault="008C2B08" w:rsidP="00D70E4E">
      <w:pPr>
        <w:pStyle w:val="Heading3"/>
        <w:keepNext/>
        <w:keepLines/>
        <w:numPr>
          <w:ilvl w:val="0"/>
          <w:numId w:val="88"/>
        </w:numPr>
        <w:spacing w:before="240" w:after="0"/>
        <w:rPr>
          <w:color w:val="76923C" w:themeColor="accent3" w:themeShade="BF"/>
        </w:rPr>
      </w:pPr>
      <w:bookmarkStart w:id="416" w:name="_Toc385329501"/>
      <w:bookmarkStart w:id="417" w:name="_Toc390690905"/>
      <w:r w:rsidRPr="00A44320">
        <w:rPr>
          <w:color w:val="76923C" w:themeColor="accent3" w:themeShade="BF"/>
        </w:rPr>
        <w:t xml:space="preserve">Discipline of Students without Disabilities </w:t>
      </w:r>
      <w:r w:rsidRPr="00A44320">
        <w:rPr>
          <w:i/>
          <w:smallCaps/>
          <w:color w:val="76923C" w:themeColor="accent3" w:themeShade="BF"/>
          <w:vertAlign w:val="superscript"/>
        </w:rPr>
        <w:t>Revised</w:t>
      </w:r>
      <w:bookmarkEnd w:id="416"/>
      <w:bookmarkEnd w:id="417"/>
    </w:p>
    <w:p w14:paraId="1C706A5F" w14:textId="77777777" w:rsidR="008C2B08" w:rsidRPr="00477142" w:rsidRDefault="008C2B08" w:rsidP="008C2B08">
      <w:pPr>
        <w:ind w:left="360"/>
        <w:rPr>
          <w:rFonts w:asciiTheme="majorHAnsi" w:hAnsiTheme="majorHAnsi"/>
          <w:b/>
          <w:i/>
          <w:color w:val="76923C" w:themeColor="accent3" w:themeShade="BF"/>
          <w:sz w:val="20"/>
          <w:szCs w:val="20"/>
        </w:rPr>
      </w:pPr>
      <w:r>
        <w:rPr>
          <w:rFonts w:asciiTheme="majorHAnsi" w:hAnsiTheme="majorHAnsi"/>
          <w:color w:val="76923C" w:themeColor="accent3" w:themeShade="BF"/>
        </w:rPr>
        <w:t>S</w:t>
      </w:r>
      <w:r w:rsidRPr="00477142">
        <w:rPr>
          <w:rFonts w:asciiTheme="majorHAnsi" w:hAnsiTheme="majorHAnsi"/>
          <w:color w:val="76923C" w:themeColor="accent3" w:themeShade="BF"/>
        </w:rPr>
        <w:t>chools and justice facilities—grades K-12, UG</w:t>
      </w:r>
    </w:p>
    <w:p w14:paraId="1FAD713E" w14:textId="77777777" w:rsidR="008C2B08" w:rsidRPr="00547188" w:rsidRDefault="008C2B08" w:rsidP="008C2B08">
      <w:pPr>
        <w:pStyle w:val="Heading3"/>
        <w:spacing w:before="0"/>
        <w:ind w:left="450"/>
        <w:rPr>
          <w:b w:val="0"/>
          <w:i/>
          <w:color w:val="auto"/>
          <w:sz w:val="20"/>
          <w:szCs w:val="20"/>
        </w:rPr>
      </w:pPr>
      <w:bookmarkStart w:id="418" w:name="_Toc385329502"/>
      <w:bookmarkStart w:id="419" w:name="_Toc390690906"/>
      <w:r w:rsidRPr="00547188">
        <w:rPr>
          <w:b w:val="0"/>
          <w:i/>
          <w:color w:val="auto"/>
          <w:sz w:val="20"/>
          <w:szCs w:val="20"/>
        </w:rPr>
        <w:t>Note: For justice facilities, only the following discipline categories apply: corporal punishment, out-of-school suspension, expulsion without education services, and expulsion under zero tolerance policies.</w:t>
      </w:r>
      <w:bookmarkEnd w:id="418"/>
      <w:bookmarkEnd w:id="419"/>
    </w:p>
    <w:p w14:paraId="5BDE09E0" w14:textId="77777777" w:rsidR="008C2B08" w:rsidRPr="0031045B" w:rsidRDefault="008C2B08" w:rsidP="008C2B08">
      <w:pPr>
        <w:spacing w:before="120" w:after="0"/>
        <w:ind w:left="360"/>
        <w:rPr>
          <w:b/>
        </w:rPr>
      </w:pPr>
      <w:r>
        <w:rPr>
          <w:b/>
        </w:rPr>
        <w:t>Instructions</w:t>
      </w:r>
      <w:r w:rsidRPr="0031045B">
        <w:rPr>
          <w:b/>
        </w:rPr>
        <w:t xml:space="preserve"> </w:t>
      </w:r>
    </w:p>
    <w:p w14:paraId="702DB29C" w14:textId="77777777" w:rsidR="008C2B08" w:rsidRPr="0031045B" w:rsidRDefault="008C2B08" w:rsidP="00D70E4E">
      <w:pPr>
        <w:pStyle w:val="ColorfulList-Accent11"/>
        <w:numPr>
          <w:ilvl w:val="0"/>
          <w:numId w:val="66"/>
        </w:numPr>
        <w:ind w:left="720"/>
        <w:rPr>
          <w:sz w:val="20"/>
          <w:szCs w:val="20"/>
        </w:rPr>
      </w:pPr>
      <w:r w:rsidRPr="0031045B">
        <w:rPr>
          <w:sz w:val="20"/>
          <w:szCs w:val="20"/>
        </w:rPr>
        <w:t xml:space="preserve">Enter </w:t>
      </w:r>
      <w:r w:rsidRPr="009A2570">
        <w:rPr>
          <w:sz w:val="20"/>
          <w:szCs w:val="20"/>
        </w:rPr>
        <w:t xml:space="preserve">the number of students without disabilities as specified.  Include students in grades K-12 and comparable ungraded levels. </w:t>
      </w:r>
    </w:p>
    <w:p w14:paraId="2429FB84" w14:textId="77777777" w:rsidR="008C2B08" w:rsidRPr="0031045B" w:rsidRDefault="008C2B08" w:rsidP="00D70E4E">
      <w:pPr>
        <w:pStyle w:val="ColorfulList-Accent11"/>
        <w:numPr>
          <w:ilvl w:val="0"/>
          <w:numId w:val="66"/>
        </w:numPr>
        <w:ind w:left="720"/>
        <w:rPr>
          <w:sz w:val="20"/>
          <w:szCs w:val="20"/>
        </w:rPr>
      </w:pPr>
      <w:r w:rsidRPr="0031045B">
        <w:rPr>
          <w:sz w:val="20"/>
          <w:szCs w:val="20"/>
        </w:rPr>
        <w:t xml:space="preserve">Do not count a student in both the “one out-of-school suspension” row and the “more than one out-of-school suspension” row.  These categories are mutually exclusive.  </w:t>
      </w:r>
    </w:p>
    <w:p w14:paraId="79A2BF8E" w14:textId="77777777" w:rsidR="008C2B08" w:rsidRPr="0031045B" w:rsidRDefault="008C2B08" w:rsidP="00D70E4E">
      <w:pPr>
        <w:pStyle w:val="ColorfulList-Accent11"/>
        <w:numPr>
          <w:ilvl w:val="0"/>
          <w:numId w:val="66"/>
        </w:numPr>
        <w:ind w:left="720"/>
        <w:rPr>
          <w:sz w:val="20"/>
          <w:szCs w:val="20"/>
        </w:rPr>
      </w:pPr>
      <w:r w:rsidRPr="0031045B">
        <w:rPr>
          <w:sz w:val="20"/>
          <w:szCs w:val="20"/>
        </w:rPr>
        <w:t>Do not count a student in both the expulsions with educational services and expulsions without educational services row.  These categories are mutually exclusive.  Otherwise, a student may be counted in more than one row.</w:t>
      </w:r>
    </w:p>
    <w:tbl>
      <w:tblPr>
        <w:tblStyle w:val="TableGrid"/>
        <w:tblW w:w="10170" w:type="dxa"/>
        <w:tblInd w:w="148" w:type="dxa"/>
        <w:tblLayout w:type="fixed"/>
        <w:tblCellMar>
          <w:left w:w="58" w:type="dxa"/>
          <w:right w:w="58" w:type="dxa"/>
        </w:tblCellMar>
        <w:tblLook w:val="04A0" w:firstRow="1" w:lastRow="0" w:firstColumn="1" w:lastColumn="0" w:noHBand="0" w:noVBand="1"/>
      </w:tblPr>
      <w:tblGrid>
        <w:gridCol w:w="5400"/>
        <w:gridCol w:w="630"/>
        <w:gridCol w:w="540"/>
        <w:gridCol w:w="540"/>
        <w:gridCol w:w="540"/>
        <w:gridCol w:w="540"/>
        <w:gridCol w:w="450"/>
        <w:gridCol w:w="450"/>
        <w:gridCol w:w="450"/>
        <w:gridCol w:w="630"/>
      </w:tblGrid>
      <w:tr w:rsidR="008C2B08" w:rsidRPr="00504D70" w14:paraId="7FC4EE35" w14:textId="77777777" w:rsidTr="00CC4B7D">
        <w:trPr>
          <w:cantSplit/>
          <w:trHeight w:val="1628"/>
          <w:tblHeader/>
        </w:trPr>
        <w:tc>
          <w:tcPr>
            <w:tcW w:w="5400" w:type="dxa"/>
            <w:tcBorders>
              <w:bottom w:val="single" w:sz="18" w:space="0" w:color="000000" w:themeColor="text1"/>
            </w:tcBorders>
            <w:vAlign w:val="center"/>
          </w:tcPr>
          <w:p w14:paraId="739BAB29" w14:textId="77777777" w:rsidR="008C2B08" w:rsidRPr="00872B86" w:rsidRDefault="008C2B08" w:rsidP="00CC4B7D">
            <w:pPr>
              <w:jc w:val="center"/>
              <w:rPr>
                <w:rFonts w:ascii="Calibri" w:eastAsia="Calibri" w:hAnsi="Calibri" w:cs="Calibri"/>
                <w:b/>
                <w:sz w:val="17"/>
                <w:szCs w:val="17"/>
              </w:rPr>
            </w:pPr>
            <w:r>
              <w:rPr>
                <w:rFonts w:ascii="Calibri" w:eastAsia="Calibri" w:hAnsi="Calibri" w:cs="Calibri"/>
                <w:b/>
                <w:sz w:val="17"/>
                <w:szCs w:val="17"/>
              </w:rPr>
              <w:t>Data Element</w:t>
            </w:r>
          </w:p>
          <w:p w14:paraId="36023869" w14:textId="77777777" w:rsidR="008C2B08" w:rsidRPr="00872B86" w:rsidRDefault="008C2B08" w:rsidP="00CC4B7D">
            <w:pPr>
              <w:ind w:left="113" w:right="113"/>
              <w:rPr>
                <w:rFonts w:ascii="Calibri" w:eastAsia="Calibri" w:hAnsi="Calibri" w:cs="Calibri"/>
                <w:b/>
                <w:sz w:val="17"/>
                <w:szCs w:val="17"/>
              </w:rPr>
            </w:pPr>
          </w:p>
        </w:tc>
        <w:tc>
          <w:tcPr>
            <w:tcW w:w="630" w:type="dxa"/>
            <w:tcBorders>
              <w:bottom w:val="single" w:sz="18" w:space="0" w:color="000000" w:themeColor="text1"/>
            </w:tcBorders>
            <w:textDirection w:val="btLr"/>
          </w:tcPr>
          <w:p w14:paraId="0E3AD902" w14:textId="77777777" w:rsidR="008C2B08" w:rsidRPr="00872B86" w:rsidRDefault="008C2B08" w:rsidP="00CC4B7D">
            <w:pPr>
              <w:ind w:left="113" w:right="113"/>
              <w:rPr>
                <w:rFonts w:ascii="Calibri" w:eastAsia="Calibri" w:hAnsi="Calibri" w:cs="Calibri"/>
                <w:b/>
                <w:sz w:val="17"/>
                <w:szCs w:val="17"/>
              </w:rPr>
            </w:pPr>
            <w:r>
              <w:rPr>
                <w:rFonts w:ascii="Calibri" w:eastAsia="Calibri" w:hAnsi="Calibri" w:cs="Calibri"/>
                <w:sz w:val="17"/>
                <w:szCs w:val="17"/>
              </w:rPr>
              <w:t xml:space="preserve"> </w:t>
            </w:r>
            <w:r w:rsidRPr="00872B86">
              <w:rPr>
                <w:rFonts w:ascii="Calibri" w:eastAsia="Calibri" w:hAnsi="Calibri" w:cs="Calibri"/>
                <w:sz w:val="17"/>
                <w:szCs w:val="17"/>
              </w:rPr>
              <w:t>Hispanic or Latino of any race</w:t>
            </w:r>
          </w:p>
        </w:tc>
        <w:tc>
          <w:tcPr>
            <w:tcW w:w="540" w:type="dxa"/>
            <w:tcBorders>
              <w:bottom w:val="single" w:sz="18" w:space="0" w:color="000000" w:themeColor="text1"/>
            </w:tcBorders>
            <w:textDirection w:val="btLr"/>
          </w:tcPr>
          <w:p w14:paraId="02A3D26F" w14:textId="77777777" w:rsidR="008C2B08" w:rsidRPr="00872B86" w:rsidRDefault="008C2B08" w:rsidP="00CC4B7D">
            <w:pPr>
              <w:ind w:left="113" w:right="113"/>
              <w:rPr>
                <w:rFonts w:ascii="Calibri" w:eastAsia="Calibri" w:hAnsi="Calibri" w:cs="Calibri"/>
                <w:b/>
                <w:sz w:val="17"/>
                <w:szCs w:val="17"/>
              </w:rPr>
            </w:pPr>
            <w:r w:rsidRPr="00872B86">
              <w:rPr>
                <w:rFonts w:ascii="Calibri" w:eastAsia="Calibri" w:hAnsi="Calibri" w:cs="Calibri"/>
                <w:sz w:val="17"/>
                <w:szCs w:val="17"/>
              </w:rPr>
              <w:t>American Indian or Alaska Native</w:t>
            </w:r>
          </w:p>
        </w:tc>
        <w:tc>
          <w:tcPr>
            <w:tcW w:w="540" w:type="dxa"/>
            <w:tcBorders>
              <w:bottom w:val="single" w:sz="18" w:space="0" w:color="000000" w:themeColor="text1"/>
            </w:tcBorders>
            <w:textDirection w:val="btLr"/>
          </w:tcPr>
          <w:p w14:paraId="61CCA259" w14:textId="77777777" w:rsidR="008C2B08" w:rsidRPr="00872B86" w:rsidRDefault="008C2B08" w:rsidP="00CC4B7D">
            <w:pPr>
              <w:ind w:left="113" w:right="113"/>
              <w:rPr>
                <w:rFonts w:ascii="Calibri" w:eastAsia="Calibri" w:hAnsi="Calibri" w:cs="Calibri"/>
                <w:b/>
                <w:sz w:val="17"/>
                <w:szCs w:val="17"/>
              </w:rPr>
            </w:pPr>
            <w:r w:rsidRPr="00872B86">
              <w:rPr>
                <w:rFonts w:ascii="Calibri" w:eastAsia="Calibri" w:hAnsi="Calibri" w:cs="Calibri"/>
                <w:sz w:val="17"/>
                <w:szCs w:val="17"/>
              </w:rPr>
              <w:t>Asian</w:t>
            </w:r>
          </w:p>
        </w:tc>
        <w:tc>
          <w:tcPr>
            <w:tcW w:w="540" w:type="dxa"/>
            <w:tcBorders>
              <w:bottom w:val="single" w:sz="18" w:space="0" w:color="000000" w:themeColor="text1"/>
            </w:tcBorders>
            <w:textDirection w:val="btLr"/>
          </w:tcPr>
          <w:p w14:paraId="027D08C1" w14:textId="7D893ED6" w:rsidR="008C2B08" w:rsidRPr="00872B86" w:rsidRDefault="008C2B08" w:rsidP="00CC4B7D">
            <w:pPr>
              <w:ind w:left="113" w:right="113"/>
              <w:rPr>
                <w:rFonts w:ascii="Calibri" w:eastAsia="Calibri" w:hAnsi="Calibri" w:cs="Calibri"/>
                <w:b/>
                <w:sz w:val="17"/>
                <w:szCs w:val="17"/>
              </w:rPr>
            </w:pPr>
            <w:r w:rsidRPr="00872B86">
              <w:rPr>
                <w:rFonts w:ascii="Calibri" w:eastAsia="Calibri" w:hAnsi="Calibri" w:cs="Calibri"/>
                <w:sz w:val="17"/>
                <w:szCs w:val="17"/>
              </w:rPr>
              <w:t>Native an or Other Pacific Islander</w:t>
            </w:r>
          </w:p>
        </w:tc>
        <w:tc>
          <w:tcPr>
            <w:tcW w:w="540" w:type="dxa"/>
            <w:tcBorders>
              <w:bottom w:val="single" w:sz="18" w:space="0" w:color="000000" w:themeColor="text1"/>
            </w:tcBorders>
            <w:textDirection w:val="btLr"/>
          </w:tcPr>
          <w:p w14:paraId="11C5851F" w14:textId="77777777" w:rsidR="008C2B08" w:rsidRPr="00872B86" w:rsidRDefault="008C2B08" w:rsidP="00CC4B7D">
            <w:pPr>
              <w:ind w:left="113" w:right="113"/>
              <w:rPr>
                <w:rFonts w:ascii="Calibri" w:eastAsia="Calibri" w:hAnsi="Calibri" w:cs="Calibri"/>
                <w:b/>
                <w:sz w:val="17"/>
                <w:szCs w:val="17"/>
              </w:rPr>
            </w:pPr>
            <w:r w:rsidRPr="00872B86">
              <w:rPr>
                <w:rFonts w:ascii="Calibri" w:eastAsia="Calibri" w:hAnsi="Calibri" w:cs="Calibri"/>
                <w:sz w:val="17"/>
                <w:szCs w:val="17"/>
              </w:rPr>
              <w:t>Black or African American</w:t>
            </w:r>
          </w:p>
        </w:tc>
        <w:tc>
          <w:tcPr>
            <w:tcW w:w="450" w:type="dxa"/>
            <w:tcBorders>
              <w:bottom w:val="single" w:sz="18" w:space="0" w:color="000000" w:themeColor="text1"/>
            </w:tcBorders>
            <w:textDirection w:val="btLr"/>
          </w:tcPr>
          <w:p w14:paraId="6190A1CC" w14:textId="77777777" w:rsidR="008C2B08" w:rsidRPr="00872B86" w:rsidRDefault="008C2B08" w:rsidP="00CC4B7D">
            <w:pPr>
              <w:ind w:left="113" w:right="113"/>
              <w:rPr>
                <w:rFonts w:ascii="Calibri" w:eastAsia="Calibri" w:hAnsi="Calibri" w:cs="Calibri"/>
                <w:b/>
                <w:sz w:val="17"/>
                <w:szCs w:val="17"/>
              </w:rPr>
            </w:pPr>
            <w:r>
              <w:rPr>
                <w:rFonts w:ascii="Calibri" w:eastAsia="Calibri" w:hAnsi="Calibri" w:cs="Calibri"/>
                <w:sz w:val="17"/>
                <w:szCs w:val="17"/>
              </w:rPr>
              <w:t xml:space="preserve"> </w:t>
            </w:r>
            <w:r w:rsidRPr="00872B86">
              <w:rPr>
                <w:rFonts w:ascii="Calibri" w:eastAsia="Calibri" w:hAnsi="Calibri" w:cs="Calibri"/>
                <w:sz w:val="17"/>
                <w:szCs w:val="17"/>
              </w:rPr>
              <w:t>White</w:t>
            </w:r>
          </w:p>
        </w:tc>
        <w:tc>
          <w:tcPr>
            <w:tcW w:w="450" w:type="dxa"/>
            <w:tcBorders>
              <w:bottom w:val="single" w:sz="18" w:space="0" w:color="000000" w:themeColor="text1"/>
              <w:right w:val="single" w:sz="4" w:space="0" w:color="7F7F7F" w:themeColor="text1" w:themeTint="80"/>
            </w:tcBorders>
            <w:textDirection w:val="btLr"/>
          </w:tcPr>
          <w:p w14:paraId="049BEE0C" w14:textId="77777777" w:rsidR="008C2B08" w:rsidRPr="00872B86" w:rsidRDefault="008C2B08" w:rsidP="00CC4B7D">
            <w:pPr>
              <w:ind w:left="113" w:right="113"/>
              <w:rPr>
                <w:rFonts w:ascii="Calibri" w:eastAsia="Calibri" w:hAnsi="Calibri" w:cs="Calibri"/>
                <w:b/>
                <w:sz w:val="17"/>
                <w:szCs w:val="17"/>
              </w:rPr>
            </w:pPr>
            <w:r w:rsidRPr="00872B86">
              <w:rPr>
                <w:rFonts w:ascii="Calibri" w:eastAsia="Calibri" w:hAnsi="Calibri" w:cs="Calibri"/>
                <w:sz w:val="17"/>
                <w:szCs w:val="17"/>
              </w:rPr>
              <w:t>Two or more races</w:t>
            </w:r>
          </w:p>
        </w:tc>
        <w:tc>
          <w:tcPr>
            <w:tcW w:w="450" w:type="dxa"/>
            <w:tcBorders>
              <w:left w:val="single" w:sz="4" w:space="0" w:color="7F7F7F" w:themeColor="text1" w:themeTint="80"/>
              <w:bottom w:val="single" w:sz="18" w:space="0" w:color="000000" w:themeColor="text1"/>
              <w:right w:val="single" w:sz="12" w:space="0" w:color="7F7F7F" w:themeColor="text1" w:themeTint="80"/>
            </w:tcBorders>
            <w:textDirection w:val="btLr"/>
          </w:tcPr>
          <w:p w14:paraId="6D07FB27" w14:textId="77777777" w:rsidR="008C2B08" w:rsidRPr="00872B86" w:rsidRDefault="008C2B08" w:rsidP="00CC4B7D">
            <w:pPr>
              <w:ind w:left="113" w:right="113"/>
              <w:rPr>
                <w:rFonts w:ascii="Calibri" w:eastAsia="Calibri" w:hAnsi="Calibri" w:cs="Calibri"/>
                <w:b/>
                <w:sz w:val="17"/>
                <w:szCs w:val="17"/>
              </w:rPr>
            </w:pPr>
            <w:r w:rsidRPr="00872B86">
              <w:rPr>
                <w:rFonts w:ascii="Calibri" w:eastAsia="Calibri" w:hAnsi="Calibri" w:cs="Calibri"/>
                <w:b/>
                <w:sz w:val="17"/>
                <w:szCs w:val="17"/>
              </w:rPr>
              <w:t>Total</w:t>
            </w:r>
            <w:r>
              <w:rPr>
                <w:rFonts w:ascii="Calibri" w:eastAsia="Calibri" w:hAnsi="Calibri" w:cs="Calibri"/>
                <w:b/>
                <w:sz w:val="17"/>
                <w:szCs w:val="17"/>
              </w:rPr>
              <w:t xml:space="preserve"> Students without Disabilities</w:t>
            </w:r>
          </w:p>
        </w:tc>
        <w:tc>
          <w:tcPr>
            <w:tcW w:w="630" w:type="dxa"/>
            <w:tcBorders>
              <w:left w:val="single" w:sz="12" w:space="0" w:color="7F7F7F" w:themeColor="text1" w:themeTint="80"/>
              <w:bottom w:val="single" w:sz="18" w:space="0" w:color="000000" w:themeColor="text1"/>
            </w:tcBorders>
            <w:textDirection w:val="btLr"/>
          </w:tcPr>
          <w:p w14:paraId="663AFB3B" w14:textId="77777777" w:rsidR="008C2B08" w:rsidRPr="00872B86" w:rsidRDefault="008C2B08" w:rsidP="00CC4B7D">
            <w:pPr>
              <w:ind w:left="113" w:right="113"/>
              <w:rPr>
                <w:rFonts w:ascii="Calibri" w:eastAsia="Calibri" w:hAnsi="Calibri" w:cs="Calibri"/>
                <w:sz w:val="17"/>
                <w:szCs w:val="17"/>
              </w:rPr>
            </w:pPr>
            <w:r>
              <w:rPr>
                <w:rFonts w:ascii="Calibri" w:eastAsia="Calibri" w:hAnsi="Calibri" w:cs="Calibri"/>
                <w:sz w:val="17"/>
                <w:szCs w:val="17"/>
              </w:rPr>
              <w:t>LEP Students without Disabilities</w:t>
            </w:r>
          </w:p>
        </w:tc>
      </w:tr>
      <w:tr w:rsidR="008C2B08" w:rsidRPr="00504D70" w14:paraId="5BFA25FB" w14:textId="77777777" w:rsidTr="00CC4B7D">
        <w:trPr>
          <w:trHeight w:val="359"/>
        </w:trPr>
        <w:tc>
          <w:tcPr>
            <w:tcW w:w="5400" w:type="dxa"/>
            <w:tcBorders>
              <w:top w:val="single" w:sz="18" w:space="0" w:color="000000" w:themeColor="text1"/>
              <w:left w:val="single" w:sz="4" w:space="0" w:color="595959" w:themeColor="text1" w:themeTint="A6"/>
              <w:right w:val="single" w:sz="4" w:space="0" w:color="595959" w:themeColor="text1" w:themeTint="A6"/>
            </w:tcBorders>
          </w:tcPr>
          <w:p w14:paraId="40F3570C" w14:textId="77777777" w:rsidR="008C2B08" w:rsidRPr="00703F16" w:rsidRDefault="008C2B08" w:rsidP="00CC4B7D">
            <w:pPr>
              <w:rPr>
                <w:rFonts w:ascii="Calibri" w:eastAsia="Calibri" w:hAnsi="Calibri" w:cs="Calibri"/>
                <w:b/>
                <w:i/>
                <w:sz w:val="18"/>
                <w:szCs w:val="18"/>
              </w:rPr>
            </w:pPr>
            <w:r w:rsidRPr="00703F16">
              <w:rPr>
                <w:b/>
                <w:sz w:val="18"/>
                <w:szCs w:val="18"/>
              </w:rPr>
              <w:t>Students without disabilities who received corporal punishment</w:t>
            </w:r>
            <w:r w:rsidRPr="00703F16">
              <w:rPr>
                <w:color w:val="7F7F7F" w:themeColor="text1" w:themeTint="80"/>
                <w:sz w:val="18"/>
                <w:szCs w:val="18"/>
              </w:rPr>
              <w:t>:</w:t>
            </w:r>
          </w:p>
          <w:p w14:paraId="525F417F" w14:textId="77777777" w:rsidR="008C2B08" w:rsidRPr="00703F16" w:rsidRDefault="008C2B08" w:rsidP="00CC4B7D">
            <w:pPr>
              <w:rPr>
                <w:rFonts w:ascii="Calibri" w:eastAsia="Calibri" w:hAnsi="Calibri" w:cs="Calibri"/>
                <w:sz w:val="18"/>
                <w:szCs w:val="18"/>
              </w:rPr>
            </w:pPr>
            <w:r w:rsidRPr="00703F16">
              <w:rPr>
                <w:rFonts w:ascii="Calibri" w:eastAsia="Calibri" w:hAnsi="Calibri" w:cs="Calibri"/>
                <w:sz w:val="18"/>
                <w:szCs w:val="18"/>
              </w:rPr>
              <w:t xml:space="preserve">Male </w:t>
            </w:r>
          </w:p>
        </w:tc>
        <w:tc>
          <w:tcPr>
            <w:tcW w:w="63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shd w:val="clear" w:color="auto" w:fill="FFFFFF" w:themeFill="background1"/>
          </w:tcPr>
          <w:p w14:paraId="2B6092AF" w14:textId="77777777" w:rsidR="008C2B08" w:rsidRPr="00504D70" w:rsidRDefault="008C2B08" w:rsidP="00CC4B7D">
            <w:pPr>
              <w:rPr>
                <w:rFonts w:ascii="Calibri" w:eastAsia="Calibri" w:hAnsi="Calibri" w:cs="Calibri"/>
                <w:i/>
                <w:sz w:val="18"/>
                <w:szCs w:val="18"/>
              </w:rPr>
            </w:pPr>
          </w:p>
        </w:tc>
        <w:tc>
          <w:tcPr>
            <w:tcW w:w="54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tcPr>
          <w:p w14:paraId="32E80C7B" w14:textId="77777777" w:rsidR="008C2B08" w:rsidRPr="00504D70" w:rsidRDefault="008C2B08" w:rsidP="00CC4B7D">
            <w:pPr>
              <w:rPr>
                <w:rFonts w:ascii="Calibri" w:eastAsia="Calibri" w:hAnsi="Calibri" w:cs="Calibri"/>
                <w:b/>
                <w:sz w:val="18"/>
                <w:szCs w:val="18"/>
              </w:rPr>
            </w:pPr>
          </w:p>
        </w:tc>
        <w:tc>
          <w:tcPr>
            <w:tcW w:w="54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tcPr>
          <w:p w14:paraId="0B339A69" w14:textId="77777777" w:rsidR="008C2B08" w:rsidRPr="00504D70" w:rsidRDefault="008C2B08" w:rsidP="00CC4B7D">
            <w:pPr>
              <w:rPr>
                <w:rFonts w:ascii="Calibri" w:eastAsia="Calibri" w:hAnsi="Calibri" w:cs="Calibri"/>
                <w:b/>
                <w:sz w:val="18"/>
                <w:szCs w:val="18"/>
              </w:rPr>
            </w:pPr>
          </w:p>
        </w:tc>
        <w:tc>
          <w:tcPr>
            <w:tcW w:w="54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tcPr>
          <w:p w14:paraId="55B76BCF" w14:textId="77777777" w:rsidR="008C2B08" w:rsidRPr="00504D70" w:rsidRDefault="008C2B08" w:rsidP="00CC4B7D">
            <w:pPr>
              <w:rPr>
                <w:rFonts w:ascii="Calibri" w:eastAsia="Calibri" w:hAnsi="Calibri" w:cs="Calibri"/>
                <w:b/>
                <w:sz w:val="18"/>
                <w:szCs w:val="18"/>
              </w:rPr>
            </w:pPr>
          </w:p>
        </w:tc>
        <w:tc>
          <w:tcPr>
            <w:tcW w:w="54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tcPr>
          <w:p w14:paraId="78AFD0D8" w14:textId="77777777" w:rsidR="008C2B08" w:rsidRPr="00504D70" w:rsidRDefault="008C2B08" w:rsidP="00CC4B7D">
            <w:pPr>
              <w:rPr>
                <w:rFonts w:ascii="Calibri" w:eastAsia="Calibri" w:hAnsi="Calibri" w:cs="Calibri"/>
                <w:b/>
                <w:sz w:val="18"/>
                <w:szCs w:val="18"/>
              </w:rPr>
            </w:pPr>
          </w:p>
        </w:tc>
        <w:tc>
          <w:tcPr>
            <w:tcW w:w="45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tcPr>
          <w:p w14:paraId="0BEBD6D9" w14:textId="77777777" w:rsidR="008C2B08" w:rsidRPr="00504D70" w:rsidRDefault="008C2B08" w:rsidP="00CC4B7D">
            <w:pPr>
              <w:rPr>
                <w:rFonts w:ascii="Calibri" w:eastAsia="Calibri" w:hAnsi="Calibri" w:cs="Calibri"/>
                <w:b/>
                <w:sz w:val="18"/>
                <w:szCs w:val="18"/>
              </w:rPr>
            </w:pPr>
          </w:p>
        </w:tc>
        <w:tc>
          <w:tcPr>
            <w:tcW w:w="450" w:type="dxa"/>
            <w:tcBorders>
              <w:top w:val="single" w:sz="18" w:space="0" w:color="000000" w:themeColor="text1"/>
              <w:left w:val="single" w:sz="4" w:space="0" w:color="595959" w:themeColor="text1" w:themeTint="A6"/>
              <w:bottom w:val="single" w:sz="4" w:space="0" w:color="595959" w:themeColor="text1" w:themeTint="A6"/>
              <w:right w:val="single" w:sz="4" w:space="0" w:color="7F7F7F" w:themeColor="text1" w:themeTint="80"/>
            </w:tcBorders>
          </w:tcPr>
          <w:p w14:paraId="719DF75B" w14:textId="77777777" w:rsidR="008C2B08" w:rsidRPr="00504D70" w:rsidRDefault="008C2B08" w:rsidP="00CC4B7D">
            <w:pPr>
              <w:rPr>
                <w:rFonts w:ascii="Calibri" w:eastAsia="Calibri" w:hAnsi="Calibri" w:cs="Calibri"/>
                <w:b/>
                <w:sz w:val="18"/>
                <w:szCs w:val="18"/>
              </w:rPr>
            </w:pPr>
          </w:p>
        </w:tc>
        <w:tc>
          <w:tcPr>
            <w:tcW w:w="450" w:type="dxa"/>
            <w:tcBorders>
              <w:top w:val="single" w:sz="18" w:space="0" w:color="000000" w:themeColor="text1"/>
              <w:left w:val="single" w:sz="4" w:space="0" w:color="7F7F7F" w:themeColor="text1" w:themeTint="80"/>
              <w:right w:val="single" w:sz="12" w:space="0" w:color="7F7F7F" w:themeColor="text1" w:themeTint="80"/>
            </w:tcBorders>
            <w:shd w:val="clear" w:color="auto" w:fill="D9D9D9" w:themeFill="background1" w:themeFillShade="D9"/>
          </w:tcPr>
          <w:p w14:paraId="5427448F" w14:textId="77777777" w:rsidR="008C2B08" w:rsidRPr="00504D70" w:rsidRDefault="008C2B08" w:rsidP="00CC4B7D">
            <w:pPr>
              <w:rPr>
                <w:rFonts w:ascii="Calibri" w:eastAsia="Calibri" w:hAnsi="Calibri" w:cs="Calibri"/>
                <w:b/>
                <w:sz w:val="18"/>
                <w:szCs w:val="18"/>
              </w:rPr>
            </w:pPr>
          </w:p>
        </w:tc>
        <w:tc>
          <w:tcPr>
            <w:tcW w:w="630" w:type="dxa"/>
            <w:tcBorders>
              <w:top w:val="single" w:sz="18" w:space="0" w:color="000000" w:themeColor="text1"/>
              <w:left w:val="single" w:sz="12" w:space="0" w:color="7F7F7F" w:themeColor="text1" w:themeTint="80"/>
            </w:tcBorders>
            <w:shd w:val="clear" w:color="auto" w:fill="auto"/>
          </w:tcPr>
          <w:p w14:paraId="017E0E60" w14:textId="77777777" w:rsidR="008C2B08" w:rsidRPr="00504D70" w:rsidRDefault="008C2B08" w:rsidP="00CC4B7D">
            <w:pPr>
              <w:rPr>
                <w:rFonts w:ascii="Calibri" w:eastAsia="Calibri" w:hAnsi="Calibri" w:cs="Calibri"/>
                <w:b/>
                <w:sz w:val="18"/>
                <w:szCs w:val="18"/>
              </w:rPr>
            </w:pPr>
          </w:p>
        </w:tc>
      </w:tr>
      <w:tr w:rsidR="008C2B08" w:rsidRPr="00504D70" w14:paraId="79EAAAA1" w14:textId="77777777" w:rsidTr="00CC4B7D">
        <w:trPr>
          <w:trHeight w:val="260"/>
        </w:trPr>
        <w:tc>
          <w:tcPr>
            <w:tcW w:w="5400" w:type="dxa"/>
            <w:tcBorders>
              <w:left w:val="single" w:sz="4" w:space="0" w:color="595959" w:themeColor="text1" w:themeTint="A6"/>
              <w:right w:val="single" w:sz="4" w:space="0" w:color="595959" w:themeColor="text1" w:themeTint="A6"/>
            </w:tcBorders>
          </w:tcPr>
          <w:p w14:paraId="268FF55D" w14:textId="77777777" w:rsidR="008C2B08" w:rsidRPr="001D59BB" w:rsidRDefault="008C2B08" w:rsidP="00CC4B7D">
            <w:pPr>
              <w:rPr>
                <w:rFonts w:ascii="Calibri" w:eastAsia="Calibri" w:hAnsi="Calibri" w:cs="Calibri"/>
                <w:b/>
                <w:i/>
                <w:color w:val="FFFFFF" w:themeColor="background1"/>
                <w:sz w:val="18"/>
                <w:szCs w:val="18"/>
              </w:rPr>
            </w:pPr>
            <w:r w:rsidRPr="001D59BB">
              <w:rPr>
                <w:color w:val="FFFFFF" w:themeColor="background1"/>
                <w:sz w:val="18"/>
                <w:szCs w:val="18"/>
              </w:rPr>
              <w:t>Students without disabilities who received corporal punishment:</w:t>
            </w:r>
          </w:p>
          <w:p w14:paraId="7BC4B44B" w14:textId="77777777" w:rsidR="008C2B08" w:rsidRPr="00703F16" w:rsidRDefault="008C2B08" w:rsidP="00CC4B7D">
            <w:pPr>
              <w:rPr>
                <w:rFonts w:ascii="Calibri" w:eastAsia="Calibri" w:hAnsi="Calibri" w:cs="Calibri"/>
                <w:sz w:val="18"/>
                <w:szCs w:val="18"/>
              </w:rPr>
            </w:pPr>
            <w:r w:rsidRPr="00703F16">
              <w:rPr>
                <w:rFonts w:ascii="Calibri" w:eastAsia="Calibri" w:hAnsi="Calibri" w:cs="Calibri"/>
                <w:sz w:val="18"/>
                <w:szCs w:val="18"/>
              </w:rPr>
              <w:t xml:space="preserve">Female </w:t>
            </w:r>
          </w:p>
        </w:tc>
        <w:tc>
          <w:tcPr>
            <w:tcW w:w="630" w:type="dxa"/>
            <w:tcBorders>
              <w:top w:val="single" w:sz="4" w:space="0" w:color="595959" w:themeColor="text1" w:themeTint="A6"/>
              <w:left w:val="single" w:sz="4" w:space="0" w:color="595959" w:themeColor="text1" w:themeTint="A6"/>
              <w:bottom w:val="single" w:sz="12" w:space="0" w:color="595959" w:themeColor="text1" w:themeTint="A6"/>
              <w:right w:val="single" w:sz="4" w:space="0" w:color="595959" w:themeColor="text1" w:themeTint="A6"/>
            </w:tcBorders>
            <w:shd w:val="clear" w:color="auto" w:fill="FFFFFF" w:themeFill="background1"/>
          </w:tcPr>
          <w:p w14:paraId="44459456" w14:textId="77777777" w:rsidR="008C2B08" w:rsidRPr="00504D70" w:rsidRDefault="008C2B08" w:rsidP="00CC4B7D">
            <w:pPr>
              <w:rPr>
                <w:rFonts w:ascii="Calibri" w:eastAsia="Calibri" w:hAnsi="Calibri" w:cs="Calibri"/>
                <w:b/>
                <w:sz w:val="18"/>
                <w:szCs w:val="18"/>
              </w:rPr>
            </w:pPr>
          </w:p>
        </w:tc>
        <w:tc>
          <w:tcPr>
            <w:tcW w:w="540" w:type="dxa"/>
            <w:tcBorders>
              <w:top w:val="single" w:sz="4" w:space="0" w:color="595959" w:themeColor="text1" w:themeTint="A6"/>
              <w:left w:val="single" w:sz="4" w:space="0" w:color="595959" w:themeColor="text1" w:themeTint="A6"/>
              <w:bottom w:val="single" w:sz="12" w:space="0" w:color="595959" w:themeColor="text1" w:themeTint="A6"/>
              <w:right w:val="single" w:sz="4" w:space="0" w:color="595959" w:themeColor="text1" w:themeTint="A6"/>
            </w:tcBorders>
          </w:tcPr>
          <w:p w14:paraId="3C588115" w14:textId="77777777" w:rsidR="008C2B08" w:rsidRPr="00504D70" w:rsidRDefault="008C2B08" w:rsidP="00CC4B7D">
            <w:pPr>
              <w:rPr>
                <w:rFonts w:ascii="Calibri" w:eastAsia="Calibri" w:hAnsi="Calibri" w:cs="Calibri"/>
                <w:b/>
                <w:sz w:val="18"/>
                <w:szCs w:val="18"/>
              </w:rPr>
            </w:pPr>
          </w:p>
        </w:tc>
        <w:tc>
          <w:tcPr>
            <w:tcW w:w="540" w:type="dxa"/>
            <w:tcBorders>
              <w:top w:val="single" w:sz="4" w:space="0" w:color="595959" w:themeColor="text1" w:themeTint="A6"/>
              <w:left w:val="single" w:sz="4" w:space="0" w:color="595959" w:themeColor="text1" w:themeTint="A6"/>
              <w:bottom w:val="single" w:sz="12" w:space="0" w:color="595959" w:themeColor="text1" w:themeTint="A6"/>
              <w:right w:val="single" w:sz="4" w:space="0" w:color="595959" w:themeColor="text1" w:themeTint="A6"/>
            </w:tcBorders>
          </w:tcPr>
          <w:p w14:paraId="2A5CD44D" w14:textId="77777777" w:rsidR="008C2B08" w:rsidRPr="00504D70" w:rsidRDefault="008C2B08" w:rsidP="00CC4B7D">
            <w:pPr>
              <w:rPr>
                <w:rFonts w:ascii="Calibri" w:eastAsia="Calibri" w:hAnsi="Calibri" w:cs="Calibri"/>
                <w:b/>
                <w:sz w:val="18"/>
                <w:szCs w:val="18"/>
              </w:rPr>
            </w:pPr>
          </w:p>
        </w:tc>
        <w:tc>
          <w:tcPr>
            <w:tcW w:w="540" w:type="dxa"/>
            <w:tcBorders>
              <w:top w:val="single" w:sz="4" w:space="0" w:color="595959" w:themeColor="text1" w:themeTint="A6"/>
              <w:left w:val="single" w:sz="4" w:space="0" w:color="595959" w:themeColor="text1" w:themeTint="A6"/>
              <w:bottom w:val="single" w:sz="12" w:space="0" w:color="595959" w:themeColor="text1" w:themeTint="A6"/>
              <w:right w:val="single" w:sz="4" w:space="0" w:color="595959" w:themeColor="text1" w:themeTint="A6"/>
            </w:tcBorders>
          </w:tcPr>
          <w:p w14:paraId="4649675D" w14:textId="77777777" w:rsidR="008C2B08" w:rsidRPr="00504D70" w:rsidRDefault="008C2B08" w:rsidP="00CC4B7D">
            <w:pPr>
              <w:rPr>
                <w:rFonts w:ascii="Calibri" w:eastAsia="Calibri" w:hAnsi="Calibri" w:cs="Calibri"/>
                <w:b/>
                <w:sz w:val="18"/>
                <w:szCs w:val="18"/>
              </w:rPr>
            </w:pPr>
          </w:p>
        </w:tc>
        <w:tc>
          <w:tcPr>
            <w:tcW w:w="540" w:type="dxa"/>
            <w:tcBorders>
              <w:top w:val="single" w:sz="4" w:space="0" w:color="595959" w:themeColor="text1" w:themeTint="A6"/>
              <w:left w:val="single" w:sz="4" w:space="0" w:color="595959" w:themeColor="text1" w:themeTint="A6"/>
              <w:bottom w:val="single" w:sz="12" w:space="0" w:color="808080" w:themeColor="background1" w:themeShade="80"/>
              <w:right w:val="single" w:sz="4" w:space="0" w:color="595959" w:themeColor="text1" w:themeTint="A6"/>
            </w:tcBorders>
          </w:tcPr>
          <w:p w14:paraId="090F2904" w14:textId="77777777" w:rsidR="008C2B08" w:rsidRPr="00504D70" w:rsidRDefault="008C2B08" w:rsidP="00CC4B7D">
            <w:pPr>
              <w:rPr>
                <w:rFonts w:ascii="Calibri" w:eastAsia="Calibri" w:hAnsi="Calibri" w:cs="Calibri"/>
                <w:b/>
                <w:sz w:val="18"/>
                <w:szCs w:val="18"/>
              </w:rPr>
            </w:pPr>
          </w:p>
        </w:tc>
        <w:tc>
          <w:tcPr>
            <w:tcW w:w="450" w:type="dxa"/>
            <w:tcBorders>
              <w:top w:val="single" w:sz="4" w:space="0" w:color="595959" w:themeColor="text1" w:themeTint="A6"/>
              <w:left w:val="single" w:sz="4" w:space="0" w:color="595959" w:themeColor="text1" w:themeTint="A6"/>
              <w:bottom w:val="single" w:sz="12" w:space="0" w:color="808080" w:themeColor="background1" w:themeShade="80"/>
              <w:right w:val="single" w:sz="4" w:space="0" w:color="595959" w:themeColor="text1" w:themeTint="A6"/>
            </w:tcBorders>
          </w:tcPr>
          <w:p w14:paraId="25A523D8" w14:textId="77777777" w:rsidR="008C2B08" w:rsidRPr="00504D70" w:rsidRDefault="008C2B08" w:rsidP="00CC4B7D">
            <w:pPr>
              <w:rPr>
                <w:rFonts w:ascii="Calibri" w:eastAsia="Calibri" w:hAnsi="Calibri" w:cs="Calibri"/>
                <w:b/>
                <w:sz w:val="18"/>
                <w:szCs w:val="18"/>
              </w:rPr>
            </w:pPr>
          </w:p>
        </w:tc>
        <w:tc>
          <w:tcPr>
            <w:tcW w:w="450" w:type="dxa"/>
            <w:tcBorders>
              <w:top w:val="single" w:sz="4" w:space="0" w:color="595959" w:themeColor="text1" w:themeTint="A6"/>
              <w:left w:val="single" w:sz="4" w:space="0" w:color="595959" w:themeColor="text1" w:themeTint="A6"/>
              <w:bottom w:val="single" w:sz="12" w:space="0" w:color="808080" w:themeColor="background1" w:themeShade="80"/>
              <w:right w:val="single" w:sz="4" w:space="0" w:color="7F7F7F" w:themeColor="text1" w:themeTint="80"/>
            </w:tcBorders>
          </w:tcPr>
          <w:p w14:paraId="4B5CE172" w14:textId="77777777" w:rsidR="008C2B08" w:rsidRPr="00504D70" w:rsidRDefault="008C2B08" w:rsidP="00CC4B7D">
            <w:pPr>
              <w:rPr>
                <w:rFonts w:ascii="Calibri" w:eastAsia="Calibri" w:hAnsi="Calibri" w:cs="Calibri"/>
                <w:b/>
                <w:sz w:val="18"/>
                <w:szCs w:val="18"/>
              </w:rPr>
            </w:pPr>
          </w:p>
        </w:tc>
        <w:tc>
          <w:tcPr>
            <w:tcW w:w="450" w:type="dxa"/>
            <w:tcBorders>
              <w:left w:val="single" w:sz="4" w:space="0" w:color="7F7F7F" w:themeColor="text1" w:themeTint="80"/>
              <w:bottom w:val="single" w:sz="12" w:space="0" w:color="808080" w:themeColor="background1" w:themeShade="80"/>
              <w:right w:val="single" w:sz="12" w:space="0" w:color="7F7F7F" w:themeColor="text1" w:themeTint="80"/>
            </w:tcBorders>
            <w:shd w:val="clear" w:color="auto" w:fill="D9D9D9" w:themeFill="background1" w:themeFillShade="D9"/>
          </w:tcPr>
          <w:p w14:paraId="4541B34C" w14:textId="77777777" w:rsidR="008C2B08" w:rsidRPr="00504D70" w:rsidRDefault="008C2B08" w:rsidP="00CC4B7D">
            <w:pPr>
              <w:rPr>
                <w:rFonts w:ascii="Calibri" w:eastAsia="Calibri" w:hAnsi="Calibri" w:cs="Calibri"/>
                <w:b/>
                <w:sz w:val="18"/>
                <w:szCs w:val="18"/>
              </w:rPr>
            </w:pPr>
          </w:p>
        </w:tc>
        <w:tc>
          <w:tcPr>
            <w:tcW w:w="630" w:type="dxa"/>
            <w:tcBorders>
              <w:left w:val="single" w:sz="12" w:space="0" w:color="7F7F7F" w:themeColor="text1" w:themeTint="80"/>
              <w:bottom w:val="single" w:sz="12" w:space="0" w:color="808080" w:themeColor="background1" w:themeShade="80"/>
            </w:tcBorders>
            <w:shd w:val="clear" w:color="auto" w:fill="auto"/>
          </w:tcPr>
          <w:p w14:paraId="04883F22" w14:textId="77777777" w:rsidR="008C2B08" w:rsidRPr="00504D70" w:rsidRDefault="008C2B08" w:rsidP="00CC4B7D">
            <w:pPr>
              <w:rPr>
                <w:rFonts w:ascii="Calibri" w:eastAsia="Calibri" w:hAnsi="Calibri" w:cs="Calibri"/>
                <w:b/>
                <w:sz w:val="18"/>
                <w:szCs w:val="18"/>
              </w:rPr>
            </w:pPr>
          </w:p>
        </w:tc>
      </w:tr>
      <w:tr w:rsidR="008C2B08" w:rsidRPr="00504D70" w14:paraId="09F4D66F" w14:textId="77777777" w:rsidTr="00CC4B7D">
        <w:tc>
          <w:tcPr>
            <w:tcW w:w="5400" w:type="dxa"/>
            <w:tcBorders>
              <w:left w:val="single" w:sz="4" w:space="0" w:color="595959" w:themeColor="text1" w:themeTint="A6"/>
              <w:bottom w:val="single" w:sz="36" w:space="0" w:color="auto"/>
            </w:tcBorders>
          </w:tcPr>
          <w:p w14:paraId="3AA0D3EE" w14:textId="77777777" w:rsidR="008C2B08" w:rsidRPr="001D59BB" w:rsidRDefault="008C2B08" w:rsidP="00CC4B7D">
            <w:pPr>
              <w:rPr>
                <w:rFonts w:ascii="Calibri" w:eastAsia="Calibri" w:hAnsi="Calibri" w:cs="Calibri"/>
                <w:b/>
                <w:i/>
                <w:color w:val="FFFFFF" w:themeColor="background1"/>
                <w:sz w:val="18"/>
                <w:szCs w:val="18"/>
              </w:rPr>
            </w:pPr>
            <w:r w:rsidRPr="001D59BB">
              <w:rPr>
                <w:color w:val="FFFFFF" w:themeColor="background1"/>
                <w:sz w:val="18"/>
                <w:szCs w:val="18"/>
              </w:rPr>
              <w:t>Students without disabilities who received corporal punishment:</w:t>
            </w:r>
          </w:p>
          <w:p w14:paraId="46EF2B73" w14:textId="77777777" w:rsidR="008C2B08" w:rsidRPr="00703F16" w:rsidRDefault="008C2B08" w:rsidP="00CC4B7D">
            <w:pPr>
              <w:rPr>
                <w:rFonts w:ascii="Calibri" w:eastAsia="Calibri" w:hAnsi="Calibri" w:cs="Calibri"/>
                <w:b/>
                <w:sz w:val="18"/>
                <w:szCs w:val="18"/>
              </w:rPr>
            </w:pPr>
            <w:r w:rsidRPr="00703F16">
              <w:rPr>
                <w:rFonts w:ascii="Calibri" w:eastAsia="Calibri" w:hAnsi="Calibri" w:cs="Calibri"/>
                <w:b/>
                <w:sz w:val="18"/>
                <w:szCs w:val="18"/>
              </w:rPr>
              <w:t xml:space="preserve">Total </w:t>
            </w:r>
          </w:p>
        </w:tc>
        <w:tc>
          <w:tcPr>
            <w:tcW w:w="630" w:type="dxa"/>
            <w:tcBorders>
              <w:top w:val="single" w:sz="12" w:space="0" w:color="595959" w:themeColor="text1" w:themeTint="A6"/>
              <w:bottom w:val="single" w:sz="36" w:space="0" w:color="auto"/>
            </w:tcBorders>
            <w:shd w:val="clear" w:color="auto" w:fill="D9D9D9" w:themeFill="background1" w:themeFillShade="D9"/>
          </w:tcPr>
          <w:p w14:paraId="6062BA62" w14:textId="77777777" w:rsidR="008C2B08" w:rsidRPr="00504D70" w:rsidRDefault="008C2B08" w:rsidP="00CC4B7D">
            <w:pPr>
              <w:rPr>
                <w:rFonts w:ascii="Calibri" w:eastAsia="Calibri" w:hAnsi="Calibri" w:cs="Calibri"/>
                <w:b/>
                <w:sz w:val="18"/>
                <w:szCs w:val="18"/>
              </w:rPr>
            </w:pPr>
          </w:p>
        </w:tc>
        <w:tc>
          <w:tcPr>
            <w:tcW w:w="540" w:type="dxa"/>
            <w:tcBorders>
              <w:top w:val="single" w:sz="12" w:space="0" w:color="595959" w:themeColor="text1" w:themeTint="A6"/>
              <w:bottom w:val="single" w:sz="36" w:space="0" w:color="auto"/>
            </w:tcBorders>
            <w:shd w:val="clear" w:color="auto" w:fill="D9D9D9" w:themeFill="background1" w:themeFillShade="D9"/>
          </w:tcPr>
          <w:p w14:paraId="4695391D" w14:textId="77777777" w:rsidR="008C2B08" w:rsidRPr="00504D70" w:rsidRDefault="008C2B08" w:rsidP="00CC4B7D">
            <w:pPr>
              <w:rPr>
                <w:rFonts w:ascii="Calibri" w:eastAsia="Calibri" w:hAnsi="Calibri" w:cs="Calibri"/>
                <w:b/>
                <w:sz w:val="18"/>
                <w:szCs w:val="18"/>
              </w:rPr>
            </w:pPr>
          </w:p>
        </w:tc>
        <w:tc>
          <w:tcPr>
            <w:tcW w:w="540" w:type="dxa"/>
            <w:tcBorders>
              <w:top w:val="single" w:sz="12" w:space="0" w:color="595959" w:themeColor="text1" w:themeTint="A6"/>
              <w:bottom w:val="single" w:sz="36" w:space="0" w:color="auto"/>
            </w:tcBorders>
            <w:shd w:val="clear" w:color="auto" w:fill="D9D9D9" w:themeFill="background1" w:themeFillShade="D9"/>
          </w:tcPr>
          <w:p w14:paraId="65BCDC82" w14:textId="77777777" w:rsidR="008C2B08" w:rsidRPr="00504D70" w:rsidRDefault="008C2B08" w:rsidP="00CC4B7D">
            <w:pPr>
              <w:rPr>
                <w:rFonts w:ascii="Calibri" w:eastAsia="Calibri" w:hAnsi="Calibri" w:cs="Calibri"/>
                <w:b/>
                <w:sz w:val="18"/>
                <w:szCs w:val="18"/>
              </w:rPr>
            </w:pPr>
          </w:p>
        </w:tc>
        <w:tc>
          <w:tcPr>
            <w:tcW w:w="540" w:type="dxa"/>
            <w:tcBorders>
              <w:top w:val="single" w:sz="12" w:space="0" w:color="595959" w:themeColor="text1" w:themeTint="A6"/>
              <w:bottom w:val="single" w:sz="36" w:space="0" w:color="auto"/>
            </w:tcBorders>
            <w:shd w:val="clear" w:color="auto" w:fill="D9D9D9" w:themeFill="background1" w:themeFillShade="D9"/>
          </w:tcPr>
          <w:p w14:paraId="1964524D" w14:textId="77777777" w:rsidR="008C2B08" w:rsidRPr="00504D70" w:rsidRDefault="008C2B08" w:rsidP="00CC4B7D">
            <w:pPr>
              <w:rPr>
                <w:rFonts w:ascii="Calibri" w:eastAsia="Calibri" w:hAnsi="Calibri" w:cs="Calibri"/>
                <w:b/>
                <w:sz w:val="18"/>
                <w:szCs w:val="18"/>
              </w:rPr>
            </w:pPr>
          </w:p>
        </w:tc>
        <w:tc>
          <w:tcPr>
            <w:tcW w:w="540" w:type="dxa"/>
            <w:tcBorders>
              <w:top w:val="single" w:sz="12" w:space="0" w:color="808080" w:themeColor="background1" w:themeShade="80"/>
              <w:bottom w:val="single" w:sz="36" w:space="0" w:color="auto"/>
            </w:tcBorders>
            <w:shd w:val="clear" w:color="auto" w:fill="D9D9D9" w:themeFill="background1" w:themeFillShade="D9"/>
          </w:tcPr>
          <w:p w14:paraId="38B61D1A" w14:textId="77777777" w:rsidR="008C2B08" w:rsidRPr="00504D70" w:rsidRDefault="008C2B08" w:rsidP="00CC4B7D">
            <w:pPr>
              <w:rPr>
                <w:rFonts w:ascii="Calibri" w:eastAsia="Calibri" w:hAnsi="Calibri" w:cs="Calibri"/>
                <w:b/>
                <w:sz w:val="18"/>
                <w:szCs w:val="18"/>
              </w:rPr>
            </w:pPr>
          </w:p>
        </w:tc>
        <w:tc>
          <w:tcPr>
            <w:tcW w:w="450" w:type="dxa"/>
            <w:tcBorders>
              <w:top w:val="single" w:sz="12" w:space="0" w:color="808080" w:themeColor="background1" w:themeShade="80"/>
              <w:bottom w:val="single" w:sz="36" w:space="0" w:color="auto"/>
            </w:tcBorders>
            <w:shd w:val="clear" w:color="auto" w:fill="D9D9D9" w:themeFill="background1" w:themeFillShade="D9"/>
          </w:tcPr>
          <w:p w14:paraId="3D875313" w14:textId="77777777" w:rsidR="008C2B08" w:rsidRPr="00504D70" w:rsidRDefault="008C2B08" w:rsidP="00CC4B7D">
            <w:pPr>
              <w:rPr>
                <w:rFonts w:ascii="Calibri" w:eastAsia="Calibri" w:hAnsi="Calibri" w:cs="Calibri"/>
                <w:b/>
                <w:sz w:val="18"/>
                <w:szCs w:val="18"/>
              </w:rPr>
            </w:pPr>
          </w:p>
        </w:tc>
        <w:tc>
          <w:tcPr>
            <w:tcW w:w="450" w:type="dxa"/>
            <w:tcBorders>
              <w:top w:val="single" w:sz="12" w:space="0" w:color="808080" w:themeColor="background1" w:themeShade="80"/>
              <w:bottom w:val="single" w:sz="36" w:space="0" w:color="auto"/>
              <w:right w:val="single" w:sz="4" w:space="0" w:color="7F7F7F" w:themeColor="text1" w:themeTint="80"/>
            </w:tcBorders>
            <w:shd w:val="clear" w:color="auto" w:fill="D9D9D9" w:themeFill="background1" w:themeFillShade="D9"/>
          </w:tcPr>
          <w:p w14:paraId="0B8AD792" w14:textId="77777777" w:rsidR="008C2B08" w:rsidRPr="00504D70" w:rsidRDefault="008C2B08" w:rsidP="00CC4B7D">
            <w:pPr>
              <w:rPr>
                <w:rFonts w:ascii="Calibri" w:eastAsia="Calibri" w:hAnsi="Calibri" w:cs="Calibri"/>
                <w:b/>
                <w:sz w:val="18"/>
                <w:szCs w:val="18"/>
              </w:rPr>
            </w:pPr>
          </w:p>
        </w:tc>
        <w:tc>
          <w:tcPr>
            <w:tcW w:w="450" w:type="dxa"/>
            <w:tcBorders>
              <w:top w:val="single" w:sz="12" w:space="0" w:color="808080" w:themeColor="background1" w:themeShade="80"/>
              <w:left w:val="single" w:sz="4" w:space="0" w:color="7F7F7F" w:themeColor="text1" w:themeTint="80"/>
              <w:bottom w:val="single" w:sz="36" w:space="0" w:color="auto"/>
              <w:right w:val="single" w:sz="12" w:space="0" w:color="7F7F7F" w:themeColor="text1" w:themeTint="80"/>
            </w:tcBorders>
            <w:shd w:val="clear" w:color="auto" w:fill="D9D9D9" w:themeFill="background1" w:themeFillShade="D9"/>
          </w:tcPr>
          <w:p w14:paraId="687CC372" w14:textId="77777777" w:rsidR="008C2B08" w:rsidRPr="00504D70" w:rsidRDefault="008C2B08" w:rsidP="00CC4B7D">
            <w:pPr>
              <w:rPr>
                <w:rFonts w:ascii="Calibri" w:eastAsia="Calibri" w:hAnsi="Calibri" w:cs="Calibri"/>
                <w:b/>
                <w:sz w:val="18"/>
                <w:szCs w:val="18"/>
              </w:rPr>
            </w:pPr>
          </w:p>
        </w:tc>
        <w:tc>
          <w:tcPr>
            <w:tcW w:w="630" w:type="dxa"/>
            <w:tcBorders>
              <w:top w:val="single" w:sz="12" w:space="0" w:color="808080" w:themeColor="background1" w:themeShade="80"/>
              <w:left w:val="single" w:sz="12" w:space="0" w:color="7F7F7F" w:themeColor="text1" w:themeTint="80"/>
              <w:bottom w:val="single" w:sz="36" w:space="0" w:color="auto"/>
            </w:tcBorders>
            <w:shd w:val="clear" w:color="auto" w:fill="D9D9D9" w:themeFill="background1" w:themeFillShade="D9"/>
          </w:tcPr>
          <w:p w14:paraId="1562CA3A" w14:textId="77777777" w:rsidR="008C2B08" w:rsidRPr="00504D70" w:rsidRDefault="008C2B08" w:rsidP="00CC4B7D">
            <w:pPr>
              <w:rPr>
                <w:rFonts w:ascii="Calibri" w:eastAsia="Calibri" w:hAnsi="Calibri" w:cs="Calibri"/>
                <w:b/>
                <w:sz w:val="18"/>
                <w:szCs w:val="18"/>
              </w:rPr>
            </w:pPr>
          </w:p>
        </w:tc>
      </w:tr>
      <w:tr w:rsidR="008C2B08" w:rsidRPr="00504D70" w14:paraId="2072CDE4" w14:textId="77777777" w:rsidTr="00CC4B7D">
        <w:trPr>
          <w:trHeight w:val="378"/>
        </w:trPr>
        <w:tc>
          <w:tcPr>
            <w:tcW w:w="5400" w:type="dxa"/>
            <w:tcBorders>
              <w:top w:val="single" w:sz="36" w:space="0" w:color="auto"/>
              <w:right w:val="single" w:sz="4" w:space="0" w:color="7F7F7F" w:themeColor="text1" w:themeTint="80"/>
            </w:tcBorders>
          </w:tcPr>
          <w:p w14:paraId="10D31F1E" w14:textId="77777777" w:rsidR="008C2B08" w:rsidRPr="00703F16" w:rsidRDefault="008C2B08" w:rsidP="00CC4B7D">
            <w:pPr>
              <w:rPr>
                <w:rFonts w:ascii="Calibri" w:eastAsia="Calibri" w:hAnsi="Calibri" w:cs="Calibri"/>
                <w:b/>
                <w:sz w:val="18"/>
                <w:szCs w:val="18"/>
              </w:rPr>
            </w:pPr>
            <w:r w:rsidRPr="00703F16">
              <w:rPr>
                <w:b/>
                <w:sz w:val="18"/>
                <w:szCs w:val="18"/>
              </w:rPr>
              <w:t>Students without disabilities who received one or more in-school suspensions</w:t>
            </w:r>
            <w:r w:rsidRPr="00703F16">
              <w:rPr>
                <w:b/>
                <w:color w:val="7F7F7F" w:themeColor="text1" w:themeTint="80"/>
                <w:sz w:val="18"/>
                <w:szCs w:val="18"/>
              </w:rPr>
              <w:t>:</w:t>
            </w:r>
          </w:p>
          <w:p w14:paraId="0E5D7D9F" w14:textId="77777777" w:rsidR="008C2B08" w:rsidRPr="00703F16" w:rsidRDefault="008C2B08" w:rsidP="00CC4B7D">
            <w:pPr>
              <w:rPr>
                <w:rFonts w:ascii="Calibri" w:eastAsia="Calibri" w:hAnsi="Calibri" w:cs="Calibri"/>
                <w:sz w:val="18"/>
                <w:szCs w:val="18"/>
              </w:rPr>
            </w:pPr>
            <w:r w:rsidRPr="00703F16">
              <w:rPr>
                <w:rFonts w:ascii="Calibri" w:eastAsia="Calibri" w:hAnsi="Calibri" w:cs="Calibri"/>
                <w:sz w:val="18"/>
                <w:szCs w:val="18"/>
              </w:rPr>
              <w:t xml:space="preserve">Male </w:t>
            </w:r>
          </w:p>
        </w:tc>
        <w:tc>
          <w:tcPr>
            <w:tcW w:w="630" w:type="dxa"/>
            <w:tcBorders>
              <w:top w:val="single" w:sz="36" w:space="0" w:color="auto"/>
              <w:left w:val="single" w:sz="4" w:space="0" w:color="7F7F7F" w:themeColor="text1" w:themeTint="80"/>
              <w:bottom w:val="single" w:sz="4" w:space="0" w:color="7F7F7F" w:themeColor="text1" w:themeTint="80"/>
              <w:right w:val="single" w:sz="4" w:space="0" w:color="7F7F7F" w:themeColor="text1" w:themeTint="80"/>
            </w:tcBorders>
            <w:shd w:val="clear" w:color="auto" w:fill="FFFFFF" w:themeFill="background1"/>
          </w:tcPr>
          <w:p w14:paraId="33A8E752" w14:textId="77777777" w:rsidR="008C2B08" w:rsidRPr="00504D70" w:rsidRDefault="008C2B08" w:rsidP="00CC4B7D">
            <w:pPr>
              <w:rPr>
                <w:rFonts w:ascii="Calibri" w:eastAsia="Calibri" w:hAnsi="Calibri" w:cs="Calibri"/>
                <w:b/>
                <w:sz w:val="18"/>
                <w:szCs w:val="18"/>
              </w:rPr>
            </w:pPr>
          </w:p>
        </w:tc>
        <w:tc>
          <w:tcPr>
            <w:tcW w:w="540" w:type="dxa"/>
            <w:tcBorders>
              <w:top w:val="single" w:sz="36" w:space="0" w:color="auto"/>
              <w:left w:val="single" w:sz="4" w:space="0" w:color="7F7F7F" w:themeColor="text1" w:themeTint="80"/>
              <w:bottom w:val="single" w:sz="4" w:space="0" w:color="7F7F7F" w:themeColor="text1" w:themeTint="80"/>
              <w:right w:val="single" w:sz="4" w:space="0" w:color="7F7F7F" w:themeColor="text1" w:themeTint="80"/>
            </w:tcBorders>
          </w:tcPr>
          <w:p w14:paraId="71BF1538" w14:textId="77777777" w:rsidR="008C2B08" w:rsidRPr="00504D70" w:rsidRDefault="008C2B08" w:rsidP="00CC4B7D">
            <w:pPr>
              <w:rPr>
                <w:rFonts w:ascii="Calibri" w:eastAsia="Calibri" w:hAnsi="Calibri" w:cs="Calibri"/>
                <w:b/>
                <w:sz w:val="18"/>
                <w:szCs w:val="18"/>
              </w:rPr>
            </w:pPr>
          </w:p>
        </w:tc>
        <w:tc>
          <w:tcPr>
            <w:tcW w:w="540" w:type="dxa"/>
            <w:tcBorders>
              <w:top w:val="single" w:sz="36" w:space="0" w:color="auto"/>
              <w:left w:val="single" w:sz="4" w:space="0" w:color="7F7F7F" w:themeColor="text1" w:themeTint="80"/>
              <w:bottom w:val="single" w:sz="4" w:space="0" w:color="7F7F7F" w:themeColor="text1" w:themeTint="80"/>
              <w:right w:val="single" w:sz="4" w:space="0" w:color="7F7F7F" w:themeColor="text1" w:themeTint="80"/>
            </w:tcBorders>
          </w:tcPr>
          <w:p w14:paraId="4A9DFCC7" w14:textId="77777777" w:rsidR="008C2B08" w:rsidRPr="00504D70" w:rsidRDefault="008C2B08" w:rsidP="00CC4B7D">
            <w:pPr>
              <w:rPr>
                <w:rFonts w:ascii="Calibri" w:eastAsia="Calibri" w:hAnsi="Calibri" w:cs="Calibri"/>
                <w:b/>
                <w:sz w:val="18"/>
                <w:szCs w:val="18"/>
              </w:rPr>
            </w:pPr>
          </w:p>
        </w:tc>
        <w:tc>
          <w:tcPr>
            <w:tcW w:w="540" w:type="dxa"/>
            <w:tcBorders>
              <w:top w:val="single" w:sz="36" w:space="0" w:color="auto"/>
              <w:left w:val="single" w:sz="4" w:space="0" w:color="7F7F7F" w:themeColor="text1" w:themeTint="80"/>
              <w:bottom w:val="single" w:sz="4" w:space="0" w:color="7F7F7F" w:themeColor="text1" w:themeTint="80"/>
              <w:right w:val="single" w:sz="4" w:space="0" w:color="7F7F7F" w:themeColor="text1" w:themeTint="80"/>
            </w:tcBorders>
          </w:tcPr>
          <w:p w14:paraId="29F74CAA" w14:textId="77777777" w:rsidR="008C2B08" w:rsidRPr="00504D70" w:rsidRDefault="008C2B08" w:rsidP="00CC4B7D">
            <w:pPr>
              <w:rPr>
                <w:rFonts w:ascii="Calibri" w:eastAsia="Calibri" w:hAnsi="Calibri" w:cs="Calibri"/>
                <w:b/>
                <w:sz w:val="18"/>
                <w:szCs w:val="18"/>
              </w:rPr>
            </w:pPr>
          </w:p>
        </w:tc>
        <w:tc>
          <w:tcPr>
            <w:tcW w:w="540" w:type="dxa"/>
            <w:tcBorders>
              <w:top w:val="single" w:sz="36" w:space="0" w:color="auto"/>
              <w:left w:val="single" w:sz="4" w:space="0" w:color="7F7F7F" w:themeColor="text1" w:themeTint="80"/>
              <w:bottom w:val="single" w:sz="4" w:space="0" w:color="7F7F7F" w:themeColor="text1" w:themeTint="80"/>
              <w:right w:val="single" w:sz="4" w:space="0" w:color="7F7F7F" w:themeColor="text1" w:themeTint="80"/>
            </w:tcBorders>
          </w:tcPr>
          <w:p w14:paraId="0F44DE97" w14:textId="77777777" w:rsidR="008C2B08" w:rsidRPr="00504D70" w:rsidRDefault="008C2B08" w:rsidP="00CC4B7D">
            <w:pPr>
              <w:rPr>
                <w:rFonts w:ascii="Calibri" w:eastAsia="Calibri" w:hAnsi="Calibri" w:cs="Calibri"/>
                <w:b/>
                <w:sz w:val="18"/>
                <w:szCs w:val="18"/>
              </w:rPr>
            </w:pPr>
          </w:p>
        </w:tc>
        <w:tc>
          <w:tcPr>
            <w:tcW w:w="450" w:type="dxa"/>
            <w:tcBorders>
              <w:top w:val="single" w:sz="36" w:space="0" w:color="auto"/>
              <w:left w:val="single" w:sz="4" w:space="0" w:color="7F7F7F" w:themeColor="text1" w:themeTint="80"/>
              <w:bottom w:val="single" w:sz="4" w:space="0" w:color="7F7F7F" w:themeColor="text1" w:themeTint="80"/>
              <w:right w:val="single" w:sz="4" w:space="0" w:color="7F7F7F" w:themeColor="text1" w:themeTint="80"/>
            </w:tcBorders>
          </w:tcPr>
          <w:p w14:paraId="601C0F9C" w14:textId="77777777" w:rsidR="008C2B08" w:rsidRPr="00504D70" w:rsidRDefault="008C2B08" w:rsidP="00CC4B7D">
            <w:pPr>
              <w:rPr>
                <w:rFonts w:ascii="Calibri" w:eastAsia="Calibri" w:hAnsi="Calibri" w:cs="Calibri"/>
                <w:b/>
                <w:sz w:val="18"/>
                <w:szCs w:val="18"/>
              </w:rPr>
            </w:pPr>
          </w:p>
        </w:tc>
        <w:tc>
          <w:tcPr>
            <w:tcW w:w="450" w:type="dxa"/>
            <w:tcBorders>
              <w:top w:val="single" w:sz="36" w:space="0" w:color="auto"/>
              <w:left w:val="single" w:sz="4" w:space="0" w:color="7F7F7F" w:themeColor="text1" w:themeTint="80"/>
              <w:bottom w:val="single" w:sz="4" w:space="0" w:color="7F7F7F" w:themeColor="text1" w:themeTint="80"/>
              <w:right w:val="single" w:sz="4" w:space="0" w:color="7F7F7F" w:themeColor="text1" w:themeTint="80"/>
            </w:tcBorders>
          </w:tcPr>
          <w:p w14:paraId="2F8FBBD3" w14:textId="77777777" w:rsidR="008C2B08" w:rsidRPr="00504D70" w:rsidRDefault="008C2B08" w:rsidP="00CC4B7D">
            <w:pPr>
              <w:rPr>
                <w:rFonts w:ascii="Calibri" w:eastAsia="Calibri" w:hAnsi="Calibri" w:cs="Calibri"/>
                <w:b/>
                <w:sz w:val="18"/>
                <w:szCs w:val="18"/>
              </w:rPr>
            </w:pPr>
          </w:p>
        </w:tc>
        <w:tc>
          <w:tcPr>
            <w:tcW w:w="450" w:type="dxa"/>
            <w:tcBorders>
              <w:top w:val="single" w:sz="36" w:space="0" w:color="auto"/>
              <w:left w:val="single" w:sz="4" w:space="0" w:color="7F7F7F" w:themeColor="text1" w:themeTint="80"/>
              <w:bottom w:val="single" w:sz="4" w:space="0" w:color="7F7F7F" w:themeColor="text1" w:themeTint="80"/>
              <w:right w:val="single" w:sz="12" w:space="0" w:color="7F7F7F" w:themeColor="text1" w:themeTint="80"/>
            </w:tcBorders>
            <w:shd w:val="clear" w:color="auto" w:fill="D9D9D9" w:themeFill="background1" w:themeFillShade="D9"/>
          </w:tcPr>
          <w:p w14:paraId="38255390" w14:textId="77777777" w:rsidR="008C2B08" w:rsidRPr="00504D70" w:rsidRDefault="008C2B08" w:rsidP="00CC4B7D">
            <w:pPr>
              <w:rPr>
                <w:rFonts w:ascii="Calibri" w:eastAsia="Calibri" w:hAnsi="Calibri" w:cs="Calibri"/>
                <w:b/>
                <w:sz w:val="18"/>
                <w:szCs w:val="18"/>
              </w:rPr>
            </w:pPr>
          </w:p>
        </w:tc>
        <w:tc>
          <w:tcPr>
            <w:tcW w:w="630" w:type="dxa"/>
            <w:tcBorders>
              <w:top w:val="single" w:sz="36" w:space="0" w:color="auto"/>
              <w:left w:val="single" w:sz="12" w:space="0" w:color="7F7F7F" w:themeColor="text1" w:themeTint="80"/>
              <w:bottom w:val="single" w:sz="4" w:space="0" w:color="7F7F7F" w:themeColor="text1" w:themeTint="80"/>
            </w:tcBorders>
            <w:shd w:val="clear" w:color="auto" w:fill="auto"/>
          </w:tcPr>
          <w:p w14:paraId="0B0380D9" w14:textId="77777777" w:rsidR="008C2B08" w:rsidRPr="00504D70" w:rsidRDefault="008C2B08" w:rsidP="00CC4B7D">
            <w:pPr>
              <w:rPr>
                <w:rFonts w:ascii="Calibri" w:eastAsia="Calibri" w:hAnsi="Calibri" w:cs="Calibri"/>
                <w:b/>
                <w:sz w:val="18"/>
                <w:szCs w:val="18"/>
              </w:rPr>
            </w:pPr>
          </w:p>
        </w:tc>
      </w:tr>
      <w:tr w:rsidR="008C2B08" w:rsidRPr="00504D70" w14:paraId="64C4852B" w14:textId="77777777" w:rsidTr="00CC4B7D">
        <w:trPr>
          <w:trHeight w:val="296"/>
        </w:trPr>
        <w:tc>
          <w:tcPr>
            <w:tcW w:w="5400" w:type="dxa"/>
            <w:tcBorders>
              <w:right w:val="single" w:sz="4" w:space="0" w:color="7F7F7F" w:themeColor="text1" w:themeTint="80"/>
            </w:tcBorders>
          </w:tcPr>
          <w:p w14:paraId="6F515B1F" w14:textId="77777777" w:rsidR="008C2B08" w:rsidRPr="001D59BB" w:rsidRDefault="008C2B08" w:rsidP="00CC4B7D">
            <w:pPr>
              <w:rPr>
                <w:rFonts w:ascii="Calibri" w:eastAsia="Calibri" w:hAnsi="Calibri" w:cs="Calibri"/>
                <w:b/>
                <w:color w:val="FFFFFF" w:themeColor="background1"/>
                <w:sz w:val="18"/>
                <w:szCs w:val="18"/>
              </w:rPr>
            </w:pPr>
            <w:r w:rsidRPr="001D59BB">
              <w:rPr>
                <w:color w:val="FFFFFF" w:themeColor="background1"/>
                <w:sz w:val="16"/>
                <w:szCs w:val="16"/>
              </w:rPr>
              <w:t>Students without disabilities who received one or more in-school suspensions</w:t>
            </w:r>
            <w:r w:rsidRPr="001D59BB">
              <w:rPr>
                <w:color w:val="FFFFFF" w:themeColor="background1"/>
                <w:sz w:val="18"/>
                <w:szCs w:val="18"/>
              </w:rPr>
              <w:t>:</w:t>
            </w:r>
          </w:p>
          <w:p w14:paraId="1F21B66A" w14:textId="77777777" w:rsidR="008C2B08" w:rsidRPr="00703F16" w:rsidRDefault="008C2B08" w:rsidP="00CC4B7D">
            <w:pPr>
              <w:rPr>
                <w:rFonts w:ascii="Calibri" w:eastAsia="Calibri" w:hAnsi="Calibri" w:cs="Calibri"/>
                <w:sz w:val="18"/>
                <w:szCs w:val="18"/>
              </w:rPr>
            </w:pPr>
            <w:r w:rsidRPr="00703F16">
              <w:rPr>
                <w:rFonts w:ascii="Calibri" w:eastAsia="Calibri" w:hAnsi="Calibri" w:cs="Calibri"/>
                <w:sz w:val="18"/>
                <w:szCs w:val="18"/>
              </w:rPr>
              <w:t xml:space="preserve">Female </w:t>
            </w:r>
          </w:p>
        </w:tc>
        <w:tc>
          <w:tcPr>
            <w:tcW w:w="63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shd w:val="clear" w:color="auto" w:fill="FFFFFF" w:themeFill="background1"/>
          </w:tcPr>
          <w:p w14:paraId="6B5FC79D" w14:textId="77777777" w:rsidR="008C2B08" w:rsidRPr="00504D70" w:rsidRDefault="008C2B08" w:rsidP="00CC4B7D">
            <w:pPr>
              <w:rPr>
                <w:rFonts w:ascii="Calibri" w:eastAsia="Calibri" w:hAnsi="Calibri" w:cs="Calibri"/>
                <w:b/>
                <w:sz w:val="18"/>
                <w:szCs w:val="18"/>
              </w:rPr>
            </w:pPr>
          </w:p>
        </w:tc>
        <w:tc>
          <w:tcPr>
            <w:tcW w:w="54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tcPr>
          <w:p w14:paraId="5479BA56" w14:textId="77777777" w:rsidR="008C2B08" w:rsidRPr="00504D70" w:rsidRDefault="008C2B08" w:rsidP="00CC4B7D">
            <w:pPr>
              <w:rPr>
                <w:rFonts w:ascii="Calibri" w:eastAsia="Calibri" w:hAnsi="Calibri" w:cs="Calibri"/>
                <w:b/>
                <w:sz w:val="18"/>
                <w:szCs w:val="18"/>
              </w:rPr>
            </w:pPr>
          </w:p>
        </w:tc>
        <w:tc>
          <w:tcPr>
            <w:tcW w:w="54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tcPr>
          <w:p w14:paraId="5CEE4916" w14:textId="77777777" w:rsidR="008C2B08" w:rsidRPr="00504D70" w:rsidRDefault="008C2B08" w:rsidP="00CC4B7D">
            <w:pPr>
              <w:rPr>
                <w:rFonts w:ascii="Calibri" w:eastAsia="Calibri" w:hAnsi="Calibri" w:cs="Calibri"/>
                <w:b/>
                <w:sz w:val="18"/>
                <w:szCs w:val="18"/>
              </w:rPr>
            </w:pPr>
          </w:p>
        </w:tc>
        <w:tc>
          <w:tcPr>
            <w:tcW w:w="54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tcPr>
          <w:p w14:paraId="3C76B4A6" w14:textId="77777777" w:rsidR="008C2B08" w:rsidRPr="00504D70" w:rsidRDefault="008C2B08" w:rsidP="00CC4B7D">
            <w:pPr>
              <w:rPr>
                <w:rFonts w:ascii="Calibri" w:eastAsia="Calibri" w:hAnsi="Calibri" w:cs="Calibri"/>
                <w:b/>
                <w:sz w:val="18"/>
                <w:szCs w:val="18"/>
              </w:rPr>
            </w:pPr>
          </w:p>
        </w:tc>
        <w:tc>
          <w:tcPr>
            <w:tcW w:w="54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tcPr>
          <w:p w14:paraId="30FD0E1C" w14:textId="77777777" w:rsidR="008C2B08" w:rsidRPr="00504D70" w:rsidRDefault="008C2B08" w:rsidP="00CC4B7D">
            <w:pPr>
              <w:rPr>
                <w:rFonts w:ascii="Calibri" w:eastAsia="Calibri" w:hAnsi="Calibri" w:cs="Calibri"/>
                <w:b/>
                <w:sz w:val="18"/>
                <w:szCs w:val="18"/>
              </w:rPr>
            </w:pPr>
          </w:p>
        </w:tc>
        <w:tc>
          <w:tcPr>
            <w:tcW w:w="45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tcPr>
          <w:p w14:paraId="77131EC9" w14:textId="77777777" w:rsidR="008C2B08" w:rsidRPr="00504D70" w:rsidRDefault="008C2B08" w:rsidP="00CC4B7D">
            <w:pPr>
              <w:rPr>
                <w:rFonts w:ascii="Calibri" w:eastAsia="Calibri" w:hAnsi="Calibri" w:cs="Calibri"/>
                <w:b/>
                <w:sz w:val="18"/>
                <w:szCs w:val="18"/>
              </w:rPr>
            </w:pPr>
          </w:p>
        </w:tc>
        <w:tc>
          <w:tcPr>
            <w:tcW w:w="45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tcPr>
          <w:p w14:paraId="33910453" w14:textId="77777777" w:rsidR="008C2B08" w:rsidRPr="00504D70" w:rsidRDefault="008C2B08" w:rsidP="00CC4B7D">
            <w:pPr>
              <w:rPr>
                <w:rFonts w:ascii="Calibri" w:eastAsia="Calibri" w:hAnsi="Calibri" w:cs="Calibri"/>
                <w:b/>
                <w:sz w:val="18"/>
                <w:szCs w:val="18"/>
              </w:rPr>
            </w:pPr>
          </w:p>
        </w:tc>
        <w:tc>
          <w:tcPr>
            <w:tcW w:w="450" w:type="dxa"/>
            <w:tcBorders>
              <w:top w:val="single" w:sz="4" w:space="0" w:color="7F7F7F" w:themeColor="text1" w:themeTint="80"/>
              <w:left w:val="single" w:sz="4" w:space="0" w:color="7F7F7F" w:themeColor="text1" w:themeTint="80"/>
              <w:bottom w:val="single" w:sz="12" w:space="0" w:color="7F7F7F" w:themeColor="text1" w:themeTint="80"/>
              <w:right w:val="single" w:sz="12" w:space="0" w:color="7F7F7F" w:themeColor="text1" w:themeTint="80"/>
            </w:tcBorders>
            <w:shd w:val="clear" w:color="auto" w:fill="D9D9D9" w:themeFill="background1" w:themeFillShade="D9"/>
          </w:tcPr>
          <w:p w14:paraId="5D5FAF01" w14:textId="77777777" w:rsidR="008C2B08" w:rsidRPr="00504D70" w:rsidRDefault="008C2B08" w:rsidP="00CC4B7D">
            <w:pPr>
              <w:rPr>
                <w:rFonts w:ascii="Calibri" w:eastAsia="Calibri" w:hAnsi="Calibri" w:cs="Calibri"/>
                <w:b/>
                <w:sz w:val="18"/>
                <w:szCs w:val="18"/>
              </w:rPr>
            </w:pPr>
          </w:p>
        </w:tc>
        <w:tc>
          <w:tcPr>
            <w:tcW w:w="630" w:type="dxa"/>
            <w:tcBorders>
              <w:top w:val="single" w:sz="4" w:space="0" w:color="7F7F7F" w:themeColor="text1" w:themeTint="80"/>
              <w:left w:val="single" w:sz="12" w:space="0" w:color="7F7F7F" w:themeColor="text1" w:themeTint="80"/>
              <w:bottom w:val="single" w:sz="12" w:space="0" w:color="7F7F7F" w:themeColor="text1" w:themeTint="80"/>
            </w:tcBorders>
            <w:shd w:val="clear" w:color="auto" w:fill="auto"/>
          </w:tcPr>
          <w:p w14:paraId="3AC9A4D0" w14:textId="77777777" w:rsidR="008C2B08" w:rsidRPr="00504D70" w:rsidRDefault="008C2B08" w:rsidP="00CC4B7D">
            <w:pPr>
              <w:rPr>
                <w:rFonts w:ascii="Calibri" w:eastAsia="Calibri" w:hAnsi="Calibri" w:cs="Calibri"/>
                <w:b/>
                <w:sz w:val="18"/>
                <w:szCs w:val="18"/>
              </w:rPr>
            </w:pPr>
          </w:p>
        </w:tc>
      </w:tr>
      <w:tr w:rsidR="008C2B08" w:rsidRPr="00504D70" w14:paraId="55DD1849" w14:textId="77777777" w:rsidTr="00CC4B7D">
        <w:tc>
          <w:tcPr>
            <w:tcW w:w="5400" w:type="dxa"/>
            <w:tcBorders>
              <w:bottom w:val="single" w:sz="36" w:space="0" w:color="auto"/>
            </w:tcBorders>
          </w:tcPr>
          <w:p w14:paraId="6235B902" w14:textId="77777777" w:rsidR="008C2B08" w:rsidRPr="001D59BB" w:rsidRDefault="008C2B08" w:rsidP="00CC4B7D">
            <w:pPr>
              <w:rPr>
                <w:rFonts w:ascii="Calibri" w:eastAsia="Calibri" w:hAnsi="Calibri" w:cs="Calibri"/>
                <w:b/>
                <w:color w:val="FFFFFF" w:themeColor="background1"/>
                <w:sz w:val="16"/>
                <w:szCs w:val="16"/>
              </w:rPr>
            </w:pPr>
            <w:r w:rsidRPr="001D59BB">
              <w:rPr>
                <w:color w:val="FFFFFF" w:themeColor="background1"/>
                <w:sz w:val="16"/>
                <w:szCs w:val="16"/>
              </w:rPr>
              <w:t>Students without disabilities who received one or more in-school suspensions:</w:t>
            </w:r>
          </w:p>
          <w:p w14:paraId="42075B44" w14:textId="77777777" w:rsidR="008C2B08" w:rsidRPr="00703F16" w:rsidRDefault="008C2B08" w:rsidP="00CC4B7D">
            <w:pPr>
              <w:rPr>
                <w:rFonts w:ascii="Calibri" w:eastAsia="Calibri" w:hAnsi="Calibri" w:cs="Calibri"/>
                <w:b/>
                <w:sz w:val="18"/>
                <w:szCs w:val="18"/>
              </w:rPr>
            </w:pPr>
            <w:r w:rsidRPr="00703F16">
              <w:rPr>
                <w:rFonts w:ascii="Calibri" w:eastAsia="Calibri" w:hAnsi="Calibri" w:cs="Calibri"/>
                <w:b/>
                <w:sz w:val="18"/>
                <w:szCs w:val="18"/>
              </w:rPr>
              <w:t xml:space="preserve">Total </w:t>
            </w:r>
          </w:p>
        </w:tc>
        <w:tc>
          <w:tcPr>
            <w:tcW w:w="630" w:type="dxa"/>
            <w:tcBorders>
              <w:top w:val="single" w:sz="12" w:space="0" w:color="7F7F7F" w:themeColor="text1" w:themeTint="80"/>
              <w:bottom w:val="single" w:sz="36" w:space="0" w:color="auto"/>
            </w:tcBorders>
            <w:shd w:val="clear" w:color="auto" w:fill="D9D9D9" w:themeFill="background1" w:themeFillShade="D9"/>
          </w:tcPr>
          <w:p w14:paraId="2F451BDE" w14:textId="77777777" w:rsidR="008C2B08" w:rsidRPr="00504D70" w:rsidRDefault="008C2B08" w:rsidP="00CC4B7D">
            <w:pPr>
              <w:rPr>
                <w:rFonts w:ascii="Calibri" w:eastAsia="Calibri" w:hAnsi="Calibri" w:cs="Calibri"/>
                <w:b/>
                <w:sz w:val="18"/>
                <w:szCs w:val="18"/>
              </w:rPr>
            </w:pPr>
          </w:p>
        </w:tc>
        <w:tc>
          <w:tcPr>
            <w:tcW w:w="540" w:type="dxa"/>
            <w:tcBorders>
              <w:top w:val="single" w:sz="12" w:space="0" w:color="7F7F7F" w:themeColor="text1" w:themeTint="80"/>
              <w:bottom w:val="single" w:sz="36" w:space="0" w:color="auto"/>
            </w:tcBorders>
            <w:shd w:val="clear" w:color="auto" w:fill="D9D9D9" w:themeFill="background1" w:themeFillShade="D9"/>
          </w:tcPr>
          <w:p w14:paraId="094AD72A" w14:textId="77777777" w:rsidR="008C2B08" w:rsidRPr="00504D70" w:rsidRDefault="008C2B08" w:rsidP="00CC4B7D">
            <w:pPr>
              <w:rPr>
                <w:rFonts w:ascii="Calibri" w:eastAsia="Calibri" w:hAnsi="Calibri" w:cs="Calibri"/>
                <w:b/>
                <w:sz w:val="18"/>
                <w:szCs w:val="18"/>
              </w:rPr>
            </w:pPr>
          </w:p>
        </w:tc>
        <w:tc>
          <w:tcPr>
            <w:tcW w:w="540" w:type="dxa"/>
            <w:tcBorders>
              <w:top w:val="single" w:sz="12" w:space="0" w:color="7F7F7F" w:themeColor="text1" w:themeTint="80"/>
              <w:bottom w:val="single" w:sz="36" w:space="0" w:color="auto"/>
            </w:tcBorders>
            <w:shd w:val="clear" w:color="auto" w:fill="D9D9D9" w:themeFill="background1" w:themeFillShade="D9"/>
          </w:tcPr>
          <w:p w14:paraId="172D0CA0" w14:textId="77777777" w:rsidR="008C2B08" w:rsidRPr="00504D70" w:rsidRDefault="008C2B08" w:rsidP="00CC4B7D">
            <w:pPr>
              <w:rPr>
                <w:rFonts w:ascii="Calibri" w:eastAsia="Calibri" w:hAnsi="Calibri" w:cs="Calibri"/>
                <w:b/>
                <w:sz w:val="18"/>
                <w:szCs w:val="18"/>
              </w:rPr>
            </w:pPr>
          </w:p>
        </w:tc>
        <w:tc>
          <w:tcPr>
            <w:tcW w:w="540" w:type="dxa"/>
            <w:tcBorders>
              <w:top w:val="single" w:sz="12" w:space="0" w:color="7F7F7F" w:themeColor="text1" w:themeTint="80"/>
              <w:bottom w:val="single" w:sz="36" w:space="0" w:color="auto"/>
            </w:tcBorders>
            <w:shd w:val="clear" w:color="auto" w:fill="D9D9D9" w:themeFill="background1" w:themeFillShade="D9"/>
          </w:tcPr>
          <w:p w14:paraId="364A099A" w14:textId="77777777" w:rsidR="008C2B08" w:rsidRPr="00504D70" w:rsidRDefault="008C2B08" w:rsidP="00CC4B7D">
            <w:pPr>
              <w:rPr>
                <w:rFonts w:ascii="Calibri" w:eastAsia="Calibri" w:hAnsi="Calibri" w:cs="Calibri"/>
                <w:b/>
                <w:sz w:val="18"/>
                <w:szCs w:val="18"/>
              </w:rPr>
            </w:pPr>
          </w:p>
        </w:tc>
        <w:tc>
          <w:tcPr>
            <w:tcW w:w="540" w:type="dxa"/>
            <w:tcBorders>
              <w:top w:val="single" w:sz="12" w:space="0" w:color="7F7F7F" w:themeColor="text1" w:themeTint="80"/>
              <w:bottom w:val="single" w:sz="36" w:space="0" w:color="auto"/>
            </w:tcBorders>
            <w:shd w:val="clear" w:color="auto" w:fill="D9D9D9" w:themeFill="background1" w:themeFillShade="D9"/>
          </w:tcPr>
          <w:p w14:paraId="515F2A9E" w14:textId="77777777" w:rsidR="008C2B08" w:rsidRPr="00504D70" w:rsidRDefault="008C2B08" w:rsidP="00CC4B7D">
            <w:pPr>
              <w:rPr>
                <w:rFonts w:ascii="Calibri" w:eastAsia="Calibri" w:hAnsi="Calibri" w:cs="Calibri"/>
                <w:b/>
                <w:sz w:val="18"/>
                <w:szCs w:val="18"/>
              </w:rPr>
            </w:pPr>
          </w:p>
        </w:tc>
        <w:tc>
          <w:tcPr>
            <w:tcW w:w="450" w:type="dxa"/>
            <w:tcBorders>
              <w:top w:val="single" w:sz="12" w:space="0" w:color="7F7F7F" w:themeColor="text1" w:themeTint="80"/>
              <w:bottom w:val="single" w:sz="36" w:space="0" w:color="auto"/>
            </w:tcBorders>
            <w:shd w:val="clear" w:color="auto" w:fill="D9D9D9" w:themeFill="background1" w:themeFillShade="D9"/>
          </w:tcPr>
          <w:p w14:paraId="4AF2C8CA" w14:textId="77777777" w:rsidR="008C2B08" w:rsidRPr="00504D70" w:rsidRDefault="008C2B08" w:rsidP="00CC4B7D">
            <w:pPr>
              <w:rPr>
                <w:rFonts w:ascii="Calibri" w:eastAsia="Calibri" w:hAnsi="Calibri" w:cs="Calibri"/>
                <w:b/>
                <w:sz w:val="18"/>
                <w:szCs w:val="18"/>
              </w:rPr>
            </w:pPr>
          </w:p>
        </w:tc>
        <w:tc>
          <w:tcPr>
            <w:tcW w:w="450" w:type="dxa"/>
            <w:tcBorders>
              <w:top w:val="single" w:sz="12" w:space="0" w:color="7F7F7F" w:themeColor="text1" w:themeTint="80"/>
              <w:bottom w:val="single" w:sz="36" w:space="0" w:color="auto"/>
              <w:right w:val="single" w:sz="4" w:space="0" w:color="7F7F7F" w:themeColor="text1" w:themeTint="80"/>
            </w:tcBorders>
            <w:shd w:val="clear" w:color="auto" w:fill="D9D9D9" w:themeFill="background1" w:themeFillShade="D9"/>
          </w:tcPr>
          <w:p w14:paraId="5F0DBB9B" w14:textId="77777777" w:rsidR="008C2B08" w:rsidRPr="00504D70" w:rsidRDefault="008C2B08" w:rsidP="00CC4B7D">
            <w:pPr>
              <w:rPr>
                <w:rFonts w:ascii="Calibri" w:eastAsia="Calibri" w:hAnsi="Calibri" w:cs="Calibri"/>
                <w:b/>
                <w:sz w:val="18"/>
                <w:szCs w:val="18"/>
              </w:rPr>
            </w:pPr>
          </w:p>
        </w:tc>
        <w:tc>
          <w:tcPr>
            <w:tcW w:w="450" w:type="dxa"/>
            <w:tcBorders>
              <w:top w:val="single" w:sz="12" w:space="0" w:color="7F7F7F" w:themeColor="text1" w:themeTint="80"/>
              <w:left w:val="single" w:sz="4" w:space="0" w:color="7F7F7F" w:themeColor="text1" w:themeTint="80"/>
              <w:bottom w:val="single" w:sz="36" w:space="0" w:color="auto"/>
              <w:right w:val="single" w:sz="12" w:space="0" w:color="7F7F7F" w:themeColor="text1" w:themeTint="80"/>
            </w:tcBorders>
            <w:shd w:val="clear" w:color="auto" w:fill="D9D9D9" w:themeFill="background1" w:themeFillShade="D9"/>
          </w:tcPr>
          <w:p w14:paraId="2CE31B6D" w14:textId="77777777" w:rsidR="008C2B08" w:rsidRPr="00504D70" w:rsidRDefault="008C2B08" w:rsidP="00CC4B7D">
            <w:pPr>
              <w:rPr>
                <w:rFonts w:ascii="Calibri" w:eastAsia="Calibri" w:hAnsi="Calibri" w:cs="Calibri"/>
                <w:b/>
                <w:sz w:val="18"/>
                <w:szCs w:val="18"/>
              </w:rPr>
            </w:pPr>
          </w:p>
        </w:tc>
        <w:tc>
          <w:tcPr>
            <w:tcW w:w="630" w:type="dxa"/>
            <w:tcBorders>
              <w:top w:val="single" w:sz="12" w:space="0" w:color="7F7F7F" w:themeColor="text1" w:themeTint="80"/>
              <w:left w:val="single" w:sz="12" w:space="0" w:color="7F7F7F" w:themeColor="text1" w:themeTint="80"/>
              <w:bottom w:val="single" w:sz="36" w:space="0" w:color="auto"/>
            </w:tcBorders>
            <w:shd w:val="clear" w:color="auto" w:fill="D9D9D9" w:themeFill="background1" w:themeFillShade="D9"/>
          </w:tcPr>
          <w:p w14:paraId="1F9FF094" w14:textId="77777777" w:rsidR="008C2B08" w:rsidRPr="00504D70" w:rsidRDefault="008C2B08" w:rsidP="00CC4B7D">
            <w:pPr>
              <w:rPr>
                <w:rFonts w:ascii="Calibri" w:eastAsia="Calibri" w:hAnsi="Calibri" w:cs="Calibri"/>
                <w:b/>
                <w:sz w:val="18"/>
                <w:szCs w:val="18"/>
              </w:rPr>
            </w:pPr>
          </w:p>
        </w:tc>
      </w:tr>
      <w:tr w:rsidR="008C2B08" w:rsidRPr="00504D70" w14:paraId="4B968820" w14:textId="77777777" w:rsidTr="00CC4B7D">
        <w:trPr>
          <w:trHeight w:val="378"/>
        </w:trPr>
        <w:tc>
          <w:tcPr>
            <w:tcW w:w="5400" w:type="dxa"/>
            <w:tcBorders>
              <w:top w:val="single" w:sz="36" w:space="0" w:color="auto"/>
              <w:right w:val="single" w:sz="4" w:space="0" w:color="7F7F7F" w:themeColor="text1" w:themeTint="80"/>
            </w:tcBorders>
          </w:tcPr>
          <w:p w14:paraId="1DF97D0B" w14:textId="77777777" w:rsidR="008C2B08" w:rsidRPr="00703F16" w:rsidRDefault="008C2B08" w:rsidP="00CC4B7D">
            <w:pPr>
              <w:rPr>
                <w:rFonts w:ascii="Calibri" w:eastAsia="Calibri" w:hAnsi="Calibri" w:cs="Calibri"/>
                <w:b/>
                <w:sz w:val="18"/>
                <w:szCs w:val="18"/>
              </w:rPr>
            </w:pPr>
            <w:r w:rsidRPr="00703F16">
              <w:rPr>
                <w:b/>
                <w:sz w:val="18"/>
                <w:szCs w:val="18"/>
              </w:rPr>
              <w:t>Students without disabilities who received only one out-of-school suspension</w:t>
            </w:r>
            <w:r w:rsidRPr="00703F16">
              <w:rPr>
                <w:b/>
                <w:color w:val="7F7F7F" w:themeColor="text1" w:themeTint="80"/>
                <w:sz w:val="18"/>
                <w:szCs w:val="18"/>
              </w:rPr>
              <w:t xml:space="preserve">: </w:t>
            </w:r>
          </w:p>
          <w:p w14:paraId="073EBE48" w14:textId="77777777" w:rsidR="008C2B08" w:rsidRPr="00703F16" w:rsidRDefault="008C2B08" w:rsidP="00CC4B7D">
            <w:pPr>
              <w:rPr>
                <w:rFonts w:ascii="Calibri" w:eastAsia="Calibri" w:hAnsi="Calibri" w:cs="Calibri"/>
                <w:sz w:val="18"/>
                <w:szCs w:val="18"/>
              </w:rPr>
            </w:pPr>
            <w:r w:rsidRPr="00703F16">
              <w:rPr>
                <w:rFonts w:ascii="Calibri" w:eastAsia="Calibri" w:hAnsi="Calibri" w:cs="Calibri"/>
                <w:sz w:val="18"/>
                <w:szCs w:val="18"/>
              </w:rPr>
              <w:t xml:space="preserve">Male </w:t>
            </w:r>
          </w:p>
        </w:tc>
        <w:tc>
          <w:tcPr>
            <w:tcW w:w="630" w:type="dxa"/>
            <w:tcBorders>
              <w:top w:val="single" w:sz="36" w:space="0" w:color="auto"/>
              <w:left w:val="single" w:sz="4" w:space="0" w:color="7F7F7F" w:themeColor="text1" w:themeTint="80"/>
              <w:bottom w:val="single" w:sz="4" w:space="0" w:color="7F7F7F" w:themeColor="text1" w:themeTint="80"/>
              <w:right w:val="single" w:sz="4" w:space="0" w:color="7F7F7F" w:themeColor="text1" w:themeTint="80"/>
            </w:tcBorders>
            <w:shd w:val="clear" w:color="auto" w:fill="FFFFFF" w:themeFill="background1"/>
          </w:tcPr>
          <w:p w14:paraId="0D1674E0" w14:textId="77777777" w:rsidR="008C2B08" w:rsidRPr="00504D70" w:rsidRDefault="008C2B08" w:rsidP="00CC4B7D">
            <w:pPr>
              <w:rPr>
                <w:rFonts w:ascii="Calibri" w:eastAsia="Calibri" w:hAnsi="Calibri" w:cs="Calibri"/>
                <w:b/>
                <w:sz w:val="18"/>
                <w:szCs w:val="18"/>
              </w:rPr>
            </w:pPr>
          </w:p>
        </w:tc>
        <w:tc>
          <w:tcPr>
            <w:tcW w:w="540" w:type="dxa"/>
            <w:tcBorders>
              <w:top w:val="single" w:sz="36" w:space="0" w:color="auto"/>
              <w:left w:val="single" w:sz="4" w:space="0" w:color="7F7F7F" w:themeColor="text1" w:themeTint="80"/>
              <w:bottom w:val="single" w:sz="4" w:space="0" w:color="7F7F7F" w:themeColor="text1" w:themeTint="80"/>
              <w:right w:val="single" w:sz="4" w:space="0" w:color="7F7F7F" w:themeColor="text1" w:themeTint="80"/>
            </w:tcBorders>
          </w:tcPr>
          <w:p w14:paraId="318E6900" w14:textId="77777777" w:rsidR="008C2B08" w:rsidRPr="00504D70" w:rsidRDefault="008C2B08" w:rsidP="00CC4B7D">
            <w:pPr>
              <w:rPr>
                <w:rFonts w:ascii="Calibri" w:eastAsia="Calibri" w:hAnsi="Calibri" w:cs="Calibri"/>
                <w:b/>
                <w:sz w:val="18"/>
                <w:szCs w:val="18"/>
              </w:rPr>
            </w:pPr>
          </w:p>
        </w:tc>
        <w:tc>
          <w:tcPr>
            <w:tcW w:w="540" w:type="dxa"/>
            <w:tcBorders>
              <w:top w:val="single" w:sz="36" w:space="0" w:color="auto"/>
              <w:left w:val="single" w:sz="4" w:space="0" w:color="7F7F7F" w:themeColor="text1" w:themeTint="80"/>
              <w:bottom w:val="single" w:sz="4" w:space="0" w:color="7F7F7F" w:themeColor="text1" w:themeTint="80"/>
              <w:right w:val="single" w:sz="4" w:space="0" w:color="7F7F7F" w:themeColor="text1" w:themeTint="80"/>
            </w:tcBorders>
          </w:tcPr>
          <w:p w14:paraId="3F5F049C" w14:textId="77777777" w:rsidR="008C2B08" w:rsidRPr="00504D70" w:rsidRDefault="008C2B08" w:rsidP="00CC4B7D">
            <w:pPr>
              <w:rPr>
                <w:rFonts w:ascii="Calibri" w:eastAsia="Calibri" w:hAnsi="Calibri" w:cs="Calibri"/>
                <w:b/>
                <w:sz w:val="18"/>
                <w:szCs w:val="18"/>
              </w:rPr>
            </w:pPr>
          </w:p>
        </w:tc>
        <w:tc>
          <w:tcPr>
            <w:tcW w:w="540" w:type="dxa"/>
            <w:tcBorders>
              <w:top w:val="single" w:sz="36" w:space="0" w:color="auto"/>
              <w:left w:val="single" w:sz="4" w:space="0" w:color="7F7F7F" w:themeColor="text1" w:themeTint="80"/>
              <w:bottom w:val="single" w:sz="4" w:space="0" w:color="7F7F7F" w:themeColor="text1" w:themeTint="80"/>
              <w:right w:val="single" w:sz="4" w:space="0" w:color="7F7F7F" w:themeColor="text1" w:themeTint="80"/>
            </w:tcBorders>
          </w:tcPr>
          <w:p w14:paraId="3B40A5D2" w14:textId="77777777" w:rsidR="008C2B08" w:rsidRPr="00504D70" w:rsidRDefault="008C2B08" w:rsidP="00CC4B7D">
            <w:pPr>
              <w:rPr>
                <w:rFonts w:ascii="Calibri" w:eastAsia="Calibri" w:hAnsi="Calibri" w:cs="Calibri"/>
                <w:b/>
                <w:sz w:val="18"/>
                <w:szCs w:val="18"/>
              </w:rPr>
            </w:pPr>
          </w:p>
        </w:tc>
        <w:tc>
          <w:tcPr>
            <w:tcW w:w="540" w:type="dxa"/>
            <w:tcBorders>
              <w:top w:val="single" w:sz="36" w:space="0" w:color="auto"/>
              <w:left w:val="single" w:sz="4" w:space="0" w:color="7F7F7F" w:themeColor="text1" w:themeTint="80"/>
              <w:bottom w:val="single" w:sz="4" w:space="0" w:color="7F7F7F" w:themeColor="text1" w:themeTint="80"/>
              <w:right w:val="single" w:sz="4" w:space="0" w:color="7F7F7F" w:themeColor="text1" w:themeTint="80"/>
            </w:tcBorders>
          </w:tcPr>
          <w:p w14:paraId="3A263844" w14:textId="77777777" w:rsidR="008C2B08" w:rsidRPr="00504D70" w:rsidRDefault="008C2B08" w:rsidP="00CC4B7D">
            <w:pPr>
              <w:rPr>
                <w:rFonts w:ascii="Calibri" w:eastAsia="Calibri" w:hAnsi="Calibri" w:cs="Calibri"/>
                <w:b/>
                <w:sz w:val="18"/>
                <w:szCs w:val="18"/>
              </w:rPr>
            </w:pPr>
          </w:p>
        </w:tc>
        <w:tc>
          <w:tcPr>
            <w:tcW w:w="450" w:type="dxa"/>
            <w:tcBorders>
              <w:top w:val="single" w:sz="36" w:space="0" w:color="auto"/>
              <w:left w:val="single" w:sz="4" w:space="0" w:color="7F7F7F" w:themeColor="text1" w:themeTint="80"/>
              <w:bottom w:val="single" w:sz="4" w:space="0" w:color="7F7F7F" w:themeColor="text1" w:themeTint="80"/>
              <w:right w:val="single" w:sz="4" w:space="0" w:color="7F7F7F" w:themeColor="text1" w:themeTint="80"/>
            </w:tcBorders>
          </w:tcPr>
          <w:p w14:paraId="67494D69" w14:textId="77777777" w:rsidR="008C2B08" w:rsidRPr="00504D70" w:rsidRDefault="008C2B08" w:rsidP="00CC4B7D">
            <w:pPr>
              <w:rPr>
                <w:rFonts w:ascii="Calibri" w:eastAsia="Calibri" w:hAnsi="Calibri" w:cs="Calibri"/>
                <w:b/>
                <w:sz w:val="18"/>
                <w:szCs w:val="18"/>
              </w:rPr>
            </w:pPr>
          </w:p>
        </w:tc>
        <w:tc>
          <w:tcPr>
            <w:tcW w:w="450" w:type="dxa"/>
            <w:tcBorders>
              <w:top w:val="single" w:sz="36" w:space="0" w:color="auto"/>
              <w:left w:val="single" w:sz="4" w:space="0" w:color="7F7F7F" w:themeColor="text1" w:themeTint="80"/>
              <w:bottom w:val="single" w:sz="4" w:space="0" w:color="7F7F7F" w:themeColor="text1" w:themeTint="80"/>
              <w:right w:val="single" w:sz="4" w:space="0" w:color="7F7F7F" w:themeColor="text1" w:themeTint="80"/>
            </w:tcBorders>
          </w:tcPr>
          <w:p w14:paraId="022BA4A4" w14:textId="77777777" w:rsidR="008C2B08" w:rsidRPr="00504D70" w:rsidRDefault="008C2B08" w:rsidP="00CC4B7D">
            <w:pPr>
              <w:rPr>
                <w:rFonts w:ascii="Calibri" w:eastAsia="Calibri" w:hAnsi="Calibri" w:cs="Calibri"/>
                <w:b/>
                <w:sz w:val="18"/>
                <w:szCs w:val="18"/>
              </w:rPr>
            </w:pPr>
          </w:p>
        </w:tc>
        <w:tc>
          <w:tcPr>
            <w:tcW w:w="450" w:type="dxa"/>
            <w:tcBorders>
              <w:top w:val="single" w:sz="36" w:space="0" w:color="auto"/>
              <w:left w:val="single" w:sz="4" w:space="0" w:color="7F7F7F" w:themeColor="text1" w:themeTint="80"/>
              <w:bottom w:val="single" w:sz="4" w:space="0" w:color="7F7F7F" w:themeColor="text1" w:themeTint="80"/>
              <w:right w:val="single" w:sz="12" w:space="0" w:color="7F7F7F" w:themeColor="text1" w:themeTint="80"/>
            </w:tcBorders>
            <w:shd w:val="clear" w:color="auto" w:fill="D9D9D9" w:themeFill="background1" w:themeFillShade="D9"/>
          </w:tcPr>
          <w:p w14:paraId="5F57E5D8" w14:textId="77777777" w:rsidR="008C2B08" w:rsidRPr="00504D70" w:rsidRDefault="008C2B08" w:rsidP="00CC4B7D">
            <w:pPr>
              <w:rPr>
                <w:rFonts w:ascii="Calibri" w:eastAsia="Calibri" w:hAnsi="Calibri" w:cs="Calibri"/>
                <w:b/>
                <w:sz w:val="18"/>
                <w:szCs w:val="18"/>
              </w:rPr>
            </w:pPr>
          </w:p>
        </w:tc>
        <w:tc>
          <w:tcPr>
            <w:tcW w:w="630" w:type="dxa"/>
            <w:tcBorders>
              <w:top w:val="single" w:sz="36" w:space="0" w:color="auto"/>
              <w:left w:val="single" w:sz="12" w:space="0" w:color="7F7F7F" w:themeColor="text1" w:themeTint="80"/>
              <w:bottom w:val="single" w:sz="4" w:space="0" w:color="7F7F7F" w:themeColor="text1" w:themeTint="80"/>
            </w:tcBorders>
            <w:shd w:val="clear" w:color="auto" w:fill="auto"/>
          </w:tcPr>
          <w:p w14:paraId="4A196723" w14:textId="77777777" w:rsidR="008C2B08" w:rsidRPr="00504D70" w:rsidRDefault="008C2B08" w:rsidP="00CC4B7D">
            <w:pPr>
              <w:rPr>
                <w:rFonts w:ascii="Calibri" w:eastAsia="Calibri" w:hAnsi="Calibri" w:cs="Calibri"/>
                <w:b/>
                <w:sz w:val="18"/>
                <w:szCs w:val="18"/>
              </w:rPr>
            </w:pPr>
          </w:p>
        </w:tc>
      </w:tr>
      <w:tr w:rsidR="008C2B08" w:rsidRPr="00504D70" w14:paraId="6FCC2CB8" w14:textId="77777777" w:rsidTr="00CC4B7D">
        <w:trPr>
          <w:trHeight w:val="296"/>
        </w:trPr>
        <w:tc>
          <w:tcPr>
            <w:tcW w:w="5400" w:type="dxa"/>
            <w:tcBorders>
              <w:right w:val="single" w:sz="4" w:space="0" w:color="7F7F7F" w:themeColor="text1" w:themeTint="80"/>
            </w:tcBorders>
          </w:tcPr>
          <w:p w14:paraId="68F1085E" w14:textId="77777777" w:rsidR="008C2B08" w:rsidRPr="001D59BB" w:rsidRDefault="008C2B08" w:rsidP="00CC4B7D">
            <w:pPr>
              <w:rPr>
                <w:rFonts w:ascii="Calibri" w:eastAsia="Calibri" w:hAnsi="Calibri" w:cs="Calibri"/>
                <w:b/>
                <w:color w:val="FFFFFF" w:themeColor="background1"/>
                <w:sz w:val="16"/>
                <w:szCs w:val="16"/>
              </w:rPr>
            </w:pPr>
            <w:r w:rsidRPr="001D59BB">
              <w:rPr>
                <w:color w:val="FFFFFF" w:themeColor="background1"/>
                <w:sz w:val="16"/>
                <w:szCs w:val="16"/>
              </w:rPr>
              <w:t>Students without disabilities who received only one out-of-school suspension:</w:t>
            </w:r>
          </w:p>
          <w:p w14:paraId="01DAE8B3" w14:textId="77777777" w:rsidR="008C2B08" w:rsidRPr="00703F16" w:rsidRDefault="008C2B08" w:rsidP="00CC4B7D">
            <w:pPr>
              <w:rPr>
                <w:rFonts w:ascii="Calibri" w:eastAsia="Calibri" w:hAnsi="Calibri" w:cs="Calibri"/>
                <w:sz w:val="18"/>
                <w:szCs w:val="18"/>
              </w:rPr>
            </w:pPr>
            <w:r w:rsidRPr="00703F16">
              <w:rPr>
                <w:rFonts w:ascii="Calibri" w:eastAsia="Calibri" w:hAnsi="Calibri" w:cs="Calibri"/>
                <w:sz w:val="18"/>
                <w:szCs w:val="18"/>
              </w:rPr>
              <w:t xml:space="preserve">Female </w:t>
            </w:r>
          </w:p>
        </w:tc>
        <w:tc>
          <w:tcPr>
            <w:tcW w:w="63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shd w:val="clear" w:color="auto" w:fill="FFFFFF" w:themeFill="background1"/>
          </w:tcPr>
          <w:p w14:paraId="461DD9BE" w14:textId="77777777" w:rsidR="008C2B08" w:rsidRPr="00504D70" w:rsidRDefault="008C2B08" w:rsidP="00CC4B7D">
            <w:pPr>
              <w:rPr>
                <w:rFonts w:ascii="Calibri" w:eastAsia="Calibri" w:hAnsi="Calibri" w:cs="Calibri"/>
                <w:b/>
                <w:sz w:val="18"/>
                <w:szCs w:val="18"/>
              </w:rPr>
            </w:pPr>
          </w:p>
        </w:tc>
        <w:tc>
          <w:tcPr>
            <w:tcW w:w="54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tcPr>
          <w:p w14:paraId="02372925" w14:textId="77777777" w:rsidR="008C2B08" w:rsidRPr="00504D70" w:rsidRDefault="008C2B08" w:rsidP="00CC4B7D">
            <w:pPr>
              <w:rPr>
                <w:rFonts w:ascii="Calibri" w:eastAsia="Calibri" w:hAnsi="Calibri" w:cs="Calibri"/>
                <w:b/>
                <w:sz w:val="18"/>
                <w:szCs w:val="18"/>
              </w:rPr>
            </w:pPr>
          </w:p>
        </w:tc>
        <w:tc>
          <w:tcPr>
            <w:tcW w:w="54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tcPr>
          <w:p w14:paraId="19320FC4" w14:textId="77777777" w:rsidR="008C2B08" w:rsidRPr="00504D70" w:rsidRDefault="008C2B08" w:rsidP="00CC4B7D">
            <w:pPr>
              <w:rPr>
                <w:rFonts w:ascii="Calibri" w:eastAsia="Calibri" w:hAnsi="Calibri" w:cs="Calibri"/>
                <w:b/>
                <w:sz w:val="18"/>
                <w:szCs w:val="18"/>
              </w:rPr>
            </w:pPr>
          </w:p>
        </w:tc>
        <w:tc>
          <w:tcPr>
            <w:tcW w:w="54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tcPr>
          <w:p w14:paraId="309382D6" w14:textId="77777777" w:rsidR="008C2B08" w:rsidRPr="00504D70" w:rsidRDefault="008C2B08" w:rsidP="00CC4B7D">
            <w:pPr>
              <w:rPr>
                <w:rFonts w:ascii="Calibri" w:eastAsia="Calibri" w:hAnsi="Calibri" w:cs="Calibri"/>
                <w:b/>
                <w:sz w:val="18"/>
                <w:szCs w:val="18"/>
              </w:rPr>
            </w:pPr>
          </w:p>
        </w:tc>
        <w:tc>
          <w:tcPr>
            <w:tcW w:w="54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tcPr>
          <w:p w14:paraId="260F11CD" w14:textId="77777777" w:rsidR="008C2B08" w:rsidRPr="00504D70" w:rsidRDefault="008C2B08" w:rsidP="00CC4B7D">
            <w:pPr>
              <w:rPr>
                <w:rFonts w:ascii="Calibri" w:eastAsia="Calibri" w:hAnsi="Calibri" w:cs="Calibri"/>
                <w:b/>
                <w:sz w:val="18"/>
                <w:szCs w:val="18"/>
              </w:rPr>
            </w:pPr>
          </w:p>
        </w:tc>
        <w:tc>
          <w:tcPr>
            <w:tcW w:w="45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tcPr>
          <w:p w14:paraId="2B2AB8F2" w14:textId="77777777" w:rsidR="008C2B08" w:rsidRPr="00504D70" w:rsidRDefault="008C2B08" w:rsidP="00CC4B7D">
            <w:pPr>
              <w:rPr>
                <w:rFonts w:ascii="Calibri" w:eastAsia="Calibri" w:hAnsi="Calibri" w:cs="Calibri"/>
                <w:b/>
                <w:sz w:val="18"/>
                <w:szCs w:val="18"/>
              </w:rPr>
            </w:pPr>
          </w:p>
        </w:tc>
        <w:tc>
          <w:tcPr>
            <w:tcW w:w="45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tcPr>
          <w:p w14:paraId="2105DCBB" w14:textId="77777777" w:rsidR="008C2B08" w:rsidRPr="00504D70" w:rsidRDefault="008C2B08" w:rsidP="00CC4B7D">
            <w:pPr>
              <w:rPr>
                <w:rFonts w:ascii="Calibri" w:eastAsia="Calibri" w:hAnsi="Calibri" w:cs="Calibri"/>
                <w:b/>
                <w:sz w:val="18"/>
                <w:szCs w:val="18"/>
              </w:rPr>
            </w:pPr>
          </w:p>
        </w:tc>
        <w:tc>
          <w:tcPr>
            <w:tcW w:w="450" w:type="dxa"/>
            <w:tcBorders>
              <w:top w:val="single" w:sz="4" w:space="0" w:color="7F7F7F" w:themeColor="text1" w:themeTint="80"/>
              <w:left w:val="single" w:sz="4" w:space="0" w:color="7F7F7F" w:themeColor="text1" w:themeTint="80"/>
              <w:bottom w:val="single" w:sz="12" w:space="0" w:color="7F7F7F" w:themeColor="text1" w:themeTint="80"/>
              <w:right w:val="single" w:sz="12" w:space="0" w:color="7F7F7F" w:themeColor="text1" w:themeTint="80"/>
            </w:tcBorders>
            <w:shd w:val="clear" w:color="auto" w:fill="D9D9D9" w:themeFill="background1" w:themeFillShade="D9"/>
          </w:tcPr>
          <w:p w14:paraId="78F1A9FA" w14:textId="77777777" w:rsidR="008C2B08" w:rsidRPr="00504D70" w:rsidRDefault="008C2B08" w:rsidP="00CC4B7D">
            <w:pPr>
              <w:rPr>
                <w:rFonts w:ascii="Calibri" w:eastAsia="Calibri" w:hAnsi="Calibri" w:cs="Calibri"/>
                <w:b/>
                <w:sz w:val="18"/>
                <w:szCs w:val="18"/>
              </w:rPr>
            </w:pPr>
          </w:p>
        </w:tc>
        <w:tc>
          <w:tcPr>
            <w:tcW w:w="630" w:type="dxa"/>
            <w:tcBorders>
              <w:top w:val="single" w:sz="4" w:space="0" w:color="7F7F7F" w:themeColor="text1" w:themeTint="80"/>
              <w:left w:val="single" w:sz="12" w:space="0" w:color="7F7F7F" w:themeColor="text1" w:themeTint="80"/>
              <w:bottom w:val="single" w:sz="12" w:space="0" w:color="7F7F7F" w:themeColor="text1" w:themeTint="80"/>
            </w:tcBorders>
            <w:shd w:val="clear" w:color="auto" w:fill="auto"/>
          </w:tcPr>
          <w:p w14:paraId="6A12D6ED" w14:textId="77777777" w:rsidR="008C2B08" w:rsidRPr="00504D70" w:rsidRDefault="008C2B08" w:rsidP="00CC4B7D">
            <w:pPr>
              <w:rPr>
                <w:rFonts w:ascii="Calibri" w:eastAsia="Calibri" w:hAnsi="Calibri" w:cs="Calibri"/>
                <w:b/>
                <w:sz w:val="18"/>
                <w:szCs w:val="18"/>
              </w:rPr>
            </w:pPr>
          </w:p>
        </w:tc>
      </w:tr>
      <w:tr w:rsidR="008C2B08" w:rsidRPr="00504D70" w14:paraId="3C91D19C" w14:textId="77777777" w:rsidTr="00CC4B7D">
        <w:tc>
          <w:tcPr>
            <w:tcW w:w="5400" w:type="dxa"/>
            <w:tcBorders>
              <w:bottom w:val="single" w:sz="18" w:space="0" w:color="000000" w:themeColor="text1"/>
            </w:tcBorders>
          </w:tcPr>
          <w:p w14:paraId="06DC7AE5" w14:textId="77777777" w:rsidR="008C2B08" w:rsidRPr="001D59BB" w:rsidRDefault="008C2B08" w:rsidP="00CC4B7D">
            <w:pPr>
              <w:rPr>
                <w:rFonts w:ascii="Calibri" w:eastAsia="Calibri" w:hAnsi="Calibri" w:cs="Calibri"/>
                <w:b/>
                <w:color w:val="FFFFFF" w:themeColor="background1"/>
                <w:sz w:val="16"/>
                <w:szCs w:val="16"/>
              </w:rPr>
            </w:pPr>
            <w:r w:rsidRPr="001D59BB">
              <w:rPr>
                <w:color w:val="FFFFFF" w:themeColor="background1"/>
                <w:sz w:val="16"/>
                <w:szCs w:val="16"/>
              </w:rPr>
              <w:t>Students without disabilities who received only one out-of-school suspension:</w:t>
            </w:r>
          </w:p>
          <w:p w14:paraId="536353D2" w14:textId="77777777" w:rsidR="008C2B08" w:rsidRPr="00703F16" w:rsidRDefault="008C2B08" w:rsidP="00CC4B7D">
            <w:pPr>
              <w:rPr>
                <w:rFonts w:ascii="Calibri" w:eastAsia="Calibri" w:hAnsi="Calibri" w:cs="Calibri"/>
                <w:b/>
                <w:sz w:val="18"/>
                <w:szCs w:val="18"/>
              </w:rPr>
            </w:pPr>
            <w:r w:rsidRPr="00703F16">
              <w:rPr>
                <w:rFonts w:ascii="Calibri" w:eastAsia="Calibri" w:hAnsi="Calibri" w:cs="Calibri"/>
                <w:b/>
                <w:sz w:val="18"/>
                <w:szCs w:val="18"/>
              </w:rPr>
              <w:t xml:space="preserve">Total </w:t>
            </w:r>
          </w:p>
        </w:tc>
        <w:tc>
          <w:tcPr>
            <w:tcW w:w="630" w:type="dxa"/>
            <w:tcBorders>
              <w:top w:val="single" w:sz="12" w:space="0" w:color="7F7F7F" w:themeColor="text1" w:themeTint="80"/>
              <w:bottom w:val="single" w:sz="18" w:space="0" w:color="000000" w:themeColor="text1"/>
            </w:tcBorders>
            <w:shd w:val="clear" w:color="auto" w:fill="D9D9D9" w:themeFill="background1" w:themeFillShade="D9"/>
          </w:tcPr>
          <w:p w14:paraId="249374B6" w14:textId="77777777" w:rsidR="008C2B08" w:rsidRPr="00504D70" w:rsidRDefault="008C2B08" w:rsidP="00CC4B7D">
            <w:pPr>
              <w:rPr>
                <w:rFonts w:ascii="Calibri" w:eastAsia="Calibri" w:hAnsi="Calibri" w:cs="Calibri"/>
                <w:b/>
                <w:sz w:val="18"/>
                <w:szCs w:val="18"/>
              </w:rPr>
            </w:pPr>
          </w:p>
        </w:tc>
        <w:tc>
          <w:tcPr>
            <w:tcW w:w="540" w:type="dxa"/>
            <w:tcBorders>
              <w:top w:val="single" w:sz="12" w:space="0" w:color="7F7F7F" w:themeColor="text1" w:themeTint="80"/>
              <w:bottom w:val="single" w:sz="18" w:space="0" w:color="000000" w:themeColor="text1"/>
            </w:tcBorders>
            <w:shd w:val="clear" w:color="auto" w:fill="D9D9D9" w:themeFill="background1" w:themeFillShade="D9"/>
          </w:tcPr>
          <w:p w14:paraId="47F1204A" w14:textId="77777777" w:rsidR="008C2B08" w:rsidRPr="00504D70" w:rsidRDefault="008C2B08" w:rsidP="00CC4B7D">
            <w:pPr>
              <w:rPr>
                <w:rFonts w:ascii="Calibri" w:eastAsia="Calibri" w:hAnsi="Calibri" w:cs="Calibri"/>
                <w:b/>
                <w:sz w:val="18"/>
                <w:szCs w:val="18"/>
              </w:rPr>
            </w:pPr>
          </w:p>
        </w:tc>
        <w:tc>
          <w:tcPr>
            <w:tcW w:w="540" w:type="dxa"/>
            <w:tcBorders>
              <w:top w:val="single" w:sz="12" w:space="0" w:color="7F7F7F" w:themeColor="text1" w:themeTint="80"/>
              <w:bottom w:val="single" w:sz="18" w:space="0" w:color="000000" w:themeColor="text1"/>
            </w:tcBorders>
            <w:shd w:val="clear" w:color="auto" w:fill="D9D9D9" w:themeFill="background1" w:themeFillShade="D9"/>
          </w:tcPr>
          <w:p w14:paraId="08709D3D" w14:textId="77777777" w:rsidR="008C2B08" w:rsidRPr="00504D70" w:rsidRDefault="008C2B08" w:rsidP="00CC4B7D">
            <w:pPr>
              <w:rPr>
                <w:rFonts w:ascii="Calibri" w:eastAsia="Calibri" w:hAnsi="Calibri" w:cs="Calibri"/>
                <w:b/>
                <w:sz w:val="18"/>
                <w:szCs w:val="18"/>
              </w:rPr>
            </w:pPr>
          </w:p>
        </w:tc>
        <w:tc>
          <w:tcPr>
            <w:tcW w:w="540" w:type="dxa"/>
            <w:tcBorders>
              <w:top w:val="single" w:sz="12" w:space="0" w:color="7F7F7F" w:themeColor="text1" w:themeTint="80"/>
              <w:bottom w:val="single" w:sz="18" w:space="0" w:color="000000" w:themeColor="text1"/>
            </w:tcBorders>
            <w:shd w:val="clear" w:color="auto" w:fill="D9D9D9" w:themeFill="background1" w:themeFillShade="D9"/>
          </w:tcPr>
          <w:p w14:paraId="634CE548" w14:textId="77777777" w:rsidR="008C2B08" w:rsidRPr="00504D70" w:rsidRDefault="008C2B08" w:rsidP="00CC4B7D">
            <w:pPr>
              <w:rPr>
                <w:rFonts w:ascii="Calibri" w:eastAsia="Calibri" w:hAnsi="Calibri" w:cs="Calibri"/>
                <w:b/>
                <w:sz w:val="18"/>
                <w:szCs w:val="18"/>
              </w:rPr>
            </w:pPr>
          </w:p>
        </w:tc>
        <w:tc>
          <w:tcPr>
            <w:tcW w:w="540" w:type="dxa"/>
            <w:tcBorders>
              <w:top w:val="single" w:sz="12" w:space="0" w:color="7F7F7F" w:themeColor="text1" w:themeTint="80"/>
              <w:bottom w:val="single" w:sz="18" w:space="0" w:color="000000" w:themeColor="text1"/>
            </w:tcBorders>
            <w:shd w:val="clear" w:color="auto" w:fill="D9D9D9" w:themeFill="background1" w:themeFillShade="D9"/>
          </w:tcPr>
          <w:p w14:paraId="1804D6DF" w14:textId="77777777" w:rsidR="008C2B08" w:rsidRPr="00504D70" w:rsidRDefault="008C2B08" w:rsidP="00CC4B7D">
            <w:pPr>
              <w:rPr>
                <w:rFonts w:ascii="Calibri" w:eastAsia="Calibri" w:hAnsi="Calibri" w:cs="Calibri"/>
                <w:b/>
                <w:sz w:val="18"/>
                <w:szCs w:val="18"/>
              </w:rPr>
            </w:pPr>
          </w:p>
        </w:tc>
        <w:tc>
          <w:tcPr>
            <w:tcW w:w="450" w:type="dxa"/>
            <w:tcBorders>
              <w:top w:val="single" w:sz="12" w:space="0" w:color="7F7F7F" w:themeColor="text1" w:themeTint="80"/>
              <w:bottom w:val="single" w:sz="18" w:space="0" w:color="000000" w:themeColor="text1"/>
            </w:tcBorders>
            <w:shd w:val="clear" w:color="auto" w:fill="D9D9D9" w:themeFill="background1" w:themeFillShade="D9"/>
          </w:tcPr>
          <w:p w14:paraId="0CB3E914" w14:textId="77777777" w:rsidR="008C2B08" w:rsidRPr="00504D70" w:rsidRDefault="008C2B08" w:rsidP="00CC4B7D">
            <w:pPr>
              <w:rPr>
                <w:rFonts w:ascii="Calibri" w:eastAsia="Calibri" w:hAnsi="Calibri" w:cs="Calibri"/>
                <w:b/>
                <w:sz w:val="18"/>
                <w:szCs w:val="18"/>
              </w:rPr>
            </w:pPr>
          </w:p>
        </w:tc>
        <w:tc>
          <w:tcPr>
            <w:tcW w:w="450" w:type="dxa"/>
            <w:tcBorders>
              <w:top w:val="single" w:sz="12" w:space="0" w:color="7F7F7F" w:themeColor="text1" w:themeTint="80"/>
              <w:bottom w:val="single" w:sz="18" w:space="0" w:color="000000" w:themeColor="text1"/>
              <w:right w:val="single" w:sz="4" w:space="0" w:color="7F7F7F" w:themeColor="text1" w:themeTint="80"/>
            </w:tcBorders>
            <w:shd w:val="clear" w:color="auto" w:fill="D9D9D9" w:themeFill="background1" w:themeFillShade="D9"/>
          </w:tcPr>
          <w:p w14:paraId="6D01635A" w14:textId="77777777" w:rsidR="008C2B08" w:rsidRPr="00504D70" w:rsidRDefault="008C2B08" w:rsidP="00CC4B7D">
            <w:pPr>
              <w:rPr>
                <w:rFonts w:ascii="Calibri" w:eastAsia="Calibri" w:hAnsi="Calibri" w:cs="Calibri"/>
                <w:b/>
                <w:sz w:val="18"/>
                <w:szCs w:val="18"/>
              </w:rPr>
            </w:pPr>
          </w:p>
        </w:tc>
        <w:tc>
          <w:tcPr>
            <w:tcW w:w="450" w:type="dxa"/>
            <w:tcBorders>
              <w:top w:val="single" w:sz="12" w:space="0" w:color="7F7F7F" w:themeColor="text1" w:themeTint="80"/>
              <w:left w:val="single" w:sz="4" w:space="0" w:color="7F7F7F" w:themeColor="text1" w:themeTint="80"/>
              <w:bottom w:val="single" w:sz="18" w:space="0" w:color="000000" w:themeColor="text1"/>
              <w:right w:val="single" w:sz="12" w:space="0" w:color="7F7F7F" w:themeColor="text1" w:themeTint="80"/>
            </w:tcBorders>
            <w:shd w:val="clear" w:color="auto" w:fill="D9D9D9" w:themeFill="background1" w:themeFillShade="D9"/>
          </w:tcPr>
          <w:p w14:paraId="694D71A6" w14:textId="77777777" w:rsidR="008C2B08" w:rsidRPr="00504D70" w:rsidRDefault="008C2B08" w:rsidP="00CC4B7D">
            <w:pPr>
              <w:rPr>
                <w:rFonts w:ascii="Calibri" w:eastAsia="Calibri" w:hAnsi="Calibri" w:cs="Calibri"/>
                <w:b/>
                <w:sz w:val="18"/>
                <w:szCs w:val="18"/>
              </w:rPr>
            </w:pPr>
          </w:p>
        </w:tc>
        <w:tc>
          <w:tcPr>
            <w:tcW w:w="630" w:type="dxa"/>
            <w:tcBorders>
              <w:top w:val="single" w:sz="12" w:space="0" w:color="7F7F7F" w:themeColor="text1" w:themeTint="80"/>
              <w:left w:val="single" w:sz="12" w:space="0" w:color="7F7F7F" w:themeColor="text1" w:themeTint="80"/>
              <w:bottom w:val="single" w:sz="18" w:space="0" w:color="000000" w:themeColor="text1"/>
            </w:tcBorders>
            <w:shd w:val="clear" w:color="auto" w:fill="D9D9D9" w:themeFill="background1" w:themeFillShade="D9"/>
          </w:tcPr>
          <w:p w14:paraId="5B0DD42E" w14:textId="77777777" w:rsidR="008C2B08" w:rsidRPr="00504D70" w:rsidRDefault="008C2B08" w:rsidP="00CC4B7D">
            <w:pPr>
              <w:rPr>
                <w:rFonts w:ascii="Calibri" w:eastAsia="Calibri" w:hAnsi="Calibri" w:cs="Calibri"/>
                <w:b/>
                <w:sz w:val="18"/>
                <w:szCs w:val="18"/>
              </w:rPr>
            </w:pPr>
          </w:p>
        </w:tc>
      </w:tr>
      <w:tr w:rsidR="008C2B08" w:rsidRPr="00504D70" w14:paraId="0516ED3C" w14:textId="77777777" w:rsidTr="00CC4B7D">
        <w:tc>
          <w:tcPr>
            <w:tcW w:w="5400" w:type="dxa"/>
            <w:tcBorders>
              <w:top w:val="single" w:sz="18" w:space="0" w:color="000000" w:themeColor="text1"/>
            </w:tcBorders>
          </w:tcPr>
          <w:p w14:paraId="412332E6" w14:textId="77777777" w:rsidR="008C2B08" w:rsidRPr="00703F16" w:rsidRDefault="008C2B08" w:rsidP="00CC4B7D">
            <w:pPr>
              <w:rPr>
                <w:rFonts w:ascii="Calibri" w:eastAsia="Calibri" w:hAnsi="Calibri" w:cs="Calibri"/>
                <w:b/>
                <w:sz w:val="18"/>
                <w:szCs w:val="18"/>
              </w:rPr>
            </w:pPr>
            <w:r w:rsidRPr="00703F16">
              <w:rPr>
                <w:b/>
                <w:sz w:val="18"/>
                <w:szCs w:val="18"/>
              </w:rPr>
              <w:t>Students without disabilities who received more than one out-of-school suspension</w:t>
            </w:r>
          </w:p>
          <w:p w14:paraId="7E648A9A" w14:textId="77777777" w:rsidR="008C2B08" w:rsidRPr="00703F16" w:rsidRDefault="008C2B08" w:rsidP="00CC4B7D">
            <w:pPr>
              <w:rPr>
                <w:rFonts w:ascii="Calibri" w:eastAsia="Calibri" w:hAnsi="Calibri" w:cs="Calibri"/>
                <w:sz w:val="18"/>
                <w:szCs w:val="18"/>
              </w:rPr>
            </w:pPr>
            <w:r w:rsidRPr="00703F16">
              <w:rPr>
                <w:rFonts w:ascii="Calibri" w:eastAsia="Calibri" w:hAnsi="Calibri" w:cs="Calibri"/>
                <w:sz w:val="18"/>
                <w:szCs w:val="18"/>
              </w:rPr>
              <w:t xml:space="preserve">Male </w:t>
            </w:r>
          </w:p>
        </w:tc>
        <w:tc>
          <w:tcPr>
            <w:tcW w:w="630" w:type="dxa"/>
            <w:tcBorders>
              <w:top w:val="single" w:sz="18" w:space="0" w:color="000000" w:themeColor="text1"/>
              <w:bottom w:val="single" w:sz="12" w:space="0" w:color="7F7F7F" w:themeColor="text1" w:themeTint="80"/>
            </w:tcBorders>
            <w:shd w:val="clear" w:color="auto" w:fill="auto"/>
          </w:tcPr>
          <w:p w14:paraId="7226291B" w14:textId="77777777" w:rsidR="008C2B08" w:rsidRPr="00504D70" w:rsidRDefault="008C2B08" w:rsidP="00CC4B7D">
            <w:pPr>
              <w:rPr>
                <w:rFonts w:ascii="Calibri" w:eastAsia="Calibri" w:hAnsi="Calibri" w:cs="Calibri"/>
                <w:b/>
                <w:sz w:val="18"/>
                <w:szCs w:val="18"/>
              </w:rPr>
            </w:pPr>
          </w:p>
        </w:tc>
        <w:tc>
          <w:tcPr>
            <w:tcW w:w="540" w:type="dxa"/>
            <w:tcBorders>
              <w:top w:val="single" w:sz="18" w:space="0" w:color="000000" w:themeColor="text1"/>
              <w:bottom w:val="single" w:sz="12" w:space="0" w:color="7F7F7F" w:themeColor="text1" w:themeTint="80"/>
            </w:tcBorders>
            <w:shd w:val="clear" w:color="auto" w:fill="auto"/>
          </w:tcPr>
          <w:p w14:paraId="3D03F80E" w14:textId="77777777" w:rsidR="008C2B08" w:rsidRPr="00504D70" w:rsidRDefault="008C2B08" w:rsidP="00CC4B7D">
            <w:pPr>
              <w:rPr>
                <w:rFonts w:ascii="Calibri" w:eastAsia="Calibri" w:hAnsi="Calibri" w:cs="Calibri"/>
                <w:b/>
                <w:sz w:val="18"/>
                <w:szCs w:val="18"/>
              </w:rPr>
            </w:pPr>
          </w:p>
        </w:tc>
        <w:tc>
          <w:tcPr>
            <w:tcW w:w="540" w:type="dxa"/>
            <w:tcBorders>
              <w:top w:val="single" w:sz="18" w:space="0" w:color="000000" w:themeColor="text1"/>
              <w:bottom w:val="single" w:sz="12" w:space="0" w:color="7F7F7F" w:themeColor="text1" w:themeTint="80"/>
            </w:tcBorders>
            <w:shd w:val="clear" w:color="auto" w:fill="auto"/>
          </w:tcPr>
          <w:p w14:paraId="5C5005AE" w14:textId="77777777" w:rsidR="008C2B08" w:rsidRPr="00504D70" w:rsidRDefault="008C2B08" w:rsidP="00CC4B7D">
            <w:pPr>
              <w:rPr>
                <w:rFonts w:ascii="Calibri" w:eastAsia="Calibri" w:hAnsi="Calibri" w:cs="Calibri"/>
                <w:b/>
                <w:sz w:val="18"/>
                <w:szCs w:val="18"/>
              </w:rPr>
            </w:pPr>
          </w:p>
        </w:tc>
        <w:tc>
          <w:tcPr>
            <w:tcW w:w="540" w:type="dxa"/>
            <w:tcBorders>
              <w:top w:val="single" w:sz="18" w:space="0" w:color="000000" w:themeColor="text1"/>
              <w:bottom w:val="single" w:sz="12" w:space="0" w:color="7F7F7F" w:themeColor="text1" w:themeTint="80"/>
            </w:tcBorders>
            <w:shd w:val="clear" w:color="auto" w:fill="auto"/>
          </w:tcPr>
          <w:p w14:paraId="04F6C0D4" w14:textId="77777777" w:rsidR="008C2B08" w:rsidRPr="00504D70" w:rsidRDefault="008C2B08" w:rsidP="00CC4B7D">
            <w:pPr>
              <w:rPr>
                <w:rFonts w:ascii="Calibri" w:eastAsia="Calibri" w:hAnsi="Calibri" w:cs="Calibri"/>
                <w:b/>
                <w:sz w:val="18"/>
                <w:szCs w:val="18"/>
              </w:rPr>
            </w:pPr>
          </w:p>
        </w:tc>
        <w:tc>
          <w:tcPr>
            <w:tcW w:w="540" w:type="dxa"/>
            <w:tcBorders>
              <w:top w:val="single" w:sz="18" w:space="0" w:color="000000" w:themeColor="text1"/>
              <w:bottom w:val="single" w:sz="12" w:space="0" w:color="7F7F7F" w:themeColor="text1" w:themeTint="80"/>
            </w:tcBorders>
            <w:shd w:val="clear" w:color="auto" w:fill="auto"/>
          </w:tcPr>
          <w:p w14:paraId="0950259D" w14:textId="77777777" w:rsidR="008C2B08" w:rsidRPr="00504D70" w:rsidRDefault="008C2B08" w:rsidP="00CC4B7D">
            <w:pPr>
              <w:rPr>
                <w:rFonts w:ascii="Calibri" w:eastAsia="Calibri" w:hAnsi="Calibri" w:cs="Calibri"/>
                <w:b/>
                <w:sz w:val="18"/>
                <w:szCs w:val="18"/>
              </w:rPr>
            </w:pPr>
          </w:p>
        </w:tc>
        <w:tc>
          <w:tcPr>
            <w:tcW w:w="450" w:type="dxa"/>
            <w:tcBorders>
              <w:top w:val="single" w:sz="18" w:space="0" w:color="000000" w:themeColor="text1"/>
              <w:bottom w:val="single" w:sz="12" w:space="0" w:color="7F7F7F" w:themeColor="text1" w:themeTint="80"/>
            </w:tcBorders>
            <w:shd w:val="clear" w:color="auto" w:fill="auto"/>
          </w:tcPr>
          <w:p w14:paraId="62BFAC09" w14:textId="77777777" w:rsidR="008C2B08" w:rsidRPr="00504D70" w:rsidRDefault="008C2B08" w:rsidP="00CC4B7D">
            <w:pPr>
              <w:rPr>
                <w:rFonts w:ascii="Calibri" w:eastAsia="Calibri" w:hAnsi="Calibri" w:cs="Calibri"/>
                <w:b/>
                <w:sz w:val="18"/>
                <w:szCs w:val="18"/>
              </w:rPr>
            </w:pPr>
          </w:p>
        </w:tc>
        <w:tc>
          <w:tcPr>
            <w:tcW w:w="450" w:type="dxa"/>
            <w:tcBorders>
              <w:top w:val="single" w:sz="18" w:space="0" w:color="000000" w:themeColor="text1"/>
              <w:bottom w:val="single" w:sz="12" w:space="0" w:color="7F7F7F" w:themeColor="text1" w:themeTint="80"/>
              <w:right w:val="single" w:sz="4" w:space="0" w:color="7F7F7F" w:themeColor="text1" w:themeTint="80"/>
            </w:tcBorders>
            <w:shd w:val="clear" w:color="auto" w:fill="auto"/>
          </w:tcPr>
          <w:p w14:paraId="6E37B15B" w14:textId="77777777" w:rsidR="008C2B08" w:rsidRPr="00504D70" w:rsidRDefault="008C2B08" w:rsidP="00CC4B7D">
            <w:pPr>
              <w:rPr>
                <w:rFonts w:ascii="Calibri" w:eastAsia="Calibri" w:hAnsi="Calibri" w:cs="Calibri"/>
                <w:b/>
                <w:sz w:val="18"/>
                <w:szCs w:val="18"/>
              </w:rPr>
            </w:pPr>
          </w:p>
        </w:tc>
        <w:tc>
          <w:tcPr>
            <w:tcW w:w="450" w:type="dxa"/>
            <w:tcBorders>
              <w:top w:val="single" w:sz="18" w:space="0" w:color="000000" w:themeColor="text1"/>
              <w:left w:val="single" w:sz="4" w:space="0" w:color="7F7F7F" w:themeColor="text1" w:themeTint="80"/>
              <w:bottom w:val="single" w:sz="12" w:space="0" w:color="7F7F7F" w:themeColor="text1" w:themeTint="80"/>
              <w:right w:val="single" w:sz="12" w:space="0" w:color="7F7F7F" w:themeColor="text1" w:themeTint="80"/>
            </w:tcBorders>
            <w:shd w:val="clear" w:color="auto" w:fill="D9D9D9" w:themeFill="background1" w:themeFillShade="D9"/>
          </w:tcPr>
          <w:p w14:paraId="699BD2F6" w14:textId="77777777" w:rsidR="008C2B08" w:rsidRPr="00504D70" w:rsidRDefault="008C2B08" w:rsidP="00CC4B7D">
            <w:pPr>
              <w:rPr>
                <w:rFonts w:ascii="Calibri" w:eastAsia="Calibri" w:hAnsi="Calibri" w:cs="Calibri"/>
                <w:b/>
                <w:sz w:val="18"/>
                <w:szCs w:val="18"/>
              </w:rPr>
            </w:pPr>
          </w:p>
        </w:tc>
        <w:tc>
          <w:tcPr>
            <w:tcW w:w="630" w:type="dxa"/>
            <w:tcBorders>
              <w:top w:val="single" w:sz="18" w:space="0" w:color="000000" w:themeColor="text1"/>
              <w:left w:val="single" w:sz="12" w:space="0" w:color="7F7F7F" w:themeColor="text1" w:themeTint="80"/>
              <w:bottom w:val="single" w:sz="12" w:space="0" w:color="7F7F7F" w:themeColor="text1" w:themeTint="80"/>
            </w:tcBorders>
            <w:shd w:val="clear" w:color="auto" w:fill="auto"/>
          </w:tcPr>
          <w:p w14:paraId="19F91E95" w14:textId="77777777" w:rsidR="008C2B08" w:rsidRPr="00504D70" w:rsidRDefault="008C2B08" w:rsidP="00CC4B7D">
            <w:pPr>
              <w:rPr>
                <w:rFonts w:ascii="Calibri" w:eastAsia="Calibri" w:hAnsi="Calibri" w:cs="Calibri"/>
                <w:b/>
                <w:sz w:val="18"/>
                <w:szCs w:val="18"/>
              </w:rPr>
            </w:pPr>
          </w:p>
        </w:tc>
      </w:tr>
      <w:tr w:rsidR="008C2B08" w:rsidRPr="00504D70" w14:paraId="76E20488" w14:textId="77777777" w:rsidTr="00CC4B7D">
        <w:tc>
          <w:tcPr>
            <w:tcW w:w="5400" w:type="dxa"/>
          </w:tcPr>
          <w:p w14:paraId="5B97C5A0" w14:textId="77777777" w:rsidR="008C2B08" w:rsidRPr="001D59BB" w:rsidRDefault="008C2B08" w:rsidP="00CC4B7D">
            <w:pPr>
              <w:rPr>
                <w:rFonts w:ascii="Calibri" w:eastAsia="Calibri" w:hAnsi="Calibri" w:cs="Calibri"/>
                <w:b/>
                <w:color w:val="FFFFFF" w:themeColor="background1"/>
                <w:sz w:val="14"/>
                <w:szCs w:val="14"/>
              </w:rPr>
            </w:pPr>
            <w:r w:rsidRPr="001D59BB">
              <w:rPr>
                <w:color w:val="FFFFFF" w:themeColor="background1"/>
                <w:sz w:val="14"/>
                <w:szCs w:val="14"/>
              </w:rPr>
              <w:t>Students without disabilities who received more than one out-of-school suspension</w:t>
            </w:r>
          </w:p>
          <w:p w14:paraId="6885791E" w14:textId="77777777" w:rsidR="008C2B08" w:rsidRPr="00703F16" w:rsidRDefault="008C2B08" w:rsidP="00CC4B7D">
            <w:pPr>
              <w:rPr>
                <w:rFonts w:ascii="Calibri" w:eastAsia="Calibri" w:hAnsi="Calibri" w:cs="Calibri"/>
                <w:sz w:val="18"/>
                <w:szCs w:val="18"/>
              </w:rPr>
            </w:pPr>
            <w:r w:rsidRPr="00703F16">
              <w:rPr>
                <w:rFonts w:ascii="Calibri" w:eastAsia="Calibri" w:hAnsi="Calibri" w:cs="Calibri"/>
                <w:sz w:val="18"/>
                <w:szCs w:val="18"/>
              </w:rPr>
              <w:t xml:space="preserve">Female </w:t>
            </w:r>
          </w:p>
        </w:tc>
        <w:tc>
          <w:tcPr>
            <w:tcW w:w="630" w:type="dxa"/>
            <w:tcBorders>
              <w:top w:val="single" w:sz="12" w:space="0" w:color="7F7F7F" w:themeColor="text1" w:themeTint="80"/>
              <w:bottom w:val="single" w:sz="12" w:space="0" w:color="7F7F7F" w:themeColor="text1" w:themeTint="80"/>
            </w:tcBorders>
            <w:shd w:val="clear" w:color="auto" w:fill="auto"/>
          </w:tcPr>
          <w:p w14:paraId="6384669D" w14:textId="77777777" w:rsidR="008C2B08" w:rsidRPr="00504D70" w:rsidRDefault="008C2B08" w:rsidP="00CC4B7D">
            <w:pPr>
              <w:rPr>
                <w:rFonts w:ascii="Calibri" w:eastAsia="Calibri" w:hAnsi="Calibri" w:cs="Calibri"/>
                <w:b/>
                <w:sz w:val="18"/>
                <w:szCs w:val="18"/>
              </w:rPr>
            </w:pPr>
          </w:p>
        </w:tc>
        <w:tc>
          <w:tcPr>
            <w:tcW w:w="540" w:type="dxa"/>
            <w:tcBorders>
              <w:top w:val="single" w:sz="12" w:space="0" w:color="7F7F7F" w:themeColor="text1" w:themeTint="80"/>
              <w:bottom w:val="single" w:sz="12" w:space="0" w:color="7F7F7F" w:themeColor="text1" w:themeTint="80"/>
            </w:tcBorders>
            <w:shd w:val="clear" w:color="auto" w:fill="auto"/>
          </w:tcPr>
          <w:p w14:paraId="69617265" w14:textId="77777777" w:rsidR="008C2B08" w:rsidRPr="00504D70" w:rsidRDefault="008C2B08" w:rsidP="00CC4B7D">
            <w:pPr>
              <w:rPr>
                <w:rFonts w:ascii="Calibri" w:eastAsia="Calibri" w:hAnsi="Calibri" w:cs="Calibri"/>
                <w:b/>
                <w:sz w:val="18"/>
                <w:szCs w:val="18"/>
              </w:rPr>
            </w:pPr>
          </w:p>
        </w:tc>
        <w:tc>
          <w:tcPr>
            <w:tcW w:w="540" w:type="dxa"/>
            <w:tcBorders>
              <w:top w:val="single" w:sz="12" w:space="0" w:color="7F7F7F" w:themeColor="text1" w:themeTint="80"/>
              <w:bottom w:val="single" w:sz="12" w:space="0" w:color="7F7F7F" w:themeColor="text1" w:themeTint="80"/>
            </w:tcBorders>
            <w:shd w:val="clear" w:color="auto" w:fill="auto"/>
          </w:tcPr>
          <w:p w14:paraId="5A6E72F8" w14:textId="77777777" w:rsidR="008C2B08" w:rsidRPr="00504D70" w:rsidRDefault="008C2B08" w:rsidP="00CC4B7D">
            <w:pPr>
              <w:rPr>
                <w:rFonts w:ascii="Calibri" w:eastAsia="Calibri" w:hAnsi="Calibri" w:cs="Calibri"/>
                <w:b/>
                <w:sz w:val="18"/>
                <w:szCs w:val="18"/>
              </w:rPr>
            </w:pPr>
          </w:p>
        </w:tc>
        <w:tc>
          <w:tcPr>
            <w:tcW w:w="540" w:type="dxa"/>
            <w:tcBorders>
              <w:top w:val="single" w:sz="12" w:space="0" w:color="7F7F7F" w:themeColor="text1" w:themeTint="80"/>
              <w:bottom w:val="single" w:sz="12" w:space="0" w:color="7F7F7F" w:themeColor="text1" w:themeTint="80"/>
            </w:tcBorders>
            <w:shd w:val="clear" w:color="auto" w:fill="auto"/>
          </w:tcPr>
          <w:p w14:paraId="5A3D6B9C" w14:textId="77777777" w:rsidR="008C2B08" w:rsidRPr="00504D70" w:rsidRDefault="008C2B08" w:rsidP="00CC4B7D">
            <w:pPr>
              <w:rPr>
                <w:rFonts w:ascii="Calibri" w:eastAsia="Calibri" w:hAnsi="Calibri" w:cs="Calibri"/>
                <w:b/>
                <w:sz w:val="18"/>
                <w:szCs w:val="18"/>
              </w:rPr>
            </w:pPr>
          </w:p>
        </w:tc>
        <w:tc>
          <w:tcPr>
            <w:tcW w:w="540" w:type="dxa"/>
            <w:tcBorders>
              <w:top w:val="single" w:sz="12" w:space="0" w:color="7F7F7F" w:themeColor="text1" w:themeTint="80"/>
              <w:bottom w:val="single" w:sz="12" w:space="0" w:color="7F7F7F" w:themeColor="text1" w:themeTint="80"/>
            </w:tcBorders>
            <w:shd w:val="clear" w:color="auto" w:fill="auto"/>
          </w:tcPr>
          <w:p w14:paraId="01561F82" w14:textId="77777777" w:rsidR="008C2B08" w:rsidRPr="00504D70" w:rsidRDefault="008C2B08" w:rsidP="00CC4B7D">
            <w:pPr>
              <w:rPr>
                <w:rFonts w:ascii="Calibri" w:eastAsia="Calibri" w:hAnsi="Calibri" w:cs="Calibri"/>
                <w:b/>
                <w:sz w:val="18"/>
                <w:szCs w:val="18"/>
              </w:rPr>
            </w:pPr>
          </w:p>
        </w:tc>
        <w:tc>
          <w:tcPr>
            <w:tcW w:w="450" w:type="dxa"/>
            <w:tcBorders>
              <w:top w:val="single" w:sz="12" w:space="0" w:color="7F7F7F" w:themeColor="text1" w:themeTint="80"/>
              <w:bottom w:val="single" w:sz="12" w:space="0" w:color="7F7F7F" w:themeColor="text1" w:themeTint="80"/>
            </w:tcBorders>
            <w:shd w:val="clear" w:color="auto" w:fill="auto"/>
          </w:tcPr>
          <w:p w14:paraId="60037DEA" w14:textId="77777777" w:rsidR="008C2B08" w:rsidRPr="00504D70" w:rsidRDefault="008C2B08" w:rsidP="00CC4B7D">
            <w:pPr>
              <w:rPr>
                <w:rFonts w:ascii="Calibri" w:eastAsia="Calibri" w:hAnsi="Calibri" w:cs="Calibri"/>
                <w:b/>
                <w:sz w:val="18"/>
                <w:szCs w:val="18"/>
              </w:rPr>
            </w:pPr>
          </w:p>
        </w:tc>
        <w:tc>
          <w:tcPr>
            <w:tcW w:w="450" w:type="dxa"/>
            <w:tcBorders>
              <w:top w:val="single" w:sz="12" w:space="0" w:color="7F7F7F" w:themeColor="text1" w:themeTint="80"/>
              <w:bottom w:val="single" w:sz="12" w:space="0" w:color="7F7F7F" w:themeColor="text1" w:themeTint="80"/>
              <w:right w:val="single" w:sz="4" w:space="0" w:color="7F7F7F" w:themeColor="text1" w:themeTint="80"/>
            </w:tcBorders>
            <w:shd w:val="clear" w:color="auto" w:fill="auto"/>
          </w:tcPr>
          <w:p w14:paraId="010262FD" w14:textId="77777777" w:rsidR="008C2B08" w:rsidRPr="00504D70" w:rsidRDefault="008C2B08" w:rsidP="00CC4B7D">
            <w:pPr>
              <w:rPr>
                <w:rFonts w:ascii="Calibri" w:eastAsia="Calibri" w:hAnsi="Calibri" w:cs="Calibri"/>
                <w:b/>
                <w:sz w:val="18"/>
                <w:szCs w:val="18"/>
              </w:rPr>
            </w:pPr>
          </w:p>
        </w:tc>
        <w:tc>
          <w:tcPr>
            <w:tcW w:w="450" w:type="dxa"/>
            <w:tcBorders>
              <w:top w:val="single" w:sz="12" w:space="0" w:color="7F7F7F" w:themeColor="text1" w:themeTint="80"/>
              <w:left w:val="single" w:sz="4" w:space="0" w:color="7F7F7F" w:themeColor="text1" w:themeTint="80"/>
              <w:bottom w:val="single" w:sz="12" w:space="0" w:color="7F7F7F" w:themeColor="text1" w:themeTint="80"/>
              <w:right w:val="single" w:sz="12" w:space="0" w:color="7F7F7F" w:themeColor="text1" w:themeTint="80"/>
            </w:tcBorders>
            <w:shd w:val="clear" w:color="auto" w:fill="D9D9D9" w:themeFill="background1" w:themeFillShade="D9"/>
          </w:tcPr>
          <w:p w14:paraId="539C2ED8" w14:textId="77777777" w:rsidR="008C2B08" w:rsidRPr="00504D70" w:rsidRDefault="008C2B08" w:rsidP="00CC4B7D">
            <w:pPr>
              <w:rPr>
                <w:rFonts w:ascii="Calibri" w:eastAsia="Calibri" w:hAnsi="Calibri" w:cs="Calibri"/>
                <w:b/>
                <w:sz w:val="18"/>
                <w:szCs w:val="18"/>
              </w:rPr>
            </w:pPr>
          </w:p>
        </w:tc>
        <w:tc>
          <w:tcPr>
            <w:tcW w:w="630" w:type="dxa"/>
            <w:tcBorders>
              <w:top w:val="single" w:sz="12" w:space="0" w:color="7F7F7F" w:themeColor="text1" w:themeTint="80"/>
              <w:left w:val="single" w:sz="12" w:space="0" w:color="7F7F7F" w:themeColor="text1" w:themeTint="80"/>
              <w:bottom w:val="single" w:sz="12" w:space="0" w:color="7F7F7F" w:themeColor="text1" w:themeTint="80"/>
            </w:tcBorders>
            <w:shd w:val="clear" w:color="auto" w:fill="auto"/>
          </w:tcPr>
          <w:p w14:paraId="29BDF162" w14:textId="77777777" w:rsidR="008C2B08" w:rsidRPr="00504D70" w:rsidRDefault="008C2B08" w:rsidP="00CC4B7D">
            <w:pPr>
              <w:rPr>
                <w:rFonts w:ascii="Calibri" w:eastAsia="Calibri" w:hAnsi="Calibri" w:cs="Calibri"/>
                <w:b/>
                <w:sz w:val="18"/>
                <w:szCs w:val="18"/>
              </w:rPr>
            </w:pPr>
          </w:p>
        </w:tc>
      </w:tr>
      <w:tr w:rsidR="008C2B08" w:rsidRPr="00504D70" w14:paraId="0EF65744" w14:textId="77777777" w:rsidTr="00CC4B7D">
        <w:tc>
          <w:tcPr>
            <w:tcW w:w="5400" w:type="dxa"/>
            <w:tcBorders>
              <w:bottom w:val="single" w:sz="36" w:space="0" w:color="auto"/>
            </w:tcBorders>
          </w:tcPr>
          <w:p w14:paraId="57D4BDA1" w14:textId="77777777" w:rsidR="008C2B08" w:rsidRPr="001D59BB" w:rsidRDefault="008C2B08" w:rsidP="00CC4B7D">
            <w:pPr>
              <w:rPr>
                <w:rFonts w:ascii="Calibri" w:eastAsia="Calibri" w:hAnsi="Calibri" w:cs="Calibri"/>
                <w:b/>
                <w:color w:val="FFFFFF" w:themeColor="background1"/>
                <w:sz w:val="16"/>
                <w:szCs w:val="16"/>
              </w:rPr>
            </w:pPr>
            <w:r w:rsidRPr="001D59BB">
              <w:rPr>
                <w:color w:val="FFFFFF" w:themeColor="background1"/>
                <w:sz w:val="16"/>
                <w:szCs w:val="16"/>
              </w:rPr>
              <w:t xml:space="preserve">Students without disabilities who received more than one out-of-school </w:t>
            </w:r>
            <w:r w:rsidRPr="001D59BB">
              <w:rPr>
                <w:color w:val="FFFFFF" w:themeColor="background1"/>
                <w:sz w:val="16"/>
                <w:szCs w:val="16"/>
              </w:rPr>
              <w:lastRenderedPageBreak/>
              <w:t>suspension:</w:t>
            </w:r>
          </w:p>
          <w:p w14:paraId="177BBCCE" w14:textId="77777777" w:rsidR="008C2B08" w:rsidRPr="00703F16" w:rsidRDefault="008C2B08" w:rsidP="00CC4B7D">
            <w:pPr>
              <w:rPr>
                <w:rFonts w:ascii="Calibri" w:eastAsia="Calibri" w:hAnsi="Calibri" w:cs="Calibri"/>
                <w:b/>
                <w:sz w:val="18"/>
                <w:szCs w:val="18"/>
              </w:rPr>
            </w:pPr>
            <w:r w:rsidRPr="00703F16">
              <w:rPr>
                <w:rFonts w:ascii="Calibri" w:eastAsia="Calibri" w:hAnsi="Calibri" w:cs="Calibri"/>
                <w:b/>
                <w:sz w:val="18"/>
                <w:szCs w:val="18"/>
              </w:rPr>
              <w:t xml:space="preserve">Total </w:t>
            </w:r>
          </w:p>
        </w:tc>
        <w:tc>
          <w:tcPr>
            <w:tcW w:w="630" w:type="dxa"/>
            <w:tcBorders>
              <w:top w:val="single" w:sz="12" w:space="0" w:color="7F7F7F" w:themeColor="text1" w:themeTint="80"/>
              <w:bottom w:val="single" w:sz="36" w:space="0" w:color="auto"/>
            </w:tcBorders>
            <w:shd w:val="clear" w:color="auto" w:fill="D9D9D9" w:themeFill="background1" w:themeFillShade="D9"/>
          </w:tcPr>
          <w:p w14:paraId="0106F339" w14:textId="77777777" w:rsidR="008C2B08" w:rsidRPr="00504D70" w:rsidRDefault="008C2B08" w:rsidP="00CC4B7D">
            <w:pPr>
              <w:rPr>
                <w:rFonts w:ascii="Calibri" w:eastAsia="Calibri" w:hAnsi="Calibri" w:cs="Calibri"/>
                <w:b/>
                <w:sz w:val="18"/>
                <w:szCs w:val="18"/>
              </w:rPr>
            </w:pPr>
          </w:p>
        </w:tc>
        <w:tc>
          <w:tcPr>
            <w:tcW w:w="540" w:type="dxa"/>
            <w:tcBorders>
              <w:top w:val="single" w:sz="12" w:space="0" w:color="7F7F7F" w:themeColor="text1" w:themeTint="80"/>
              <w:bottom w:val="single" w:sz="36" w:space="0" w:color="auto"/>
            </w:tcBorders>
            <w:shd w:val="clear" w:color="auto" w:fill="D9D9D9" w:themeFill="background1" w:themeFillShade="D9"/>
          </w:tcPr>
          <w:p w14:paraId="02AD70A8" w14:textId="77777777" w:rsidR="008C2B08" w:rsidRPr="00504D70" w:rsidRDefault="008C2B08" w:rsidP="00CC4B7D">
            <w:pPr>
              <w:rPr>
                <w:rFonts w:ascii="Calibri" w:eastAsia="Calibri" w:hAnsi="Calibri" w:cs="Calibri"/>
                <w:b/>
                <w:sz w:val="18"/>
                <w:szCs w:val="18"/>
              </w:rPr>
            </w:pPr>
          </w:p>
        </w:tc>
        <w:tc>
          <w:tcPr>
            <w:tcW w:w="540" w:type="dxa"/>
            <w:tcBorders>
              <w:top w:val="single" w:sz="12" w:space="0" w:color="7F7F7F" w:themeColor="text1" w:themeTint="80"/>
              <w:bottom w:val="single" w:sz="36" w:space="0" w:color="auto"/>
            </w:tcBorders>
            <w:shd w:val="clear" w:color="auto" w:fill="D9D9D9" w:themeFill="background1" w:themeFillShade="D9"/>
          </w:tcPr>
          <w:p w14:paraId="52C7912F" w14:textId="77777777" w:rsidR="008C2B08" w:rsidRPr="00504D70" w:rsidRDefault="008C2B08" w:rsidP="00CC4B7D">
            <w:pPr>
              <w:rPr>
                <w:rFonts w:ascii="Calibri" w:eastAsia="Calibri" w:hAnsi="Calibri" w:cs="Calibri"/>
                <w:b/>
                <w:sz w:val="18"/>
                <w:szCs w:val="18"/>
              </w:rPr>
            </w:pPr>
          </w:p>
        </w:tc>
        <w:tc>
          <w:tcPr>
            <w:tcW w:w="540" w:type="dxa"/>
            <w:tcBorders>
              <w:top w:val="single" w:sz="12" w:space="0" w:color="7F7F7F" w:themeColor="text1" w:themeTint="80"/>
              <w:bottom w:val="single" w:sz="36" w:space="0" w:color="auto"/>
            </w:tcBorders>
            <w:shd w:val="clear" w:color="auto" w:fill="D9D9D9" w:themeFill="background1" w:themeFillShade="D9"/>
          </w:tcPr>
          <w:p w14:paraId="4D19873C" w14:textId="77777777" w:rsidR="008C2B08" w:rsidRPr="00504D70" w:rsidRDefault="008C2B08" w:rsidP="00CC4B7D">
            <w:pPr>
              <w:rPr>
                <w:rFonts w:ascii="Calibri" w:eastAsia="Calibri" w:hAnsi="Calibri" w:cs="Calibri"/>
                <w:b/>
                <w:sz w:val="18"/>
                <w:szCs w:val="18"/>
              </w:rPr>
            </w:pPr>
          </w:p>
        </w:tc>
        <w:tc>
          <w:tcPr>
            <w:tcW w:w="540" w:type="dxa"/>
            <w:tcBorders>
              <w:top w:val="single" w:sz="12" w:space="0" w:color="7F7F7F" w:themeColor="text1" w:themeTint="80"/>
              <w:bottom w:val="single" w:sz="36" w:space="0" w:color="auto"/>
            </w:tcBorders>
            <w:shd w:val="clear" w:color="auto" w:fill="D9D9D9" w:themeFill="background1" w:themeFillShade="D9"/>
          </w:tcPr>
          <w:p w14:paraId="6765DB24" w14:textId="77777777" w:rsidR="008C2B08" w:rsidRPr="00504D70" w:rsidRDefault="008C2B08" w:rsidP="00CC4B7D">
            <w:pPr>
              <w:rPr>
                <w:rFonts w:ascii="Calibri" w:eastAsia="Calibri" w:hAnsi="Calibri" w:cs="Calibri"/>
                <w:b/>
                <w:sz w:val="18"/>
                <w:szCs w:val="18"/>
              </w:rPr>
            </w:pPr>
          </w:p>
        </w:tc>
        <w:tc>
          <w:tcPr>
            <w:tcW w:w="450" w:type="dxa"/>
            <w:tcBorders>
              <w:top w:val="single" w:sz="12" w:space="0" w:color="7F7F7F" w:themeColor="text1" w:themeTint="80"/>
              <w:bottom w:val="single" w:sz="36" w:space="0" w:color="auto"/>
            </w:tcBorders>
            <w:shd w:val="clear" w:color="auto" w:fill="D9D9D9" w:themeFill="background1" w:themeFillShade="D9"/>
          </w:tcPr>
          <w:p w14:paraId="4994E5D2" w14:textId="77777777" w:rsidR="008C2B08" w:rsidRPr="00504D70" w:rsidRDefault="008C2B08" w:rsidP="00CC4B7D">
            <w:pPr>
              <w:rPr>
                <w:rFonts w:ascii="Calibri" w:eastAsia="Calibri" w:hAnsi="Calibri" w:cs="Calibri"/>
                <w:b/>
                <w:sz w:val="18"/>
                <w:szCs w:val="18"/>
              </w:rPr>
            </w:pPr>
          </w:p>
        </w:tc>
        <w:tc>
          <w:tcPr>
            <w:tcW w:w="450" w:type="dxa"/>
            <w:tcBorders>
              <w:top w:val="single" w:sz="12" w:space="0" w:color="7F7F7F" w:themeColor="text1" w:themeTint="80"/>
              <w:bottom w:val="single" w:sz="36" w:space="0" w:color="auto"/>
              <w:right w:val="single" w:sz="4" w:space="0" w:color="7F7F7F" w:themeColor="text1" w:themeTint="80"/>
            </w:tcBorders>
            <w:shd w:val="clear" w:color="auto" w:fill="D9D9D9" w:themeFill="background1" w:themeFillShade="D9"/>
          </w:tcPr>
          <w:p w14:paraId="704178C9" w14:textId="77777777" w:rsidR="008C2B08" w:rsidRPr="00504D70" w:rsidRDefault="008C2B08" w:rsidP="00CC4B7D">
            <w:pPr>
              <w:rPr>
                <w:rFonts w:ascii="Calibri" w:eastAsia="Calibri" w:hAnsi="Calibri" w:cs="Calibri"/>
                <w:b/>
                <w:sz w:val="18"/>
                <w:szCs w:val="18"/>
              </w:rPr>
            </w:pPr>
          </w:p>
        </w:tc>
        <w:tc>
          <w:tcPr>
            <w:tcW w:w="450" w:type="dxa"/>
            <w:tcBorders>
              <w:top w:val="single" w:sz="12" w:space="0" w:color="7F7F7F" w:themeColor="text1" w:themeTint="80"/>
              <w:left w:val="single" w:sz="4" w:space="0" w:color="7F7F7F" w:themeColor="text1" w:themeTint="80"/>
              <w:bottom w:val="single" w:sz="36" w:space="0" w:color="auto"/>
              <w:right w:val="single" w:sz="12" w:space="0" w:color="7F7F7F" w:themeColor="text1" w:themeTint="80"/>
            </w:tcBorders>
            <w:shd w:val="clear" w:color="auto" w:fill="D9D9D9" w:themeFill="background1" w:themeFillShade="D9"/>
          </w:tcPr>
          <w:p w14:paraId="1AC3AC82" w14:textId="77777777" w:rsidR="008C2B08" w:rsidRPr="00504D70" w:rsidRDefault="008C2B08" w:rsidP="00CC4B7D">
            <w:pPr>
              <w:rPr>
                <w:rFonts w:ascii="Calibri" w:eastAsia="Calibri" w:hAnsi="Calibri" w:cs="Calibri"/>
                <w:b/>
                <w:sz w:val="18"/>
                <w:szCs w:val="18"/>
              </w:rPr>
            </w:pPr>
          </w:p>
        </w:tc>
        <w:tc>
          <w:tcPr>
            <w:tcW w:w="630" w:type="dxa"/>
            <w:tcBorders>
              <w:top w:val="single" w:sz="12" w:space="0" w:color="7F7F7F" w:themeColor="text1" w:themeTint="80"/>
              <w:left w:val="single" w:sz="12" w:space="0" w:color="7F7F7F" w:themeColor="text1" w:themeTint="80"/>
              <w:bottom w:val="single" w:sz="36" w:space="0" w:color="auto"/>
            </w:tcBorders>
            <w:shd w:val="clear" w:color="auto" w:fill="D9D9D9" w:themeFill="background1" w:themeFillShade="D9"/>
          </w:tcPr>
          <w:p w14:paraId="5FBDC9DF" w14:textId="77777777" w:rsidR="008C2B08" w:rsidRPr="00504D70" w:rsidRDefault="008C2B08" w:rsidP="00CC4B7D">
            <w:pPr>
              <w:rPr>
                <w:rFonts w:ascii="Calibri" w:eastAsia="Calibri" w:hAnsi="Calibri" w:cs="Calibri"/>
                <w:b/>
                <w:sz w:val="18"/>
                <w:szCs w:val="18"/>
              </w:rPr>
            </w:pPr>
          </w:p>
        </w:tc>
      </w:tr>
      <w:tr w:rsidR="008C2B08" w:rsidRPr="00504D70" w14:paraId="138629DD" w14:textId="77777777" w:rsidTr="00CC4B7D">
        <w:trPr>
          <w:trHeight w:val="359"/>
        </w:trPr>
        <w:tc>
          <w:tcPr>
            <w:tcW w:w="5400" w:type="dxa"/>
            <w:tcBorders>
              <w:top w:val="single" w:sz="36" w:space="0" w:color="auto"/>
              <w:left w:val="single" w:sz="4" w:space="0" w:color="595959" w:themeColor="text1" w:themeTint="A6"/>
              <w:right w:val="single" w:sz="4" w:space="0" w:color="595959" w:themeColor="text1" w:themeTint="A6"/>
            </w:tcBorders>
          </w:tcPr>
          <w:p w14:paraId="1B7E8AB8" w14:textId="77777777" w:rsidR="008C2B08" w:rsidRPr="00703F16" w:rsidRDefault="008C2B08" w:rsidP="00CC4B7D">
            <w:pPr>
              <w:rPr>
                <w:rFonts w:ascii="Calibri" w:eastAsia="Calibri" w:hAnsi="Calibri" w:cs="Calibri"/>
                <w:b/>
                <w:i/>
                <w:sz w:val="18"/>
                <w:szCs w:val="18"/>
              </w:rPr>
            </w:pPr>
            <w:r w:rsidRPr="00703F16">
              <w:rPr>
                <w:b/>
                <w:sz w:val="18"/>
                <w:szCs w:val="18"/>
              </w:rPr>
              <w:lastRenderedPageBreak/>
              <w:t>Students without disabilities who received an expulsion with educational services</w:t>
            </w:r>
            <w:r w:rsidRPr="00703F16">
              <w:rPr>
                <w:color w:val="7F7F7F" w:themeColor="text1" w:themeTint="80"/>
                <w:sz w:val="18"/>
                <w:szCs w:val="18"/>
              </w:rPr>
              <w:t>:</w:t>
            </w:r>
          </w:p>
          <w:p w14:paraId="609C8577" w14:textId="77777777" w:rsidR="008C2B08" w:rsidRPr="00703F16" w:rsidRDefault="008C2B08" w:rsidP="00CC4B7D">
            <w:pPr>
              <w:rPr>
                <w:rFonts w:ascii="Calibri" w:eastAsia="Calibri" w:hAnsi="Calibri" w:cs="Calibri"/>
                <w:sz w:val="18"/>
                <w:szCs w:val="18"/>
              </w:rPr>
            </w:pPr>
            <w:r w:rsidRPr="00703F16">
              <w:rPr>
                <w:rFonts w:ascii="Calibri" w:eastAsia="Calibri" w:hAnsi="Calibri" w:cs="Calibri"/>
                <w:sz w:val="18"/>
                <w:szCs w:val="18"/>
              </w:rPr>
              <w:t xml:space="preserve">Male </w:t>
            </w:r>
          </w:p>
        </w:tc>
        <w:tc>
          <w:tcPr>
            <w:tcW w:w="630" w:type="dxa"/>
            <w:tcBorders>
              <w:top w:val="single" w:sz="36" w:space="0" w:color="auto"/>
              <w:left w:val="single" w:sz="4" w:space="0" w:color="595959" w:themeColor="text1" w:themeTint="A6"/>
              <w:bottom w:val="single" w:sz="4" w:space="0" w:color="595959" w:themeColor="text1" w:themeTint="A6"/>
              <w:right w:val="single" w:sz="4" w:space="0" w:color="595959" w:themeColor="text1" w:themeTint="A6"/>
            </w:tcBorders>
            <w:shd w:val="clear" w:color="auto" w:fill="FFFFFF" w:themeFill="background1"/>
          </w:tcPr>
          <w:p w14:paraId="6FB91127" w14:textId="77777777" w:rsidR="008C2B08" w:rsidRPr="00504D70" w:rsidRDefault="008C2B08" w:rsidP="00CC4B7D">
            <w:pPr>
              <w:rPr>
                <w:rFonts w:ascii="Calibri" w:eastAsia="Calibri" w:hAnsi="Calibri" w:cs="Calibri"/>
                <w:i/>
                <w:sz w:val="18"/>
                <w:szCs w:val="18"/>
              </w:rPr>
            </w:pPr>
          </w:p>
        </w:tc>
        <w:tc>
          <w:tcPr>
            <w:tcW w:w="540" w:type="dxa"/>
            <w:tcBorders>
              <w:top w:val="single" w:sz="36" w:space="0" w:color="auto"/>
              <w:left w:val="single" w:sz="4" w:space="0" w:color="595959" w:themeColor="text1" w:themeTint="A6"/>
              <w:bottom w:val="single" w:sz="4" w:space="0" w:color="595959" w:themeColor="text1" w:themeTint="A6"/>
              <w:right w:val="single" w:sz="4" w:space="0" w:color="595959" w:themeColor="text1" w:themeTint="A6"/>
            </w:tcBorders>
          </w:tcPr>
          <w:p w14:paraId="29D3E6BA" w14:textId="77777777" w:rsidR="008C2B08" w:rsidRPr="00504D70" w:rsidRDefault="008C2B08" w:rsidP="00CC4B7D">
            <w:pPr>
              <w:rPr>
                <w:rFonts w:ascii="Calibri" w:eastAsia="Calibri" w:hAnsi="Calibri" w:cs="Calibri"/>
                <w:b/>
                <w:sz w:val="18"/>
                <w:szCs w:val="18"/>
              </w:rPr>
            </w:pPr>
          </w:p>
        </w:tc>
        <w:tc>
          <w:tcPr>
            <w:tcW w:w="540" w:type="dxa"/>
            <w:tcBorders>
              <w:top w:val="single" w:sz="36" w:space="0" w:color="auto"/>
              <w:left w:val="single" w:sz="4" w:space="0" w:color="595959" w:themeColor="text1" w:themeTint="A6"/>
              <w:bottom w:val="single" w:sz="4" w:space="0" w:color="595959" w:themeColor="text1" w:themeTint="A6"/>
              <w:right w:val="single" w:sz="4" w:space="0" w:color="595959" w:themeColor="text1" w:themeTint="A6"/>
            </w:tcBorders>
          </w:tcPr>
          <w:p w14:paraId="41473414" w14:textId="77777777" w:rsidR="008C2B08" w:rsidRPr="00504D70" w:rsidRDefault="008C2B08" w:rsidP="00CC4B7D">
            <w:pPr>
              <w:rPr>
                <w:rFonts w:ascii="Calibri" w:eastAsia="Calibri" w:hAnsi="Calibri" w:cs="Calibri"/>
                <w:b/>
                <w:sz w:val="18"/>
                <w:szCs w:val="18"/>
              </w:rPr>
            </w:pPr>
          </w:p>
        </w:tc>
        <w:tc>
          <w:tcPr>
            <w:tcW w:w="540" w:type="dxa"/>
            <w:tcBorders>
              <w:top w:val="single" w:sz="36" w:space="0" w:color="auto"/>
              <w:left w:val="single" w:sz="4" w:space="0" w:color="595959" w:themeColor="text1" w:themeTint="A6"/>
              <w:bottom w:val="single" w:sz="4" w:space="0" w:color="595959" w:themeColor="text1" w:themeTint="A6"/>
              <w:right w:val="single" w:sz="4" w:space="0" w:color="595959" w:themeColor="text1" w:themeTint="A6"/>
            </w:tcBorders>
          </w:tcPr>
          <w:p w14:paraId="63A5BA2E" w14:textId="77777777" w:rsidR="008C2B08" w:rsidRPr="00504D70" w:rsidRDefault="008C2B08" w:rsidP="00CC4B7D">
            <w:pPr>
              <w:rPr>
                <w:rFonts w:ascii="Calibri" w:eastAsia="Calibri" w:hAnsi="Calibri" w:cs="Calibri"/>
                <w:b/>
                <w:sz w:val="18"/>
                <w:szCs w:val="18"/>
              </w:rPr>
            </w:pPr>
          </w:p>
        </w:tc>
        <w:tc>
          <w:tcPr>
            <w:tcW w:w="540" w:type="dxa"/>
            <w:tcBorders>
              <w:top w:val="single" w:sz="36" w:space="0" w:color="auto"/>
              <w:left w:val="single" w:sz="4" w:space="0" w:color="595959" w:themeColor="text1" w:themeTint="A6"/>
              <w:bottom w:val="single" w:sz="4" w:space="0" w:color="595959" w:themeColor="text1" w:themeTint="A6"/>
              <w:right w:val="single" w:sz="4" w:space="0" w:color="595959" w:themeColor="text1" w:themeTint="A6"/>
            </w:tcBorders>
          </w:tcPr>
          <w:p w14:paraId="67E46B86" w14:textId="77777777" w:rsidR="008C2B08" w:rsidRPr="00504D70" w:rsidRDefault="008C2B08" w:rsidP="00CC4B7D">
            <w:pPr>
              <w:rPr>
                <w:rFonts w:ascii="Calibri" w:eastAsia="Calibri" w:hAnsi="Calibri" w:cs="Calibri"/>
                <w:b/>
                <w:sz w:val="18"/>
                <w:szCs w:val="18"/>
              </w:rPr>
            </w:pPr>
          </w:p>
        </w:tc>
        <w:tc>
          <w:tcPr>
            <w:tcW w:w="450" w:type="dxa"/>
            <w:tcBorders>
              <w:top w:val="single" w:sz="36" w:space="0" w:color="auto"/>
              <w:left w:val="single" w:sz="4" w:space="0" w:color="595959" w:themeColor="text1" w:themeTint="A6"/>
              <w:bottom w:val="single" w:sz="4" w:space="0" w:color="595959" w:themeColor="text1" w:themeTint="A6"/>
              <w:right w:val="single" w:sz="4" w:space="0" w:color="595959" w:themeColor="text1" w:themeTint="A6"/>
            </w:tcBorders>
          </w:tcPr>
          <w:p w14:paraId="40FDD456" w14:textId="77777777" w:rsidR="008C2B08" w:rsidRPr="00504D70" w:rsidRDefault="008C2B08" w:rsidP="00CC4B7D">
            <w:pPr>
              <w:rPr>
                <w:rFonts w:ascii="Calibri" w:eastAsia="Calibri" w:hAnsi="Calibri" w:cs="Calibri"/>
                <w:b/>
                <w:sz w:val="18"/>
                <w:szCs w:val="18"/>
              </w:rPr>
            </w:pPr>
          </w:p>
        </w:tc>
        <w:tc>
          <w:tcPr>
            <w:tcW w:w="450" w:type="dxa"/>
            <w:tcBorders>
              <w:top w:val="single" w:sz="36" w:space="0" w:color="auto"/>
              <w:left w:val="single" w:sz="4" w:space="0" w:color="595959" w:themeColor="text1" w:themeTint="A6"/>
              <w:bottom w:val="single" w:sz="4" w:space="0" w:color="595959" w:themeColor="text1" w:themeTint="A6"/>
              <w:right w:val="single" w:sz="4" w:space="0" w:color="7F7F7F" w:themeColor="text1" w:themeTint="80"/>
            </w:tcBorders>
          </w:tcPr>
          <w:p w14:paraId="64C7CD38" w14:textId="77777777" w:rsidR="008C2B08" w:rsidRPr="00504D70" w:rsidRDefault="008C2B08" w:rsidP="00CC4B7D">
            <w:pPr>
              <w:rPr>
                <w:rFonts w:ascii="Calibri" w:eastAsia="Calibri" w:hAnsi="Calibri" w:cs="Calibri"/>
                <w:b/>
                <w:sz w:val="18"/>
                <w:szCs w:val="18"/>
              </w:rPr>
            </w:pPr>
          </w:p>
        </w:tc>
        <w:tc>
          <w:tcPr>
            <w:tcW w:w="450" w:type="dxa"/>
            <w:tcBorders>
              <w:top w:val="single" w:sz="36" w:space="0" w:color="auto"/>
              <w:left w:val="single" w:sz="4" w:space="0" w:color="7F7F7F" w:themeColor="text1" w:themeTint="80"/>
              <w:right w:val="single" w:sz="12" w:space="0" w:color="7F7F7F" w:themeColor="text1" w:themeTint="80"/>
            </w:tcBorders>
            <w:shd w:val="clear" w:color="auto" w:fill="D9D9D9" w:themeFill="background1" w:themeFillShade="D9"/>
          </w:tcPr>
          <w:p w14:paraId="6018BF59" w14:textId="77777777" w:rsidR="008C2B08" w:rsidRPr="00504D70" w:rsidRDefault="008C2B08" w:rsidP="00CC4B7D">
            <w:pPr>
              <w:rPr>
                <w:rFonts w:ascii="Calibri" w:eastAsia="Calibri" w:hAnsi="Calibri" w:cs="Calibri"/>
                <w:b/>
                <w:sz w:val="18"/>
                <w:szCs w:val="18"/>
              </w:rPr>
            </w:pPr>
          </w:p>
        </w:tc>
        <w:tc>
          <w:tcPr>
            <w:tcW w:w="630" w:type="dxa"/>
            <w:tcBorders>
              <w:top w:val="single" w:sz="36" w:space="0" w:color="auto"/>
              <w:left w:val="single" w:sz="12" w:space="0" w:color="7F7F7F" w:themeColor="text1" w:themeTint="80"/>
            </w:tcBorders>
            <w:shd w:val="clear" w:color="auto" w:fill="auto"/>
          </w:tcPr>
          <w:p w14:paraId="3071A9A7" w14:textId="77777777" w:rsidR="008C2B08" w:rsidRPr="00504D70" w:rsidRDefault="008C2B08" w:rsidP="00CC4B7D">
            <w:pPr>
              <w:rPr>
                <w:rFonts w:ascii="Calibri" w:eastAsia="Calibri" w:hAnsi="Calibri" w:cs="Calibri"/>
                <w:b/>
                <w:sz w:val="18"/>
                <w:szCs w:val="18"/>
              </w:rPr>
            </w:pPr>
          </w:p>
        </w:tc>
      </w:tr>
      <w:tr w:rsidR="008C2B08" w:rsidRPr="00504D70" w14:paraId="3D591D32" w14:textId="77777777" w:rsidTr="00CC4B7D">
        <w:trPr>
          <w:trHeight w:val="260"/>
        </w:trPr>
        <w:tc>
          <w:tcPr>
            <w:tcW w:w="5400" w:type="dxa"/>
            <w:tcBorders>
              <w:left w:val="single" w:sz="4" w:space="0" w:color="595959" w:themeColor="text1" w:themeTint="A6"/>
              <w:right w:val="single" w:sz="4" w:space="0" w:color="595959" w:themeColor="text1" w:themeTint="A6"/>
            </w:tcBorders>
          </w:tcPr>
          <w:p w14:paraId="1D00AD9F" w14:textId="77777777" w:rsidR="008C2B08" w:rsidRPr="001D59BB" w:rsidRDefault="008C2B08" w:rsidP="00CC4B7D">
            <w:pPr>
              <w:rPr>
                <w:rFonts w:ascii="Calibri" w:eastAsia="Calibri" w:hAnsi="Calibri" w:cs="Calibri"/>
                <w:b/>
                <w:i/>
                <w:color w:val="FFFFFF" w:themeColor="background1"/>
                <w:sz w:val="18"/>
                <w:szCs w:val="18"/>
              </w:rPr>
            </w:pPr>
            <w:r w:rsidRPr="001D59BB">
              <w:rPr>
                <w:color w:val="FFFFFF" w:themeColor="background1"/>
                <w:sz w:val="14"/>
                <w:szCs w:val="14"/>
              </w:rPr>
              <w:t>Students without disabilities who received an expulsion with educational services</w:t>
            </w:r>
            <w:r w:rsidRPr="001D59BB">
              <w:rPr>
                <w:color w:val="FFFFFF" w:themeColor="background1"/>
                <w:sz w:val="18"/>
                <w:szCs w:val="18"/>
              </w:rPr>
              <w:t>:</w:t>
            </w:r>
          </w:p>
          <w:p w14:paraId="3E11784A" w14:textId="77777777" w:rsidR="008C2B08" w:rsidRPr="00703F16" w:rsidRDefault="008C2B08" w:rsidP="00CC4B7D">
            <w:pPr>
              <w:rPr>
                <w:rFonts w:ascii="Calibri" w:eastAsia="Calibri" w:hAnsi="Calibri" w:cs="Calibri"/>
                <w:sz w:val="18"/>
                <w:szCs w:val="18"/>
              </w:rPr>
            </w:pPr>
            <w:r w:rsidRPr="00703F16">
              <w:rPr>
                <w:rFonts w:ascii="Calibri" w:eastAsia="Calibri" w:hAnsi="Calibri" w:cs="Calibri"/>
                <w:sz w:val="18"/>
                <w:szCs w:val="18"/>
              </w:rPr>
              <w:t xml:space="preserve">Female </w:t>
            </w:r>
          </w:p>
        </w:tc>
        <w:tc>
          <w:tcPr>
            <w:tcW w:w="630" w:type="dxa"/>
            <w:tcBorders>
              <w:top w:val="single" w:sz="4" w:space="0" w:color="595959" w:themeColor="text1" w:themeTint="A6"/>
              <w:left w:val="single" w:sz="4" w:space="0" w:color="595959" w:themeColor="text1" w:themeTint="A6"/>
              <w:bottom w:val="single" w:sz="12" w:space="0" w:color="595959" w:themeColor="text1" w:themeTint="A6"/>
              <w:right w:val="single" w:sz="4" w:space="0" w:color="595959" w:themeColor="text1" w:themeTint="A6"/>
            </w:tcBorders>
            <w:shd w:val="clear" w:color="auto" w:fill="FFFFFF" w:themeFill="background1"/>
          </w:tcPr>
          <w:p w14:paraId="3F408C52" w14:textId="77777777" w:rsidR="008C2B08" w:rsidRPr="00504D70" w:rsidRDefault="008C2B08" w:rsidP="00CC4B7D">
            <w:pPr>
              <w:rPr>
                <w:rFonts w:ascii="Calibri" w:eastAsia="Calibri" w:hAnsi="Calibri" w:cs="Calibri"/>
                <w:b/>
                <w:sz w:val="18"/>
                <w:szCs w:val="18"/>
              </w:rPr>
            </w:pPr>
          </w:p>
        </w:tc>
        <w:tc>
          <w:tcPr>
            <w:tcW w:w="540" w:type="dxa"/>
            <w:tcBorders>
              <w:top w:val="single" w:sz="4" w:space="0" w:color="595959" w:themeColor="text1" w:themeTint="A6"/>
              <w:left w:val="single" w:sz="4" w:space="0" w:color="595959" w:themeColor="text1" w:themeTint="A6"/>
              <w:bottom w:val="single" w:sz="12" w:space="0" w:color="595959" w:themeColor="text1" w:themeTint="A6"/>
              <w:right w:val="single" w:sz="4" w:space="0" w:color="595959" w:themeColor="text1" w:themeTint="A6"/>
            </w:tcBorders>
          </w:tcPr>
          <w:p w14:paraId="2A53ECAC" w14:textId="77777777" w:rsidR="008C2B08" w:rsidRPr="00504D70" w:rsidRDefault="008C2B08" w:rsidP="00CC4B7D">
            <w:pPr>
              <w:rPr>
                <w:rFonts w:ascii="Calibri" w:eastAsia="Calibri" w:hAnsi="Calibri" w:cs="Calibri"/>
                <w:b/>
                <w:sz w:val="18"/>
                <w:szCs w:val="18"/>
              </w:rPr>
            </w:pPr>
          </w:p>
        </w:tc>
        <w:tc>
          <w:tcPr>
            <w:tcW w:w="540" w:type="dxa"/>
            <w:tcBorders>
              <w:top w:val="single" w:sz="4" w:space="0" w:color="595959" w:themeColor="text1" w:themeTint="A6"/>
              <w:left w:val="single" w:sz="4" w:space="0" w:color="595959" w:themeColor="text1" w:themeTint="A6"/>
              <w:bottom w:val="single" w:sz="12" w:space="0" w:color="595959" w:themeColor="text1" w:themeTint="A6"/>
              <w:right w:val="single" w:sz="4" w:space="0" w:color="595959" w:themeColor="text1" w:themeTint="A6"/>
            </w:tcBorders>
          </w:tcPr>
          <w:p w14:paraId="70AB55E0" w14:textId="77777777" w:rsidR="008C2B08" w:rsidRPr="00504D70" w:rsidRDefault="008C2B08" w:rsidP="00CC4B7D">
            <w:pPr>
              <w:rPr>
                <w:rFonts w:ascii="Calibri" w:eastAsia="Calibri" w:hAnsi="Calibri" w:cs="Calibri"/>
                <w:b/>
                <w:sz w:val="18"/>
                <w:szCs w:val="18"/>
              </w:rPr>
            </w:pPr>
          </w:p>
        </w:tc>
        <w:tc>
          <w:tcPr>
            <w:tcW w:w="540" w:type="dxa"/>
            <w:tcBorders>
              <w:top w:val="single" w:sz="4" w:space="0" w:color="595959" w:themeColor="text1" w:themeTint="A6"/>
              <w:left w:val="single" w:sz="4" w:space="0" w:color="595959" w:themeColor="text1" w:themeTint="A6"/>
              <w:bottom w:val="single" w:sz="12" w:space="0" w:color="595959" w:themeColor="text1" w:themeTint="A6"/>
              <w:right w:val="single" w:sz="4" w:space="0" w:color="595959" w:themeColor="text1" w:themeTint="A6"/>
            </w:tcBorders>
          </w:tcPr>
          <w:p w14:paraId="780A78F1" w14:textId="77777777" w:rsidR="008C2B08" w:rsidRPr="00504D70" w:rsidRDefault="008C2B08" w:rsidP="00CC4B7D">
            <w:pPr>
              <w:rPr>
                <w:rFonts w:ascii="Calibri" w:eastAsia="Calibri" w:hAnsi="Calibri" w:cs="Calibri"/>
                <w:b/>
                <w:sz w:val="18"/>
                <w:szCs w:val="18"/>
              </w:rPr>
            </w:pPr>
          </w:p>
        </w:tc>
        <w:tc>
          <w:tcPr>
            <w:tcW w:w="540" w:type="dxa"/>
            <w:tcBorders>
              <w:top w:val="single" w:sz="4" w:space="0" w:color="595959" w:themeColor="text1" w:themeTint="A6"/>
              <w:left w:val="single" w:sz="4" w:space="0" w:color="595959" w:themeColor="text1" w:themeTint="A6"/>
              <w:bottom w:val="single" w:sz="12" w:space="0" w:color="808080" w:themeColor="background1" w:themeShade="80"/>
              <w:right w:val="single" w:sz="4" w:space="0" w:color="595959" w:themeColor="text1" w:themeTint="A6"/>
            </w:tcBorders>
          </w:tcPr>
          <w:p w14:paraId="44CEBE72" w14:textId="77777777" w:rsidR="008C2B08" w:rsidRPr="00504D70" w:rsidRDefault="008C2B08" w:rsidP="00CC4B7D">
            <w:pPr>
              <w:rPr>
                <w:rFonts w:ascii="Calibri" w:eastAsia="Calibri" w:hAnsi="Calibri" w:cs="Calibri"/>
                <w:b/>
                <w:sz w:val="18"/>
                <w:szCs w:val="18"/>
              </w:rPr>
            </w:pPr>
          </w:p>
        </w:tc>
        <w:tc>
          <w:tcPr>
            <w:tcW w:w="450" w:type="dxa"/>
            <w:tcBorders>
              <w:top w:val="single" w:sz="4" w:space="0" w:color="595959" w:themeColor="text1" w:themeTint="A6"/>
              <w:left w:val="single" w:sz="4" w:space="0" w:color="595959" w:themeColor="text1" w:themeTint="A6"/>
              <w:bottom w:val="single" w:sz="12" w:space="0" w:color="808080" w:themeColor="background1" w:themeShade="80"/>
              <w:right w:val="single" w:sz="4" w:space="0" w:color="595959" w:themeColor="text1" w:themeTint="A6"/>
            </w:tcBorders>
          </w:tcPr>
          <w:p w14:paraId="4A6CEFDC" w14:textId="77777777" w:rsidR="008C2B08" w:rsidRPr="00504D70" w:rsidRDefault="008C2B08" w:rsidP="00CC4B7D">
            <w:pPr>
              <w:rPr>
                <w:rFonts w:ascii="Calibri" w:eastAsia="Calibri" w:hAnsi="Calibri" w:cs="Calibri"/>
                <w:b/>
                <w:sz w:val="18"/>
                <w:szCs w:val="18"/>
              </w:rPr>
            </w:pPr>
          </w:p>
        </w:tc>
        <w:tc>
          <w:tcPr>
            <w:tcW w:w="450" w:type="dxa"/>
            <w:tcBorders>
              <w:top w:val="single" w:sz="4" w:space="0" w:color="595959" w:themeColor="text1" w:themeTint="A6"/>
              <w:left w:val="single" w:sz="4" w:space="0" w:color="595959" w:themeColor="text1" w:themeTint="A6"/>
              <w:bottom w:val="single" w:sz="12" w:space="0" w:color="808080" w:themeColor="background1" w:themeShade="80"/>
              <w:right w:val="single" w:sz="4" w:space="0" w:color="7F7F7F" w:themeColor="text1" w:themeTint="80"/>
            </w:tcBorders>
          </w:tcPr>
          <w:p w14:paraId="503A9999" w14:textId="77777777" w:rsidR="008C2B08" w:rsidRPr="00504D70" w:rsidRDefault="008C2B08" w:rsidP="00CC4B7D">
            <w:pPr>
              <w:rPr>
                <w:rFonts w:ascii="Calibri" w:eastAsia="Calibri" w:hAnsi="Calibri" w:cs="Calibri"/>
                <w:b/>
                <w:sz w:val="18"/>
                <w:szCs w:val="18"/>
              </w:rPr>
            </w:pPr>
          </w:p>
        </w:tc>
        <w:tc>
          <w:tcPr>
            <w:tcW w:w="450" w:type="dxa"/>
            <w:tcBorders>
              <w:left w:val="single" w:sz="4" w:space="0" w:color="7F7F7F" w:themeColor="text1" w:themeTint="80"/>
              <w:bottom w:val="single" w:sz="12" w:space="0" w:color="808080" w:themeColor="background1" w:themeShade="80"/>
              <w:right w:val="single" w:sz="12" w:space="0" w:color="7F7F7F" w:themeColor="text1" w:themeTint="80"/>
            </w:tcBorders>
            <w:shd w:val="clear" w:color="auto" w:fill="D9D9D9" w:themeFill="background1" w:themeFillShade="D9"/>
          </w:tcPr>
          <w:p w14:paraId="732351C7" w14:textId="77777777" w:rsidR="008C2B08" w:rsidRPr="00504D70" w:rsidRDefault="008C2B08" w:rsidP="00CC4B7D">
            <w:pPr>
              <w:rPr>
                <w:rFonts w:ascii="Calibri" w:eastAsia="Calibri" w:hAnsi="Calibri" w:cs="Calibri"/>
                <w:b/>
                <w:sz w:val="18"/>
                <w:szCs w:val="18"/>
              </w:rPr>
            </w:pPr>
          </w:p>
        </w:tc>
        <w:tc>
          <w:tcPr>
            <w:tcW w:w="630" w:type="dxa"/>
            <w:tcBorders>
              <w:left w:val="single" w:sz="12" w:space="0" w:color="7F7F7F" w:themeColor="text1" w:themeTint="80"/>
              <w:bottom w:val="single" w:sz="12" w:space="0" w:color="808080" w:themeColor="background1" w:themeShade="80"/>
            </w:tcBorders>
            <w:shd w:val="clear" w:color="auto" w:fill="auto"/>
          </w:tcPr>
          <w:p w14:paraId="2D053F46" w14:textId="77777777" w:rsidR="008C2B08" w:rsidRPr="00504D70" w:rsidRDefault="008C2B08" w:rsidP="00CC4B7D">
            <w:pPr>
              <w:rPr>
                <w:rFonts w:ascii="Calibri" w:eastAsia="Calibri" w:hAnsi="Calibri" w:cs="Calibri"/>
                <w:b/>
                <w:sz w:val="18"/>
                <w:szCs w:val="18"/>
              </w:rPr>
            </w:pPr>
          </w:p>
        </w:tc>
      </w:tr>
      <w:tr w:rsidR="008C2B08" w:rsidRPr="00504D70" w14:paraId="47EE34BA" w14:textId="77777777" w:rsidTr="00CC4B7D">
        <w:tc>
          <w:tcPr>
            <w:tcW w:w="5400" w:type="dxa"/>
            <w:tcBorders>
              <w:left w:val="single" w:sz="4" w:space="0" w:color="595959" w:themeColor="text1" w:themeTint="A6"/>
              <w:bottom w:val="single" w:sz="18" w:space="0" w:color="auto"/>
            </w:tcBorders>
          </w:tcPr>
          <w:p w14:paraId="1EC1ECEB" w14:textId="77777777" w:rsidR="008C2B08" w:rsidRPr="001D59BB" w:rsidRDefault="008C2B08" w:rsidP="00CC4B7D">
            <w:pPr>
              <w:rPr>
                <w:rFonts w:ascii="Calibri" w:eastAsia="Calibri" w:hAnsi="Calibri" w:cs="Calibri"/>
                <w:b/>
                <w:i/>
                <w:color w:val="FFFFFF" w:themeColor="background1"/>
                <w:sz w:val="18"/>
                <w:szCs w:val="18"/>
              </w:rPr>
            </w:pPr>
            <w:r w:rsidRPr="001D59BB">
              <w:rPr>
                <w:color w:val="FFFFFF" w:themeColor="background1"/>
                <w:sz w:val="14"/>
                <w:szCs w:val="14"/>
              </w:rPr>
              <w:t>Students without disabilities who received an expulsion with educational</w:t>
            </w:r>
            <w:r w:rsidRPr="001D59BB">
              <w:rPr>
                <w:color w:val="FFFFFF" w:themeColor="background1"/>
                <w:sz w:val="18"/>
                <w:szCs w:val="18"/>
              </w:rPr>
              <w:t xml:space="preserve"> services:</w:t>
            </w:r>
          </w:p>
          <w:p w14:paraId="10AAC07A" w14:textId="77777777" w:rsidR="008C2B08" w:rsidRPr="00703F16" w:rsidRDefault="008C2B08" w:rsidP="00CC4B7D">
            <w:pPr>
              <w:rPr>
                <w:rFonts w:ascii="Calibri" w:eastAsia="Calibri" w:hAnsi="Calibri" w:cs="Calibri"/>
                <w:b/>
                <w:sz w:val="18"/>
                <w:szCs w:val="18"/>
              </w:rPr>
            </w:pPr>
            <w:r w:rsidRPr="00703F16">
              <w:rPr>
                <w:rFonts w:ascii="Calibri" w:eastAsia="Calibri" w:hAnsi="Calibri" w:cs="Calibri"/>
                <w:b/>
                <w:sz w:val="18"/>
                <w:szCs w:val="18"/>
              </w:rPr>
              <w:t xml:space="preserve">Total </w:t>
            </w:r>
          </w:p>
        </w:tc>
        <w:tc>
          <w:tcPr>
            <w:tcW w:w="630" w:type="dxa"/>
            <w:tcBorders>
              <w:top w:val="single" w:sz="12" w:space="0" w:color="595959" w:themeColor="text1" w:themeTint="A6"/>
              <w:bottom w:val="single" w:sz="18" w:space="0" w:color="auto"/>
            </w:tcBorders>
            <w:shd w:val="clear" w:color="auto" w:fill="D9D9D9" w:themeFill="background1" w:themeFillShade="D9"/>
          </w:tcPr>
          <w:p w14:paraId="01A6B847" w14:textId="77777777" w:rsidR="008C2B08" w:rsidRPr="00504D70" w:rsidRDefault="008C2B08" w:rsidP="00CC4B7D">
            <w:pPr>
              <w:rPr>
                <w:rFonts w:ascii="Calibri" w:eastAsia="Calibri" w:hAnsi="Calibri" w:cs="Calibri"/>
                <w:b/>
                <w:sz w:val="18"/>
                <w:szCs w:val="18"/>
              </w:rPr>
            </w:pPr>
          </w:p>
        </w:tc>
        <w:tc>
          <w:tcPr>
            <w:tcW w:w="540" w:type="dxa"/>
            <w:tcBorders>
              <w:top w:val="single" w:sz="12" w:space="0" w:color="595959" w:themeColor="text1" w:themeTint="A6"/>
              <w:bottom w:val="single" w:sz="18" w:space="0" w:color="auto"/>
            </w:tcBorders>
            <w:shd w:val="clear" w:color="auto" w:fill="D9D9D9" w:themeFill="background1" w:themeFillShade="D9"/>
          </w:tcPr>
          <w:p w14:paraId="73F838DB" w14:textId="77777777" w:rsidR="008C2B08" w:rsidRPr="00504D70" w:rsidRDefault="008C2B08" w:rsidP="00CC4B7D">
            <w:pPr>
              <w:rPr>
                <w:rFonts w:ascii="Calibri" w:eastAsia="Calibri" w:hAnsi="Calibri" w:cs="Calibri"/>
                <w:b/>
                <w:sz w:val="18"/>
                <w:szCs w:val="18"/>
              </w:rPr>
            </w:pPr>
          </w:p>
        </w:tc>
        <w:tc>
          <w:tcPr>
            <w:tcW w:w="540" w:type="dxa"/>
            <w:tcBorders>
              <w:top w:val="single" w:sz="12" w:space="0" w:color="595959" w:themeColor="text1" w:themeTint="A6"/>
              <w:bottom w:val="single" w:sz="18" w:space="0" w:color="auto"/>
            </w:tcBorders>
            <w:shd w:val="clear" w:color="auto" w:fill="D9D9D9" w:themeFill="background1" w:themeFillShade="D9"/>
          </w:tcPr>
          <w:p w14:paraId="14AA2B30" w14:textId="77777777" w:rsidR="008C2B08" w:rsidRPr="00504D70" w:rsidRDefault="008C2B08" w:rsidP="00CC4B7D">
            <w:pPr>
              <w:rPr>
                <w:rFonts w:ascii="Calibri" w:eastAsia="Calibri" w:hAnsi="Calibri" w:cs="Calibri"/>
                <w:b/>
                <w:sz w:val="18"/>
                <w:szCs w:val="18"/>
              </w:rPr>
            </w:pPr>
          </w:p>
        </w:tc>
        <w:tc>
          <w:tcPr>
            <w:tcW w:w="540" w:type="dxa"/>
            <w:tcBorders>
              <w:top w:val="single" w:sz="12" w:space="0" w:color="595959" w:themeColor="text1" w:themeTint="A6"/>
              <w:bottom w:val="single" w:sz="18" w:space="0" w:color="auto"/>
            </w:tcBorders>
            <w:shd w:val="clear" w:color="auto" w:fill="D9D9D9" w:themeFill="background1" w:themeFillShade="D9"/>
          </w:tcPr>
          <w:p w14:paraId="5F479898" w14:textId="77777777" w:rsidR="008C2B08" w:rsidRPr="00504D70" w:rsidRDefault="008C2B08" w:rsidP="00CC4B7D">
            <w:pPr>
              <w:rPr>
                <w:rFonts w:ascii="Calibri" w:eastAsia="Calibri" w:hAnsi="Calibri" w:cs="Calibri"/>
                <w:b/>
                <w:sz w:val="18"/>
                <w:szCs w:val="18"/>
              </w:rPr>
            </w:pPr>
          </w:p>
        </w:tc>
        <w:tc>
          <w:tcPr>
            <w:tcW w:w="540" w:type="dxa"/>
            <w:tcBorders>
              <w:top w:val="single" w:sz="12" w:space="0" w:color="808080" w:themeColor="background1" w:themeShade="80"/>
              <w:bottom w:val="single" w:sz="18" w:space="0" w:color="auto"/>
            </w:tcBorders>
            <w:shd w:val="clear" w:color="auto" w:fill="D9D9D9" w:themeFill="background1" w:themeFillShade="D9"/>
          </w:tcPr>
          <w:p w14:paraId="58B5D5FC" w14:textId="77777777" w:rsidR="008C2B08" w:rsidRPr="00504D70" w:rsidRDefault="008C2B08" w:rsidP="00CC4B7D">
            <w:pPr>
              <w:rPr>
                <w:rFonts w:ascii="Calibri" w:eastAsia="Calibri" w:hAnsi="Calibri" w:cs="Calibri"/>
                <w:b/>
                <w:sz w:val="18"/>
                <w:szCs w:val="18"/>
              </w:rPr>
            </w:pPr>
          </w:p>
        </w:tc>
        <w:tc>
          <w:tcPr>
            <w:tcW w:w="450" w:type="dxa"/>
            <w:tcBorders>
              <w:top w:val="single" w:sz="12" w:space="0" w:color="808080" w:themeColor="background1" w:themeShade="80"/>
              <w:bottom w:val="single" w:sz="18" w:space="0" w:color="auto"/>
            </w:tcBorders>
            <w:shd w:val="clear" w:color="auto" w:fill="D9D9D9" w:themeFill="background1" w:themeFillShade="D9"/>
          </w:tcPr>
          <w:p w14:paraId="52DF0B6C" w14:textId="77777777" w:rsidR="008C2B08" w:rsidRPr="00504D70" w:rsidRDefault="008C2B08" w:rsidP="00CC4B7D">
            <w:pPr>
              <w:rPr>
                <w:rFonts w:ascii="Calibri" w:eastAsia="Calibri" w:hAnsi="Calibri" w:cs="Calibri"/>
                <w:b/>
                <w:sz w:val="18"/>
                <w:szCs w:val="18"/>
              </w:rPr>
            </w:pPr>
          </w:p>
        </w:tc>
        <w:tc>
          <w:tcPr>
            <w:tcW w:w="450" w:type="dxa"/>
            <w:tcBorders>
              <w:top w:val="single" w:sz="12" w:space="0" w:color="808080" w:themeColor="background1" w:themeShade="80"/>
              <w:bottom w:val="single" w:sz="18" w:space="0" w:color="auto"/>
              <w:right w:val="single" w:sz="4" w:space="0" w:color="7F7F7F" w:themeColor="text1" w:themeTint="80"/>
            </w:tcBorders>
            <w:shd w:val="clear" w:color="auto" w:fill="D9D9D9" w:themeFill="background1" w:themeFillShade="D9"/>
          </w:tcPr>
          <w:p w14:paraId="51C61722" w14:textId="77777777" w:rsidR="008C2B08" w:rsidRPr="00504D70" w:rsidRDefault="008C2B08" w:rsidP="00CC4B7D">
            <w:pPr>
              <w:rPr>
                <w:rFonts w:ascii="Calibri" w:eastAsia="Calibri" w:hAnsi="Calibri" w:cs="Calibri"/>
                <w:b/>
                <w:sz w:val="18"/>
                <w:szCs w:val="18"/>
              </w:rPr>
            </w:pPr>
          </w:p>
        </w:tc>
        <w:tc>
          <w:tcPr>
            <w:tcW w:w="450" w:type="dxa"/>
            <w:tcBorders>
              <w:top w:val="single" w:sz="12" w:space="0" w:color="808080" w:themeColor="background1" w:themeShade="80"/>
              <w:left w:val="single" w:sz="4" w:space="0" w:color="7F7F7F" w:themeColor="text1" w:themeTint="80"/>
              <w:bottom w:val="single" w:sz="18" w:space="0" w:color="auto"/>
              <w:right w:val="single" w:sz="12" w:space="0" w:color="7F7F7F" w:themeColor="text1" w:themeTint="80"/>
            </w:tcBorders>
            <w:shd w:val="clear" w:color="auto" w:fill="D9D9D9" w:themeFill="background1" w:themeFillShade="D9"/>
          </w:tcPr>
          <w:p w14:paraId="37725895" w14:textId="77777777" w:rsidR="008C2B08" w:rsidRPr="00504D70" w:rsidRDefault="008C2B08" w:rsidP="00CC4B7D">
            <w:pPr>
              <w:rPr>
                <w:rFonts w:ascii="Calibri" w:eastAsia="Calibri" w:hAnsi="Calibri" w:cs="Calibri"/>
                <w:b/>
                <w:sz w:val="18"/>
                <w:szCs w:val="18"/>
              </w:rPr>
            </w:pPr>
          </w:p>
        </w:tc>
        <w:tc>
          <w:tcPr>
            <w:tcW w:w="630" w:type="dxa"/>
            <w:tcBorders>
              <w:top w:val="single" w:sz="12" w:space="0" w:color="808080" w:themeColor="background1" w:themeShade="80"/>
              <w:left w:val="single" w:sz="12" w:space="0" w:color="7F7F7F" w:themeColor="text1" w:themeTint="80"/>
              <w:bottom w:val="single" w:sz="18" w:space="0" w:color="auto"/>
            </w:tcBorders>
            <w:shd w:val="clear" w:color="auto" w:fill="D9D9D9" w:themeFill="background1" w:themeFillShade="D9"/>
          </w:tcPr>
          <w:p w14:paraId="38BD0ED1" w14:textId="77777777" w:rsidR="008C2B08" w:rsidRPr="00504D70" w:rsidRDefault="008C2B08" w:rsidP="00CC4B7D">
            <w:pPr>
              <w:rPr>
                <w:rFonts w:ascii="Calibri" w:eastAsia="Calibri" w:hAnsi="Calibri" w:cs="Calibri"/>
                <w:b/>
                <w:sz w:val="18"/>
                <w:szCs w:val="18"/>
              </w:rPr>
            </w:pPr>
          </w:p>
        </w:tc>
      </w:tr>
      <w:tr w:rsidR="008C2B08" w:rsidRPr="00504D70" w14:paraId="49169908" w14:textId="77777777" w:rsidTr="00CC4B7D">
        <w:trPr>
          <w:trHeight w:val="378"/>
        </w:trPr>
        <w:tc>
          <w:tcPr>
            <w:tcW w:w="5400" w:type="dxa"/>
            <w:tcBorders>
              <w:top w:val="single" w:sz="18" w:space="0" w:color="auto"/>
              <w:right w:val="single" w:sz="4" w:space="0" w:color="7F7F7F" w:themeColor="text1" w:themeTint="80"/>
            </w:tcBorders>
          </w:tcPr>
          <w:p w14:paraId="1869A461" w14:textId="77777777" w:rsidR="008C2B08" w:rsidRPr="00703F16" w:rsidRDefault="008C2B08" w:rsidP="00CC4B7D">
            <w:pPr>
              <w:rPr>
                <w:rFonts w:ascii="Calibri" w:eastAsia="Calibri" w:hAnsi="Calibri" w:cs="Calibri"/>
                <w:b/>
                <w:sz w:val="18"/>
                <w:szCs w:val="18"/>
              </w:rPr>
            </w:pPr>
            <w:r w:rsidRPr="00703F16">
              <w:rPr>
                <w:b/>
                <w:sz w:val="18"/>
                <w:szCs w:val="18"/>
              </w:rPr>
              <w:t>Students without disabilities who received an expulsion without educational services</w:t>
            </w:r>
            <w:r w:rsidRPr="00703F16">
              <w:rPr>
                <w:color w:val="7F7F7F" w:themeColor="text1" w:themeTint="80"/>
                <w:sz w:val="18"/>
                <w:szCs w:val="18"/>
              </w:rPr>
              <w:t xml:space="preserve">: </w:t>
            </w:r>
            <w:r w:rsidRPr="00703F16">
              <w:rPr>
                <w:sz w:val="18"/>
                <w:szCs w:val="18"/>
              </w:rPr>
              <w:t xml:space="preserve"> </w:t>
            </w:r>
          </w:p>
          <w:p w14:paraId="27D3EACA" w14:textId="77777777" w:rsidR="008C2B08" w:rsidRPr="00703F16" w:rsidRDefault="008C2B08" w:rsidP="00CC4B7D">
            <w:pPr>
              <w:rPr>
                <w:rFonts w:ascii="Calibri" w:eastAsia="Calibri" w:hAnsi="Calibri" w:cs="Calibri"/>
                <w:sz w:val="18"/>
                <w:szCs w:val="18"/>
              </w:rPr>
            </w:pPr>
            <w:r w:rsidRPr="00703F16">
              <w:rPr>
                <w:rFonts w:ascii="Calibri" w:eastAsia="Calibri" w:hAnsi="Calibri" w:cs="Calibri"/>
                <w:sz w:val="18"/>
                <w:szCs w:val="18"/>
              </w:rPr>
              <w:t xml:space="preserve">Male </w:t>
            </w:r>
          </w:p>
        </w:tc>
        <w:tc>
          <w:tcPr>
            <w:tcW w:w="630" w:type="dxa"/>
            <w:tcBorders>
              <w:top w:val="single" w:sz="18" w:space="0" w:color="auto"/>
              <w:left w:val="single" w:sz="4" w:space="0" w:color="7F7F7F" w:themeColor="text1" w:themeTint="80"/>
              <w:bottom w:val="single" w:sz="4" w:space="0" w:color="7F7F7F" w:themeColor="text1" w:themeTint="80"/>
              <w:right w:val="single" w:sz="4" w:space="0" w:color="7F7F7F" w:themeColor="text1" w:themeTint="80"/>
            </w:tcBorders>
            <w:shd w:val="clear" w:color="auto" w:fill="FFFFFF" w:themeFill="background1"/>
          </w:tcPr>
          <w:p w14:paraId="07E32127" w14:textId="77777777" w:rsidR="008C2B08" w:rsidRPr="00504D70" w:rsidRDefault="008C2B08" w:rsidP="00CC4B7D">
            <w:pPr>
              <w:rPr>
                <w:rFonts w:ascii="Calibri" w:eastAsia="Calibri" w:hAnsi="Calibri" w:cs="Calibri"/>
                <w:b/>
                <w:sz w:val="18"/>
                <w:szCs w:val="18"/>
              </w:rPr>
            </w:pPr>
          </w:p>
        </w:tc>
        <w:tc>
          <w:tcPr>
            <w:tcW w:w="540" w:type="dxa"/>
            <w:tcBorders>
              <w:top w:val="single" w:sz="18" w:space="0" w:color="auto"/>
              <w:left w:val="single" w:sz="4" w:space="0" w:color="7F7F7F" w:themeColor="text1" w:themeTint="80"/>
              <w:bottom w:val="single" w:sz="4" w:space="0" w:color="7F7F7F" w:themeColor="text1" w:themeTint="80"/>
              <w:right w:val="single" w:sz="4" w:space="0" w:color="7F7F7F" w:themeColor="text1" w:themeTint="80"/>
            </w:tcBorders>
          </w:tcPr>
          <w:p w14:paraId="2F7B7982" w14:textId="77777777" w:rsidR="008C2B08" w:rsidRPr="00504D70" w:rsidRDefault="008C2B08" w:rsidP="00CC4B7D">
            <w:pPr>
              <w:rPr>
                <w:rFonts w:ascii="Calibri" w:eastAsia="Calibri" w:hAnsi="Calibri" w:cs="Calibri"/>
                <w:b/>
                <w:sz w:val="18"/>
                <w:szCs w:val="18"/>
              </w:rPr>
            </w:pPr>
          </w:p>
        </w:tc>
        <w:tc>
          <w:tcPr>
            <w:tcW w:w="540" w:type="dxa"/>
            <w:tcBorders>
              <w:top w:val="single" w:sz="18" w:space="0" w:color="auto"/>
              <w:left w:val="single" w:sz="4" w:space="0" w:color="7F7F7F" w:themeColor="text1" w:themeTint="80"/>
              <w:bottom w:val="single" w:sz="4" w:space="0" w:color="7F7F7F" w:themeColor="text1" w:themeTint="80"/>
              <w:right w:val="single" w:sz="4" w:space="0" w:color="7F7F7F" w:themeColor="text1" w:themeTint="80"/>
            </w:tcBorders>
          </w:tcPr>
          <w:p w14:paraId="2EF14DBD" w14:textId="77777777" w:rsidR="008C2B08" w:rsidRPr="00504D70" w:rsidRDefault="008C2B08" w:rsidP="00CC4B7D">
            <w:pPr>
              <w:rPr>
                <w:rFonts w:ascii="Calibri" w:eastAsia="Calibri" w:hAnsi="Calibri" w:cs="Calibri"/>
                <w:b/>
                <w:sz w:val="18"/>
                <w:szCs w:val="18"/>
              </w:rPr>
            </w:pPr>
          </w:p>
        </w:tc>
        <w:tc>
          <w:tcPr>
            <w:tcW w:w="540" w:type="dxa"/>
            <w:tcBorders>
              <w:top w:val="single" w:sz="18" w:space="0" w:color="auto"/>
              <w:left w:val="single" w:sz="4" w:space="0" w:color="7F7F7F" w:themeColor="text1" w:themeTint="80"/>
              <w:bottom w:val="single" w:sz="4" w:space="0" w:color="7F7F7F" w:themeColor="text1" w:themeTint="80"/>
              <w:right w:val="single" w:sz="4" w:space="0" w:color="7F7F7F" w:themeColor="text1" w:themeTint="80"/>
            </w:tcBorders>
          </w:tcPr>
          <w:p w14:paraId="7A401982" w14:textId="77777777" w:rsidR="008C2B08" w:rsidRPr="00504D70" w:rsidRDefault="008C2B08" w:rsidP="00CC4B7D">
            <w:pPr>
              <w:rPr>
                <w:rFonts w:ascii="Calibri" w:eastAsia="Calibri" w:hAnsi="Calibri" w:cs="Calibri"/>
                <w:b/>
                <w:sz w:val="18"/>
                <w:szCs w:val="18"/>
              </w:rPr>
            </w:pPr>
          </w:p>
        </w:tc>
        <w:tc>
          <w:tcPr>
            <w:tcW w:w="540" w:type="dxa"/>
            <w:tcBorders>
              <w:top w:val="single" w:sz="18" w:space="0" w:color="auto"/>
              <w:left w:val="single" w:sz="4" w:space="0" w:color="7F7F7F" w:themeColor="text1" w:themeTint="80"/>
              <w:bottom w:val="single" w:sz="4" w:space="0" w:color="7F7F7F" w:themeColor="text1" w:themeTint="80"/>
              <w:right w:val="single" w:sz="4" w:space="0" w:color="7F7F7F" w:themeColor="text1" w:themeTint="80"/>
            </w:tcBorders>
          </w:tcPr>
          <w:p w14:paraId="081F85DE" w14:textId="77777777" w:rsidR="008C2B08" w:rsidRPr="00504D70" w:rsidRDefault="008C2B08" w:rsidP="00CC4B7D">
            <w:pPr>
              <w:rPr>
                <w:rFonts w:ascii="Calibri" w:eastAsia="Calibri" w:hAnsi="Calibri" w:cs="Calibri"/>
                <w:b/>
                <w:sz w:val="18"/>
                <w:szCs w:val="18"/>
              </w:rPr>
            </w:pPr>
          </w:p>
        </w:tc>
        <w:tc>
          <w:tcPr>
            <w:tcW w:w="450" w:type="dxa"/>
            <w:tcBorders>
              <w:top w:val="single" w:sz="18" w:space="0" w:color="auto"/>
              <w:left w:val="single" w:sz="4" w:space="0" w:color="7F7F7F" w:themeColor="text1" w:themeTint="80"/>
              <w:bottom w:val="single" w:sz="4" w:space="0" w:color="7F7F7F" w:themeColor="text1" w:themeTint="80"/>
              <w:right w:val="single" w:sz="4" w:space="0" w:color="7F7F7F" w:themeColor="text1" w:themeTint="80"/>
            </w:tcBorders>
          </w:tcPr>
          <w:p w14:paraId="3C5F4FDE" w14:textId="77777777" w:rsidR="008C2B08" w:rsidRPr="00504D70" w:rsidRDefault="008C2B08" w:rsidP="00CC4B7D">
            <w:pPr>
              <w:rPr>
                <w:rFonts w:ascii="Calibri" w:eastAsia="Calibri" w:hAnsi="Calibri" w:cs="Calibri"/>
                <w:b/>
                <w:sz w:val="18"/>
                <w:szCs w:val="18"/>
              </w:rPr>
            </w:pPr>
          </w:p>
        </w:tc>
        <w:tc>
          <w:tcPr>
            <w:tcW w:w="450" w:type="dxa"/>
            <w:tcBorders>
              <w:top w:val="single" w:sz="18" w:space="0" w:color="auto"/>
              <w:left w:val="single" w:sz="4" w:space="0" w:color="7F7F7F" w:themeColor="text1" w:themeTint="80"/>
              <w:bottom w:val="single" w:sz="4" w:space="0" w:color="7F7F7F" w:themeColor="text1" w:themeTint="80"/>
              <w:right w:val="single" w:sz="4" w:space="0" w:color="7F7F7F" w:themeColor="text1" w:themeTint="80"/>
            </w:tcBorders>
          </w:tcPr>
          <w:p w14:paraId="2F87D6A9" w14:textId="77777777" w:rsidR="008C2B08" w:rsidRPr="00504D70" w:rsidRDefault="008C2B08" w:rsidP="00CC4B7D">
            <w:pPr>
              <w:rPr>
                <w:rFonts w:ascii="Calibri" w:eastAsia="Calibri" w:hAnsi="Calibri" w:cs="Calibri"/>
                <w:b/>
                <w:sz w:val="18"/>
                <w:szCs w:val="18"/>
              </w:rPr>
            </w:pPr>
          </w:p>
        </w:tc>
        <w:tc>
          <w:tcPr>
            <w:tcW w:w="450" w:type="dxa"/>
            <w:tcBorders>
              <w:top w:val="single" w:sz="18" w:space="0" w:color="auto"/>
              <w:left w:val="single" w:sz="4" w:space="0" w:color="7F7F7F" w:themeColor="text1" w:themeTint="80"/>
              <w:bottom w:val="single" w:sz="4" w:space="0" w:color="7F7F7F" w:themeColor="text1" w:themeTint="80"/>
              <w:right w:val="single" w:sz="12" w:space="0" w:color="7F7F7F" w:themeColor="text1" w:themeTint="80"/>
            </w:tcBorders>
            <w:shd w:val="clear" w:color="auto" w:fill="D9D9D9" w:themeFill="background1" w:themeFillShade="D9"/>
          </w:tcPr>
          <w:p w14:paraId="0942D12A" w14:textId="77777777" w:rsidR="008C2B08" w:rsidRPr="00504D70" w:rsidRDefault="008C2B08" w:rsidP="00CC4B7D">
            <w:pPr>
              <w:rPr>
                <w:rFonts w:ascii="Calibri" w:eastAsia="Calibri" w:hAnsi="Calibri" w:cs="Calibri"/>
                <w:b/>
                <w:sz w:val="18"/>
                <w:szCs w:val="18"/>
              </w:rPr>
            </w:pPr>
          </w:p>
        </w:tc>
        <w:tc>
          <w:tcPr>
            <w:tcW w:w="630" w:type="dxa"/>
            <w:tcBorders>
              <w:top w:val="single" w:sz="18" w:space="0" w:color="auto"/>
              <w:left w:val="single" w:sz="12" w:space="0" w:color="7F7F7F" w:themeColor="text1" w:themeTint="80"/>
              <w:bottom w:val="single" w:sz="4" w:space="0" w:color="7F7F7F" w:themeColor="text1" w:themeTint="80"/>
            </w:tcBorders>
            <w:shd w:val="clear" w:color="auto" w:fill="auto"/>
          </w:tcPr>
          <w:p w14:paraId="635EDB79" w14:textId="77777777" w:rsidR="008C2B08" w:rsidRPr="00504D70" w:rsidRDefault="008C2B08" w:rsidP="00CC4B7D">
            <w:pPr>
              <w:rPr>
                <w:rFonts w:ascii="Calibri" w:eastAsia="Calibri" w:hAnsi="Calibri" w:cs="Calibri"/>
                <w:b/>
                <w:sz w:val="18"/>
                <w:szCs w:val="18"/>
              </w:rPr>
            </w:pPr>
          </w:p>
        </w:tc>
      </w:tr>
      <w:tr w:rsidR="008C2B08" w:rsidRPr="00504D70" w14:paraId="2315DE6F" w14:textId="77777777" w:rsidTr="00CC4B7D">
        <w:trPr>
          <w:trHeight w:val="296"/>
        </w:trPr>
        <w:tc>
          <w:tcPr>
            <w:tcW w:w="5400" w:type="dxa"/>
            <w:tcBorders>
              <w:right w:val="single" w:sz="4" w:space="0" w:color="7F7F7F" w:themeColor="text1" w:themeTint="80"/>
            </w:tcBorders>
          </w:tcPr>
          <w:p w14:paraId="02F9AD37" w14:textId="77777777" w:rsidR="008C2B08" w:rsidRPr="001D59BB" w:rsidRDefault="008C2B08" w:rsidP="00CC4B7D">
            <w:pPr>
              <w:rPr>
                <w:rFonts w:ascii="Calibri" w:eastAsia="Calibri" w:hAnsi="Calibri" w:cs="Calibri"/>
                <w:b/>
                <w:color w:val="FFFFFF" w:themeColor="background1"/>
                <w:sz w:val="18"/>
                <w:szCs w:val="18"/>
              </w:rPr>
            </w:pPr>
            <w:r w:rsidRPr="001D59BB">
              <w:rPr>
                <w:color w:val="FFFFFF" w:themeColor="background1"/>
                <w:sz w:val="14"/>
                <w:szCs w:val="14"/>
              </w:rPr>
              <w:t>Students without disabilities who received an expulsion without educational services</w:t>
            </w:r>
            <w:r w:rsidRPr="001D59BB">
              <w:rPr>
                <w:color w:val="FFFFFF" w:themeColor="background1"/>
                <w:sz w:val="18"/>
                <w:szCs w:val="18"/>
              </w:rPr>
              <w:t>:</w:t>
            </w:r>
          </w:p>
          <w:p w14:paraId="3F76BA46" w14:textId="77777777" w:rsidR="008C2B08" w:rsidRPr="00703F16" w:rsidRDefault="008C2B08" w:rsidP="00CC4B7D">
            <w:pPr>
              <w:rPr>
                <w:rFonts w:ascii="Calibri" w:eastAsia="Calibri" w:hAnsi="Calibri" w:cs="Calibri"/>
                <w:sz w:val="18"/>
                <w:szCs w:val="18"/>
              </w:rPr>
            </w:pPr>
            <w:r w:rsidRPr="00703F16">
              <w:rPr>
                <w:rFonts w:ascii="Calibri" w:eastAsia="Calibri" w:hAnsi="Calibri" w:cs="Calibri"/>
                <w:sz w:val="18"/>
                <w:szCs w:val="18"/>
              </w:rPr>
              <w:t xml:space="preserve">Female </w:t>
            </w:r>
          </w:p>
        </w:tc>
        <w:tc>
          <w:tcPr>
            <w:tcW w:w="63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shd w:val="clear" w:color="auto" w:fill="FFFFFF" w:themeFill="background1"/>
          </w:tcPr>
          <w:p w14:paraId="48D4D81D" w14:textId="77777777" w:rsidR="008C2B08" w:rsidRPr="00504D70" w:rsidRDefault="008C2B08" w:rsidP="00CC4B7D">
            <w:pPr>
              <w:rPr>
                <w:rFonts w:ascii="Calibri" w:eastAsia="Calibri" w:hAnsi="Calibri" w:cs="Calibri"/>
                <w:b/>
                <w:sz w:val="18"/>
                <w:szCs w:val="18"/>
              </w:rPr>
            </w:pPr>
          </w:p>
        </w:tc>
        <w:tc>
          <w:tcPr>
            <w:tcW w:w="54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tcPr>
          <w:p w14:paraId="2873A25C" w14:textId="77777777" w:rsidR="008C2B08" w:rsidRPr="00504D70" w:rsidRDefault="008C2B08" w:rsidP="00CC4B7D">
            <w:pPr>
              <w:rPr>
                <w:rFonts w:ascii="Calibri" w:eastAsia="Calibri" w:hAnsi="Calibri" w:cs="Calibri"/>
                <w:b/>
                <w:sz w:val="18"/>
                <w:szCs w:val="18"/>
              </w:rPr>
            </w:pPr>
          </w:p>
        </w:tc>
        <w:tc>
          <w:tcPr>
            <w:tcW w:w="54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tcPr>
          <w:p w14:paraId="77286462" w14:textId="77777777" w:rsidR="008C2B08" w:rsidRPr="00504D70" w:rsidRDefault="008C2B08" w:rsidP="00CC4B7D">
            <w:pPr>
              <w:rPr>
                <w:rFonts w:ascii="Calibri" w:eastAsia="Calibri" w:hAnsi="Calibri" w:cs="Calibri"/>
                <w:b/>
                <w:sz w:val="18"/>
                <w:szCs w:val="18"/>
              </w:rPr>
            </w:pPr>
          </w:p>
        </w:tc>
        <w:tc>
          <w:tcPr>
            <w:tcW w:w="54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tcPr>
          <w:p w14:paraId="639FEFF2" w14:textId="77777777" w:rsidR="008C2B08" w:rsidRPr="00504D70" w:rsidRDefault="008C2B08" w:rsidP="00CC4B7D">
            <w:pPr>
              <w:rPr>
                <w:rFonts w:ascii="Calibri" w:eastAsia="Calibri" w:hAnsi="Calibri" w:cs="Calibri"/>
                <w:b/>
                <w:sz w:val="18"/>
                <w:szCs w:val="18"/>
              </w:rPr>
            </w:pPr>
          </w:p>
        </w:tc>
        <w:tc>
          <w:tcPr>
            <w:tcW w:w="54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tcPr>
          <w:p w14:paraId="09C509C8" w14:textId="77777777" w:rsidR="008C2B08" w:rsidRPr="00504D70" w:rsidRDefault="008C2B08" w:rsidP="00CC4B7D">
            <w:pPr>
              <w:rPr>
                <w:rFonts w:ascii="Calibri" w:eastAsia="Calibri" w:hAnsi="Calibri" w:cs="Calibri"/>
                <w:b/>
                <w:sz w:val="18"/>
                <w:szCs w:val="18"/>
              </w:rPr>
            </w:pPr>
          </w:p>
        </w:tc>
        <w:tc>
          <w:tcPr>
            <w:tcW w:w="45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tcPr>
          <w:p w14:paraId="67150297" w14:textId="77777777" w:rsidR="008C2B08" w:rsidRPr="00504D70" w:rsidRDefault="008C2B08" w:rsidP="00CC4B7D">
            <w:pPr>
              <w:rPr>
                <w:rFonts w:ascii="Calibri" w:eastAsia="Calibri" w:hAnsi="Calibri" w:cs="Calibri"/>
                <w:b/>
                <w:sz w:val="18"/>
                <w:szCs w:val="18"/>
              </w:rPr>
            </w:pPr>
          </w:p>
        </w:tc>
        <w:tc>
          <w:tcPr>
            <w:tcW w:w="45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tcPr>
          <w:p w14:paraId="2C1138E4" w14:textId="77777777" w:rsidR="008C2B08" w:rsidRPr="00504D70" w:rsidRDefault="008C2B08" w:rsidP="00CC4B7D">
            <w:pPr>
              <w:rPr>
                <w:rFonts w:ascii="Calibri" w:eastAsia="Calibri" w:hAnsi="Calibri" w:cs="Calibri"/>
                <w:b/>
                <w:sz w:val="18"/>
                <w:szCs w:val="18"/>
              </w:rPr>
            </w:pPr>
          </w:p>
        </w:tc>
        <w:tc>
          <w:tcPr>
            <w:tcW w:w="450" w:type="dxa"/>
            <w:tcBorders>
              <w:top w:val="single" w:sz="4" w:space="0" w:color="7F7F7F" w:themeColor="text1" w:themeTint="80"/>
              <w:left w:val="single" w:sz="4" w:space="0" w:color="7F7F7F" w:themeColor="text1" w:themeTint="80"/>
              <w:bottom w:val="single" w:sz="12" w:space="0" w:color="7F7F7F" w:themeColor="text1" w:themeTint="80"/>
              <w:right w:val="single" w:sz="12" w:space="0" w:color="7F7F7F" w:themeColor="text1" w:themeTint="80"/>
            </w:tcBorders>
            <w:shd w:val="clear" w:color="auto" w:fill="D9D9D9" w:themeFill="background1" w:themeFillShade="D9"/>
          </w:tcPr>
          <w:p w14:paraId="2BC05B18" w14:textId="77777777" w:rsidR="008C2B08" w:rsidRPr="00504D70" w:rsidRDefault="008C2B08" w:rsidP="00CC4B7D">
            <w:pPr>
              <w:rPr>
                <w:rFonts w:ascii="Calibri" w:eastAsia="Calibri" w:hAnsi="Calibri" w:cs="Calibri"/>
                <w:b/>
                <w:sz w:val="18"/>
                <w:szCs w:val="18"/>
              </w:rPr>
            </w:pPr>
          </w:p>
        </w:tc>
        <w:tc>
          <w:tcPr>
            <w:tcW w:w="630" w:type="dxa"/>
            <w:tcBorders>
              <w:top w:val="single" w:sz="4" w:space="0" w:color="7F7F7F" w:themeColor="text1" w:themeTint="80"/>
              <w:left w:val="single" w:sz="12" w:space="0" w:color="7F7F7F" w:themeColor="text1" w:themeTint="80"/>
              <w:bottom w:val="single" w:sz="12" w:space="0" w:color="7F7F7F" w:themeColor="text1" w:themeTint="80"/>
            </w:tcBorders>
            <w:shd w:val="clear" w:color="auto" w:fill="auto"/>
          </w:tcPr>
          <w:p w14:paraId="0D738083" w14:textId="77777777" w:rsidR="008C2B08" w:rsidRPr="00504D70" w:rsidRDefault="008C2B08" w:rsidP="00CC4B7D">
            <w:pPr>
              <w:rPr>
                <w:rFonts w:ascii="Calibri" w:eastAsia="Calibri" w:hAnsi="Calibri" w:cs="Calibri"/>
                <w:b/>
                <w:sz w:val="18"/>
                <w:szCs w:val="18"/>
              </w:rPr>
            </w:pPr>
          </w:p>
        </w:tc>
      </w:tr>
      <w:tr w:rsidR="008C2B08" w:rsidRPr="00504D70" w14:paraId="40C814D2" w14:textId="77777777" w:rsidTr="00CC4B7D">
        <w:tc>
          <w:tcPr>
            <w:tcW w:w="5400" w:type="dxa"/>
            <w:tcBorders>
              <w:bottom w:val="single" w:sz="36" w:space="0" w:color="auto"/>
            </w:tcBorders>
          </w:tcPr>
          <w:p w14:paraId="19030EAF" w14:textId="77777777" w:rsidR="008C2B08" w:rsidRPr="001D59BB" w:rsidRDefault="008C2B08" w:rsidP="00CC4B7D">
            <w:pPr>
              <w:rPr>
                <w:rFonts w:ascii="Calibri" w:eastAsia="Calibri" w:hAnsi="Calibri" w:cs="Calibri"/>
                <w:b/>
                <w:color w:val="FFFFFF" w:themeColor="background1"/>
                <w:sz w:val="14"/>
                <w:szCs w:val="14"/>
              </w:rPr>
            </w:pPr>
            <w:r w:rsidRPr="001D59BB">
              <w:rPr>
                <w:color w:val="FFFFFF" w:themeColor="background1"/>
                <w:sz w:val="14"/>
                <w:szCs w:val="14"/>
              </w:rPr>
              <w:t>Students without disabilities who received an expulsion without educational services:</w:t>
            </w:r>
          </w:p>
          <w:p w14:paraId="2557188E" w14:textId="77777777" w:rsidR="008C2B08" w:rsidRPr="00703F16" w:rsidRDefault="008C2B08" w:rsidP="00CC4B7D">
            <w:pPr>
              <w:rPr>
                <w:rFonts w:ascii="Calibri" w:eastAsia="Calibri" w:hAnsi="Calibri" w:cs="Calibri"/>
                <w:b/>
                <w:sz w:val="18"/>
                <w:szCs w:val="18"/>
              </w:rPr>
            </w:pPr>
            <w:r w:rsidRPr="00703F16">
              <w:rPr>
                <w:rFonts w:ascii="Calibri" w:eastAsia="Calibri" w:hAnsi="Calibri" w:cs="Calibri"/>
                <w:b/>
                <w:sz w:val="18"/>
                <w:szCs w:val="18"/>
              </w:rPr>
              <w:t xml:space="preserve">Total </w:t>
            </w:r>
          </w:p>
        </w:tc>
        <w:tc>
          <w:tcPr>
            <w:tcW w:w="630" w:type="dxa"/>
            <w:tcBorders>
              <w:top w:val="single" w:sz="12" w:space="0" w:color="7F7F7F" w:themeColor="text1" w:themeTint="80"/>
              <w:bottom w:val="single" w:sz="36" w:space="0" w:color="auto"/>
            </w:tcBorders>
            <w:shd w:val="clear" w:color="auto" w:fill="D9D9D9" w:themeFill="background1" w:themeFillShade="D9"/>
          </w:tcPr>
          <w:p w14:paraId="1955D648" w14:textId="77777777" w:rsidR="008C2B08" w:rsidRPr="00504D70" w:rsidRDefault="008C2B08" w:rsidP="00CC4B7D">
            <w:pPr>
              <w:rPr>
                <w:rFonts w:ascii="Calibri" w:eastAsia="Calibri" w:hAnsi="Calibri" w:cs="Calibri"/>
                <w:b/>
                <w:sz w:val="18"/>
                <w:szCs w:val="18"/>
              </w:rPr>
            </w:pPr>
          </w:p>
        </w:tc>
        <w:tc>
          <w:tcPr>
            <w:tcW w:w="540" w:type="dxa"/>
            <w:tcBorders>
              <w:top w:val="single" w:sz="12" w:space="0" w:color="7F7F7F" w:themeColor="text1" w:themeTint="80"/>
              <w:bottom w:val="single" w:sz="36" w:space="0" w:color="auto"/>
            </w:tcBorders>
            <w:shd w:val="clear" w:color="auto" w:fill="D9D9D9" w:themeFill="background1" w:themeFillShade="D9"/>
          </w:tcPr>
          <w:p w14:paraId="0D0A41B4" w14:textId="77777777" w:rsidR="008C2B08" w:rsidRPr="00504D70" w:rsidRDefault="008C2B08" w:rsidP="00CC4B7D">
            <w:pPr>
              <w:rPr>
                <w:rFonts w:ascii="Calibri" w:eastAsia="Calibri" w:hAnsi="Calibri" w:cs="Calibri"/>
                <w:b/>
                <w:sz w:val="18"/>
                <w:szCs w:val="18"/>
              </w:rPr>
            </w:pPr>
          </w:p>
        </w:tc>
        <w:tc>
          <w:tcPr>
            <w:tcW w:w="540" w:type="dxa"/>
            <w:tcBorders>
              <w:top w:val="single" w:sz="12" w:space="0" w:color="7F7F7F" w:themeColor="text1" w:themeTint="80"/>
              <w:bottom w:val="single" w:sz="36" w:space="0" w:color="auto"/>
            </w:tcBorders>
            <w:shd w:val="clear" w:color="auto" w:fill="D9D9D9" w:themeFill="background1" w:themeFillShade="D9"/>
          </w:tcPr>
          <w:p w14:paraId="5D875D0C" w14:textId="77777777" w:rsidR="008C2B08" w:rsidRPr="00504D70" w:rsidRDefault="008C2B08" w:rsidP="00CC4B7D">
            <w:pPr>
              <w:rPr>
                <w:rFonts w:ascii="Calibri" w:eastAsia="Calibri" w:hAnsi="Calibri" w:cs="Calibri"/>
                <w:b/>
                <w:sz w:val="18"/>
                <w:szCs w:val="18"/>
              </w:rPr>
            </w:pPr>
          </w:p>
        </w:tc>
        <w:tc>
          <w:tcPr>
            <w:tcW w:w="540" w:type="dxa"/>
            <w:tcBorders>
              <w:top w:val="single" w:sz="12" w:space="0" w:color="7F7F7F" w:themeColor="text1" w:themeTint="80"/>
              <w:bottom w:val="single" w:sz="36" w:space="0" w:color="auto"/>
            </w:tcBorders>
            <w:shd w:val="clear" w:color="auto" w:fill="D9D9D9" w:themeFill="background1" w:themeFillShade="D9"/>
          </w:tcPr>
          <w:p w14:paraId="2D097A37" w14:textId="77777777" w:rsidR="008C2B08" w:rsidRPr="00504D70" w:rsidRDefault="008C2B08" w:rsidP="00CC4B7D">
            <w:pPr>
              <w:rPr>
                <w:rFonts w:ascii="Calibri" w:eastAsia="Calibri" w:hAnsi="Calibri" w:cs="Calibri"/>
                <w:b/>
                <w:sz w:val="18"/>
                <w:szCs w:val="18"/>
              </w:rPr>
            </w:pPr>
          </w:p>
        </w:tc>
        <w:tc>
          <w:tcPr>
            <w:tcW w:w="540" w:type="dxa"/>
            <w:tcBorders>
              <w:top w:val="single" w:sz="12" w:space="0" w:color="7F7F7F" w:themeColor="text1" w:themeTint="80"/>
              <w:bottom w:val="single" w:sz="36" w:space="0" w:color="auto"/>
            </w:tcBorders>
            <w:shd w:val="clear" w:color="auto" w:fill="D9D9D9" w:themeFill="background1" w:themeFillShade="D9"/>
          </w:tcPr>
          <w:p w14:paraId="5FA25630" w14:textId="77777777" w:rsidR="008C2B08" w:rsidRPr="00504D70" w:rsidRDefault="008C2B08" w:rsidP="00CC4B7D">
            <w:pPr>
              <w:rPr>
                <w:rFonts w:ascii="Calibri" w:eastAsia="Calibri" w:hAnsi="Calibri" w:cs="Calibri"/>
                <w:b/>
                <w:sz w:val="18"/>
                <w:szCs w:val="18"/>
              </w:rPr>
            </w:pPr>
          </w:p>
        </w:tc>
        <w:tc>
          <w:tcPr>
            <w:tcW w:w="450" w:type="dxa"/>
            <w:tcBorders>
              <w:top w:val="single" w:sz="12" w:space="0" w:color="7F7F7F" w:themeColor="text1" w:themeTint="80"/>
              <w:bottom w:val="single" w:sz="36" w:space="0" w:color="auto"/>
            </w:tcBorders>
            <w:shd w:val="clear" w:color="auto" w:fill="D9D9D9" w:themeFill="background1" w:themeFillShade="D9"/>
          </w:tcPr>
          <w:p w14:paraId="71D150D7" w14:textId="77777777" w:rsidR="008C2B08" w:rsidRPr="00504D70" w:rsidRDefault="008C2B08" w:rsidP="00CC4B7D">
            <w:pPr>
              <w:rPr>
                <w:rFonts w:ascii="Calibri" w:eastAsia="Calibri" w:hAnsi="Calibri" w:cs="Calibri"/>
                <w:b/>
                <w:sz w:val="18"/>
                <w:szCs w:val="18"/>
              </w:rPr>
            </w:pPr>
          </w:p>
        </w:tc>
        <w:tc>
          <w:tcPr>
            <w:tcW w:w="450" w:type="dxa"/>
            <w:tcBorders>
              <w:top w:val="single" w:sz="12" w:space="0" w:color="7F7F7F" w:themeColor="text1" w:themeTint="80"/>
              <w:bottom w:val="single" w:sz="36" w:space="0" w:color="auto"/>
              <w:right w:val="single" w:sz="4" w:space="0" w:color="7F7F7F" w:themeColor="text1" w:themeTint="80"/>
            </w:tcBorders>
            <w:shd w:val="clear" w:color="auto" w:fill="D9D9D9" w:themeFill="background1" w:themeFillShade="D9"/>
          </w:tcPr>
          <w:p w14:paraId="06174D68" w14:textId="77777777" w:rsidR="008C2B08" w:rsidRPr="00504D70" w:rsidRDefault="008C2B08" w:rsidP="00CC4B7D">
            <w:pPr>
              <w:rPr>
                <w:rFonts w:ascii="Calibri" w:eastAsia="Calibri" w:hAnsi="Calibri" w:cs="Calibri"/>
                <w:b/>
                <w:sz w:val="18"/>
                <w:szCs w:val="18"/>
              </w:rPr>
            </w:pPr>
          </w:p>
        </w:tc>
        <w:tc>
          <w:tcPr>
            <w:tcW w:w="450" w:type="dxa"/>
            <w:tcBorders>
              <w:top w:val="single" w:sz="12" w:space="0" w:color="7F7F7F" w:themeColor="text1" w:themeTint="80"/>
              <w:left w:val="single" w:sz="4" w:space="0" w:color="7F7F7F" w:themeColor="text1" w:themeTint="80"/>
              <w:bottom w:val="single" w:sz="36" w:space="0" w:color="auto"/>
              <w:right w:val="single" w:sz="12" w:space="0" w:color="7F7F7F" w:themeColor="text1" w:themeTint="80"/>
            </w:tcBorders>
            <w:shd w:val="clear" w:color="auto" w:fill="D9D9D9" w:themeFill="background1" w:themeFillShade="D9"/>
          </w:tcPr>
          <w:p w14:paraId="470147A7" w14:textId="77777777" w:rsidR="008C2B08" w:rsidRPr="00504D70" w:rsidRDefault="008C2B08" w:rsidP="00CC4B7D">
            <w:pPr>
              <w:rPr>
                <w:rFonts w:ascii="Calibri" w:eastAsia="Calibri" w:hAnsi="Calibri" w:cs="Calibri"/>
                <w:b/>
                <w:sz w:val="18"/>
                <w:szCs w:val="18"/>
              </w:rPr>
            </w:pPr>
          </w:p>
        </w:tc>
        <w:tc>
          <w:tcPr>
            <w:tcW w:w="630" w:type="dxa"/>
            <w:tcBorders>
              <w:top w:val="single" w:sz="12" w:space="0" w:color="7F7F7F" w:themeColor="text1" w:themeTint="80"/>
              <w:left w:val="single" w:sz="12" w:space="0" w:color="7F7F7F" w:themeColor="text1" w:themeTint="80"/>
              <w:bottom w:val="single" w:sz="36" w:space="0" w:color="auto"/>
            </w:tcBorders>
            <w:shd w:val="clear" w:color="auto" w:fill="D9D9D9" w:themeFill="background1" w:themeFillShade="D9"/>
          </w:tcPr>
          <w:p w14:paraId="1726A657" w14:textId="77777777" w:rsidR="008C2B08" w:rsidRPr="00504D70" w:rsidRDefault="008C2B08" w:rsidP="00CC4B7D">
            <w:pPr>
              <w:rPr>
                <w:rFonts w:ascii="Calibri" w:eastAsia="Calibri" w:hAnsi="Calibri" w:cs="Calibri"/>
                <w:b/>
                <w:sz w:val="18"/>
                <w:szCs w:val="18"/>
              </w:rPr>
            </w:pPr>
          </w:p>
        </w:tc>
      </w:tr>
      <w:tr w:rsidR="008C2B08" w:rsidRPr="00504D70" w14:paraId="707D975C" w14:textId="77777777" w:rsidTr="00CC4B7D">
        <w:trPr>
          <w:trHeight w:val="378"/>
        </w:trPr>
        <w:tc>
          <w:tcPr>
            <w:tcW w:w="5400" w:type="dxa"/>
            <w:tcBorders>
              <w:top w:val="single" w:sz="36" w:space="0" w:color="auto"/>
              <w:right w:val="single" w:sz="4" w:space="0" w:color="7F7F7F" w:themeColor="text1" w:themeTint="80"/>
            </w:tcBorders>
          </w:tcPr>
          <w:p w14:paraId="56D3A57D" w14:textId="77777777" w:rsidR="008C2B08" w:rsidRPr="00703F16" w:rsidRDefault="008C2B08" w:rsidP="00CC4B7D">
            <w:pPr>
              <w:rPr>
                <w:rFonts w:ascii="Calibri" w:eastAsia="Calibri" w:hAnsi="Calibri" w:cs="Calibri"/>
                <w:b/>
                <w:sz w:val="18"/>
                <w:szCs w:val="18"/>
              </w:rPr>
            </w:pPr>
            <w:r w:rsidRPr="00703F16">
              <w:rPr>
                <w:b/>
                <w:sz w:val="18"/>
                <w:szCs w:val="18"/>
              </w:rPr>
              <w:t>Students without disabilities who received an expulsion under zero tolerance policies</w:t>
            </w:r>
            <w:r w:rsidRPr="00703F16">
              <w:rPr>
                <w:b/>
                <w:color w:val="7F7F7F" w:themeColor="text1" w:themeTint="80"/>
                <w:sz w:val="18"/>
                <w:szCs w:val="18"/>
              </w:rPr>
              <w:t>:</w:t>
            </w:r>
          </w:p>
          <w:p w14:paraId="10808727" w14:textId="77777777" w:rsidR="008C2B08" w:rsidRPr="00703F16" w:rsidRDefault="008C2B08" w:rsidP="00CC4B7D">
            <w:pPr>
              <w:rPr>
                <w:rFonts w:ascii="Calibri" w:eastAsia="Calibri" w:hAnsi="Calibri" w:cs="Calibri"/>
                <w:sz w:val="18"/>
                <w:szCs w:val="18"/>
              </w:rPr>
            </w:pPr>
            <w:r w:rsidRPr="00703F16">
              <w:rPr>
                <w:rFonts w:ascii="Calibri" w:eastAsia="Calibri" w:hAnsi="Calibri" w:cs="Calibri"/>
                <w:sz w:val="18"/>
                <w:szCs w:val="18"/>
              </w:rPr>
              <w:t xml:space="preserve">Male </w:t>
            </w:r>
          </w:p>
        </w:tc>
        <w:tc>
          <w:tcPr>
            <w:tcW w:w="630" w:type="dxa"/>
            <w:tcBorders>
              <w:top w:val="single" w:sz="36" w:space="0" w:color="auto"/>
              <w:left w:val="single" w:sz="4" w:space="0" w:color="7F7F7F" w:themeColor="text1" w:themeTint="80"/>
              <w:bottom w:val="single" w:sz="4" w:space="0" w:color="7F7F7F" w:themeColor="text1" w:themeTint="80"/>
              <w:right w:val="single" w:sz="4" w:space="0" w:color="7F7F7F" w:themeColor="text1" w:themeTint="80"/>
            </w:tcBorders>
            <w:shd w:val="clear" w:color="auto" w:fill="FFFFFF" w:themeFill="background1"/>
          </w:tcPr>
          <w:p w14:paraId="2DCD955F" w14:textId="77777777" w:rsidR="008C2B08" w:rsidRPr="00504D70" w:rsidRDefault="008C2B08" w:rsidP="00CC4B7D">
            <w:pPr>
              <w:rPr>
                <w:rFonts w:ascii="Calibri" w:eastAsia="Calibri" w:hAnsi="Calibri" w:cs="Calibri"/>
                <w:b/>
                <w:sz w:val="18"/>
                <w:szCs w:val="18"/>
              </w:rPr>
            </w:pPr>
          </w:p>
        </w:tc>
        <w:tc>
          <w:tcPr>
            <w:tcW w:w="540" w:type="dxa"/>
            <w:tcBorders>
              <w:top w:val="single" w:sz="36" w:space="0" w:color="auto"/>
              <w:left w:val="single" w:sz="4" w:space="0" w:color="7F7F7F" w:themeColor="text1" w:themeTint="80"/>
              <w:bottom w:val="single" w:sz="4" w:space="0" w:color="7F7F7F" w:themeColor="text1" w:themeTint="80"/>
              <w:right w:val="single" w:sz="4" w:space="0" w:color="7F7F7F" w:themeColor="text1" w:themeTint="80"/>
            </w:tcBorders>
          </w:tcPr>
          <w:p w14:paraId="42E82BD0" w14:textId="77777777" w:rsidR="008C2B08" w:rsidRPr="00504D70" w:rsidRDefault="008C2B08" w:rsidP="00CC4B7D">
            <w:pPr>
              <w:rPr>
                <w:rFonts w:ascii="Calibri" w:eastAsia="Calibri" w:hAnsi="Calibri" w:cs="Calibri"/>
                <w:b/>
                <w:sz w:val="18"/>
                <w:szCs w:val="18"/>
              </w:rPr>
            </w:pPr>
          </w:p>
        </w:tc>
        <w:tc>
          <w:tcPr>
            <w:tcW w:w="540" w:type="dxa"/>
            <w:tcBorders>
              <w:top w:val="single" w:sz="36" w:space="0" w:color="auto"/>
              <w:left w:val="single" w:sz="4" w:space="0" w:color="7F7F7F" w:themeColor="text1" w:themeTint="80"/>
              <w:bottom w:val="single" w:sz="4" w:space="0" w:color="7F7F7F" w:themeColor="text1" w:themeTint="80"/>
              <w:right w:val="single" w:sz="4" w:space="0" w:color="7F7F7F" w:themeColor="text1" w:themeTint="80"/>
            </w:tcBorders>
          </w:tcPr>
          <w:p w14:paraId="5FE59D48" w14:textId="77777777" w:rsidR="008C2B08" w:rsidRPr="00504D70" w:rsidRDefault="008C2B08" w:rsidP="00CC4B7D">
            <w:pPr>
              <w:rPr>
                <w:rFonts w:ascii="Calibri" w:eastAsia="Calibri" w:hAnsi="Calibri" w:cs="Calibri"/>
                <w:b/>
                <w:sz w:val="18"/>
                <w:szCs w:val="18"/>
              </w:rPr>
            </w:pPr>
          </w:p>
        </w:tc>
        <w:tc>
          <w:tcPr>
            <w:tcW w:w="540" w:type="dxa"/>
            <w:tcBorders>
              <w:top w:val="single" w:sz="36" w:space="0" w:color="auto"/>
              <w:left w:val="single" w:sz="4" w:space="0" w:color="7F7F7F" w:themeColor="text1" w:themeTint="80"/>
              <w:bottom w:val="single" w:sz="4" w:space="0" w:color="7F7F7F" w:themeColor="text1" w:themeTint="80"/>
              <w:right w:val="single" w:sz="4" w:space="0" w:color="7F7F7F" w:themeColor="text1" w:themeTint="80"/>
            </w:tcBorders>
          </w:tcPr>
          <w:p w14:paraId="06CFC161" w14:textId="77777777" w:rsidR="008C2B08" w:rsidRPr="00504D70" w:rsidRDefault="008C2B08" w:rsidP="00CC4B7D">
            <w:pPr>
              <w:rPr>
                <w:rFonts w:ascii="Calibri" w:eastAsia="Calibri" w:hAnsi="Calibri" w:cs="Calibri"/>
                <w:b/>
                <w:sz w:val="18"/>
                <w:szCs w:val="18"/>
              </w:rPr>
            </w:pPr>
          </w:p>
        </w:tc>
        <w:tc>
          <w:tcPr>
            <w:tcW w:w="540" w:type="dxa"/>
            <w:tcBorders>
              <w:top w:val="single" w:sz="36" w:space="0" w:color="auto"/>
              <w:left w:val="single" w:sz="4" w:space="0" w:color="7F7F7F" w:themeColor="text1" w:themeTint="80"/>
              <w:bottom w:val="single" w:sz="4" w:space="0" w:color="7F7F7F" w:themeColor="text1" w:themeTint="80"/>
              <w:right w:val="single" w:sz="4" w:space="0" w:color="7F7F7F" w:themeColor="text1" w:themeTint="80"/>
            </w:tcBorders>
          </w:tcPr>
          <w:p w14:paraId="6B3A6121" w14:textId="77777777" w:rsidR="008C2B08" w:rsidRPr="00504D70" w:rsidRDefault="008C2B08" w:rsidP="00CC4B7D">
            <w:pPr>
              <w:rPr>
                <w:rFonts w:ascii="Calibri" w:eastAsia="Calibri" w:hAnsi="Calibri" w:cs="Calibri"/>
                <w:b/>
                <w:sz w:val="18"/>
                <w:szCs w:val="18"/>
              </w:rPr>
            </w:pPr>
          </w:p>
        </w:tc>
        <w:tc>
          <w:tcPr>
            <w:tcW w:w="450" w:type="dxa"/>
            <w:tcBorders>
              <w:top w:val="single" w:sz="36" w:space="0" w:color="auto"/>
              <w:left w:val="single" w:sz="4" w:space="0" w:color="7F7F7F" w:themeColor="text1" w:themeTint="80"/>
              <w:bottom w:val="single" w:sz="4" w:space="0" w:color="7F7F7F" w:themeColor="text1" w:themeTint="80"/>
              <w:right w:val="single" w:sz="4" w:space="0" w:color="7F7F7F" w:themeColor="text1" w:themeTint="80"/>
            </w:tcBorders>
          </w:tcPr>
          <w:p w14:paraId="39AD265A" w14:textId="77777777" w:rsidR="008C2B08" w:rsidRPr="00504D70" w:rsidRDefault="008C2B08" w:rsidP="00CC4B7D">
            <w:pPr>
              <w:rPr>
                <w:rFonts w:ascii="Calibri" w:eastAsia="Calibri" w:hAnsi="Calibri" w:cs="Calibri"/>
                <w:b/>
                <w:sz w:val="18"/>
                <w:szCs w:val="18"/>
              </w:rPr>
            </w:pPr>
          </w:p>
        </w:tc>
        <w:tc>
          <w:tcPr>
            <w:tcW w:w="450" w:type="dxa"/>
            <w:tcBorders>
              <w:top w:val="single" w:sz="36" w:space="0" w:color="auto"/>
              <w:left w:val="single" w:sz="4" w:space="0" w:color="7F7F7F" w:themeColor="text1" w:themeTint="80"/>
              <w:bottom w:val="single" w:sz="4" w:space="0" w:color="7F7F7F" w:themeColor="text1" w:themeTint="80"/>
              <w:right w:val="single" w:sz="4" w:space="0" w:color="7F7F7F" w:themeColor="text1" w:themeTint="80"/>
            </w:tcBorders>
          </w:tcPr>
          <w:p w14:paraId="42A50BCF" w14:textId="77777777" w:rsidR="008C2B08" w:rsidRPr="00504D70" w:rsidRDefault="008C2B08" w:rsidP="00CC4B7D">
            <w:pPr>
              <w:rPr>
                <w:rFonts w:ascii="Calibri" w:eastAsia="Calibri" w:hAnsi="Calibri" w:cs="Calibri"/>
                <w:b/>
                <w:sz w:val="18"/>
                <w:szCs w:val="18"/>
              </w:rPr>
            </w:pPr>
          </w:p>
        </w:tc>
        <w:tc>
          <w:tcPr>
            <w:tcW w:w="450" w:type="dxa"/>
            <w:tcBorders>
              <w:top w:val="single" w:sz="36" w:space="0" w:color="auto"/>
              <w:left w:val="single" w:sz="4" w:space="0" w:color="7F7F7F" w:themeColor="text1" w:themeTint="80"/>
              <w:bottom w:val="single" w:sz="4" w:space="0" w:color="7F7F7F" w:themeColor="text1" w:themeTint="80"/>
              <w:right w:val="single" w:sz="12" w:space="0" w:color="7F7F7F" w:themeColor="text1" w:themeTint="80"/>
            </w:tcBorders>
            <w:shd w:val="clear" w:color="auto" w:fill="D9D9D9" w:themeFill="background1" w:themeFillShade="D9"/>
          </w:tcPr>
          <w:p w14:paraId="50C2D81E" w14:textId="77777777" w:rsidR="008C2B08" w:rsidRPr="00504D70" w:rsidRDefault="008C2B08" w:rsidP="00CC4B7D">
            <w:pPr>
              <w:rPr>
                <w:rFonts w:ascii="Calibri" w:eastAsia="Calibri" w:hAnsi="Calibri" w:cs="Calibri"/>
                <w:b/>
                <w:sz w:val="18"/>
                <w:szCs w:val="18"/>
              </w:rPr>
            </w:pPr>
          </w:p>
        </w:tc>
        <w:tc>
          <w:tcPr>
            <w:tcW w:w="630" w:type="dxa"/>
            <w:tcBorders>
              <w:top w:val="single" w:sz="36" w:space="0" w:color="auto"/>
              <w:left w:val="single" w:sz="12" w:space="0" w:color="7F7F7F" w:themeColor="text1" w:themeTint="80"/>
              <w:bottom w:val="single" w:sz="4" w:space="0" w:color="7F7F7F" w:themeColor="text1" w:themeTint="80"/>
            </w:tcBorders>
            <w:shd w:val="clear" w:color="auto" w:fill="auto"/>
          </w:tcPr>
          <w:p w14:paraId="5DE9E185" w14:textId="77777777" w:rsidR="008C2B08" w:rsidRPr="00504D70" w:rsidRDefault="008C2B08" w:rsidP="00CC4B7D">
            <w:pPr>
              <w:rPr>
                <w:rFonts w:ascii="Calibri" w:eastAsia="Calibri" w:hAnsi="Calibri" w:cs="Calibri"/>
                <w:b/>
                <w:sz w:val="18"/>
                <w:szCs w:val="18"/>
              </w:rPr>
            </w:pPr>
          </w:p>
        </w:tc>
      </w:tr>
      <w:tr w:rsidR="008C2B08" w:rsidRPr="00504D70" w14:paraId="3947254C" w14:textId="77777777" w:rsidTr="00CC4B7D">
        <w:trPr>
          <w:trHeight w:val="296"/>
        </w:trPr>
        <w:tc>
          <w:tcPr>
            <w:tcW w:w="5400" w:type="dxa"/>
            <w:tcBorders>
              <w:right w:val="single" w:sz="4" w:space="0" w:color="7F7F7F" w:themeColor="text1" w:themeTint="80"/>
            </w:tcBorders>
          </w:tcPr>
          <w:p w14:paraId="1D24A1C8" w14:textId="77777777" w:rsidR="008C2B08" w:rsidRPr="001D59BB" w:rsidRDefault="008C2B08" w:rsidP="00CC4B7D">
            <w:pPr>
              <w:rPr>
                <w:rFonts w:ascii="Calibri" w:eastAsia="Calibri" w:hAnsi="Calibri" w:cs="Calibri"/>
                <w:b/>
                <w:color w:val="FFFFFF" w:themeColor="background1"/>
                <w:sz w:val="14"/>
                <w:szCs w:val="14"/>
              </w:rPr>
            </w:pPr>
            <w:r w:rsidRPr="001D59BB">
              <w:rPr>
                <w:color w:val="FFFFFF" w:themeColor="background1"/>
                <w:sz w:val="14"/>
                <w:szCs w:val="14"/>
              </w:rPr>
              <w:t>Students without disabilities who received an expulsion under zero tolerance policies:</w:t>
            </w:r>
          </w:p>
          <w:p w14:paraId="215F24CA" w14:textId="77777777" w:rsidR="008C2B08" w:rsidRPr="00703F16" w:rsidRDefault="008C2B08" w:rsidP="00CC4B7D">
            <w:pPr>
              <w:rPr>
                <w:rFonts w:ascii="Calibri" w:eastAsia="Calibri" w:hAnsi="Calibri" w:cs="Calibri"/>
                <w:sz w:val="18"/>
                <w:szCs w:val="18"/>
              </w:rPr>
            </w:pPr>
            <w:r w:rsidRPr="00703F16">
              <w:rPr>
                <w:rFonts w:ascii="Calibri" w:eastAsia="Calibri" w:hAnsi="Calibri" w:cs="Calibri"/>
                <w:sz w:val="18"/>
                <w:szCs w:val="18"/>
              </w:rPr>
              <w:t xml:space="preserve">Female </w:t>
            </w:r>
          </w:p>
        </w:tc>
        <w:tc>
          <w:tcPr>
            <w:tcW w:w="63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shd w:val="clear" w:color="auto" w:fill="FFFFFF" w:themeFill="background1"/>
          </w:tcPr>
          <w:p w14:paraId="5A131686" w14:textId="77777777" w:rsidR="008C2B08" w:rsidRPr="00504D70" w:rsidRDefault="008C2B08" w:rsidP="00CC4B7D">
            <w:pPr>
              <w:rPr>
                <w:rFonts w:ascii="Calibri" w:eastAsia="Calibri" w:hAnsi="Calibri" w:cs="Calibri"/>
                <w:b/>
                <w:sz w:val="18"/>
                <w:szCs w:val="18"/>
              </w:rPr>
            </w:pPr>
          </w:p>
        </w:tc>
        <w:tc>
          <w:tcPr>
            <w:tcW w:w="54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tcPr>
          <w:p w14:paraId="2953F4EA" w14:textId="77777777" w:rsidR="008C2B08" w:rsidRPr="00504D70" w:rsidRDefault="008C2B08" w:rsidP="00CC4B7D">
            <w:pPr>
              <w:rPr>
                <w:rFonts w:ascii="Calibri" w:eastAsia="Calibri" w:hAnsi="Calibri" w:cs="Calibri"/>
                <w:b/>
                <w:sz w:val="18"/>
                <w:szCs w:val="18"/>
              </w:rPr>
            </w:pPr>
          </w:p>
        </w:tc>
        <w:tc>
          <w:tcPr>
            <w:tcW w:w="54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tcPr>
          <w:p w14:paraId="14E76D82" w14:textId="77777777" w:rsidR="008C2B08" w:rsidRPr="00504D70" w:rsidRDefault="008C2B08" w:rsidP="00CC4B7D">
            <w:pPr>
              <w:rPr>
                <w:rFonts w:ascii="Calibri" w:eastAsia="Calibri" w:hAnsi="Calibri" w:cs="Calibri"/>
                <w:b/>
                <w:sz w:val="18"/>
                <w:szCs w:val="18"/>
              </w:rPr>
            </w:pPr>
          </w:p>
        </w:tc>
        <w:tc>
          <w:tcPr>
            <w:tcW w:w="54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tcPr>
          <w:p w14:paraId="0D60C60F" w14:textId="77777777" w:rsidR="008C2B08" w:rsidRPr="00504D70" w:rsidRDefault="008C2B08" w:rsidP="00CC4B7D">
            <w:pPr>
              <w:rPr>
                <w:rFonts w:ascii="Calibri" w:eastAsia="Calibri" w:hAnsi="Calibri" w:cs="Calibri"/>
                <w:b/>
                <w:sz w:val="18"/>
                <w:szCs w:val="18"/>
              </w:rPr>
            </w:pPr>
          </w:p>
        </w:tc>
        <w:tc>
          <w:tcPr>
            <w:tcW w:w="54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tcPr>
          <w:p w14:paraId="549AD8E8" w14:textId="77777777" w:rsidR="008C2B08" w:rsidRPr="00504D70" w:rsidRDefault="008C2B08" w:rsidP="00CC4B7D">
            <w:pPr>
              <w:rPr>
                <w:rFonts w:ascii="Calibri" w:eastAsia="Calibri" w:hAnsi="Calibri" w:cs="Calibri"/>
                <w:b/>
                <w:sz w:val="18"/>
                <w:szCs w:val="18"/>
              </w:rPr>
            </w:pPr>
          </w:p>
        </w:tc>
        <w:tc>
          <w:tcPr>
            <w:tcW w:w="45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tcPr>
          <w:p w14:paraId="5380239B" w14:textId="77777777" w:rsidR="008C2B08" w:rsidRPr="00504D70" w:rsidRDefault="008C2B08" w:rsidP="00CC4B7D">
            <w:pPr>
              <w:rPr>
                <w:rFonts w:ascii="Calibri" w:eastAsia="Calibri" w:hAnsi="Calibri" w:cs="Calibri"/>
                <w:b/>
                <w:sz w:val="18"/>
                <w:szCs w:val="18"/>
              </w:rPr>
            </w:pPr>
          </w:p>
        </w:tc>
        <w:tc>
          <w:tcPr>
            <w:tcW w:w="45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tcPr>
          <w:p w14:paraId="75E2DDA7" w14:textId="77777777" w:rsidR="008C2B08" w:rsidRPr="00504D70" w:rsidRDefault="008C2B08" w:rsidP="00CC4B7D">
            <w:pPr>
              <w:rPr>
                <w:rFonts w:ascii="Calibri" w:eastAsia="Calibri" w:hAnsi="Calibri" w:cs="Calibri"/>
                <w:b/>
                <w:sz w:val="18"/>
                <w:szCs w:val="18"/>
              </w:rPr>
            </w:pPr>
          </w:p>
        </w:tc>
        <w:tc>
          <w:tcPr>
            <w:tcW w:w="450" w:type="dxa"/>
            <w:tcBorders>
              <w:top w:val="single" w:sz="4" w:space="0" w:color="7F7F7F" w:themeColor="text1" w:themeTint="80"/>
              <w:left w:val="single" w:sz="4" w:space="0" w:color="7F7F7F" w:themeColor="text1" w:themeTint="80"/>
              <w:bottom w:val="single" w:sz="12" w:space="0" w:color="7F7F7F" w:themeColor="text1" w:themeTint="80"/>
              <w:right w:val="single" w:sz="12" w:space="0" w:color="7F7F7F" w:themeColor="text1" w:themeTint="80"/>
            </w:tcBorders>
            <w:shd w:val="clear" w:color="auto" w:fill="D9D9D9" w:themeFill="background1" w:themeFillShade="D9"/>
          </w:tcPr>
          <w:p w14:paraId="1B5E4289" w14:textId="77777777" w:rsidR="008C2B08" w:rsidRPr="00504D70" w:rsidRDefault="008C2B08" w:rsidP="00CC4B7D">
            <w:pPr>
              <w:rPr>
                <w:rFonts w:ascii="Calibri" w:eastAsia="Calibri" w:hAnsi="Calibri" w:cs="Calibri"/>
                <w:b/>
                <w:sz w:val="18"/>
                <w:szCs w:val="18"/>
              </w:rPr>
            </w:pPr>
          </w:p>
        </w:tc>
        <w:tc>
          <w:tcPr>
            <w:tcW w:w="630" w:type="dxa"/>
            <w:tcBorders>
              <w:top w:val="single" w:sz="4" w:space="0" w:color="7F7F7F" w:themeColor="text1" w:themeTint="80"/>
              <w:left w:val="single" w:sz="12" w:space="0" w:color="7F7F7F" w:themeColor="text1" w:themeTint="80"/>
              <w:bottom w:val="single" w:sz="12" w:space="0" w:color="7F7F7F" w:themeColor="text1" w:themeTint="80"/>
            </w:tcBorders>
            <w:shd w:val="clear" w:color="auto" w:fill="auto"/>
          </w:tcPr>
          <w:p w14:paraId="0A2B46C8" w14:textId="77777777" w:rsidR="008C2B08" w:rsidRPr="00504D70" w:rsidRDefault="008C2B08" w:rsidP="00CC4B7D">
            <w:pPr>
              <w:rPr>
                <w:rFonts w:ascii="Calibri" w:eastAsia="Calibri" w:hAnsi="Calibri" w:cs="Calibri"/>
                <w:b/>
                <w:sz w:val="18"/>
                <w:szCs w:val="18"/>
              </w:rPr>
            </w:pPr>
          </w:p>
        </w:tc>
      </w:tr>
      <w:tr w:rsidR="008C2B08" w:rsidRPr="00504D70" w14:paraId="64B43EEF" w14:textId="77777777" w:rsidTr="00CC4B7D">
        <w:tc>
          <w:tcPr>
            <w:tcW w:w="5400" w:type="dxa"/>
            <w:tcBorders>
              <w:bottom w:val="single" w:sz="18" w:space="0" w:color="000000" w:themeColor="text1"/>
            </w:tcBorders>
          </w:tcPr>
          <w:p w14:paraId="796EA8C0" w14:textId="77777777" w:rsidR="008C2B08" w:rsidRPr="001D59BB" w:rsidRDefault="008C2B08" w:rsidP="00CC4B7D">
            <w:pPr>
              <w:rPr>
                <w:rFonts w:ascii="Calibri" w:eastAsia="Calibri" w:hAnsi="Calibri" w:cs="Calibri"/>
                <w:b/>
                <w:color w:val="FFFFFF" w:themeColor="background1"/>
                <w:sz w:val="18"/>
                <w:szCs w:val="18"/>
              </w:rPr>
            </w:pPr>
            <w:r w:rsidRPr="001D59BB">
              <w:rPr>
                <w:color w:val="FFFFFF" w:themeColor="background1"/>
                <w:sz w:val="14"/>
                <w:szCs w:val="14"/>
              </w:rPr>
              <w:t>Students without disabilities who received an expulsion under zero tolerance policies</w:t>
            </w:r>
            <w:r w:rsidRPr="001D59BB">
              <w:rPr>
                <w:color w:val="FFFFFF" w:themeColor="background1"/>
                <w:sz w:val="18"/>
                <w:szCs w:val="18"/>
              </w:rPr>
              <w:t>:</w:t>
            </w:r>
          </w:p>
          <w:p w14:paraId="254CCD48" w14:textId="77777777" w:rsidR="008C2B08" w:rsidRPr="00703F16" w:rsidRDefault="008C2B08" w:rsidP="00CC4B7D">
            <w:pPr>
              <w:rPr>
                <w:rFonts w:ascii="Calibri" w:eastAsia="Calibri" w:hAnsi="Calibri" w:cs="Calibri"/>
                <w:b/>
                <w:sz w:val="18"/>
                <w:szCs w:val="18"/>
              </w:rPr>
            </w:pPr>
            <w:r w:rsidRPr="00703F16">
              <w:rPr>
                <w:rFonts w:ascii="Calibri" w:eastAsia="Calibri" w:hAnsi="Calibri" w:cs="Calibri"/>
                <w:b/>
                <w:sz w:val="18"/>
                <w:szCs w:val="18"/>
              </w:rPr>
              <w:t xml:space="preserve">Total </w:t>
            </w:r>
          </w:p>
        </w:tc>
        <w:tc>
          <w:tcPr>
            <w:tcW w:w="630" w:type="dxa"/>
            <w:tcBorders>
              <w:top w:val="single" w:sz="12" w:space="0" w:color="7F7F7F" w:themeColor="text1" w:themeTint="80"/>
              <w:bottom w:val="single" w:sz="18" w:space="0" w:color="000000" w:themeColor="text1"/>
            </w:tcBorders>
            <w:shd w:val="clear" w:color="auto" w:fill="D9D9D9" w:themeFill="background1" w:themeFillShade="D9"/>
          </w:tcPr>
          <w:p w14:paraId="0E6BFC7B" w14:textId="77777777" w:rsidR="008C2B08" w:rsidRPr="00504D70" w:rsidRDefault="008C2B08" w:rsidP="00CC4B7D">
            <w:pPr>
              <w:rPr>
                <w:rFonts w:ascii="Calibri" w:eastAsia="Calibri" w:hAnsi="Calibri" w:cs="Calibri"/>
                <w:b/>
                <w:sz w:val="18"/>
                <w:szCs w:val="18"/>
              </w:rPr>
            </w:pPr>
          </w:p>
        </w:tc>
        <w:tc>
          <w:tcPr>
            <w:tcW w:w="540" w:type="dxa"/>
            <w:tcBorders>
              <w:top w:val="single" w:sz="12" w:space="0" w:color="7F7F7F" w:themeColor="text1" w:themeTint="80"/>
              <w:bottom w:val="single" w:sz="18" w:space="0" w:color="000000" w:themeColor="text1"/>
            </w:tcBorders>
            <w:shd w:val="clear" w:color="auto" w:fill="D9D9D9" w:themeFill="background1" w:themeFillShade="D9"/>
          </w:tcPr>
          <w:p w14:paraId="5FC1AC6F" w14:textId="77777777" w:rsidR="008C2B08" w:rsidRPr="00504D70" w:rsidRDefault="008C2B08" w:rsidP="00CC4B7D">
            <w:pPr>
              <w:rPr>
                <w:rFonts w:ascii="Calibri" w:eastAsia="Calibri" w:hAnsi="Calibri" w:cs="Calibri"/>
                <w:b/>
                <w:sz w:val="18"/>
                <w:szCs w:val="18"/>
              </w:rPr>
            </w:pPr>
          </w:p>
        </w:tc>
        <w:tc>
          <w:tcPr>
            <w:tcW w:w="540" w:type="dxa"/>
            <w:tcBorders>
              <w:top w:val="single" w:sz="12" w:space="0" w:color="7F7F7F" w:themeColor="text1" w:themeTint="80"/>
              <w:bottom w:val="single" w:sz="18" w:space="0" w:color="000000" w:themeColor="text1"/>
            </w:tcBorders>
            <w:shd w:val="clear" w:color="auto" w:fill="D9D9D9" w:themeFill="background1" w:themeFillShade="D9"/>
          </w:tcPr>
          <w:p w14:paraId="24010F8B" w14:textId="77777777" w:rsidR="008C2B08" w:rsidRPr="00504D70" w:rsidRDefault="008C2B08" w:rsidP="00CC4B7D">
            <w:pPr>
              <w:rPr>
                <w:rFonts w:ascii="Calibri" w:eastAsia="Calibri" w:hAnsi="Calibri" w:cs="Calibri"/>
                <w:b/>
                <w:sz w:val="18"/>
                <w:szCs w:val="18"/>
              </w:rPr>
            </w:pPr>
          </w:p>
        </w:tc>
        <w:tc>
          <w:tcPr>
            <w:tcW w:w="540" w:type="dxa"/>
            <w:tcBorders>
              <w:top w:val="single" w:sz="12" w:space="0" w:color="7F7F7F" w:themeColor="text1" w:themeTint="80"/>
              <w:bottom w:val="single" w:sz="18" w:space="0" w:color="000000" w:themeColor="text1"/>
            </w:tcBorders>
            <w:shd w:val="clear" w:color="auto" w:fill="D9D9D9" w:themeFill="background1" w:themeFillShade="D9"/>
          </w:tcPr>
          <w:p w14:paraId="57BE0C94" w14:textId="77777777" w:rsidR="008C2B08" w:rsidRPr="00504D70" w:rsidRDefault="008C2B08" w:rsidP="00CC4B7D">
            <w:pPr>
              <w:rPr>
                <w:rFonts w:ascii="Calibri" w:eastAsia="Calibri" w:hAnsi="Calibri" w:cs="Calibri"/>
                <w:b/>
                <w:sz w:val="18"/>
                <w:szCs w:val="18"/>
              </w:rPr>
            </w:pPr>
          </w:p>
        </w:tc>
        <w:tc>
          <w:tcPr>
            <w:tcW w:w="540" w:type="dxa"/>
            <w:tcBorders>
              <w:top w:val="single" w:sz="12" w:space="0" w:color="7F7F7F" w:themeColor="text1" w:themeTint="80"/>
              <w:bottom w:val="single" w:sz="18" w:space="0" w:color="000000" w:themeColor="text1"/>
            </w:tcBorders>
            <w:shd w:val="clear" w:color="auto" w:fill="D9D9D9" w:themeFill="background1" w:themeFillShade="D9"/>
          </w:tcPr>
          <w:p w14:paraId="30F575BD" w14:textId="77777777" w:rsidR="008C2B08" w:rsidRPr="00504D70" w:rsidRDefault="008C2B08" w:rsidP="00CC4B7D">
            <w:pPr>
              <w:rPr>
                <w:rFonts w:ascii="Calibri" w:eastAsia="Calibri" w:hAnsi="Calibri" w:cs="Calibri"/>
                <w:b/>
                <w:sz w:val="18"/>
                <w:szCs w:val="18"/>
              </w:rPr>
            </w:pPr>
          </w:p>
        </w:tc>
        <w:tc>
          <w:tcPr>
            <w:tcW w:w="450" w:type="dxa"/>
            <w:tcBorders>
              <w:top w:val="single" w:sz="12" w:space="0" w:color="7F7F7F" w:themeColor="text1" w:themeTint="80"/>
              <w:bottom w:val="single" w:sz="18" w:space="0" w:color="000000" w:themeColor="text1"/>
            </w:tcBorders>
            <w:shd w:val="clear" w:color="auto" w:fill="D9D9D9" w:themeFill="background1" w:themeFillShade="D9"/>
          </w:tcPr>
          <w:p w14:paraId="53B2A3AF" w14:textId="77777777" w:rsidR="008C2B08" w:rsidRPr="00504D70" w:rsidRDefault="008C2B08" w:rsidP="00CC4B7D">
            <w:pPr>
              <w:rPr>
                <w:rFonts w:ascii="Calibri" w:eastAsia="Calibri" w:hAnsi="Calibri" w:cs="Calibri"/>
                <w:b/>
                <w:sz w:val="18"/>
                <w:szCs w:val="18"/>
              </w:rPr>
            </w:pPr>
          </w:p>
        </w:tc>
        <w:tc>
          <w:tcPr>
            <w:tcW w:w="450" w:type="dxa"/>
            <w:tcBorders>
              <w:top w:val="single" w:sz="12" w:space="0" w:color="7F7F7F" w:themeColor="text1" w:themeTint="80"/>
              <w:bottom w:val="single" w:sz="18" w:space="0" w:color="000000" w:themeColor="text1"/>
              <w:right w:val="single" w:sz="4" w:space="0" w:color="7F7F7F" w:themeColor="text1" w:themeTint="80"/>
            </w:tcBorders>
            <w:shd w:val="clear" w:color="auto" w:fill="D9D9D9" w:themeFill="background1" w:themeFillShade="D9"/>
          </w:tcPr>
          <w:p w14:paraId="073E4A1E" w14:textId="77777777" w:rsidR="008C2B08" w:rsidRPr="00504D70" w:rsidRDefault="008C2B08" w:rsidP="00CC4B7D">
            <w:pPr>
              <w:rPr>
                <w:rFonts w:ascii="Calibri" w:eastAsia="Calibri" w:hAnsi="Calibri" w:cs="Calibri"/>
                <w:b/>
                <w:sz w:val="18"/>
                <w:szCs w:val="18"/>
              </w:rPr>
            </w:pPr>
          </w:p>
        </w:tc>
        <w:tc>
          <w:tcPr>
            <w:tcW w:w="450" w:type="dxa"/>
            <w:tcBorders>
              <w:top w:val="single" w:sz="12" w:space="0" w:color="7F7F7F" w:themeColor="text1" w:themeTint="80"/>
              <w:left w:val="single" w:sz="4" w:space="0" w:color="7F7F7F" w:themeColor="text1" w:themeTint="80"/>
              <w:bottom w:val="single" w:sz="18" w:space="0" w:color="000000" w:themeColor="text1"/>
              <w:right w:val="single" w:sz="12" w:space="0" w:color="7F7F7F" w:themeColor="text1" w:themeTint="80"/>
            </w:tcBorders>
            <w:shd w:val="clear" w:color="auto" w:fill="D9D9D9" w:themeFill="background1" w:themeFillShade="D9"/>
          </w:tcPr>
          <w:p w14:paraId="7BAE16B2" w14:textId="77777777" w:rsidR="008C2B08" w:rsidRPr="00504D70" w:rsidRDefault="008C2B08" w:rsidP="00CC4B7D">
            <w:pPr>
              <w:rPr>
                <w:rFonts w:ascii="Calibri" w:eastAsia="Calibri" w:hAnsi="Calibri" w:cs="Calibri"/>
                <w:b/>
                <w:sz w:val="18"/>
                <w:szCs w:val="18"/>
              </w:rPr>
            </w:pPr>
          </w:p>
        </w:tc>
        <w:tc>
          <w:tcPr>
            <w:tcW w:w="630" w:type="dxa"/>
            <w:tcBorders>
              <w:top w:val="single" w:sz="12" w:space="0" w:color="7F7F7F" w:themeColor="text1" w:themeTint="80"/>
              <w:left w:val="single" w:sz="12" w:space="0" w:color="7F7F7F" w:themeColor="text1" w:themeTint="80"/>
              <w:bottom w:val="single" w:sz="18" w:space="0" w:color="000000" w:themeColor="text1"/>
            </w:tcBorders>
            <w:shd w:val="clear" w:color="auto" w:fill="D9D9D9" w:themeFill="background1" w:themeFillShade="D9"/>
          </w:tcPr>
          <w:p w14:paraId="60A99489" w14:textId="77777777" w:rsidR="008C2B08" w:rsidRPr="00504D70" w:rsidRDefault="008C2B08" w:rsidP="00CC4B7D">
            <w:pPr>
              <w:rPr>
                <w:rFonts w:ascii="Calibri" w:eastAsia="Calibri" w:hAnsi="Calibri" w:cs="Calibri"/>
                <w:b/>
                <w:sz w:val="18"/>
                <w:szCs w:val="18"/>
              </w:rPr>
            </w:pPr>
          </w:p>
        </w:tc>
      </w:tr>
      <w:tr w:rsidR="008C2B08" w:rsidRPr="00504D70" w14:paraId="04DC70E8" w14:textId="77777777" w:rsidTr="00CC4B7D">
        <w:tc>
          <w:tcPr>
            <w:tcW w:w="5400" w:type="dxa"/>
            <w:tcBorders>
              <w:top w:val="single" w:sz="18" w:space="0" w:color="000000" w:themeColor="text1"/>
            </w:tcBorders>
          </w:tcPr>
          <w:p w14:paraId="71DF37A1" w14:textId="77777777" w:rsidR="008C2B08" w:rsidRPr="00703F16" w:rsidRDefault="008C2B08" w:rsidP="00CC4B7D">
            <w:pPr>
              <w:rPr>
                <w:rFonts w:ascii="Calibri" w:eastAsia="Calibri" w:hAnsi="Calibri" w:cs="Calibri"/>
                <w:b/>
                <w:sz w:val="18"/>
                <w:szCs w:val="18"/>
              </w:rPr>
            </w:pPr>
            <w:r w:rsidRPr="00703F16">
              <w:rPr>
                <w:b/>
                <w:sz w:val="18"/>
                <w:szCs w:val="18"/>
              </w:rPr>
              <w:t>Students without disabilities who were referred to a law enforcement agency or official</w:t>
            </w:r>
            <w:r w:rsidRPr="00703F16">
              <w:rPr>
                <w:b/>
                <w:color w:val="7F7F7F" w:themeColor="text1" w:themeTint="80"/>
                <w:sz w:val="18"/>
                <w:szCs w:val="18"/>
              </w:rPr>
              <w:t>:</w:t>
            </w:r>
          </w:p>
          <w:p w14:paraId="1B660F68" w14:textId="77777777" w:rsidR="008C2B08" w:rsidRPr="00703F16" w:rsidRDefault="008C2B08" w:rsidP="00CC4B7D">
            <w:pPr>
              <w:rPr>
                <w:rFonts w:ascii="Calibri" w:eastAsia="Calibri" w:hAnsi="Calibri" w:cs="Calibri"/>
                <w:sz w:val="18"/>
                <w:szCs w:val="18"/>
              </w:rPr>
            </w:pPr>
            <w:r w:rsidRPr="00703F16">
              <w:rPr>
                <w:rFonts w:ascii="Calibri" w:eastAsia="Calibri" w:hAnsi="Calibri" w:cs="Calibri"/>
                <w:sz w:val="18"/>
                <w:szCs w:val="18"/>
              </w:rPr>
              <w:t xml:space="preserve">Male </w:t>
            </w:r>
          </w:p>
        </w:tc>
        <w:tc>
          <w:tcPr>
            <w:tcW w:w="630" w:type="dxa"/>
            <w:tcBorders>
              <w:top w:val="single" w:sz="18" w:space="0" w:color="000000" w:themeColor="text1"/>
              <w:bottom w:val="single" w:sz="12" w:space="0" w:color="7F7F7F" w:themeColor="text1" w:themeTint="80"/>
            </w:tcBorders>
            <w:shd w:val="clear" w:color="auto" w:fill="auto"/>
          </w:tcPr>
          <w:p w14:paraId="3569BC42" w14:textId="77777777" w:rsidR="008C2B08" w:rsidRPr="00504D70" w:rsidRDefault="008C2B08" w:rsidP="00CC4B7D">
            <w:pPr>
              <w:rPr>
                <w:rFonts w:ascii="Calibri" w:eastAsia="Calibri" w:hAnsi="Calibri" w:cs="Calibri"/>
                <w:b/>
                <w:sz w:val="18"/>
                <w:szCs w:val="18"/>
              </w:rPr>
            </w:pPr>
          </w:p>
        </w:tc>
        <w:tc>
          <w:tcPr>
            <w:tcW w:w="540" w:type="dxa"/>
            <w:tcBorders>
              <w:top w:val="single" w:sz="18" w:space="0" w:color="000000" w:themeColor="text1"/>
              <w:bottom w:val="single" w:sz="12" w:space="0" w:color="7F7F7F" w:themeColor="text1" w:themeTint="80"/>
            </w:tcBorders>
            <w:shd w:val="clear" w:color="auto" w:fill="auto"/>
          </w:tcPr>
          <w:p w14:paraId="346801A6" w14:textId="77777777" w:rsidR="008C2B08" w:rsidRPr="00504D70" w:rsidRDefault="008C2B08" w:rsidP="00CC4B7D">
            <w:pPr>
              <w:rPr>
                <w:rFonts w:ascii="Calibri" w:eastAsia="Calibri" w:hAnsi="Calibri" w:cs="Calibri"/>
                <w:b/>
                <w:sz w:val="18"/>
                <w:szCs w:val="18"/>
              </w:rPr>
            </w:pPr>
          </w:p>
        </w:tc>
        <w:tc>
          <w:tcPr>
            <w:tcW w:w="540" w:type="dxa"/>
            <w:tcBorders>
              <w:top w:val="single" w:sz="18" w:space="0" w:color="000000" w:themeColor="text1"/>
              <w:bottom w:val="single" w:sz="12" w:space="0" w:color="7F7F7F" w:themeColor="text1" w:themeTint="80"/>
            </w:tcBorders>
            <w:shd w:val="clear" w:color="auto" w:fill="auto"/>
          </w:tcPr>
          <w:p w14:paraId="151416B2" w14:textId="77777777" w:rsidR="008C2B08" w:rsidRPr="00504D70" w:rsidRDefault="008C2B08" w:rsidP="00CC4B7D">
            <w:pPr>
              <w:rPr>
                <w:rFonts w:ascii="Calibri" w:eastAsia="Calibri" w:hAnsi="Calibri" w:cs="Calibri"/>
                <w:b/>
                <w:sz w:val="18"/>
                <w:szCs w:val="18"/>
              </w:rPr>
            </w:pPr>
          </w:p>
        </w:tc>
        <w:tc>
          <w:tcPr>
            <w:tcW w:w="540" w:type="dxa"/>
            <w:tcBorders>
              <w:top w:val="single" w:sz="18" w:space="0" w:color="000000" w:themeColor="text1"/>
              <w:bottom w:val="single" w:sz="12" w:space="0" w:color="7F7F7F" w:themeColor="text1" w:themeTint="80"/>
            </w:tcBorders>
            <w:shd w:val="clear" w:color="auto" w:fill="auto"/>
          </w:tcPr>
          <w:p w14:paraId="3EB778E4" w14:textId="77777777" w:rsidR="008C2B08" w:rsidRPr="00504D70" w:rsidRDefault="008C2B08" w:rsidP="00CC4B7D">
            <w:pPr>
              <w:rPr>
                <w:rFonts w:ascii="Calibri" w:eastAsia="Calibri" w:hAnsi="Calibri" w:cs="Calibri"/>
                <w:b/>
                <w:sz w:val="18"/>
                <w:szCs w:val="18"/>
              </w:rPr>
            </w:pPr>
          </w:p>
        </w:tc>
        <w:tc>
          <w:tcPr>
            <w:tcW w:w="540" w:type="dxa"/>
            <w:tcBorders>
              <w:top w:val="single" w:sz="18" w:space="0" w:color="000000" w:themeColor="text1"/>
              <w:bottom w:val="single" w:sz="12" w:space="0" w:color="7F7F7F" w:themeColor="text1" w:themeTint="80"/>
            </w:tcBorders>
            <w:shd w:val="clear" w:color="auto" w:fill="auto"/>
          </w:tcPr>
          <w:p w14:paraId="1FA58E95" w14:textId="77777777" w:rsidR="008C2B08" w:rsidRPr="00504D70" w:rsidRDefault="008C2B08" w:rsidP="00CC4B7D">
            <w:pPr>
              <w:rPr>
                <w:rFonts w:ascii="Calibri" w:eastAsia="Calibri" w:hAnsi="Calibri" w:cs="Calibri"/>
                <w:b/>
                <w:sz w:val="18"/>
                <w:szCs w:val="18"/>
              </w:rPr>
            </w:pPr>
          </w:p>
        </w:tc>
        <w:tc>
          <w:tcPr>
            <w:tcW w:w="450" w:type="dxa"/>
            <w:tcBorders>
              <w:top w:val="single" w:sz="18" w:space="0" w:color="000000" w:themeColor="text1"/>
              <w:bottom w:val="single" w:sz="12" w:space="0" w:color="7F7F7F" w:themeColor="text1" w:themeTint="80"/>
            </w:tcBorders>
            <w:shd w:val="clear" w:color="auto" w:fill="auto"/>
          </w:tcPr>
          <w:p w14:paraId="2D5BB61C" w14:textId="77777777" w:rsidR="008C2B08" w:rsidRPr="00504D70" w:rsidRDefault="008C2B08" w:rsidP="00CC4B7D">
            <w:pPr>
              <w:rPr>
                <w:rFonts w:ascii="Calibri" w:eastAsia="Calibri" w:hAnsi="Calibri" w:cs="Calibri"/>
                <w:b/>
                <w:sz w:val="18"/>
                <w:szCs w:val="18"/>
              </w:rPr>
            </w:pPr>
          </w:p>
        </w:tc>
        <w:tc>
          <w:tcPr>
            <w:tcW w:w="450" w:type="dxa"/>
            <w:tcBorders>
              <w:top w:val="single" w:sz="18" w:space="0" w:color="000000" w:themeColor="text1"/>
              <w:bottom w:val="single" w:sz="12" w:space="0" w:color="7F7F7F" w:themeColor="text1" w:themeTint="80"/>
              <w:right w:val="single" w:sz="4" w:space="0" w:color="7F7F7F" w:themeColor="text1" w:themeTint="80"/>
            </w:tcBorders>
            <w:shd w:val="clear" w:color="auto" w:fill="auto"/>
          </w:tcPr>
          <w:p w14:paraId="32660AB1" w14:textId="77777777" w:rsidR="008C2B08" w:rsidRPr="00504D70" w:rsidRDefault="008C2B08" w:rsidP="00CC4B7D">
            <w:pPr>
              <w:rPr>
                <w:rFonts w:ascii="Calibri" w:eastAsia="Calibri" w:hAnsi="Calibri" w:cs="Calibri"/>
                <w:b/>
                <w:sz w:val="18"/>
                <w:szCs w:val="18"/>
              </w:rPr>
            </w:pPr>
          </w:p>
        </w:tc>
        <w:tc>
          <w:tcPr>
            <w:tcW w:w="450" w:type="dxa"/>
            <w:tcBorders>
              <w:top w:val="single" w:sz="18" w:space="0" w:color="000000" w:themeColor="text1"/>
              <w:left w:val="single" w:sz="4" w:space="0" w:color="7F7F7F" w:themeColor="text1" w:themeTint="80"/>
              <w:bottom w:val="single" w:sz="12" w:space="0" w:color="7F7F7F" w:themeColor="text1" w:themeTint="80"/>
              <w:right w:val="single" w:sz="12" w:space="0" w:color="7F7F7F" w:themeColor="text1" w:themeTint="80"/>
            </w:tcBorders>
            <w:shd w:val="clear" w:color="auto" w:fill="D9D9D9" w:themeFill="background1" w:themeFillShade="D9"/>
          </w:tcPr>
          <w:p w14:paraId="0FB4FCD3" w14:textId="77777777" w:rsidR="008C2B08" w:rsidRPr="00504D70" w:rsidRDefault="008C2B08" w:rsidP="00CC4B7D">
            <w:pPr>
              <w:rPr>
                <w:rFonts w:ascii="Calibri" w:eastAsia="Calibri" w:hAnsi="Calibri" w:cs="Calibri"/>
                <w:b/>
                <w:sz w:val="18"/>
                <w:szCs w:val="18"/>
              </w:rPr>
            </w:pPr>
          </w:p>
        </w:tc>
        <w:tc>
          <w:tcPr>
            <w:tcW w:w="630" w:type="dxa"/>
            <w:tcBorders>
              <w:top w:val="single" w:sz="18" w:space="0" w:color="000000" w:themeColor="text1"/>
              <w:left w:val="single" w:sz="12" w:space="0" w:color="7F7F7F" w:themeColor="text1" w:themeTint="80"/>
              <w:bottom w:val="single" w:sz="12" w:space="0" w:color="7F7F7F" w:themeColor="text1" w:themeTint="80"/>
            </w:tcBorders>
            <w:shd w:val="clear" w:color="auto" w:fill="auto"/>
          </w:tcPr>
          <w:p w14:paraId="2D53D9EF" w14:textId="77777777" w:rsidR="008C2B08" w:rsidRPr="00504D70" w:rsidRDefault="008C2B08" w:rsidP="00CC4B7D">
            <w:pPr>
              <w:rPr>
                <w:rFonts w:ascii="Calibri" w:eastAsia="Calibri" w:hAnsi="Calibri" w:cs="Calibri"/>
                <w:b/>
                <w:sz w:val="18"/>
                <w:szCs w:val="18"/>
              </w:rPr>
            </w:pPr>
          </w:p>
        </w:tc>
      </w:tr>
      <w:tr w:rsidR="008C2B08" w:rsidRPr="00504D70" w14:paraId="45A29B0D" w14:textId="77777777" w:rsidTr="00CC4B7D">
        <w:tc>
          <w:tcPr>
            <w:tcW w:w="5400" w:type="dxa"/>
          </w:tcPr>
          <w:p w14:paraId="17E427E9" w14:textId="77777777" w:rsidR="008C2B08" w:rsidRPr="001D59BB" w:rsidRDefault="008C2B08" w:rsidP="00CC4B7D">
            <w:pPr>
              <w:rPr>
                <w:rFonts w:ascii="Calibri" w:eastAsia="Calibri" w:hAnsi="Calibri" w:cs="Calibri"/>
                <w:b/>
                <w:color w:val="FFFFFF" w:themeColor="background1"/>
                <w:sz w:val="14"/>
                <w:szCs w:val="14"/>
              </w:rPr>
            </w:pPr>
            <w:r w:rsidRPr="001D59BB">
              <w:rPr>
                <w:color w:val="FFFFFF" w:themeColor="background1"/>
                <w:sz w:val="14"/>
                <w:szCs w:val="14"/>
              </w:rPr>
              <w:t>Students without disabilities who were referred to a law enforcement agency or official:</w:t>
            </w:r>
          </w:p>
          <w:p w14:paraId="26DBCEE4" w14:textId="77777777" w:rsidR="008C2B08" w:rsidRPr="00703F16" w:rsidRDefault="008C2B08" w:rsidP="00CC4B7D">
            <w:pPr>
              <w:rPr>
                <w:rFonts w:ascii="Calibri" w:eastAsia="Calibri" w:hAnsi="Calibri" w:cs="Calibri"/>
                <w:sz w:val="18"/>
                <w:szCs w:val="18"/>
              </w:rPr>
            </w:pPr>
            <w:r w:rsidRPr="00703F16">
              <w:rPr>
                <w:rFonts w:ascii="Calibri" w:eastAsia="Calibri" w:hAnsi="Calibri" w:cs="Calibri"/>
                <w:sz w:val="18"/>
                <w:szCs w:val="18"/>
              </w:rPr>
              <w:t xml:space="preserve">Female </w:t>
            </w:r>
          </w:p>
        </w:tc>
        <w:tc>
          <w:tcPr>
            <w:tcW w:w="630" w:type="dxa"/>
            <w:tcBorders>
              <w:top w:val="single" w:sz="12" w:space="0" w:color="7F7F7F" w:themeColor="text1" w:themeTint="80"/>
              <w:bottom w:val="single" w:sz="12" w:space="0" w:color="7F7F7F" w:themeColor="text1" w:themeTint="80"/>
            </w:tcBorders>
            <w:shd w:val="clear" w:color="auto" w:fill="auto"/>
          </w:tcPr>
          <w:p w14:paraId="599CD1F9" w14:textId="77777777" w:rsidR="008C2B08" w:rsidRPr="00504D70" w:rsidRDefault="008C2B08" w:rsidP="00CC4B7D">
            <w:pPr>
              <w:rPr>
                <w:rFonts w:ascii="Calibri" w:eastAsia="Calibri" w:hAnsi="Calibri" w:cs="Calibri"/>
                <w:b/>
                <w:sz w:val="18"/>
                <w:szCs w:val="18"/>
              </w:rPr>
            </w:pPr>
          </w:p>
        </w:tc>
        <w:tc>
          <w:tcPr>
            <w:tcW w:w="540" w:type="dxa"/>
            <w:tcBorders>
              <w:top w:val="single" w:sz="12" w:space="0" w:color="7F7F7F" w:themeColor="text1" w:themeTint="80"/>
              <w:bottom w:val="single" w:sz="12" w:space="0" w:color="7F7F7F" w:themeColor="text1" w:themeTint="80"/>
            </w:tcBorders>
            <w:shd w:val="clear" w:color="auto" w:fill="auto"/>
          </w:tcPr>
          <w:p w14:paraId="703032CB" w14:textId="77777777" w:rsidR="008C2B08" w:rsidRPr="00504D70" w:rsidRDefault="008C2B08" w:rsidP="00CC4B7D">
            <w:pPr>
              <w:rPr>
                <w:rFonts w:ascii="Calibri" w:eastAsia="Calibri" w:hAnsi="Calibri" w:cs="Calibri"/>
                <w:b/>
                <w:sz w:val="18"/>
                <w:szCs w:val="18"/>
              </w:rPr>
            </w:pPr>
          </w:p>
        </w:tc>
        <w:tc>
          <w:tcPr>
            <w:tcW w:w="540" w:type="dxa"/>
            <w:tcBorders>
              <w:top w:val="single" w:sz="12" w:space="0" w:color="7F7F7F" w:themeColor="text1" w:themeTint="80"/>
              <w:bottom w:val="single" w:sz="12" w:space="0" w:color="7F7F7F" w:themeColor="text1" w:themeTint="80"/>
            </w:tcBorders>
            <w:shd w:val="clear" w:color="auto" w:fill="auto"/>
          </w:tcPr>
          <w:p w14:paraId="041980D3" w14:textId="77777777" w:rsidR="008C2B08" w:rsidRPr="00504D70" w:rsidRDefault="008C2B08" w:rsidP="00CC4B7D">
            <w:pPr>
              <w:rPr>
                <w:rFonts w:ascii="Calibri" w:eastAsia="Calibri" w:hAnsi="Calibri" w:cs="Calibri"/>
                <w:b/>
                <w:sz w:val="18"/>
                <w:szCs w:val="18"/>
              </w:rPr>
            </w:pPr>
          </w:p>
        </w:tc>
        <w:tc>
          <w:tcPr>
            <w:tcW w:w="540" w:type="dxa"/>
            <w:tcBorders>
              <w:top w:val="single" w:sz="12" w:space="0" w:color="7F7F7F" w:themeColor="text1" w:themeTint="80"/>
              <w:bottom w:val="single" w:sz="12" w:space="0" w:color="7F7F7F" w:themeColor="text1" w:themeTint="80"/>
            </w:tcBorders>
            <w:shd w:val="clear" w:color="auto" w:fill="auto"/>
          </w:tcPr>
          <w:p w14:paraId="616FC17E" w14:textId="77777777" w:rsidR="008C2B08" w:rsidRPr="00504D70" w:rsidRDefault="008C2B08" w:rsidP="00CC4B7D">
            <w:pPr>
              <w:rPr>
                <w:rFonts w:ascii="Calibri" w:eastAsia="Calibri" w:hAnsi="Calibri" w:cs="Calibri"/>
                <w:b/>
                <w:sz w:val="18"/>
                <w:szCs w:val="18"/>
              </w:rPr>
            </w:pPr>
          </w:p>
        </w:tc>
        <w:tc>
          <w:tcPr>
            <w:tcW w:w="540" w:type="dxa"/>
            <w:tcBorders>
              <w:top w:val="single" w:sz="12" w:space="0" w:color="7F7F7F" w:themeColor="text1" w:themeTint="80"/>
              <w:bottom w:val="single" w:sz="12" w:space="0" w:color="7F7F7F" w:themeColor="text1" w:themeTint="80"/>
            </w:tcBorders>
            <w:shd w:val="clear" w:color="auto" w:fill="auto"/>
          </w:tcPr>
          <w:p w14:paraId="175EEA60" w14:textId="77777777" w:rsidR="008C2B08" w:rsidRPr="00504D70" w:rsidRDefault="008C2B08" w:rsidP="00CC4B7D">
            <w:pPr>
              <w:rPr>
                <w:rFonts w:ascii="Calibri" w:eastAsia="Calibri" w:hAnsi="Calibri" w:cs="Calibri"/>
                <w:b/>
                <w:sz w:val="18"/>
                <w:szCs w:val="18"/>
              </w:rPr>
            </w:pPr>
          </w:p>
        </w:tc>
        <w:tc>
          <w:tcPr>
            <w:tcW w:w="450" w:type="dxa"/>
            <w:tcBorders>
              <w:top w:val="single" w:sz="12" w:space="0" w:color="7F7F7F" w:themeColor="text1" w:themeTint="80"/>
              <w:bottom w:val="single" w:sz="12" w:space="0" w:color="7F7F7F" w:themeColor="text1" w:themeTint="80"/>
            </w:tcBorders>
            <w:shd w:val="clear" w:color="auto" w:fill="auto"/>
          </w:tcPr>
          <w:p w14:paraId="2F52120F" w14:textId="77777777" w:rsidR="008C2B08" w:rsidRPr="00504D70" w:rsidRDefault="008C2B08" w:rsidP="00CC4B7D">
            <w:pPr>
              <w:rPr>
                <w:rFonts w:ascii="Calibri" w:eastAsia="Calibri" w:hAnsi="Calibri" w:cs="Calibri"/>
                <w:b/>
                <w:sz w:val="18"/>
                <w:szCs w:val="18"/>
              </w:rPr>
            </w:pPr>
          </w:p>
        </w:tc>
        <w:tc>
          <w:tcPr>
            <w:tcW w:w="450" w:type="dxa"/>
            <w:tcBorders>
              <w:top w:val="single" w:sz="12" w:space="0" w:color="7F7F7F" w:themeColor="text1" w:themeTint="80"/>
              <w:bottom w:val="single" w:sz="12" w:space="0" w:color="7F7F7F" w:themeColor="text1" w:themeTint="80"/>
              <w:right w:val="single" w:sz="4" w:space="0" w:color="7F7F7F" w:themeColor="text1" w:themeTint="80"/>
            </w:tcBorders>
            <w:shd w:val="clear" w:color="auto" w:fill="auto"/>
          </w:tcPr>
          <w:p w14:paraId="7A8B913A" w14:textId="77777777" w:rsidR="008C2B08" w:rsidRPr="00504D70" w:rsidRDefault="008C2B08" w:rsidP="00CC4B7D">
            <w:pPr>
              <w:rPr>
                <w:rFonts w:ascii="Calibri" w:eastAsia="Calibri" w:hAnsi="Calibri" w:cs="Calibri"/>
                <w:b/>
                <w:sz w:val="18"/>
                <w:szCs w:val="18"/>
              </w:rPr>
            </w:pPr>
          </w:p>
        </w:tc>
        <w:tc>
          <w:tcPr>
            <w:tcW w:w="450" w:type="dxa"/>
            <w:tcBorders>
              <w:top w:val="single" w:sz="12" w:space="0" w:color="7F7F7F" w:themeColor="text1" w:themeTint="80"/>
              <w:left w:val="single" w:sz="4" w:space="0" w:color="7F7F7F" w:themeColor="text1" w:themeTint="80"/>
              <w:bottom w:val="single" w:sz="12" w:space="0" w:color="7F7F7F" w:themeColor="text1" w:themeTint="80"/>
              <w:right w:val="single" w:sz="12" w:space="0" w:color="7F7F7F" w:themeColor="text1" w:themeTint="80"/>
            </w:tcBorders>
            <w:shd w:val="clear" w:color="auto" w:fill="D9D9D9" w:themeFill="background1" w:themeFillShade="D9"/>
          </w:tcPr>
          <w:p w14:paraId="574F5EB9" w14:textId="77777777" w:rsidR="008C2B08" w:rsidRPr="00504D70" w:rsidRDefault="008C2B08" w:rsidP="00CC4B7D">
            <w:pPr>
              <w:rPr>
                <w:rFonts w:ascii="Calibri" w:eastAsia="Calibri" w:hAnsi="Calibri" w:cs="Calibri"/>
                <w:b/>
                <w:sz w:val="18"/>
                <w:szCs w:val="18"/>
              </w:rPr>
            </w:pPr>
          </w:p>
        </w:tc>
        <w:tc>
          <w:tcPr>
            <w:tcW w:w="630" w:type="dxa"/>
            <w:tcBorders>
              <w:top w:val="single" w:sz="12" w:space="0" w:color="7F7F7F" w:themeColor="text1" w:themeTint="80"/>
              <w:left w:val="single" w:sz="12" w:space="0" w:color="7F7F7F" w:themeColor="text1" w:themeTint="80"/>
              <w:bottom w:val="single" w:sz="12" w:space="0" w:color="7F7F7F" w:themeColor="text1" w:themeTint="80"/>
            </w:tcBorders>
            <w:shd w:val="clear" w:color="auto" w:fill="auto"/>
          </w:tcPr>
          <w:p w14:paraId="1AF1B467" w14:textId="77777777" w:rsidR="008C2B08" w:rsidRPr="00504D70" w:rsidRDefault="008C2B08" w:rsidP="00CC4B7D">
            <w:pPr>
              <w:rPr>
                <w:rFonts w:ascii="Calibri" w:eastAsia="Calibri" w:hAnsi="Calibri" w:cs="Calibri"/>
                <w:b/>
                <w:sz w:val="18"/>
                <w:szCs w:val="18"/>
              </w:rPr>
            </w:pPr>
          </w:p>
        </w:tc>
      </w:tr>
      <w:tr w:rsidR="008C2B08" w:rsidRPr="00504D70" w14:paraId="369337DB" w14:textId="77777777" w:rsidTr="00CC4B7D">
        <w:tc>
          <w:tcPr>
            <w:tcW w:w="5400" w:type="dxa"/>
            <w:tcBorders>
              <w:bottom w:val="single" w:sz="18" w:space="0" w:color="000000" w:themeColor="text1"/>
            </w:tcBorders>
          </w:tcPr>
          <w:p w14:paraId="0A230E14" w14:textId="77777777" w:rsidR="008C2B08" w:rsidRPr="001D59BB" w:rsidRDefault="008C2B08" w:rsidP="00CC4B7D">
            <w:pPr>
              <w:rPr>
                <w:rFonts w:ascii="Calibri" w:eastAsia="Calibri" w:hAnsi="Calibri" w:cs="Calibri"/>
                <w:b/>
                <w:color w:val="FFFFFF" w:themeColor="background1"/>
                <w:sz w:val="18"/>
                <w:szCs w:val="18"/>
              </w:rPr>
            </w:pPr>
            <w:r w:rsidRPr="001D59BB">
              <w:rPr>
                <w:color w:val="FFFFFF" w:themeColor="background1"/>
                <w:sz w:val="14"/>
                <w:szCs w:val="14"/>
              </w:rPr>
              <w:t>Students without disabilities who were referred to a law enforcement agency or official</w:t>
            </w:r>
            <w:r w:rsidRPr="001D59BB">
              <w:rPr>
                <w:color w:val="FFFFFF" w:themeColor="background1"/>
                <w:sz w:val="18"/>
                <w:szCs w:val="18"/>
              </w:rPr>
              <w:t>:</w:t>
            </w:r>
          </w:p>
          <w:p w14:paraId="7DDFCC42" w14:textId="77777777" w:rsidR="008C2B08" w:rsidRPr="00703F16" w:rsidRDefault="008C2B08" w:rsidP="00CC4B7D">
            <w:pPr>
              <w:rPr>
                <w:rFonts w:ascii="Calibri" w:eastAsia="Calibri" w:hAnsi="Calibri" w:cs="Calibri"/>
                <w:b/>
                <w:sz w:val="18"/>
                <w:szCs w:val="18"/>
              </w:rPr>
            </w:pPr>
            <w:r w:rsidRPr="00703F16">
              <w:rPr>
                <w:rFonts w:ascii="Calibri" w:eastAsia="Calibri" w:hAnsi="Calibri" w:cs="Calibri"/>
                <w:b/>
                <w:sz w:val="18"/>
                <w:szCs w:val="18"/>
              </w:rPr>
              <w:t xml:space="preserve">Total </w:t>
            </w:r>
          </w:p>
        </w:tc>
        <w:tc>
          <w:tcPr>
            <w:tcW w:w="630" w:type="dxa"/>
            <w:tcBorders>
              <w:top w:val="single" w:sz="12" w:space="0" w:color="7F7F7F" w:themeColor="text1" w:themeTint="80"/>
              <w:bottom w:val="single" w:sz="18" w:space="0" w:color="000000" w:themeColor="text1"/>
            </w:tcBorders>
            <w:shd w:val="clear" w:color="auto" w:fill="D9D9D9" w:themeFill="background1" w:themeFillShade="D9"/>
          </w:tcPr>
          <w:p w14:paraId="0DAC0C9F" w14:textId="77777777" w:rsidR="008C2B08" w:rsidRPr="00504D70" w:rsidRDefault="008C2B08" w:rsidP="00CC4B7D">
            <w:pPr>
              <w:rPr>
                <w:rFonts w:ascii="Calibri" w:eastAsia="Calibri" w:hAnsi="Calibri" w:cs="Calibri"/>
                <w:b/>
                <w:sz w:val="18"/>
                <w:szCs w:val="18"/>
              </w:rPr>
            </w:pPr>
          </w:p>
        </w:tc>
        <w:tc>
          <w:tcPr>
            <w:tcW w:w="540" w:type="dxa"/>
            <w:tcBorders>
              <w:top w:val="single" w:sz="12" w:space="0" w:color="7F7F7F" w:themeColor="text1" w:themeTint="80"/>
              <w:bottom w:val="single" w:sz="18" w:space="0" w:color="000000" w:themeColor="text1"/>
            </w:tcBorders>
            <w:shd w:val="clear" w:color="auto" w:fill="D9D9D9" w:themeFill="background1" w:themeFillShade="D9"/>
          </w:tcPr>
          <w:p w14:paraId="1C6CE0FE" w14:textId="77777777" w:rsidR="008C2B08" w:rsidRPr="00504D70" w:rsidRDefault="008C2B08" w:rsidP="00CC4B7D">
            <w:pPr>
              <w:rPr>
                <w:rFonts w:ascii="Calibri" w:eastAsia="Calibri" w:hAnsi="Calibri" w:cs="Calibri"/>
                <w:b/>
                <w:sz w:val="18"/>
                <w:szCs w:val="18"/>
              </w:rPr>
            </w:pPr>
          </w:p>
        </w:tc>
        <w:tc>
          <w:tcPr>
            <w:tcW w:w="540" w:type="dxa"/>
            <w:tcBorders>
              <w:top w:val="single" w:sz="12" w:space="0" w:color="7F7F7F" w:themeColor="text1" w:themeTint="80"/>
              <w:bottom w:val="single" w:sz="18" w:space="0" w:color="000000" w:themeColor="text1"/>
            </w:tcBorders>
            <w:shd w:val="clear" w:color="auto" w:fill="D9D9D9" w:themeFill="background1" w:themeFillShade="D9"/>
          </w:tcPr>
          <w:p w14:paraId="180030B7" w14:textId="77777777" w:rsidR="008C2B08" w:rsidRPr="00504D70" w:rsidRDefault="008C2B08" w:rsidP="00CC4B7D">
            <w:pPr>
              <w:rPr>
                <w:rFonts w:ascii="Calibri" w:eastAsia="Calibri" w:hAnsi="Calibri" w:cs="Calibri"/>
                <w:b/>
                <w:sz w:val="18"/>
                <w:szCs w:val="18"/>
              </w:rPr>
            </w:pPr>
          </w:p>
        </w:tc>
        <w:tc>
          <w:tcPr>
            <w:tcW w:w="540" w:type="dxa"/>
            <w:tcBorders>
              <w:top w:val="single" w:sz="12" w:space="0" w:color="7F7F7F" w:themeColor="text1" w:themeTint="80"/>
              <w:bottom w:val="single" w:sz="18" w:space="0" w:color="000000" w:themeColor="text1"/>
            </w:tcBorders>
            <w:shd w:val="clear" w:color="auto" w:fill="D9D9D9" w:themeFill="background1" w:themeFillShade="D9"/>
          </w:tcPr>
          <w:p w14:paraId="5A59980C" w14:textId="77777777" w:rsidR="008C2B08" w:rsidRPr="00504D70" w:rsidRDefault="008C2B08" w:rsidP="00CC4B7D">
            <w:pPr>
              <w:rPr>
                <w:rFonts w:ascii="Calibri" w:eastAsia="Calibri" w:hAnsi="Calibri" w:cs="Calibri"/>
                <w:b/>
                <w:sz w:val="18"/>
                <w:szCs w:val="18"/>
              </w:rPr>
            </w:pPr>
          </w:p>
        </w:tc>
        <w:tc>
          <w:tcPr>
            <w:tcW w:w="540" w:type="dxa"/>
            <w:tcBorders>
              <w:top w:val="single" w:sz="12" w:space="0" w:color="7F7F7F" w:themeColor="text1" w:themeTint="80"/>
              <w:bottom w:val="single" w:sz="18" w:space="0" w:color="000000" w:themeColor="text1"/>
            </w:tcBorders>
            <w:shd w:val="clear" w:color="auto" w:fill="D9D9D9" w:themeFill="background1" w:themeFillShade="D9"/>
          </w:tcPr>
          <w:p w14:paraId="3A2AEDB6" w14:textId="77777777" w:rsidR="008C2B08" w:rsidRPr="00504D70" w:rsidRDefault="008C2B08" w:rsidP="00CC4B7D">
            <w:pPr>
              <w:rPr>
                <w:rFonts w:ascii="Calibri" w:eastAsia="Calibri" w:hAnsi="Calibri" w:cs="Calibri"/>
                <w:b/>
                <w:sz w:val="18"/>
                <w:szCs w:val="18"/>
              </w:rPr>
            </w:pPr>
          </w:p>
        </w:tc>
        <w:tc>
          <w:tcPr>
            <w:tcW w:w="450" w:type="dxa"/>
            <w:tcBorders>
              <w:top w:val="single" w:sz="12" w:space="0" w:color="7F7F7F" w:themeColor="text1" w:themeTint="80"/>
              <w:bottom w:val="single" w:sz="18" w:space="0" w:color="000000" w:themeColor="text1"/>
            </w:tcBorders>
            <w:shd w:val="clear" w:color="auto" w:fill="D9D9D9" w:themeFill="background1" w:themeFillShade="D9"/>
          </w:tcPr>
          <w:p w14:paraId="1BEE216E" w14:textId="77777777" w:rsidR="008C2B08" w:rsidRPr="00504D70" w:rsidRDefault="008C2B08" w:rsidP="00CC4B7D">
            <w:pPr>
              <w:rPr>
                <w:rFonts w:ascii="Calibri" w:eastAsia="Calibri" w:hAnsi="Calibri" w:cs="Calibri"/>
                <w:b/>
                <w:sz w:val="18"/>
                <w:szCs w:val="18"/>
              </w:rPr>
            </w:pPr>
          </w:p>
        </w:tc>
        <w:tc>
          <w:tcPr>
            <w:tcW w:w="450" w:type="dxa"/>
            <w:tcBorders>
              <w:top w:val="single" w:sz="12" w:space="0" w:color="7F7F7F" w:themeColor="text1" w:themeTint="80"/>
              <w:bottom w:val="single" w:sz="18" w:space="0" w:color="000000" w:themeColor="text1"/>
              <w:right w:val="single" w:sz="4" w:space="0" w:color="7F7F7F" w:themeColor="text1" w:themeTint="80"/>
            </w:tcBorders>
            <w:shd w:val="clear" w:color="auto" w:fill="D9D9D9" w:themeFill="background1" w:themeFillShade="D9"/>
          </w:tcPr>
          <w:p w14:paraId="19854949" w14:textId="77777777" w:rsidR="008C2B08" w:rsidRPr="00504D70" w:rsidRDefault="008C2B08" w:rsidP="00CC4B7D">
            <w:pPr>
              <w:rPr>
                <w:rFonts w:ascii="Calibri" w:eastAsia="Calibri" w:hAnsi="Calibri" w:cs="Calibri"/>
                <w:b/>
                <w:sz w:val="18"/>
                <w:szCs w:val="18"/>
              </w:rPr>
            </w:pPr>
          </w:p>
        </w:tc>
        <w:tc>
          <w:tcPr>
            <w:tcW w:w="450" w:type="dxa"/>
            <w:tcBorders>
              <w:top w:val="single" w:sz="12" w:space="0" w:color="7F7F7F" w:themeColor="text1" w:themeTint="80"/>
              <w:left w:val="single" w:sz="4" w:space="0" w:color="7F7F7F" w:themeColor="text1" w:themeTint="80"/>
              <w:bottom w:val="single" w:sz="18" w:space="0" w:color="000000" w:themeColor="text1"/>
              <w:right w:val="single" w:sz="12" w:space="0" w:color="7F7F7F" w:themeColor="text1" w:themeTint="80"/>
            </w:tcBorders>
            <w:shd w:val="clear" w:color="auto" w:fill="D9D9D9" w:themeFill="background1" w:themeFillShade="D9"/>
          </w:tcPr>
          <w:p w14:paraId="29594492" w14:textId="77777777" w:rsidR="008C2B08" w:rsidRPr="00504D70" w:rsidRDefault="008C2B08" w:rsidP="00CC4B7D">
            <w:pPr>
              <w:rPr>
                <w:rFonts w:ascii="Calibri" w:eastAsia="Calibri" w:hAnsi="Calibri" w:cs="Calibri"/>
                <w:b/>
                <w:sz w:val="18"/>
                <w:szCs w:val="18"/>
              </w:rPr>
            </w:pPr>
          </w:p>
        </w:tc>
        <w:tc>
          <w:tcPr>
            <w:tcW w:w="630" w:type="dxa"/>
            <w:tcBorders>
              <w:top w:val="single" w:sz="12" w:space="0" w:color="7F7F7F" w:themeColor="text1" w:themeTint="80"/>
              <w:left w:val="single" w:sz="12" w:space="0" w:color="7F7F7F" w:themeColor="text1" w:themeTint="80"/>
              <w:bottom w:val="single" w:sz="18" w:space="0" w:color="000000" w:themeColor="text1"/>
            </w:tcBorders>
            <w:shd w:val="clear" w:color="auto" w:fill="D9D9D9" w:themeFill="background1" w:themeFillShade="D9"/>
          </w:tcPr>
          <w:p w14:paraId="60A860B7" w14:textId="77777777" w:rsidR="008C2B08" w:rsidRPr="00504D70" w:rsidRDefault="008C2B08" w:rsidP="00CC4B7D">
            <w:pPr>
              <w:rPr>
                <w:rFonts w:ascii="Calibri" w:eastAsia="Calibri" w:hAnsi="Calibri" w:cs="Calibri"/>
                <w:b/>
                <w:sz w:val="18"/>
                <w:szCs w:val="18"/>
              </w:rPr>
            </w:pPr>
          </w:p>
        </w:tc>
      </w:tr>
      <w:tr w:rsidR="008C2B08" w:rsidRPr="00504D70" w14:paraId="5D4BB0B8" w14:textId="77777777" w:rsidTr="00CC4B7D">
        <w:trPr>
          <w:trHeight w:val="359"/>
        </w:trPr>
        <w:tc>
          <w:tcPr>
            <w:tcW w:w="5400" w:type="dxa"/>
            <w:tcBorders>
              <w:top w:val="single" w:sz="18" w:space="0" w:color="000000" w:themeColor="text1"/>
              <w:left w:val="single" w:sz="4" w:space="0" w:color="595959" w:themeColor="text1" w:themeTint="A6"/>
              <w:right w:val="single" w:sz="4" w:space="0" w:color="595959" w:themeColor="text1" w:themeTint="A6"/>
            </w:tcBorders>
          </w:tcPr>
          <w:p w14:paraId="48D28B33" w14:textId="77777777" w:rsidR="008C2B08" w:rsidRPr="00703F16" w:rsidRDefault="008C2B08" w:rsidP="00CC4B7D">
            <w:pPr>
              <w:rPr>
                <w:rFonts w:ascii="Calibri" w:eastAsia="Calibri" w:hAnsi="Calibri" w:cs="Calibri"/>
                <w:b/>
                <w:i/>
                <w:sz w:val="18"/>
                <w:szCs w:val="18"/>
              </w:rPr>
            </w:pPr>
            <w:r w:rsidRPr="00703F16">
              <w:rPr>
                <w:b/>
                <w:sz w:val="18"/>
                <w:szCs w:val="18"/>
              </w:rPr>
              <w:t>Students without disabilities who received a school-related arrest</w:t>
            </w:r>
            <w:r w:rsidRPr="00703F16">
              <w:rPr>
                <w:b/>
                <w:color w:val="7F7F7F" w:themeColor="text1" w:themeTint="80"/>
                <w:sz w:val="18"/>
                <w:szCs w:val="18"/>
              </w:rPr>
              <w:t>:</w:t>
            </w:r>
          </w:p>
          <w:p w14:paraId="5032F7AC" w14:textId="77777777" w:rsidR="008C2B08" w:rsidRPr="00703F16" w:rsidRDefault="008C2B08" w:rsidP="00CC4B7D">
            <w:pPr>
              <w:rPr>
                <w:rFonts w:ascii="Calibri" w:eastAsia="Calibri" w:hAnsi="Calibri" w:cs="Calibri"/>
                <w:sz w:val="18"/>
                <w:szCs w:val="18"/>
              </w:rPr>
            </w:pPr>
            <w:r w:rsidRPr="00703F16">
              <w:rPr>
                <w:rFonts w:ascii="Calibri" w:eastAsia="Calibri" w:hAnsi="Calibri" w:cs="Calibri"/>
                <w:sz w:val="18"/>
                <w:szCs w:val="18"/>
              </w:rPr>
              <w:t xml:space="preserve">Male </w:t>
            </w:r>
          </w:p>
        </w:tc>
        <w:tc>
          <w:tcPr>
            <w:tcW w:w="63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shd w:val="clear" w:color="auto" w:fill="FFFFFF" w:themeFill="background1"/>
          </w:tcPr>
          <w:p w14:paraId="4E545AA6" w14:textId="77777777" w:rsidR="008C2B08" w:rsidRPr="00504D70" w:rsidRDefault="008C2B08" w:rsidP="00CC4B7D">
            <w:pPr>
              <w:rPr>
                <w:rFonts w:ascii="Calibri" w:eastAsia="Calibri" w:hAnsi="Calibri" w:cs="Calibri"/>
                <w:i/>
                <w:sz w:val="18"/>
                <w:szCs w:val="18"/>
              </w:rPr>
            </w:pPr>
          </w:p>
        </w:tc>
        <w:tc>
          <w:tcPr>
            <w:tcW w:w="54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tcPr>
          <w:p w14:paraId="152671FE" w14:textId="77777777" w:rsidR="008C2B08" w:rsidRPr="00504D70" w:rsidRDefault="008C2B08" w:rsidP="00CC4B7D">
            <w:pPr>
              <w:rPr>
                <w:rFonts w:ascii="Calibri" w:eastAsia="Calibri" w:hAnsi="Calibri" w:cs="Calibri"/>
                <w:b/>
                <w:sz w:val="18"/>
                <w:szCs w:val="18"/>
              </w:rPr>
            </w:pPr>
          </w:p>
        </w:tc>
        <w:tc>
          <w:tcPr>
            <w:tcW w:w="54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tcPr>
          <w:p w14:paraId="7EEFCF06" w14:textId="77777777" w:rsidR="008C2B08" w:rsidRPr="00504D70" w:rsidRDefault="008C2B08" w:rsidP="00CC4B7D">
            <w:pPr>
              <w:rPr>
                <w:rFonts w:ascii="Calibri" w:eastAsia="Calibri" w:hAnsi="Calibri" w:cs="Calibri"/>
                <w:b/>
                <w:sz w:val="18"/>
                <w:szCs w:val="18"/>
              </w:rPr>
            </w:pPr>
          </w:p>
        </w:tc>
        <w:tc>
          <w:tcPr>
            <w:tcW w:w="54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tcPr>
          <w:p w14:paraId="50E60A65" w14:textId="77777777" w:rsidR="008C2B08" w:rsidRPr="00504D70" w:rsidRDefault="008C2B08" w:rsidP="00CC4B7D">
            <w:pPr>
              <w:rPr>
                <w:rFonts w:ascii="Calibri" w:eastAsia="Calibri" w:hAnsi="Calibri" w:cs="Calibri"/>
                <w:b/>
                <w:sz w:val="18"/>
                <w:szCs w:val="18"/>
              </w:rPr>
            </w:pPr>
          </w:p>
        </w:tc>
        <w:tc>
          <w:tcPr>
            <w:tcW w:w="54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tcPr>
          <w:p w14:paraId="2429B037" w14:textId="77777777" w:rsidR="008C2B08" w:rsidRPr="00504D70" w:rsidRDefault="008C2B08" w:rsidP="00CC4B7D">
            <w:pPr>
              <w:rPr>
                <w:rFonts w:ascii="Calibri" w:eastAsia="Calibri" w:hAnsi="Calibri" w:cs="Calibri"/>
                <w:b/>
                <w:sz w:val="18"/>
                <w:szCs w:val="18"/>
              </w:rPr>
            </w:pPr>
          </w:p>
        </w:tc>
        <w:tc>
          <w:tcPr>
            <w:tcW w:w="45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tcPr>
          <w:p w14:paraId="6E59FA8E" w14:textId="77777777" w:rsidR="008C2B08" w:rsidRPr="00504D70" w:rsidRDefault="008C2B08" w:rsidP="00CC4B7D">
            <w:pPr>
              <w:rPr>
                <w:rFonts w:ascii="Calibri" w:eastAsia="Calibri" w:hAnsi="Calibri" w:cs="Calibri"/>
                <w:b/>
                <w:sz w:val="18"/>
                <w:szCs w:val="18"/>
              </w:rPr>
            </w:pPr>
          </w:p>
        </w:tc>
        <w:tc>
          <w:tcPr>
            <w:tcW w:w="450" w:type="dxa"/>
            <w:tcBorders>
              <w:top w:val="single" w:sz="18" w:space="0" w:color="000000" w:themeColor="text1"/>
              <w:left w:val="single" w:sz="4" w:space="0" w:color="595959" w:themeColor="text1" w:themeTint="A6"/>
              <w:bottom w:val="single" w:sz="4" w:space="0" w:color="595959" w:themeColor="text1" w:themeTint="A6"/>
              <w:right w:val="single" w:sz="4" w:space="0" w:color="7F7F7F" w:themeColor="text1" w:themeTint="80"/>
            </w:tcBorders>
          </w:tcPr>
          <w:p w14:paraId="0CEE0BDB" w14:textId="77777777" w:rsidR="008C2B08" w:rsidRPr="00504D70" w:rsidRDefault="008C2B08" w:rsidP="00CC4B7D">
            <w:pPr>
              <w:rPr>
                <w:rFonts w:ascii="Calibri" w:eastAsia="Calibri" w:hAnsi="Calibri" w:cs="Calibri"/>
                <w:b/>
                <w:sz w:val="18"/>
                <w:szCs w:val="18"/>
              </w:rPr>
            </w:pPr>
          </w:p>
        </w:tc>
        <w:tc>
          <w:tcPr>
            <w:tcW w:w="450" w:type="dxa"/>
            <w:tcBorders>
              <w:top w:val="single" w:sz="18" w:space="0" w:color="000000" w:themeColor="text1"/>
              <w:left w:val="single" w:sz="4" w:space="0" w:color="7F7F7F" w:themeColor="text1" w:themeTint="80"/>
              <w:right w:val="single" w:sz="12" w:space="0" w:color="7F7F7F" w:themeColor="text1" w:themeTint="80"/>
            </w:tcBorders>
            <w:shd w:val="clear" w:color="auto" w:fill="D9D9D9" w:themeFill="background1" w:themeFillShade="D9"/>
          </w:tcPr>
          <w:p w14:paraId="23498430" w14:textId="77777777" w:rsidR="008C2B08" w:rsidRPr="00504D70" w:rsidRDefault="008C2B08" w:rsidP="00CC4B7D">
            <w:pPr>
              <w:rPr>
                <w:rFonts w:ascii="Calibri" w:eastAsia="Calibri" w:hAnsi="Calibri" w:cs="Calibri"/>
                <w:b/>
                <w:sz w:val="18"/>
                <w:szCs w:val="18"/>
              </w:rPr>
            </w:pPr>
          </w:p>
        </w:tc>
        <w:tc>
          <w:tcPr>
            <w:tcW w:w="630" w:type="dxa"/>
            <w:tcBorders>
              <w:top w:val="single" w:sz="18" w:space="0" w:color="000000" w:themeColor="text1"/>
              <w:left w:val="single" w:sz="12" w:space="0" w:color="7F7F7F" w:themeColor="text1" w:themeTint="80"/>
            </w:tcBorders>
            <w:shd w:val="clear" w:color="auto" w:fill="auto"/>
          </w:tcPr>
          <w:p w14:paraId="5660DEAF" w14:textId="77777777" w:rsidR="008C2B08" w:rsidRPr="00504D70" w:rsidRDefault="008C2B08" w:rsidP="00CC4B7D">
            <w:pPr>
              <w:rPr>
                <w:rFonts w:ascii="Calibri" w:eastAsia="Calibri" w:hAnsi="Calibri" w:cs="Calibri"/>
                <w:b/>
                <w:sz w:val="18"/>
                <w:szCs w:val="18"/>
              </w:rPr>
            </w:pPr>
          </w:p>
        </w:tc>
      </w:tr>
      <w:tr w:rsidR="008C2B08" w:rsidRPr="00504D70" w14:paraId="0F18F2FE" w14:textId="77777777" w:rsidTr="00CC4B7D">
        <w:trPr>
          <w:trHeight w:val="260"/>
        </w:trPr>
        <w:tc>
          <w:tcPr>
            <w:tcW w:w="5400" w:type="dxa"/>
            <w:tcBorders>
              <w:left w:val="single" w:sz="4" w:space="0" w:color="595959" w:themeColor="text1" w:themeTint="A6"/>
              <w:right w:val="single" w:sz="4" w:space="0" w:color="595959" w:themeColor="text1" w:themeTint="A6"/>
            </w:tcBorders>
          </w:tcPr>
          <w:p w14:paraId="3BC7782F" w14:textId="77777777" w:rsidR="008C2B08" w:rsidRPr="001D59BB" w:rsidRDefault="008C2B08" w:rsidP="00CC4B7D">
            <w:pPr>
              <w:rPr>
                <w:rFonts w:ascii="Calibri" w:eastAsia="Calibri" w:hAnsi="Calibri" w:cs="Calibri"/>
                <w:b/>
                <w:i/>
                <w:color w:val="FFFFFF" w:themeColor="background1"/>
                <w:sz w:val="18"/>
                <w:szCs w:val="18"/>
              </w:rPr>
            </w:pPr>
            <w:r w:rsidRPr="001D59BB">
              <w:rPr>
                <w:color w:val="FFFFFF" w:themeColor="background1"/>
                <w:sz w:val="18"/>
                <w:szCs w:val="18"/>
              </w:rPr>
              <w:t>Students without disabilities who received a school-related arrest:</w:t>
            </w:r>
          </w:p>
          <w:p w14:paraId="6E5A67C8" w14:textId="77777777" w:rsidR="008C2B08" w:rsidRPr="00703F16" w:rsidRDefault="008C2B08" w:rsidP="00CC4B7D">
            <w:pPr>
              <w:rPr>
                <w:rFonts w:ascii="Calibri" w:eastAsia="Calibri" w:hAnsi="Calibri" w:cs="Calibri"/>
                <w:sz w:val="18"/>
                <w:szCs w:val="18"/>
              </w:rPr>
            </w:pPr>
            <w:r w:rsidRPr="00703F16">
              <w:rPr>
                <w:rFonts w:ascii="Calibri" w:eastAsia="Calibri" w:hAnsi="Calibri" w:cs="Calibri"/>
                <w:sz w:val="18"/>
                <w:szCs w:val="18"/>
              </w:rPr>
              <w:t xml:space="preserve">Female </w:t>
            </w:r>
          </w:p>
        </w:tc>
        <w:tc>
          <w:tcPr>
            <w:tcW w:w="630" w:type="dxa"/>
            <w:tcBorders>
              <w:top w:val="single" w:sz="4" w:space="0" w:color="595959" w:themeColor="text1" w:themeTint="A6"/>
              <w:left w:val="single" w:sz="4" w:space="0" w:color="595959" w:themeColor="text1" w:themeTint="A6"/>
              <w:bottom w:val="single" w:sz="12" w:space="0" w:color="595959" w:themeColor="text1" w:themeTint="A6"/>
              <w:right w:val="single" w:sz="4" w:space="0" w:color="595959" w:themeColor="text1" w:themeTint="A6"/>
            </w:tcBorders>
            <w:shd w:val="clear" w:color="auto" w:fill="FFFFFF" w:themeFill="background1"/>
          </w:tcPr>
          <w:p w14:paraId="1D4C5327" w14:textId="77777777" w:rsidR="008C2B08" w:rsidRPr="00504D70" w:rsidRDefault="008C2B08" w:rsidP="00CC4B7D">
            <w:pPr>
              <w:rPr>
                <w:rFonts w:ascii="Calibri" w:eastAsia="Calibri" w:hAnsi="Calibri" w:cs="Calibri"/>
                <w:b/>
                <w:sz w:val="18"/>
                <w:szCs w:val="18"/>
              </w:rPr>
            </w:pPr>
          </w:p>
        </w:tc>
        <w:tc>
          <w:tcPr>
            <w:tcW w:w="540" w:type="dxa"/>
            <w:tcBorders>
              <w:top w:val="single" w:sz="4" w:space="0" w:color="595959" w:themeColor="text1" w:themeTint="A6"/>
              <w:left w:val="single" w:sz="4" w:space="0" w:color="595959" w:themeColor="text1" w:themeTint="A6"/>
              <w:bottom w:val="single" w:sz="12" w:space="0" w:color="595959" w:themeColor="text1" w:themeTint="A6"/>
              <w:right w:val="single" w:sz="4" w:space="0" w:color="595959" w:themeColor="text1" w:themeTint="A6"/>
            </w:tcBorders>
          </w:tcPr>
          <w:p w14:paraId="141EBD70" w14:textId="77777777" w:rsidR="008C2B08" w:rsidRPr="00504D70" w:rsidRDefault="008C2B08" w:rsidP="00CC4B7D">
            <w:pPr>
              <w:rPr>
                <w:rFonts w:ascii="Calibri" w:eastAsia="Calibri" w:hAnsi="Calibri" w:cs="Calibri"/>
                <w:b/>
                <w:sz w:val="18"/>
                <w:szCs w:val="18"/>
              </w:rPr>
            </w:pPr>
          </w:p>
        </w:tc>
        <w:tc>
          <w:tcPr>
            <w:tcW w:w="540" w:type="dxa"/>
            <w:tcBorders>
              <w:top w:val="single" w:sz="4" w:space="0" w:color="595959" w:themeColor="text1" w:themeTint="A6"/>
              <w:left w:val="single" w:sz="4" w:space="0" w:color="595959" w:themeColor="text1" w:themeTint="A6"/>
              <w:bottom w:val="single" w:sz="12" w:space="0" w:color="595959" w:themeColor="text1" w:themeTint="A6"/>
              <w:right w:val="single" w:sz="4" w:space="0" w:color="595959" w:themeColor="text1" w:themeTint="A6"/>
            </w:tcBorders>
          </w:tcPr>
          <w:p w14:paraId="7A5622FD" w14:textId="77777777" w:rsidR="008C2B08" w:rsidRPr="00504D70" w:rsidRDefault="008C2B08" w:rsidP="00CC4B7D">
            <w:pPr>
              <w:rPr>
                <w:rFonts w:ascii="Calibri" w:eastAsia="Calibri" w:hAnsi="Calibri" w:cs="Calibri"/>
                <w:b/>
                <w:sz w:val="18"/>
                <w:szCs w:val="18"/>
              </w:rPr>
            </w:pPr>
          </w:p>
        </w:tc>
        <w:tc>
          <w:tcPr>
            <w:tcW w:w="540" w:type="dxa"/>
            <w:tcBorders>
              <w:top w:val="single" w:sz="4" w:space="0" w:color="595959" w:themeColor="text1" w:themeTint="A6"/>
              <w:left w:val="single" w:sz="4" w:space="0" w:color="595959" w:themeColor="text1" w:themeTint="A6"/>
              <w:bottom w:val="single" w:sz="12" w:space="0" w:color="595959" w:themeColor="text1" w:themeTint="A6"/>
              <w:right w:val="single" w:sz="4" w:space="0" w:color="595959" w:themeColor="text1" w:themeTint="A6"/>
            </w:tcBorders>
          </w:tcPr>
          <w:p w14:paraId="558931AE" w14:textId="77777777" w:rsidR="008C2B08" w:rsidRPr="00504D70" w:rsidRDefault="008C2B08" w:rsidP="00CC4B7D">
            <w:pPr>
              <w:rPr>
                <w:rFonts w:ascii="Calibri" w:eastAsia="Calibri" w:hAnsi="Calibri" w:cs="Calibri"/>
                <w:b/>
                <w:sz w:val="18"/>
                <w:szCs w:val="18"/>
              </w:rPr>
            </w:pPr>
          </w:p>
        </w:tc>
        <w:tc>
          <w:tcPr>
            <w:tcW w:w="540" w:type="dxa"/>
            <w:tcBorders>
              <w:top w:val="single" w:sz="4" w:space="0" w:color="595959" w:themeColor="text1" w:themeTint="A6"/>
              <w:left w:val="single" w:sz="4" w:space="0" w:color="595959" w:themeColor="text1" w:themeTint="A6"/>
              <w:bottom w:val="single" w:sz="12" w:space="0" w:color="808080" w:themeColor="background1" w:themeShade="80"/>
              <w:right w:val="single" w:sz="4" w:space="0" w:color="595959" w:themeColor="text1" w:themeTint="A6"/>
            </w:tcBorders>
          </w:tcPr>
          <w:p w14:paraId="0B43BE1A" w14:textId="77777777" w:rsidR="008C2B08" w:rsidRPr="00504D70" w:rsidRDefault="008C2B08" w:rsidP="00CC4B7D">
            <w:pPr>
              <w:rPr>
                <w:rFonts w:ascii="Calibri" w:eastAsia="Calibri" w:hAnsi="Calibri" w:cs="Calibri"/>
                <w:b/>
                <w:sz w:val="18"/>
                <w:szCs w:val="18"/>
              </w:rPr>
            </w:pPr>
          </w:p>
        </w:tc>
        <w:tc>
          <w:tcPr>
            <w:tcW w:w="450" w:type="dxa"/>
            <w:tcBorders>
              <w:top w:val="single" w:sz="4" w:space="0" w:color="595959" w:themeColor="text1" w:themeTint="A6"/>
              <w:left w:val="single" w:sz="4" w:space="0" w:color="595959" w:themeColor="text1" w:themeTint="A6"/>
              <w:bottom w:val="single" w:sz="12" w:space="0" w:color="808080" w:themeColor="background1" w:themeShade="80"/>
              <w:right w:val="single" w:sz="4" w:space="0" w:color="595959" w:themeColor="text1" w:themeTint="A6"/>
            </w:tcBorders>
          </w:tcPr>
          <w:p w14:paraId="40E08F69" w14:textId="77777777" w:rsidR="008C2B08" w:rsidRPr="00504D70" w:rsidRDefault="008C2B08" w:rsidP="00CC4B7D">
            <w:pPr>
              <w:rPr>
                <w:rFonts w:ascii="Calibri" w:eastAsia="Calibri" w:hAnsi="Calibri" w:cs="Calibri"/>
                <w:b/>
                <w:sz w:val="18"/>
                <w:szCs w:val="18"/>
              </w:rPr>
            </w:pPr>
          </w:p>
        </w:tc>
        <w:tc>
          <w:tcPr>
            <w:tcW w:w="450" w:type="dxa"/>
            <w:tcBorders>
              <w:top w:val="single" w:sz="4" w:space="0" w:color="595959" w:themeColor="text1" w:themeTint="A6"/>
              <w:left w:val="single" w:sz="4" w:space="0" w:color="595959" w:themeColor="text1" w:themeTint="A6"/>
              <w:bottom w:val="single" w:sz="12" w:space="0" w:color="808080" w:themeColor="background1" w:themeShade="80"/>
              <w:right w:val="single" w:sz="4" w:space="0" w:color="7F7F7F" w:themeColor="text1" w:themeTint="80"/>
            </w:tcBorders>
          </w:tcPr>
          <w:p w14:paraId="01EA902E" w14:textId="77777777" w:rsidR="008C2B08" w:rsidRPr="00504D70" w:rsidRDefault="008C2B08" w:rsidP="00CC4B7D">
            <w:pPr>
              <w:rPr>
                <w:rFonts w:ascii="Calibri" w:eastAsia="Calibri" w:hAnsi="Calibri" w:cs="Calibri"/>
                <w:b/>
                <w:sz w:val="18"/>
                <w:szCs w:val="18"/>
              </w:rPr>
            </w:pPr>
          </w:p>
        </w:tc>
        <w:tc>
          <w:tcPr>
            <w:tcW w:w="450" w:type="dxa"/>
            <w:tcBorders>
              <w:left w:val="single" w:sz="4" w:space="0" w:color="7F7F7F" w:themeColor="text1" w:themeTint="80"/>
              <w:bottom w:val="single" w:sz="12" w:space="0" w:color="808080" w:themeColor="background1" w:themeShade="80"/>
              <w:right w:val="single" w:sz="12" w:space="0" w:color="7F7F7F" w:themeColor="text1" w:themeTint="80"/>
            </w:tcBorders>
            <w:shd w:val="clear" w:color="auto" w:fill="D9D9D9" w:themeFill="background1" w:themeFillShade="D9"/>
          </w:tcPr>
          <w:p w14:paraId="1EA9F0CE" w14:textId="77777777" w:rsidR="008C2B08" w:rsidRPr="00504D70" w:rsidRDefault="008C2B08" w:rsidP="00CC4B7D">
            <w:pPr>
              <w:rPr>
                <w:rFonts w:ascii="Calibri" w:eastAsia="Calibri" w:hAnsi="Calibri" w:cs="Calibri"/>
                <w:b/>
                <w:sz w:val="18"/>
                <w:szCs w:val="18"/>
              </w:rPr>
            </w:pPr>
          </w:p>
        </w:tc>
        <w:tc>
          <w:tcPr>
            <w:tcW w:w="630" w:type="dxa"/>
            <w:tcBorders>
              <w:left w:val="single" w:sz="12" w:space="0" w:color="7F7F7F" w:themeColor="text1" w:themeTint="80"/>
              <w:bottom w:val="single" w:sz="12" w:space="0" w:color="808080" w:themeColor="background1" w:themeShade="80"/>
            </w:tcBorders>
            <w:shd w:val="clear" w:color="auto" w:fill="auto"/>
          </w:tcPr>
          <w:p w14:paraId="7887DC3C" w14:textId="77777777" w:rsidR="008C2B08" w:rsidRPr="00504D70" w:rsidRDefault="008C2B08" w:rsidP="00CC4B7D">
            <w:pPr>
              <w:rPr>
                <w:rFonts w:ascii="Calibri" w:eastAsia="Calibri" w:hAnsi="Calibri" w:cs="Calibri"/>
                <w:b/>
                <w:sz w:val="18"/>
                <w:szCs w:val="18"/>
              </w:rPr>
            </w:pPr>
          </w:p>
        </w:tc>
      </w:tr>
      <w:tr w:rsidR="008C2B08" w:rsidRPr="00504D70" w14:paraId="19C91B27" w14:textId="77777777" w:rsidTr="00CC4B7D">
        <w:tc>
          <w:tcPr>
            <w:tcW w:w="5400" w:type="dxa"/>
            <w:tcBorders>
              <w:left w:val="single" w:sz="4" w:space="0" w:color="595959" w:themeColor="text1" w:themeTint="A6"/>
              <w:bottom w:val="single" w:sz="18" w:space="0" w:color="auto"/>
            </w:tcBorders>
          </w:tcPr>
          <w:p w14:paraId="4B2EC43A" w14:textId="77777777" w:rsidR="008C2B08" w:rsidRPr="001D59BB" w:rsidRDefault="008C2B08" w:rsidP="00CC4B7D">
            <w:pPr>
              <w:rPr>
                <w:rFonts w:ascii="Calibri" w:eastAsia="Calibri" w:hAnsi="Calibri" w:cs="Calibri"/>
                <w:b/>
                <w:i/>
                <w:color w:val="FFFFFF" w:themeColor="background1"/>
                <w:sz w:val="18"/>
                <w:szCs w:val="18"/>
              </w:rPr>
            </w:pPr>
            <w:r w:rsidRPr="001D59BB">
              <w:rPr>
                <w:color w:val="FFFFFF" w:themeColor="background1"/>
                <w:sz w:val="18"/>
                <w:szCs w:val="18"/>
              </w:rPr>
              <w:t>Students without disabilities who received a school-related arrest:</w:t>
            </w:r>
          </w:p>
          <w:p w14:paraId="5C2AC99F" w14:textId="77777777" w:rsidR="008C2B08" w:rsidRPr="00703F16" w:rsidRDefault="008C2B08" w:rsidP="00CC4B7D">
            <w:pPr>
              <w:rPr>
                <w:rFonts w:ascii="Calibri" w:eastAsia="Calibri" w:hAnsi="Calibri" w:cs="Calibri"/>
                <w:b/>
                <w:sz w:val="18"/>
                <w:szCs w:val="18"/>
              </w:rPr>
            </w:pPr>
            <w:r w:rsidRPr="00703F16">
              <w:rPr>
                <w:rFonts w:ascii="Calibri" w:eastAsia="Calibri" w:hAnsi="Calibri" w:cs="Calibri"/>
                <w:b/>
                <w:sz w:val="18"/>
                <w:szCs w:val="18"/>
              </w:rPr>
              <w:t xml:space="preserve">Total </w:t>
            </w:r>
          </w:p>
        </w:tc>
        <w:tc>
          <w:tcPr>
            <w:tcW w:w="630" w:type="dxa"/>
            <w:tcBorders>
              <w:top w:val="single" w:sz="12" w:space="0" w:color="595959" w:themeColor="text1" w:themeTint="A6"/>
              <w:bottom w:val="single" w:sz="18" w:space="0" w:color="auto"/>
            </w:tcBorders>
            <w:shd w:val="clear" w:color="auto" w:fill="D9D9D9" w:themeFill="background1" w:themeFillShade="D9"/>
          </w:tcPr>
          <w:p w14:paraId="7085CFD2" w14:textId="77777777" w:rsidR="008C2B08" w:rsidRPr="00504D70" w:rsidRDefault="008C2B08" w:rsidP="00CC4B7D">
            <w:pPr>
              <w:rPr>
                <w:rFonts w:ascii="Calibri" w:eastAsia="Calibri" w:hAnsi="Calibri" w:cs="Calibri"/>
                <w:b/>
                <w:sz w:val="18"/>
                <w:szCs w:val="18"/>
              </w:rPr>
            </w:pPr>
          </w:p>
        </w:tc>
        <w:tc>
          <w:tcPr>
            <w:tcW w:w="540" w:type="dxa"/>
            <w:tcBorders>
              <w:top w:val="single" w:sz="12" w:space="0" w:color="595959" w:themeColor="text1" w:themeTint="A6"/>
              <w:bottom w:val="single" w:sz="18" w:space="0" w:color="auto"/>
            </w:tcBorders>
            <w:shd w:val="clear" w:color="auto" w:fill="D9D9D9" w:themeFill="background1" w:themeFillShade="D9"/>
          </w:tcPr>
          <w:p w14:paraId="58829D2E" w14:textId="77777777" w:rsidR="008C2B08" w:rsidRPr="00504D70" w:rsidRDefault="008C2B08" w:rsidP="00CC4B7D">
            <w:pPr>
              <w:rPr>
                <w:rFonts w:ascii="Calibri" w:eastAsia="Calibri" w:hAnsi="Calibri" w:cs="Calibri"/>
                <w:b/>
                <w:sz w:val="18"/>
                <w:szCs w:val="18"/>
              </w:rPr>
            </w:pPr>
          </w:p>
        </w:tc>
        <w:tc>
          <w:tcPr>
            <w:tcW w:w="540" w:type="dxa"/>
            <w:tcBorders>
              <w:top w:val="single" w:sz="12" w:space="0" w:color="595959" w:themeColor="text1" w:themeTint="A6"/>
              <w:bottom w:val="single" w:sz="18" w:space="0" w:color="auto"/>
            </w:tcBorders>
            <w:shd w:val="clear" w:color="auto" w:fill="D9D9D9" w:themeFill="background1" w:themeFillShade="D9"/>
          </w:tcPr>
          <w:p w14:paraId="25D4CB26" w14:textId="77777777" w:rsidR="008C2B08" w:rsidRPr="00504D70" w:rsidRDefault="008C2B08" w:rsidP="00CC4B7D">
            <w:pPr>
              <w:rPr>
                <w:rFonts w:ascii="Calibri" w:eastAsia="Calibri" w:hAnsi="Calibri" w:cs="Calibri"/>
                <w:b/>
                <w:sz w:val="18"/>
                <w:szCs w:val="18"/>
              </w:rPr>
            </w:pPr>
          </w:p>
        </w:tc>
        <w:tc>
          <w:tcPr>
            <w:tcW w:w="540" w:type="dxa"/>
            <w:tcBorders>
              <w:top w:val="single" w:sz="12" w:space="0" w:color="595959" w:themeColor="text1" w:themeTint="A6"/>
              <w:bottom w:val="single" w:sz="18" w:space="0" w:color="auto"/>
            </w:tcBorders>
            <w:shd w:val="clear" w:color="auto" w:fill="D9D9D9" w:themeFill="background1" w:themeFillShade="D9"/>
          </w:tcPr>
          <w:p w14:paraId="6F8237AF" w14:textId="77777777" w:rsidR="008C2B08" w:rsidRPr="00504D70" w:rsidRDefault="008C2B08" w:rsidP="00CC4B7D">
            <w:pPr>
              <w:rPr>
                <w:rFonts w:ascii="Calibri" w:eastAsia="Calibri" w:hAnsi="Calibri" w:cs="Calibri"/>
                <w:b/>
                <w:sz w:val="18"/>
                <w:szCs w:val="18"/>
              </w:rPr>
            </w:pPr>
          </w:p>
        </w:tc>
        <w:tc>
          <w:tcPr>
            <w:tcW w:w="540" w:type="dxa"/>
            <w:tcBorders>
              <w:top w:val="single" w:sz="12" w:space="0" w:color="808080" w:themeColor="background1" w:themeShade="80"/>
              <w:bottom w:val="single" w:sz="18" w:space="0" w:color="auto"/>
            </w:tcBorders>
            <w:shd w:val="clear" w:color="auto" w:fill="D9D9D9" w:themeFill="background1" w:themeFillShade="D9"/>
          </w:tcPr>
          <w:p w14:paraId="719F2E54" w14:textId="77777777" w:rsidR="008C2B08" w:rsidRPr="00504D70" w:rsidRDefault="008C2B08" w:rsidP="00CC4B7D">
            <w:pPr>
              <w:rPr>
                <w:rFonts w:ascii="Calibri" w:eastAsia="Calibri" w:hAnsi="Calibri" w:cs="Calibri"/>
                <w:b/>
                <w:sz w:val="18"/>
                <w:szCs w:val="18"/>
              </w:rPr>
            </w:pPr>
          </w:p>
        </w:tc>
        <w:tc>
          <w:tcPr>
            <w:tcW w:w="450" w:type="dxa"/>
            <w:tcBorders>
              <w:top w:val="single" w:sz="12" w:space="0" w:color="808080" w:themeColor="background1" w:themeShade="80"/>
              <w:bottom w:val="single" w:sz="18" w:space="0" w:color="auto"/>
            </w:tcBorders>
            <w:shd w:val="clear" w:color="auto" w:fill="D9D9D9" w:themeFill="background1" w:themeFillShade="D9"/>
          </w:tcPr>
          <w:p w14:paraId="02C1532A" w14:textId="77777777" w:rsidR="008C2B08" w:rsidRPr="00504D70" w:rsidRDefault="008C2B08" w:rsidP="00CC4B7D">
            <w:pPr>
              <w:rPr>
                <w:rFonts w:ascii="Calibri" w:eastAsia="Calibri" w:hAnsi="Calibri" w:cs="Calibri"/>
                <w:b/>
                <w:sz w:val="18"/>
                <w:szCs w:val="18"/>
              </w:rPr>
            </w:pPr>
          </w:p>
        </w:tc>
        <w:tc>
          <w:tcPr>
            <w:tcW w:w="450" w:type="dxa"/>
            <w:tcBorders>
              <w:top w:val="single" w:sz="12" w:space="0" w:color="808080" w:themeColor="background1" w:themeShade="80"/>
              <w:bottom w:val="single" w:sz="18" w:space="0" w:color="auto"/>
              <w:right w:val="single" w:sz="4" w:space="0" w:color="7F7F7F" w:themeColor="text1" w:themeTint="80"/>
            </w:tcBorders>
            <w:shd w:val="clear" w:color="auto" w:fill="D9D9D9" w:themeFill="background1" w:themeFillShade="D9"/>
          </w:tcPr>
          <w:p w14:paraId="4DA03578" w14:textId="77777777" w:rsidR="008C2B08" w:rsidRPr="00504D70" w:rsidRDefault="008C2B08" w:rsidP="00CC4B7D">
            <w:pPr>
              <w:rPr>
                <w:rFonts w:ascii="Calibri" w:eastAsia="Calibri" w:hAnsi="Calibri" w:cs="Calibri"/>
                <w:b/>
                <w:sz w:val="18"/>
                <w:szCs w:val="18"/>
              </w:rPr>
            </w:pPr>
          </w:p>
        </w:tc>
        <w:tc>
          <w:tcPr>
            <w:tcW w:w="450" w:type="dxa"/>
            <w:tcBorders>
              <w:top w:val="single" w:sz="12" w:space="0" w:color="808080" w:themeColor="background1" w:themeShade="80"/>
              <w:left w:val="single" w:sz="4" w:space="0" w:color="7F7F7F" w:themeColor="text1" w:themeTint="80"/>
              <w:bottom w:val="single" w:sz="18" w:space="0" w:color="auto"/>
              <w:right w:val="single" w:sz="12" w:space="0" w:color="7F7F7F" w:themeColor="text1" w:themeTint="80"/>
            </w:tcBorders>
            <w:shd w:val="clear" w:color="auto" w:fill="D9D9D9" w:themeFill="background1" w:themeFillShade="D9"/>
          </w:tcPr>
          <w:p w14:paraId="163013D1" w14:textId="77777777" w:rsidR="008C2B08" w:rsidRPr="00504D70" w:rsidRDefault="008C2B08" w:rsidP="00CC4B7D">
            <w:pPr>
              <w:rPr>
                <w:rFonts w:ascii="Calibri" w:eastAsia="Calibri" w:hAnsi="Calibri" w:cs="Calibri"/>
                <w:b/>
                <w:sz w:val="18"/>
                <w:szCs w:val="18"/>
              </w:rPr>
            </w:pPr>
          </w:p>
        </w:tc>
        <w:tc>
          <w:tcPr>
            <w:tcW w:w="630" w:type="dxa"/>
            <w:tcBorders>
              <w:top w:val="single" w:sz="12" w:space="0" w:color="808080" w:themeColor="background1" w:themeShade="80"/>
              <w:left w:val="single" w:sz="12" w:space="0" w:color="7F7F7F" w:themeColor="text1" w:themeTint="80"/>
              <w:bottom w:val="single" w:sz="18" w:space="0" w:color="auto"/>
            </w:tcBorders>
            <w:shd w:val="clear" w:color="auto" w:fill="D9D9D9" w:themeFill="background1" w:themeFillShade="D9"/>
          </w:tcPr>
          <w:p w14:paraId="4D74ED86" w14:textId="77777777" w:rsidR="008C2B08" w:rsidRPr="00504D70" w:rsidRDefault="008C2B08" w:rsidP="00CC4B7D">
            <w:pPr>
              <w:rPr>
                <w:rFonts w:ascii="Calibri" w:eastAsia="Calibri" w:hAnsi="Calibri" w:cs="Calibri"/>
                <w:b/>
                <w:sz w:val="18"/>
                <w:szCs w:val="18"/>
              </w:rPr>
            </w:pPr>
          </w:p>
        </w:tc>
      </w:tr>
    </w:tbl>
    <w:p w14:paraId="5323691B" w14:textId="77777777" w:rsidR="008C2B08" w:rsidRPr="00A44320" w:rsidRDefault="008C2B08" w:rsidP="00D70E4E">
      <w:pPr>
        <w:pStyle w:val="Heading3"/>
        <w:keepNext/>
        <w:keepLines/>
        <w:numPr>
          <w:ilvl w:val="0"/>
          <w:numId w:val="88"/>
        </w:numPr>
        <w:spacing w:after="0"/>
        <w:ind w:left="360"/>
        <w:rPr>
          <w:color w:val="76923C" w:themeColor="accent3" w:themeShade="BF"/>
        </w:rPr>
      </w:pPr>
      <w:bookmarkStart w:id="420" w:name="_Toc385329503"/>
      <w:bookmarkStart w:id="421" w:name="_Toc390690907"/>
      <w:r w:rsidRPr="00A44320">
        <w:rPr>
          <w:color w:val="76923C" w:themeColor="accent3" w:themeShade="BF"/>
        </w:rPr>
        <w:t xml:space="preserve">Discipline of Students with Disabilities </w:t>
      </w:r>
      <w:r w:rsidRPr="00A44320">
        <w:rPr>
          <w:i/>
          <w:smallCaps/>
          <w:color w:val="76923C" w:themeColor="accent3" w:themeShade="BF"/>
          <w:vertAlign w:val="superscript"/>
        </w:rPr>
        <w:t>Revised</w:t>
      </w:r>
      <w:bookmarkEnd w:id="420"/>
      <w:bookmarkEnd w:id="421"/>
    </w:p>
    <w:p w14:paraId="108404A8" w14:textId="77777777" w:rsidR="008C2B08" w:rsidRPr="00477142" w:rsidRDefault="008C2B08" w:rsidP="008C2B08">
      <w:pPr>
        <w:ind w:left="360"/>
        <w:rPr>
          <w:rFonts w:asciiTheme="majorHAnsi" w:hAnsiTheme="majorHAnsi"/>
          <w:i/>
          <w:color w:val="76923C" w:themeColor="accent3" w:themeShade="BF"/>
          <w:sz w:val="20"/>
          <w:szCs w:val="20"/>
        </w:rPr>
      </w:pPr>
      <w:r>
        <w:rPr>
          <w:rFonts w:asciiTheme="majorHAnsi" w:hAnsiTheme="majorHAnsi"/>
          <w:color w:val="76923C" w:themeColor="accent3" w:themeShade="BF"/>
        </w:rPr>
        <w:t>S</w:t>
      </w:r>
      <w:r w:rsidRPr="00477142">
        <w:rPr>
          <w:rFonts w:asciiTheme="majorHAnsi" w:hAnsiTheme="majorHAnsi"/>
          <w:color w:val="76923C" w:themeColor="accent3" w:themeShade="BF"/>
        </w:rPr>
        <w:t>chools and justice facilities, grades K-12, UG</w:t>
      </w:r>
    </w:p>
    <w:p w14:paraId="33B35E53" w14:textId="77777777" w:rsidR="008C2B08" w:rsidRPr="00547188" w:rsidRDefault="008C2B08" w:rsidP="008C2B08">
      <w:pPr>
        <w:rPr>
          <w:i/>
          <w:sz w:val="20"/>
          <w:szCs w:val="20"/>
        </w:rPr>
      </w:pPr>
      <w:r w:rsidRPr="00547188">
        <w:rPr>
          <w:i/>
          <w:sz w:val="20"/>
          <w:szCs w:val="20"/>
        </w:rPr>
        <w:t>Note: For justice facilities, only the following discipline categories apply: corporal punishment, out-of-school suspension, expulsion without education services, and expulsion under zero tolerance policies.</w:t>
      </w:r>
    </w:p>
    <w:p w14:paraId="03365FF6" w14:textId="77777777" w:rsidR="008C2B08" w:rsidRPr="00B27199" w:rsidRDefault="008C2B08" w:rsidP="008C2B08">
      <w:pPr>
        <w:spacing w:before="120" w:after="0"/>
        <w:ind w:left="360"/>
        <w:rPr>
          <w:b/>
        </w:rPr>
      </w:pPr>
      <w:r>
        <w:rPr>
          <w:b/>
        </w:rPr>
        <w:t>Instructions</w:t>
      </w:r>
      <w:r w:rsidRPr="00B27199">
        <w:rPr>
          <w:b/>
        </w:rPr>
        <w:t xml:space="preserve"> </w:t>
      </w:r>
    </w:p>
    <w:p w14:paraId="580C109F" w14:textId="77777777" w:rsidR="008C2B08" w:rsidRPr="009A2570" w:rsidRDefault="008C2B08" w:rsidP="00D70E4E">
      <w:pPr>
        <w:pStyle w:val="ColorfulList-Accent11"/>
        <w:numPr>
          <w:ilvl w:val="0"/>
          <w:numId w:val="66"/>
        </w:numPr>
        <w:ind w:left="720"/>
        <w:rPr>
          <w:sz w:val="20"/>
          <w:szCs w:val="20"/>
        </w:rPr>
      </w:pPr>
      <w:r w:rsidRPr="009A2570">
        <w:rPr>
          <w:sz w:val="20"/>
          <w:szCs w:val="20"/>
        </w:rPr>
        <w:t xml:space="preserve">Enter the number of </w:t>
      </w:r>
      <w:r w:rsidRPr="00B27199">
        <w:rPr>
          <w:sz w:val="20"/>
          <w:szCs w:val="20"/>
        </w:rPr>
        <w:t xml:space="preserve">students with disabilities as specified.  Include students in grades K-12 and comparable ungraded levels. </w:t>
      </w:r>
    </w:p>
    <w:p w14:paraId="61E67CB4" w14:textId="77777777" w:rsidR="008C2B08" w:rsidRPr="009A2570" w:rsidRDefault="008C2B08" w:rsidP="00D70E4E">
      <w:pPr>
        <w:pStyle w:val="ColorfulList-Accent11"/>
        <w:numPr>
          <w:ilvl w:val="0"/>
          <w:numId w:val="66"/>
        </w:numPr>
        <w:ind w:left="720"/>
        <w:rPr>
          <w:i/>
          <w:sz w:val="20"/>
          <w:szCs w:val="20"/>
        </w:rPr>
      </w:pPr>
      <w:r w:rsidRPr="009A2570">
        <w:rPr>
          <w:sz w:val="20"/>
          <w:szCs w:val="20"/>
        </w:rPr>
        <w:t xml:space="preserve">Do not count a student in both the “one out-of-school suspension” row and the “more than one out-of-school suspension” row.  These categories are mutually exclusive.  </w:t>
      </w:r>
    </w:p>
    <w:p w14:paraId="624AE72C" w14:textId="77777777" w:rsidR="008C2B08" w:rsidRPr="009A2570" w:rsidRDefault="008C2B08" w:rsidP="00D70E4E">
      <w:pPr>
        <w:pStyle w:val="ColorfulList-Accent11"/>
        <w:numPr>
          <w:ilvl w:val="0"/>
          <w:numId w:val="66"/>
        </w:numPr>
        <w:ind w:left="720"/>
        <w:rPr>
          <w:sz w:val="20"/>
          <w:szCs w:val="20"/>
        </w:rPr>
      </w:pPr>
      <w:r w:rsidRPr="009A2570">
        <w:rPr>
          <w:sz w:val="20"/>
          <w:szCs w:val="20"/>
        </w:rPr>
        <w:lastRenderedPageBreak/>
        <w:t>Do not count a student in both the expulsions with educational services and expulsions without educational services row.  These categories are mutually exclusive.  Otherwise, a student may be counted in more than one row.</w:t>
      </w:r>
    </w:p>
    <w:tbl>
      <w:tblPr>
        <w:tblStyle w:val="TableGrid"/>
        <w:tblW w:w="10300" w:type="dxa"/>
        <w:tblInd w:w="198" w:type="dxa"/>
        <w:tblLayout w:type="fixed"/>
        <w:tblCellMar>
          <w:left w:w="58" w:type="dxa"/>
          <w:right w:w="58" w:type="dxa"/>
        </w:tblCellMar>
        <w:tblLook w:val="04A0" w:firstRow="1" w:lastRow="0" w:firstColumn="1" w:lastColumn="0" w:noHBand="0" w:noVBand="1"/>
      </w:tblPr>
      <w:tblGrid>
        <w:gridCol w:w="4630"/>
        <w:gridCol w:w="540"/>
        <w:gridCol w:w="720"/>
        <w:gridCol w:w="450"/>
        <w:gridCol w:w="720"/>
        <w:gridCol w:w="630"/>
        <w:gridCol w:w="450"/>
        <w:gridCol w:w="450"/>
        <w:gridCol w:w="540"/>
        <w:gridCol w:w="450"/>
        <w:gridCol w:w="720"/>
      </w:tblGrid>
      <w:tr w:rsidR="008C2B08" w:rsidRPr="00504D70" w14:paraId="735D7799" w14:textId="77777777" w:rsidTr="00CC4B7D">
        <w:trPr>
          <w:cantSplit/>
          <w:trHeight w:val="1628"/>
          <w:tblHeader/>
        </w:trPr>
        <w:tc>
          <w:tcPr>
            <w:tcW w:w="4630" w:type="dxa"/>
            <w:tcBorders>
              <w:bottom w:val="single" w:sz="18" w:space="0" w:color="000000" w:themeColor="text1"/>
            </w:tcBorders>
            <w:vAlign w:val="center"/>
          </w:tcPr>
          <w:p w14:paraId="6E935E65" w14:textId="77777777" w:rsidR="008C2B08" w:rsidRPr="00872B86" w:rsidRDefault="008C2B08" w:rsidP="00CC4B7D">
            <w:pPr>
              <w:jc w:val="center"/>
              <w:rPr>
                <w:rFonts w:ascii="Calibri" w:eastAsia="Calibri" w:hAnsi="Calibri" w:cs="Calibri"/>
                <w:b/>
                <w:sz w:val="17"/>
                <w:szCs w:val="17"/>
              </w:rPr>
            </w:pPr>
            <w:r>
              <w:rPr>
                <w:rFonts w:ascii="Calibri" w:eastAsia="Calibri" w:hAnsi="Calibri" w:cs="Calibri"/>
                <w:b/>
                <w:sz w:val="17"/>
                <w:szCs w:val="17"/>
              </w:rPr>
              <w:t>Data Element</w:t>
            </w:r>
          </w:p>
          <w:p w14:paraId="2699399C" w14:textId="77777777" w:rsidR="008C2B08" w:rsidRPr="00872B86" w:rsidRDefault="008C2B08" w:rsidP="00CC4B7D">
            <w:pPr>
              <w:ind w:left="113" w:right="113"/>
              <w:rPr>
                <w:rFonts w:ascii="Calibri" w:eastAsia="Calibri" w:hAnsi="Calibri" w:cs="Calibri"/>
                <w:b/>
                <w:sz w:val="17"/>
                <w:szCs w:val="17"/>
              </w:rPr>
            </w:pPr>
          </w:p>
        </w:tc>
        <w:tc>
          <w:tcPr>
            <w:tcW w:w="540" w:type="dxa"/>
            <w:tcBorders>
              <w:bottom w:val="single" w:sz="18" w:space="0" w:color="000000" w:themeColor="text1"/>
            </w:tcBorders>
            <w:textDirection w:val="btLr"/>
          </w:tcPr>
          <w:p w14:paraId="5F43E552" w14:textId="77777777" w:rsidR="008C2B08" w:rsidRPr="00872B86" w:rsidRDefault="008C2B08" w:rsidP="00CC4B7D">
            <w:pPr>
              <w:ind w:left="113" w:right="113"/>
              <w:rPr>
                <w:rFonts w:ascii="Calibri" w:eastAsia="Calibri" w:hAnsi="Calibri" w:cs="Calibri"/>
                <w:b/>
                <w:sz w:val="17"/>
                <w:szCs w:val="17"/>
              </w:rPr>
            </w:pPr>
            <w:r>
              <w:rPr>
                <w:rFonts w:ascii="Calibri" w:eastAsia="Calibri" w:hAnsi="Calibri" w:cs="Calibri"/>
                <w:sz w:val="17"/>
                <w:szCs w:val="17"/>
              </w:rPr>
              <w:t xml:space="preserve">IDEA </w:t>
            </w:r>
            <w:r w:rsidRPr="00872B86">
              <w:rPr>
                <w:rFonts w:ascii="Calibri" w:eastAsia="Calibri" w:hAnsi="Calibri" w:cs="Calibri"/>
                <w:sz w:val="17"/>
                <w:szCs w:val="17"/>
              </w:rPr>
              <w:t>Hispanic or Latino of any race</w:t>
            </w:r>
          </w:p>
        </w:tc>
        <w:tc>
          <w:tcPr>
            <w:tcW w:w="720" w:type="dxa"/>
            <w:tcBorders>
              <w:bottom w:val="single" w:sz="18" w:space="0" w:color="000000" w:themeColor="text1"/>
            </w:tcBorders>
            <w:textDirection w:val="btLr"/>
          </w:tcPr>
          <w:p w14:paraId="4AC157DA" w14:textId="77777777" w:rsidR="008C2B08" w:rsidRPr="00872B86" w:rsidRDefault="008C2B08" w:rsidP="00CC4B7D">
            <w:pPr>
              <w:ind w:left="113" w:right="113"/>
              <w:rPr>
                <w:rFonts w:ascii="Calibri" w:eastAsia="Calibri" w:hAnsi="Calibri" w:cs="Calibri"/>
                <w:b/>
                <w:sz w:val="17"/>
                <w:szCs w:val="17"/>
              </w:rPr>
            </w:pPr>
            <w:r>
              <w:rPr>
                <w:rFonts w:ascii="Calibri" w:eastAsia="Calibri" w:hAnsi="Calibri" w:cs="Calibri"/>
                <w:sz w:val="17"/>
                <w:szCs w:val="17"/>
              </w:rPr>
              <w:t xml:space="preserve">IDEA </w:t>
            </w:r>
            <w:r w:rsidRPr="00872B86">
              <w:rPr>
                <w:rFonts w:ascii="Calibri" w:eastAsia="Calibri" w:hAnsi="Calibri" w:cs="Calibri"/>
                <w:sz w:val="17"/>
                <w:szCs w:val="17"/>
              </w:rPr>
              <w:t>American Indian or Alaska Native</w:t>
            </w:r>
          </w:p>
        </w:tc>
        <w:tc>
          <w:tcPr>
            <w:tcW w:w="450" w:type="dxa"/>
            <w:tcBorders>
              <w:bottom w:val="single" w:sz="18" w:space="0" w:color="000000" w:themeColor="text1"/>
            </w:tcBorders>
            <w:textDirection w:val="btLr"/>
          </w:tcPr>
          <w:p w14:paraId="76541099" w14:textId="77777777" w:rsidR="008C2B08" w:rsidRPr="00872B86" w:rsidRDefault="008C2B08" w:rsidP="00CC4B7D">
            <w:pPr>
              <w:ind w:left="113" w:right="113"/>
              <w:rPr>
                <w:rFonts w:ascii="Calibri" w:eastAsia="Calibri" w:hAnsi="Calibri" w:cs="Calibri"/>
                <w:b/>
                <w:sz w:val="17"/>
                <w:szCs w:val="17"/>
              </w:rPr>
            </w:pPr>
            <w:r>
              <w:rPr>
                <w:rFonts w:ascii="Calibri" w:eastAsia="Calibri" w:hAnsi="Calibri" w:cs="Calibri"/>
                <w:sz w:val="17"/>
                <w:szCs w:val="17"/>
              </w:rPr>
              <w:t xml:space="preserve">IDEA </w:t>
            </w:r>
            <w:r w:rsidRPr="00872B86">
              <w:rPr>
                <w:rFonts w:ascii="Calibri" w:eastAsia="Calibri" w:hAnsi="Calibri" w:cs="Calibri"/>
                <w:sz w:val="17"/>
                <w:szCs w:val="17"/>
              </w:rPr>
              <w:t>Asian</w:t>
            </w:r>
          </w:p>
        </w:tc>
        <w:tc>
          <w:tcPr>
            <w:tcW w:w="720" w:type="dxa"/>
            <w:tcBorders>
              <w:bottom w:val="single" w:sz="18" w:space="0" w:color="000000" w:themeColor="text1"/>
            </w:tcBorders>
            <w:textDirection w:val="btLr"/>
          </w:tcPr>
          <w:p w14:paraId="120DA596" w14:textId="153C92DA" w:rsidR="008C2B08" w:rsidRPr="00872B86" w:rsidRDefault="008C2B08" w:rsidP="00CC4B7D">
            <w:pPr>
              <w:ind w:left="113" w:right="113"/>
              <w:rPr>
                <w:rFonts w:ascii="Calibri" w:eastAsia="Calibri" w:hAnsi="Calibri" w:cs="Calibri"/>
                <w:b/>
                <w:sz w:val="17"/>
                <w:szCs w:val="17"/>
              </w:rPr>
            </w:pPr>
            <w:r>
              <w:rPr>
                <w:rFonts w:ascii="Calibri" w:eastAsia="Calibri" w:hAnsi="Calibri" w:cs="Calibri"/>
                <w:sz w:val="17"/>
                <w:szCs w:val="17"/>
              </w:rPr>
              <w:t xml:space="preserve">IDEA </w:t>
            </w:r>
            <w:r w:rsidRPr="00872B86">
              <w:rPr>
                <w:rFonts w:ascii="Calibri" w:eastAsia="Calibri" w:hAnsi="Calibri" w:cs="Calibri"/>
                <w:sz w:val="17"/>
                <w:szCs w:val="17"/>
              </w:rPr>
              <w:t>Native an or Other Pacific Islander</w:t>
            </w:r>
          </w:p>
        </w:tc>
        <w:tc>
          <w:tcPr>
            <w:tcW w:w="630" w:type="dxa"/>
            <w:tcBorders>
              <w:bottom w:val="single" w:sz="18" w:space="0" w:color="000000" w:themeColor="text1"/>
            </w:tcBorders>
            <w:textDirection w:val="btLr"/>
          </w:tcPr>
          <w:p w14:paraId="30962377" w14:textId="77777777" w:rsidR="008C2B08" w:rsidRPr="00872B86" w:rsidRDefault="008C2B08" w:rsidP="00CC4B7D">
            <w:pPr>
              <w:ind w:left="113" w:right="113"/>
              <w:rPr>
                <w:rFonts w:ascii="Calibri" w:eastAsia="Calibri" w:hAnsi="Calibri" w:cs="Calibri"/>
                <w:b/>
                <w:sz w:val="17"/>
                <w:szCs w:val="17"/>
              </w:rPr>
            </w:pPr>
            <w:r>
              <w:rPr>
                <w:rFonts w:ascii="Calibri" w:eastAsia="Calibri" w:hAnsi="Calibri" w:cs="Calibri"/>
                <w:sz w:val="17"/>
                <w:szCs w:val="17"/>
              </w:rPr>
              <w:t xml:space="preserve">IDEA </w:t>
            </w:r>
            <w:r w:rsidRPr="00872B86">
              <w:rPr>
                <w:rFonts w:ascii="Calibri" w:eastAsia="Calibri" w:hAnsi="Calibri" w:cs="Calibri"/>
                <w:sz w:val="17"/>
                <w:szCs w:val="17"/>
              </w:rPr>
              <w:t>Black or African American</w:t>
            </w:r>
          </w:p>
        </w:tc>
        <w:tc>
          <w:tcPr>
            <w:tcW w:w="450" w:type="dxa"/>
            <w:tcBorders>
              <w:bottom w:val="single" w:sz="18" w:space="0" w:color="000000" w:themeColor="text1"/>
            </w:tcBorders>
            <w:textDirection w:val="btLr"/>
          </w:tcPr>
          <w:p w14:paraId="0ADB5A02" w14:textId="77777777" w:rsidR="008C2B08" w:rsidRPr="00872B86" w:rsidRDefault="008C2B08" w:rsidP="00CC4B7D">
            <w:pPr>
              <w:ind w:left="113" w:right="113"/>
              <w:rPr>
                <w:rFonts w:ascii="Calibri" w:eastAsia="Calibri" w:hAnsi="Calibri" w:cs="Calibri"/>
                <w:b/>
                <w:sz w:val="17"/>
                <w:szCs w:val="17"/>
              </w:rPr>
            </w:pPr>
            <w:r>
              <w:rPr>
                <w:rFonts w:ascii="Calibri" w:eastAsia="Calibri" w:hAnsi="Calibri" w:cs="Calibri"/>
                <w:sz w:val="17"/>
                <w:szCs w:val="17"/>
              </w:rPr>
              <w:t xml:space="preserve">IDEA </w:t>
            </w:r>
            <w:r w:rsidRPr="00872B86">
              <w:rPr>
                <w:rFonts w:ascii="Calibri" w:eastAsia="Calibri" w:hAnsi="Calibri" w:cs="Calibri"/>
                <w:sz w:val="17"/>
                <w:szCs w:val="17"/>
              </w:rPr>
              <w:t>White</w:t>
            </w:r>
          </w:p>
        </w:tc>
        <w:tc>
          <w:tcPr>
            <w:tcW w:w="450" w:type="dxa"/>
            <w:tcBorders>
              <w:bottom w:val="single" w:sz="18" w:space="0" w:color="000000" w:themeColor="text1"/>
              <w:right w:val="single" w:sz="4" w:space="0" w:color="7F7F7F" w:themeColor="text1" w:themeTint="80"/>
            </w:tcBorders>
            <w:textDirection w:val="btLr"/>
          </w:tcPr>
          <w:p w14:paraId="1C18C709" w14:textId="77777777" w:rsidR="008C2B08" w:rsidRPr="00872B86" w:rsidRDefault="008C2B08" w:rsidP="00CC4B7D">
            <w:pPr>
              <w:ind w:left="113" w:right="113"/>
              <w:rPr>
                <w:rFonts w:ascii="Calibri" w:eastAsia="Calibri" w:hAnsi="Calibri" w:cs="Calibri"/>
                <w:b/>
                <w:sz w:val="17"/>
                <w:szCs w:val="17"/>
              </w:rPr>
            </w:pPr>
            <w:r>
              <w:rPr>
                <w:rFonts w:ascii="Calibri" w:eastAsia="Calibri" w:hAnsi="Calibri" w:cs="Calibri"/>
                <w:sz w:val="17"/>
                <w:szCs w:val="17"/>
              </w:rPr>
              <w:t xml:space="preserve">IDEA </w:t>
            </w:r>
            <w:r w:rsidRPr="00872B86">
              <w:rPr>
                <w:rFonts w:ascii="Calibri" w:eastAsia="Calibri" w:hAnsi="Calibri" w:cs="Calibri"/>
                <w:sz w:val="17"/>
                <w:szCs w:val="17"/>
              </w:rPr>
              <w:t>Two or more races</w:t>
            </w:r>
          </w:p>
        </w:tc>
        <w:tc>
          <w:tcPr>
            <w:tcW w:w="540" w:type="dxa"/>
            <w:tcBorders>
              <w:left w:val="single" w:sz="4" w:space="0" w:color="7F7F7F" w:themeColor="text1" w:themeTint="80"/>
              <w:bottom w:val="single" w:sz="18" w:space="0" w:color="000000" w:themeColor="text1"/>
              <w:right w:val="single" w:sz="12" w:space="0" w:color="7F7F7F" w:themeColor="text1" w:themeTint="80"/>
            </w:tcBorders>
            <w:textDirection w:val="btLr"/>
          </w:tcPr>
          <w:p w14:paraId="7D98629B" w14:textId="77777777" w:rsidR="008C2B08" w:rsidRPr="00872B86" w:rsidRDefault="008C2B08" w:rsidP="00CC4B7D">
            <w:pPr>
              <w:ind w:left="113" w:right="113"/>
              <w:rPr>
                <w:rFonts w:ascii="Calibri" w:eastAsia="Calibri" w:hAnsi="Calibri" w:cs="Calibri"/>
                <w:b/>
                <w:sz w:val="17"/>
                <w:szCs w:val="17"/>
              </w:rPr>
            </w:pPr>
            <w:r w:rsidRPr="00872B86">
              <w:rPr>
                <w:rFonts w:ascii="Calibri" w:eastAsia="Calibri" w:hAnsi="Calibri" w:cs="Calibri"/>
                <w:b/>
                <w:sz w:val="17"/>
                <w:szCs w:val="17"/>
              </w:rPr>
              <w:t>Total</w:t>
            </w:r>
            <w:r>
              <w:rPr>
                <w:rFonts w:ascii="Calibri" w:eastAsia="Calibri" w:hAnsi="Calibri" w:cs="Calibri"/>
                <w:b/>
                <w:sz w:val="17"/>
                <w:szCs w:val="17"/>
              </w:rPr>
              <w:t xml:space="preserve"> Students with Disabilities (IDEA)</w:t>
            </w:r>
          </w:p>
        </w:tc>
        <w:tc>
          <w:tcPr>
            <w:tcW w:w="450" w:type="dxa"/>
            <w:tcBorders>
              <w:left w:val="single" w:sz="12" w:space="0" w:color="7F7F7F" w:themeColor="text1" w:themeTint="80"/>
              <w:bottom w:val="single" w:sz="18" w:space="0" w:color="000000" w:themeColor="text1"/>
            </w:tcBorders>
            <w:textDirection w:val="btLr"/>
          </w:tcPr>
          <w:p w14:paraId="5A0BD94E" w14:textId="77777777" w:rsidR="008C2B08" w:rsidRPr="00872B86" w:rsidRDefault="008C2B08" w:rsidP="00CC4B7D">
            <w:pPr>
              <w:ind w:left="113" w:right="113"/>
              <w:rPr>
                <w:rFonts w:ascii="Calibri" w:eastAsia="Calibri" w:hAnsi="Calibri" w:cs="Calibri"/>
                <w:sz w:val="17"/>
                <w:szCs w:val="17"/>
              </w:rPr>
            </w:pPr>
            <w:r>
              <w:rPr>
                <w:rFonts w:ascii="Calibri" w:eastAsia="Calibri" w:hAnsi="Calibri" w:cs="Calibri"/>
                <w:sz w:val="17"/>
                <w:szCs w:val="17"/>
              </w:rPr>
              <w:t>LEP Students with Disabilities ((IDEA )</w:t>
            </w:r>
            <w:r w:rsidDel="00473A29">
              <w:rPr>
                <w:rFonts w:ascii="Calibri" w:eastAsia="Calibri" w:hAnsi="Calibri" w:cs="Calibri"/>
                <w:sz w:val="17"/>
                <w:szCs w:val="17"/>
              </w:rPr>
              <w:t xml:space="preserve"> </w:t>
            </w:r>
          </w:p>
        </w:tc>
        <w:tc>
          <w:tcPr>
            <w:tcW w:w="720" w:type="dxa"/>
            <w:tcBorders>
              <w:bottom w:val="single" w:sz="18" w:space="0" w:color="000000" w:themeColor="text1"/>
            </w:tcBorders>
            <w:textDirection w:val="btLr"/>
          </w:tcPr>
          <w:p w14:paraId="139C6F10" w14:textId="77777777" w:rsidR="008C2B08" w:rsidRPr="00872B86" w:rsidRDefault="008C2B08" w:rsidP="00CC4B7D">
            <w:pPr>
              <w:ind w:left="113" w:right="113"/>
              <w:rPr>
                <w:rFonts w:ascii="Calibri" w:eastAsia="Calibri" w:hAnsi="Calibri" w:cs="Calibri"/>
                <w:sz w:val="17"/>
                <w:szCs w:val="17"/>
              </w:rPr>
            </w:pPr>
            <w:r w:rsidRPr="00872B86">
              <w:rPr>
                <w:rFonts w:ascii="Calibri" w:eastAsia="Calibri" w:hAnsi="Calibri" w:cs="Calibri"/>
                <w:sz w:val="17"/>
                <w:szCs w:val="17"/>
              </w:rPr>
              <w:t>Students with Disabilities (</w:t>
            </w:r>
            <w:r>
              <w:rPr>
                <w:rFonts w:ascii="Calibri" w:eastAsia="Calibri" w:hAnsi="Calibri" w:cs="Calibri"/>
                <w:sz w:val="17"/>
                <w:szCs w:val="17"/>
              </w:rPr>
              <w:t>Section 504 only</w:t>
            </w:r>
            <w:r w:rsidRPr="00872B86">
              <w:rPr>
                <w:rFonts w:ascii="Calibri" w:eastAsia="Calibri" w:hAnsi="Calibri" w:cs="Calibri"/>
                <w:sz w:val="17"/>
                <w:szCs w:val="17"/>
              </w:rPr>
              <w:t>)</w:t>
            </w:r>
          </w:p>
        </w:tc>
      </w:tr>
      <w:tr w:rsidR="008C2B08" w:rsidRPr="00504D70" w14:paraId="6DECEB26" w14:textId="77777777" w:rsidTr="00CC4B7D">
        <w:trPr>
          <w:trHeight w:val="359"/>
        </w:trPr>
        <w:tc>
          <w:tcPr>
            <w:tcW w:w="4630" w:type="dxa"/>
            <w:tcBorders>
              <w:top w:val="single" w:sz="18" w:space="0" w:color="000000" w:themeColor="text1"/>
              <w:left w:val="single" w:sz="4" w:space="0" w:color="595959" w:themeColor="text1" w:themeTint="A6"/>
              <w:right w:val="single" w:sz="4" w:space="0" w:color="595959" w:themeColor="text1" w:themeTint="A6"/>
            </w:tcBorders>
          </w:tcPr>
          <w:p w14:paraId="63C23106" w14:textId="77777777" w:rsidR="008C2B08" w:rsidRPr="00703F16" w:rsidRDefault="008C2B08" w:rsidP="00CC4B7D">
            <w:pPr>
              <w:rPr>
                <w:rFonts w:ascii="Calibri" w:eastAsia="Calibri" w:hAnsi="Calibri" w:cs="Calibri"/>
                <w:b/>
                <w:i/>
                <w:sz w:val="18"/>
                <w:szCs w:val="18"/>
              </w:rPr>
            </w:pPr>
            <w:r w:rsidRPr="00703F16">
              <w:rPr>
                <w:b/>
                <w:sz w:val="18"/>
                <w:szCs w:val="18"/>
              </w:rPr>
              <w:t>Students with disabilities who received corporal punishment</w:t>
            </w:r>
            <w:r w:rsidRPr="00703F16">
              <w:rPr>
                <w:color w:val="7F7F7F" w:themeColor="text1" w:themeTint="80"/>
                <w:sz w:val="18"/>
                <w:szCs w:val="18"/>
              </w:rPr>
              <w:t>:</w:t>
            </w:r>
          </w:p>
          <w:p w14:paraId="2BDFAA8B" w14:textId="77777777" w:rsidR="008C2B08" w:rsidRPr="00703F16" w:rsidRDefault="008C2B08" w:rsidP="00CC4B7D">
            <w:pPr>
              <w:rPr>
                <w:rFonts w:ascii="Calibri" w:eastAsia="Calibri" w:hAnsi="Calibri" w:cs="Calibri"/>
                <w:sz w:val="18"/>
                <w:szCs w:val="18"/>
              </w:rPr>
            </w:pPr>
            <w:r w:rsidRPr="00703F16">
              <w:rPr>
                <w:rFonts w:ascii="Calibri" w:eastAsia="Calibri" w:hAnsi="Calibri" w:cs="Calibri"/>
                <w:sz w:val="18"/>
                <w:szCs w:val="18"/>
              </w:rPr>
              <w:t xml:space="preserve">Male </w:t>
            </w:r>
          </w:p>
        </w:tc>
        <w:tc>
          <w:tcPr>
            <w:tcW w:w="54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shd w:val="clear" w:color="auto" w:fill="FFFFFF" w:themeFill="background1"/>
          </w:tcPr>
          <w:p w14:paraId="3E9E5789" w14:textId="77777777" w:rsidR="008C2B08" w:rsidRPr="00504D70" w:rsidRDefault="008C2B08" w:rsidP="00CC4B7D">
            <w:pPr>
              <w:rPr>
                <w:rFonts w:ascii="Calibri" w:eastAsia="Calibri" w:hAnsi="Calibri" w:cs="Calibri"/>
                <w:i/>
                <w:sz w:val="18"/>
                <w:szCs w:val="18"/>
              </w:rPr>
            </w:pPr>
          </w:p>
        </w:tc>
        <w:tc>
          <w:tcPr>
            <w:tcW w:w="72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tcPr>
          <w:p w14:paraId="5B90EFB8" w14:textId="77777777" w:rsidR="008C2B08" w:rsidRPr="00504D70" w:rsidRDefault="008C2B08" w:rsidP="00CC4B7D">
            <w:pPr>
              <w:rPr>
                <w:rFonts w:ascii="Calibri" w:eastAsia="Calibri" w:hAnsi="Calibri" w:cs="Calibri"/>
                <w:b/>
                <w:sz w:val="18"/>
                <w:szCs w:val="18"/>
              </w:rPr>
            </w:pPr>
          </w:p>
        </w:tc>
        <w:tc>
          <w:tcPr>
            <w:tcW w:w="45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tcPr>
          <w:p w14:paraId="62495496" w14:textId="77777777" w:rsidR="008C2B08" w:rsidRPr="00504D70" w:rsidRDefault="008C2B08" w:rsidP="00CC4B7D">
            <w:pPr>
              <w:rPr>
                <w:rFonts w:ascii="Calibri" w:eastAsia="Calibri" w:hAnsi="Calibri" w:cs="Calibri"/>
                <w:b/>
                <w:sz w:val="18"/>
                <w:szCs w:val="18"/>
              </w:rPr>
            </w:pPr>
          </w:p>
        </w:tc>
        <w:tc>
          <w:tcPr>
            <w:tcW w:w="72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tcPr>
          <w:p w14:paraId="323EEA2A" w14:textId="77777777" w:rsidR="008C2B08" w:rsidRPr="00504D70" w:rsidRDefault="008C2B08" w:rsidP="00CC4B7D">
            <w:pPr>
              <w:rPr>
                <w:rFonts w:ascii="Calibri" w:eastAsia="Calibri" w:hAnsi="Calibri" w:cs="Calibri"/>
                <w:b/>
                <w:sz w:val="18"/>
                <w:szCs w:val="18"/>
              </w:rPr>
            </w:pPr>
          </w:p>
        </w:tc>
        <w:tc>
          <w:tcPr>
            <w:tcW w:w="63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tcPr>
          <w:p w14:paraId="32AA27C6" w14:textId="77777777" w:rsidR="008C2B08" w:rsidRPr="00504D70" w:rsidRDefault="008C2B08" w:rsidP="00CC4B7D">
            <w:pPr>
              <w:rPr>
                <w:rFonts w:ascii="Calibri" w:eastAsia="Calibri" w:hAnsi="Calibri" w:cs="Calibri"/>
                <w:b/>
                <w:sz w:val="18"/>
                <w:szCs w:val="18"/>
              </w:rPr>
            </w:pPr>
          </w:p>
        </w:tc>
        <w:tc>
          <w:tcPr>
            <w:tcW w:w="45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tcPr>
          <w:p w14:paraId="44C49A97" w14:textId="77777777" w:rsidR="008C2B08" w:rsidRPr="00504D70" w:rsidRDefault="008C2B08" w:rsidP="00CC4B7D">
            <w:pPr>
              <w:rPr>
                <w:rFonts w:ascii="Calibri" w:eastAsia="Calibri" w:hAnsi="Calibri" w:cs="Calibri"/>
                <w:b/>
                <w:sz w:val="18"/>
                <w:szCs w:val="18"/>
              </w:rPr>
            </w:pPr>
          </w:p>
        </w:tc>
        <w:tc>
          <w:tcPr>
            <w:tcW w:w="450" w:type="dxa"/>
            <w:tcBorders>
              <w:top w:val="single" w:sz="18" w:space="0" w:color="000000" w:themeColor="text1"/>
              <w:left w:val="single" w:sz="4" w:space="0" w:color="595959" w:themeColor="text1" w:themeTint="A6"/>
              <w:bottom w:val="single" w:sz="4" w:space="0" w:color="595959" w:themeColor="text1" w:themeTint="A6"/>
              <w:right w:val="single" w:sz="4" w:space="0" w:color="7F7F7F" w:themeColor="text1" w:themeTint="80"/>
            </w:tcBorders>
          </w:tcPr>
          <w:p w14:paraId="456B6D85" w14:textId="77777777" w:rsidR="008C2B08" w:rsidRPr="00504D70" w:rsidRDefault="008C2B08" w:rsidP="00CC4B7D">
            <w:pPr>
              <w:rPr>
                <w:rFonts w:ascii="Calibri" w:eastAsia="Calibri" w:hAnsi="Calibri" w:cs="Calibri"/>
                <w:b/>
                <w:sz w:val="18"/>
                <w:szCs w:val="18"/>
              </w:rPr>
            </w:pPr>
          </w:p>
        </w:tc>
        <w:tc>
          <w:tcPr>
            <w:tcW w:w="540" w:type="dxa"/>
            <w:tcBorders>
              <w:top w:val="single" w:sz="18" w:space="0" w:color="000000" w:themeColor="text1"/>
              <w:left w:val="single" w:sz="4" w:space="0" w:color="7F7F7F" w:themeColor="text1" w:themeTint="80"/>
              <w:right w:val="single" w:sz="12" w:space="0" w:color="7F7F7F" w:themeColor="text1" w:themeTint="80"/>
            </w:tcBorders>
            <w:shd w:val="clear" w:color="auto" w:fill="D9D9D9" w:themeFill="background1" w:themeFillShade="D9"/>
          </w:tcPr>
          <w:p w14:paraId="455558EA" w14:textId="77777777" w:rsidR="008C2B08" w:rsidRPr="00504D70" w:rsidRDefault="008C2B08" w:rsidP="00CC4B7D">
            <w:pPr>
              <w:rPr>
                <w:rFonts w:ascii="Calibri" w:eastAsia="Calibri" w:hAnsi="Calibri" w:cs="Calibri"/>
                <w:b/>
                <w:sz w:val="18"/>
                <w:szCs w:val="18"/>
              </w:rPr>
            </w:pPr>
          </w:p>
        </w:tc>
        <w:tc>
          <w:tcPr>
            <w:tcW w:w="450" w:type="dxa"/>
            <w:tcBorders>
              <w:top w:val="single" w:sz="18" w:space="0" w:color="000000" w:themeColor="text1"/>
              <w:left w:val="single" w:sz="12" w:space="0" w:color="7F7F7F" w:themeColor="text1" w:themeTint="80"/>
            </w:tcBorders>
            <w:shd w:val="clear" w:color="auto" w:fill="auto"/>
          </w:tcPr>
          <w:p w14:paraId="7640DB6D" w14:textId="77777777" w:rsidR="008C2B08" w:rsidRPr="00504D70" w:rsidRDefault="008C2B08" w:rsidP="00CC4B7D">
            <w:pPr>
              <w:rPr>
                <w:rFonts w:ascii="Calibri" w:eastAsia="Calibri" w:hAnsi="Calibri" w:cs="Calibri"/>
                <w:b/>
                <w:sz w:val="18"/>
                <w:szCs w:val="18"/>
              </w:rPr>
            </w:pPr>
          </w:p>
        </w:tc>
        <w:tc>
          <w:tcPr>
            <w:tcW w:w="720" w:type="dxa"/>
            <w:tcBorders>
              <w:top w:val="single" w:sz="18" w:space="0" w:color="000000" w:themeColor="text1"/>
              <w:left w:val="single" w:sz="4" w:space="0" w:color="595959" w:themeColor="text1" w:themeTint="A6"/>
            </w:tcBorders>
            <w:shd w:val="clear" w:color="auto" w:fill="auto"/>
          </w:tcPr>
          <w:p w14:paraId="312EDD4F" w14:textId="77777777" w:rsidR="008C2B08" w:rsidRPr="00504D70" w:rsidRDefault="008C2B08" w:rsidP="00CC4B7D">
            <w:pPr>
              <w:rPr>
                <w:rFonts w:ascii="Calibri" w:eastAsia="Calibri" w:hAnsi="Calibri" w:cs="Calibri"/>
                <w:b/>
                <w:sz w:val="18"/>
                <w:szCs w:val="18"/>
              </w:rPr>
            </w:pPr>
          </w:p>
        </w:tc>
      </w:tr>
      <w:tr w:rsidR="008C2B08" w:rsidRPr="00504D70" w14:paraId="4C98D6D5" w14:textId="77777777" w:rsidTr="00CC4B7D">
        <w:trPr>
          <w:trHeight w:val="260"/>
        </w:trPr>
        <w:tc>
          <w:tcPr>
            <w:tcW w:w="4630" w:type="dxa"/>
            <w:tcBorders>
              <w:left w:val="single" w:sz="4" w:space="0" w:color="595959" w:themeColor="text1" w:themeTint="A6"/>
              <w:right w:val="single" w:sz="4" w:space="0" w:color="595959" w:themeColor="text1" w:themeTint="A6"/>
            </w:tcBorders>
          </w:tcPr>
          <w:p w14:paraId="35060DA3" w14:textId="77777777" w:rsidR="008C2B08" w:rsidRPr="001D59BB" w:rsidRDefault="008C2B08" w:rsidP="00CC4B7D">
            <w:pPr>
              <w:rPr>
                <w:rFonts w:ascii="Calibri" w:eastAsia="Calibri" w:hAnsi="Calibri" w:cs="Calibri"/>
                <w:b/>
                <w:i/>
                <w:color w:val="FFFFFF" w:themeColor="background1"/>
                <w:sz w:val="18"/>
                <w:szCs w:val="18"/>
              </w:rPr>
            </w:pPr>
            <w:r w:rsidRPr="001D59BB">
              <w:rPr>
                <w:color w:val="FFFFFF" w:themeColor="background1"/>
                <w:sz w:val="18"/>
                <w:szCs w:val="18"/>
              </w:rPr>
              <w:t>Students with disabilities who received corporal punishment:</w:t>
            </w:r>
          </w:p>
          <w:p w14:paraId="4445F138" w14:textId="77777777" w:rsidR="008C2B08" w:rsidRPr="00703F16" w:rsidRDefault="008C2B08" w:rsidP="00CC4B7D">
            <w:pPr>
              <w:rPr>
                <w:rFonts w:ascii="Calibri" w:eastAsia="Calibri" w:hAnsi="Calibri" w:cs="Calibri"/>
                <w:sz w:val="18"/>
                <w:szCs w:val="18"/>
              </w:rPr>
            </w:pPr>
            <w:r w:rsidRPr="00703F16">
              <w:rPr>
                <w:rFonts w:ascii="Calibri" w:eastAsia="Calibri" w:hAnsi="Calibri" w:cs="Calibri"/>
                <w:sz w:val="18"/>
                <w:szCs w:val="18"/>
              </w:rPr>
              <w:t xml:space="preserve">Female </w:t>
            </w:r>
          </w:p>
        </w:tc>
        <w:tc>
          <w:tcPr>
            <w:tcW w:w="540" w:type="dxa"/>
            <w:tcBorders>
              <w:top w:val="single" w:sz="4" w:space="0" w:color="595959" w:themeColor="text1" w:themeTint="A6"/>
              <w:left w:val="single" w:sz="4" w:space="0" w:color="595959" w:themeColor="text1" w:themeTint="A6"/>
              <w:bottom w:val="single" w:sz="12" w:space="0" w:color="595959" w:themeColor="text1" w:themeTint="A6"/>
              <w:right w:val="single" w:sz="4" w:space="0" w:color="595959" w:themeColor="text1" w:themeTint="A6"/>
            </w:tcBorders>
            <w:shd w:val="clear" w:color="auto" w:fill="FFFFFF" w:themeFill="background1"/>
          </w:tcPr>
          <w:p w14:paraId="4A43C45D" w14:textId="77777777" w:rsidR="008C2B08" w:rsidRPr="00504D70" w:rsidRDefault="008C2B08" w:rsidP="00CC4B7D">
            <w:pPr>
              <w:rPr>
                <w:rFonts w:ascii="Calibri" w:eastAsia="Calibri" w:hAnsi="Calibri" w:cs="Calibri"/>
                <w:b/>
                <w:sz w:val="18"/>
                <w:szCs w:val="18"/>
              </w:rPr>
            </w:pPr>
          </w:p>
        </w:tc>
        <w:tc>
          <w:tcPr>
            <w:tcW w:w="720" w:type="dxa"/>
            <w:tcBorders>
              <w:top w:val="single" w:sz="4" w:space="0" w:color="595959" w:themeColor="text1" w:themeTint="A6"/>
              <w:left w:val="single" w:sz="4" w:space="0" w:color="595959" w:themeColor="text1" w:themeTint="A6"/>
              <w:bottom w:val="single" w:sz="12" w:space="0" w:color="595959" w:themeColor="text1" w:themeTint="A6"/>
              <w:right w:val="single" w:sz="4" w:space="0" w:color="595959" w:themeColor="text1" w:themeTint="A6"/>
            </w:tcBorders>
          </w:tcPr>
          <w:p w14:paraId="24D10784" w14:textId="77777777" w:rsidR="008C2B08" w:rsidRPr="00504D70" w:rsidRDefault="008C2B08" w:rsidP="00CC4B7D">
            <w:pPr>
              <w:rPr>
                <w:rFonts w:ascii="Calibri" w:eastAsia="Calibri" w:hAnsi="Calibri" w:cs="Calibri"/>
                <w:b/>
                <w:sz w:val="18"/>
                <w:szCs w:val="18"/>
              </w:rPr>
            </w:pPr>
          </w:p>
        </w:tc>
        <w:tc>
          <w:tcPr>
            <w:tcW w:w="450" w:type="dxa"/>
            <w:tcBorders>
              <w:top w:val="single" w:sz="4" w:space="0" w:color="595959" w:themeColor="text1" w:themeTint="A6"/>
              <w:left w:val="single" w:sz="4" w:space="0" w:color="595959" w:themeColor="text1" w:themeTint="A6"/>
              <w:bottom w:val="single" w:sz="12" w:space="0" w:color="595959" w:themeColor="text1" w:themeTint="A6"/>
              <w:right w:val="single" w:sz="4" w:space="0" w:color="595959" w:themeColor="text1" w:themeTint="A6"/>
            </w:tcBorders>
          </w:tcPr>
          <w:p w14:paraId="021A23BB" w14:textId="77777777" w:rsidR="008C2B08" w:rsidRPr="00504D70" w:rsidRDefault="008C2B08" w:rsidP="00CC4B7D">
            <w:pPr>
              <w:rPr>
                <w:rFonts w:ascii="Calibri" w:eastAsia="Calibri" w:hAnsi="Calibri" w:cs="Calibri"/>
                <w:b/>
                <w:sz w:val="18"/>
                <w:szCs w:val="18"/>
              </w:rPr>
            </w:pPr>
          </w:p>
        </w:tc>
        <w:tc>
          <w:tcPr>
            <w:tcW w:w="720" w:type="dxa"/>
            <w:tcBorders>
              <w:top w:val="single" w:sz="4" w:space="0" w:color="595959" w:themeColor="text1" w:themeTint="A6"/>
              <w:left w:val="single" w:sz="4" w:space="0" w:color="595959" w:themeColor="text1" w:themeTint="A6"/>
              <w:bottom w:val="single" w:sz="12" w:space="0" w:color="595959" w:themeColor="text1" w:themeTint="A6"/>
              <w:right w:val="single" w:sz="4" w:space="0" w:color="595959" w:themeColor="text1" w:themeTint="A6"/>
            </w:tcBorders>
          </w:tcPr>
          <w:p w14:paraId="3FD96911" w14:textId="77777777" w:rsidR="008C2B08" w:rsidRPr="00504D70" w:rsidRDefault="008C2B08" w:rsidP="00CC4B7D">
            <w:pPr>
              <w:rPr>
                <w:rFonts w:ascii="Calibri" w:eastAsia="Calibri" w:hAnsi="Calibri" w:cs="Calibri"/>
                <w:b/>
                <w:sz w:val="18"/>
                <w:szCs w:val="18"/>
              </w:rPr>
            </w:pPr>
          </w:p>
        </w:tc>
        <w:tc>
          <w:tcPr>
            <w:tcW w:w="630" w:type="dxa"/>
            <w:tcBorders>
              <w:top w:val="single" w:sz="4" w:space="0" w:color="595959" w:themeColor="text1" w:themeTint="A6"/>
              <w:left w:val="single" w:sz="4" w:space="0" w:color="595959" w:themeColor="text1" w:themeTint="A6"/>
              <w:bottom w:val="single" w:sz="12" w:space="0" w:color="808080" w:themeColor="background1" w:themeShade="80"/>
              <w:right w:val="single" w:sz="4" w:space="0" w:color="595959" w:themeColor="text1" w:themeTint="A6"/>
            </w:tcBorders>
          </w:tcPr>
          <w:p w14:paraId="12A08A7F" w14:textId="77777777" w:rsidR="008C2B08" w:rsidRPr="00504D70" w:rsidRDefault="008C2B08" w:rsidP="00CC4B7D">
            <w:pPr>
              <w:rPr>
                <w:rFonts w:ascii="Calibri" w:eastAsia="Calibri" w:hAnsi="Calibri" w:cs="Calibri"/>
                <w:b/>
                <w:sz w:val="18"/>
                <w:szCs w:val="18"/>
              </w:rPr>
            </w:pPr>
          </w:p>
        </w:tc>
        <w:tc>
          <w:tcPr>
            <w:tcW w:w="450" w:type="dxa"/>
            <w:tcBorders>
              <w:top w:val="single" w:sz="4" w:space="0" w:color="595959" w:themeColor="text1" w:themeTint="A6"/>
              <w:left w:val="single" w:sz="4" w:space="0" w:color="595959" w:themeColor="text1" w:themeTint="A6"/>
              <w:bottom w:val="single" w:sz="12" w:space="0" w:color="808080" w:themeColor="background1" w:themeShade="80"/>
              <w:right w:val="single" w:sz="4" w:space="0" w:color="595959" w:themeColor="text1" w:themeTint="A6"/>
            </w:tcBorders>
          </w:tcPr>
          <w:p w14:paraId="33EDE209" w14:textId="77777777" w:rsidR="008C2B08" w:rsidRPr="00504D70" w:rsidRDefault="008C2B08" w:rsidP="00CC4B7D">
            <w:pPr>
              <w:rPr>
                <w:rFonts w:ascii="Calibri" w:eastAsia="Calibri" w:hAnsi="Calibri" w:cs="Calibri"/>
                <w:b/>
                <w:sz w:val="18"/>
                <w:szCs w:val="18"/>
              </w:rPr>
            </w:pPr>
          </w:p>
        </w:tc>
        <w:tc>
          <w:tcPr>
            <w:tcW w:w="450" w:type="dxa"/>
            <w:tcBorders>
              <w:top w:val="single" w:sz="4" w:space="0" w:color="595959" w:themeColor="text1" w:themeTint="A6"/>
              <w:left w:val="single" w:sz="4" w:space="0" w:color="595959" w:themeColor="text1" w:themeTint="A6"/>
              <w:bottom w:val="single" w:sz="12" w:space="0" w:color="808080" w:themeColor="background1" w:themeShade="80"/>
              <w:right w:val="single" w:sz="4" w:space="0" w:color="7F7F7F" w:themeColor="text1" w:themeTint="80"/>
            </w:tcBorders>
          </w:tcPr>
          <w:p w14:paraId="48053A14" w14:textId="77777777" w:rsidR="008C2B08" w:rsidRPr="00504D70" w:rsidRDefault="008C2B08" w:rsidP="00CC4B7D">
            <w:pPr>
              <w:rPr>
                <w:rFonts w:ascii="Calibri" w:eastAsia="Calibri" w:hAnsi="Calibri" w:cs="Calibri"/>
                <w:b/>
                <w:sz w:val="18"/>
                <w:szCs w:val="18"/>
              </w:rPr>
            </w:pPr>
          </w:p>
        </w:tc>
        <w:tc>
          <w:tcPr>
            <w:tcW w:w="540" w:type="dxa"/>
            <w:tcBorders>
              <w:left w:val="single" w:sz="4" w:space="0" w:color="7F7F7F" w:themeColor="text1" w:themeTint="80"/>
              <w:bottom w:val="single" w:sz="12" w:space="0" w:color="808080" w:themeColor="background1" w:themeShade="80"/>
              <w:right w:val="single" w:sz="12" w:space="0" w:color="7F7F7F" w:themeColor="text1" w:themeTint="80"/>
            </w:tcBorders>
            <w:shd w:val="clear" w:color="auto" w:fill="D9D9D9" w:themeFill="background1" w:themeFillShade="D9"/>
          </w:tcPr>
          <w:p w14:paraId="0B91DDB2" w14:textId="77777777" w:rsidR="008C2B08" w:rsidRPr="00504D70" w:rsidRDefault="008C2B08" w:rsidP="00CC4B7D">
            <w:pPr>
              <w:rPr>
                <w:rFonts w:ascii="Calibri" w:eastAsia="Calibri" w:hAnsi="Calibri" w:cs="Calibri"/>
                <w:b/>
                <w:sz w:val="18"/>
                <w:szCs w:val="18"/>
              </w:rPr>
            </w:pPr>
          </w:p>
        </w:tc>
        <w:tc>
          <w:tcPr>
            <w:tcW w:w="450" w:type="dxa"/>
            <w:tcBorders>
              <w:left w:val="single" w:sz="12" w:space="0" w:color="7F7F7F" w:themeColor="text1" w:themeTint="80"/>
              <w:bottom w:val="single" w:sz="12" w:space="0" w:color="808080" w:themeColor="background1" w:themeShade="80"/>
            </w:tcBorders>
            <w:shd w:val="clear" w:color="auto" w:fill="auto"/>
          </w:tcPr>
          <w:p w14:paraId="75F2B3A0" w14:textId="77777777" w:rsidR="008C2B08" w:rsidRPr="00504D70" w:rsidRDefault="008C2B08" w:rsidP="00CC4B7D">
            <w:pPr>
              <w:rPr>
                <w:rFonts w:ascii="Calibri" w:eastAsia="Calibri" w:hAnsi="Calibri" w:cs="Calibri"/>
                <w:b/>
                <w:sz w:val="18"/>
                <w:szCs w:val="18"/>
              </w:rPr>
            </w:pPr>
          </w:p>
        </w:tc>
        <w:tc>
          <w:tcPr>
            <w:tcW w:w="720" w:type="dxa"/>
            <w:tcBorders>
              <w:left w:val="single" w:sz="4" w:space="0" w:color="595959" w:themeColor="text1" w:themeTint="A6"/>
              <w:bottom w:val="single" w:sz="12" w:space="0" w:color="808080" w:themeColor="background1" w:themeShade="80"/>
            </w:tcBorders>
            <w:shd w:val="clear" w:color="auto" w:fill="auto"/>
          </w:tcPr>
          <w:p w14:paraId="7AE209A4" w14:textId="77777777" w:rsidR="008C2B08" w:rsidRPr="00504D70" w:rsidRDefault="008C2B08" w:rsidP="00CC4B7D">
            <w:pPr>
              <w:rPr>
                <w:rFonts w:ascii="Calibri" w:eastAsia="Calibri" w:hAnsi="Calibri" w:cs="Calibri"/>
                <w:b/>
                <w:sz w:val="18"/>
                <w:szCs w:val="18"/>
              </w:rPr>
            </w:pPr>
          </w:p>
        </w:tc>
      </w:tr>
      <w:tr w:rsidR="008C2B08" w:rsidRPr="00504D70" w14:paraId="323B6F31" w14:textId="77777777" w:rsidTr="00CC4B7D">
        <w:tc>
          <w:tcPr>
            <w:tcW w:w="4630" w:type="dxa"/>
            <w:tcBorders>
              <w:left w:val="single" w:sz="4" w:space="0" w:color="595959" w:themeColor="text1" w:themeTint="A6"/>
              <w:bottom w:val="single" w:sz="36" w:space="0" w:color="auto"/>
            </w:tcBorders>
          </w:tcPr>
          <w:p w14:paraId="1E7685C5" w14:textId="77777777" w:rsidR="008C2B08" w:rsidRPr="00703F16" w:rsidRDefault="008C2B08" w:rsidP="00CC4B7D">
            <w:pPr>
              <w:rPr>
                <w:rFonts w:ascii="Calibri" w:eastAsia="Calibri" w:hAnsi="Calibri" w:cs="Calibri"/>
                <w:b/>
                <w:i/>
                <w:sz w:val="18"/>
                <w:szCs w:val="18"/>
              </w:rPr>
            </w:pPr>
            <w:r w:rsidRPr="001D59BB">
              <w:rPr>
                <w:color w:val="FFFFFF" w:themeColor="background1"/>
                <w:sz w:val="18"/>
                <w:szCs w:val="18"/>
              </w:rPr>
              <w:t>Students with disabilities who received corporal punishment</w:t>
            </w:r>
            <w:r w:rsidRPr="00703F16">
              <w:rPr>
                <w:color w:val="7F7F7F" w:themeColor="text1" w:themeTint="80"/>
                <w:sz w:val="18"/>
                <w:szCs w:val="18"/>
              </w:rPr>
              <w:t>:</w:t>
            </w:r>
          </w:p>
          <w:p w14:paraId="43F6889E" w14:textId="77777777" w:rsidR="008C2B08" w:rsidRPr="00703F16" w:rsidRDefault="008C2B08" w:rsidP="00CC4B7D">
            <w:pPr>
              <w:rPr>
                <w:rFonts w:ascii="Calibri" w:eastAsia="Calibri" w:hAnsi="Calibri" w:cs="Calibri"/>
                <w:b/>
                <w:sz w:val="18"/>
                <w:szCs w:val="18"/>
              </w:rPr>
            </w:pPr>
            <w:r w:rsidRPr="00703F16">
              <w:rPr>
                <w:rFonts w:ascii="Calibri" w:eastAsia="Calibri" w:hAnsi="Calibri" w:cs="Calibri"/>
                <w:b/>
                <w:sz w:val="18"/>
                <w:szCs w:val="18"/>
              </w:rPr>
              <w:t xml:space="preserve">Total </w:t>
            </w:r>
          </w:p>
        </w:tc>
        <w:tc>
          <w:tcPr>
            <w:tcW w:w="540" w:type="dxa"/>
            <w:tcBorders>
              <w:top w:val="single" w:sz="12" w:space="0" w:color="595959" w:themeColor="text1" w:themeTint="A6"/>
              <w:bottom w:val="single" w:sz="36" w:space="0" w:color="auto"/>
            </w:tcBorders>
            <w:shd w:val="clear" w:color="auto" w:fill="D9D9D9" w:themeFill="background1" w:themeFillShade="D9"/>
          </w:tcPr>
          <w:p w14:paraId="63E3FC20" w14:textId="77777777" w:rsidR="008C2B08" w:rsidRPr="00504D70" w:rsidRDefault="008C2B08" w:rsidP="00CC4B7D">
            <w:pPr>
              <w:rPr>
                <w:rFonts w:ascii="Calibri" w:eastAsia="Calibri" w:hAnsi="Calibri" w:cs="Calibri"/>
                <w:b/>
                <w:sz w:val="18"/>
                <w:szCs w:val="18"/>
              </w:rPr>
            </w:pPr>
          </w:p>
        </w:tc>
        <w:tc>
          <w:tcPr>
            <w:tcW w:w="720" w:type="dxa"/>
            <w:tcBorders>
              <w:top w:val="single" w:sz="12" w:space="0" w:color="595959" w:themeColor="text1" w:themeTint="A6"/>
              <w:bottom w:val="single" w:sz="36" w:space="0" w:color="auto"/>
            </w:tcBorders>
            <w:shd w:val="clear" w:color="auto" w:fill="D9D9D9" w:themeFill="background1" w:themeFillShade="D9"/>
          </w:tcPr>
          <w:p w14:paraId="3C4C3297" w14:textId="77777777" w:rsidR="008C2B08" w:rsidRPr="00504D70" w:rsidRDefault="008C2B08" w:rsidP="00CC4B7D">
            <w:pPr>
              <w:rPr>
                <w:rFonts w:ascii="Calibri" w:eastAsia="Calibri" w:hAnsi="Calibri" w:cs="Calibri"/>
                <w:b/>
                <w:sz w:val="18"/>
                <w:szCs w:val="18"/>
              </w:rPr>
            </w:pPr>
          </w:p>
        </w:tc>
        <w:tc>
          <w:tcPr>
            <w:tcW w:w="450" w:type="dxa"/>
            <w:tcBorders>
              <w:top w:val="single" w:sz="12" w:space="0" w:color="595959" w:themeColor="text1" w:themeTint="A6"/>
              <w:bottom w:val="single" w:sz="36" w:space="0" w:color="auto"/>
            </w:tcBorders>
            <w:shd w:val="clear" w:color="auto" w:fill="D9D9D9" w:themeFill="background1" w:themeFillShade="D9"/>
          </w:tcPr>
          <w:p w14:paraId="523D91F6" w14:textId="77777777" w:rsidR="008C2B08" w:rsidRPr="00504D70" w:rsidRDefault="008C2B08" w:rsidP="00CC4B7D">
            <w:pPr>
              <w:rPr>
                <w:rFonts w:ascii="Calibri" w:eastAsia="Calibri" w:hAnsi="Calibri" w:cs="Calibri"/>
                <w:b/>
                <w:sz w:val="18"/>
                <w:szCs w:val="18"/>
              </w:rPr>
            </w:pPr>
          </w:p>
        </w:tc>
        <w:tc>
          <w:tcPr>
            <w:tcW w:w="720" w:type="dxa"/>
            <w:tcBorders>
              <w:top w:val="single" w:sz="12" w:space="0" w:color="595959" w:themeColor="text1" w:themeTint="A6"/>
              <w:bottom w:val="single" w:sz="36" w:space="0" w:color="auto"/>
            </w:tcBorders>
            <w:shd w:val="clear" w:color="auto" w:fill="D9D9D9" w:themeFill="background1" w:themeFillShade="D9"/>
          </w:tcPr>
          <w:p w14:paraId="1F1572AB" w14:textId="77777777" w:rsidR="008C2B08" w:rsidRPr="00504D70" w:rsidRDefault="008C2B08" w:rsidP="00CC4B7D">
            <w:pPr>
              <w:rPr>
                <w:rFonts w:ascii="Calibri" w:eastAsia="Calibri" w:hAnsi="Calibri" w:cs="Calibri"/>
                <w:b/>
                <w:sz w:val="18"/>
                <w:szCs w:val="18"/>
              </w:rPr>
            </w:pPr>
          </w:p>
        </w:tc>
        <w:tc>
          <w:tcPr>
            <w:tcW w:w="630" w:type="dxa"/>
            <w:tcBorders>
              <w:top w:val="single" w:sz="12" w:space="0" w:color="808080" w:themeColor="background1" w:themeShade="80"/>
              <w:bottom w:val="single" w:sz="36" w:space="0" w:color="auto"/>
            </w:tcBorders>
            <w:shd w:val="clear" w:color="auto" w:fill="D9D9D9" w:themeFill="background1" w:themeFillShade="D9"/>
          </w:tcPr>
          <w:p w14:paraId="14DCDDF8" w14:textId="77777777" w:rsidR="008C2B08" w:rsidRPr="00504D70" w:rsidRDefault="008C2B08" w:rsidP="00CC4B7D">
            <w:pPr>
              <w:rPr>
                <w:rFonts w:ascii="Calibri" w:eastAsia="Calibri" w:hAnsi="Calibri" w:cs="Calibri"/>
                <w:b/>
                <w:sz w:val="18"/>
                <w:szCs w:val="18"/>
              </w:rPr>
            </w:pPr>
          </w:p>
        </w:tc>
        <w:tc>
          <w:tcPr>
            <w:tcW w:w="450" w:type="dxa"/>
            <w:tcBorders>
              <w:top w:val="single" w:sz="12" w:space="0" w:color="808080" w:themeColor="background1" w:themeShade="80"/>
              <w:bottom w:val="single" w:sz="36" w:space="0" w:color="auto"/>
            </w:tcBorders>
            <w:shd w:val="clear" w:color="auto" w:fill="D9D9D9" w:themeFill="background1" w:themeFillShade="D9"/>
          </w:tcPr>
          <w:p w14:paraId="783C3062" w14:textId="77777777" w:rsidR="008C2B08" w:rsidRPr="00504D70" w:rsidRDefault="008C2B08" w:rsidP="00CC4B7D">
            <w:pPr>
              <w:rPr>
                <w:rFonts w:ascii="Calibri" w:eastAsia="Calibri" w:hAnsi="Calibri" w:cs="Calibri"/>
                <w:b/>
                <w:sz w:val="18"/>
                <w:szCs w:val="18"/>
              </w:rPr>
            </w:pPr>
          </w:p>
        </w:tc>
        <w:tc>
          <w:tcPr>
            <w:tcW w:w="450" w:type="dxa"/>
            <w:tcBorders>
              <w:top w:val="single" w:sz="12" w:space="0" w:color="808080" w:themeColor="background1" w:themeShade="80"/>
              <w:bottom w:val="single" w:sz="36" w:space="0" w:color="auto"/>
              <w:right w:val="single" w:sz="4" w:space="0" w:color="7F7F7F" w:themeColor="text1" w:themeTint="80"/>
            </w:tcBorders>
            <w:shd w:val="clear" w:color="auto" w:fill="D9D9D9" w:themeFill="background1" w:themeFillShade="D9"/>
          </w:tcPr>
          <w:p w14:paraId="38190FC5" w14:textId="77777777" w:rsidR="008C2B08" w:rsidRPr="00504D70" w:rsidRDefault="008C2B08" w:rsidP="00CC4B7D">
            <w:pPr>
              <w:rPr>
                <w:rFonts w:ascii="Calibri" w:eastAsia="Calibri" w:hAnsi="Calibri" w:cs="Calibri"/>
                <w:b/>
                <w:sz w:val="18"/>
                <w:szCs w:val="18"/>
              </w:rPr>
            </w:pPr>
          </w:p>
        </w:tc>
        <w:tc>
          <w:tcPr>
            <w:tcW w:w="540" w:type="dxa"/>
            <w:tcBorders>
              <w:top w:val="single" w:sz="12" w:space="0" w:color="808080" w:themeColor="background1" w:themeShade="80"/>
              <w:left w:val="single" w:sz="4" w:space="0" w:color="7F7F7F" w:themeColor="text1" w:themeTint="80"/>
              <w:bottom w:val="single" w:sz="36" w:space="0" w:color="auto"/>
              <w:right w:val="single" w:sz="12" w:space="0" w:color="7F7F7F" w:themeColor="text1" w:themeTint="80"/>
            </w:tcBorders>
            <w:shd w:val="clear" w:color="auto" w:fill="D9D9D9" w:themeFill="background1" w:themeFillShade="D9"/>
          </w:tcPr>
          <w:p w14:paraId="347ECF42" w14:textId="77777777" w:rsidR="008C2B08" w:rsidRPr="00504D70" w:rsidRDefault="008C2B08" w:rsidP="00CC4B7D">
            <w:pPr>
              <w:rPr>
                <w:rFonts w:ascii="Calibri" w:eastAsia="Calibri" w:hAnsi="Calibri" w:cs="Calibri"/>
                <w:b/>
                <w:sz w:val="18"/>
                <w:szCs w:val="18"/>
              </w:rPr>
            </w:pPr>
          </w:p>
        </w:tc>
        <w:tc>
          <w:tcPr>
            <w:tcW w:w="450" w:type="dxa"/>
            <w:tcBorders>
              <w:top w:val="single" w:sz="12" w:space="0" w:color="808080" w:themeColor="background1" w:themeShade="80"/>
              <w:left w:val="single" w:sz="12" w:space="0" w:color="7F7F7F" w:themeColor="text1" w:themeTint="80"/>
              <w:bottom w:val="single" w:sz="36" w:space="0" w:color="auto"/>
            </w:tcBorders>
            <w:shd w:val="clear" w:color="auto" w:fill="D9D9D9" w:themeFill="background1" w:themeFillShade="D9"/>
          </w:tcPr>
          <w:p w14:paraId="7FE1F6E2" w14:textId="77777777" w:rsidR="008C2B08" w:rsidRPr="00504D70" w:rsidRDefault="008C2B08" w:rsidP="00CC4B7D">
            <w:pPr>
              <w:rPr>
                <w:rFonts w:ascii="Calibri" w:eastAsia="Calibri" w:hAnsi="Calibri" w:cs="Calibri"/>
                <w:b/>
                <w:sz w:val="18"/>
                <w:szCs w:val="18"/>
              </w:rPr>
            </w:pPr>
          </w:p>
        </w:tc>
        <w:tc>
          <w:tcPr>
            <w:tcW w:w="720" w:type="dxa"/>
            <w:tcBorders>
              <w:top w:val="single" w:sz="12" w:space="0" w:color="808080" w:themeColor="background1" w:themeShade="80"/>
              <w:bottom w:val="single" w:sz="36" w:space="0" w:color="auto"/>
            </w:tcBorders>
            <w:shd w:val="clear" w:color="auto" w:fill="D9D9D9" w:themeFill="background1" w:themeFillShade="D9"/>
          </w:tcPr>
          <w:p w14:paraId="1AC92920" w14:textId="77777777" w:rsidR="008C2B08" w:rsidRPr="00504D70" w:rsidRDefault="008C2B08" w:rsidP="00CC4B7D">
            <w:pPr>
              <w:rPr>
                <w:rFonts w:ascii="Calibri" w:eastAsia="Calibri" w:hAnsi="Calibri" w:cs="Calibri"/>
                <w:b/>
                <w:sz w:val="18"/>
                <w:szCs w:val="18"/>
              </w:rPr>
            </w:pPr>
          </w:p>
        </w:tc>
      </w:tr>
      <w:tr w:rsidR="008C2B08" w:rsidRPr="00504D70" w14:paraId="0BF0DA87" w14:textId="77777777" w:rsidTr="00CC4B7D">
        <w:trPr>
          <w:trHeight w:val="378"/>
        </w:trPr>
        <w:tc>
          <w:tcPr>
            <w:tcW w:w="4630" w:type="dxa"/>
            <w:tcBorders>
              <w:top w:val="single" w:sz="36" w:space="0" w:color="auto"/>
              <w:right w:val="single" w:sz="4" w:space="0" w:color="7F7F7F" w:themeColor="text1" w:themeTint="80"/>
            </w:tcBorders>
          </w:tcPr>
          <w:p w14:paraId="2D2577FA" w14:textId="77777777" w:rsidR="008C2B08" w:rsidRPr="00703F16" w:rsidRDefault="008C2B08" w:rsidP="00CC4B7D">
            <w:pPr>
              <w:rPr>
                <w:rFonts w:ascii="Calibri" w:eastAsia="Calibri" w:hAnsi="Calibri" w:cs="Calibri"/>
                <w:b/>
                <w:sz w:val="18"/>
                <w:szCs w:val="18"/>
              </w:rPr>
            </w:pPr>
            <w:r w:rsidRPr="00703F16">
              <w:rPr>
                <w:b/>
                <w:sz w:val="18"/>
                <w:szCs w:val="18"/>
              </w:rPr>
              <w:t>Students with disabilities who received one or more in-school suspensions</w:t>
            </w:r>
            <w:r w:rsidRPr="00703F16">
              <w:rPr>
                <w:b/>
                <w:color w:val="7F7F7F" w:themeColor="text1" w:themeTint="80"/>
                <w:sz w:val="18"/>
                <w:szCs w:val="18"/>
              </w:rPr>
              <w:t>:</w:t>
            </w:r>
          </w:p>
          <w:p w14:paraId="11788F1C" w14:textId="77777777" w:rsidR="008C2B08" w:rsidRPr="00703F16" w:rsidRDefault="008C2B08" w:rsidP="00CC4B7D">
            <w:pPr>
              <w:rPr>
                <w:rFonts w:ascii="Calibri" w:eastAsia="Calibri" w:hAnsi="Calibri" w:cs="Calibri"/>
                <w:sz w:val="18"/>
                <w:szCs w:val="18"/>
              </w:rPr>
            </w:pPr>
            <w:r w:rsidRPr="00703F16">
              <w:rPr>
                <w:rFonts w:ascii="Calibri" w:eastAsia="Calibri" w:hAnsi="Calibri" w:cs="Calibri"/>
                <w:sz w:val="18"/>
                <w:szCs w:val="18"/>
              </w:rPr>
              <w:t xml:space="preserve">Male </w:t>
            </w:r>
          </w:p>
        </w:tc>
        <w:tc>
          <w:tcPr>
            <w:tcW w:w="540" w:type="dxa"/>
            <w:tcBorders>
              <w:top w:val="single" w:sz="36" w:space="0" w:color="auto"/>
              <w:left w:val="single" w:sz="4" w:space="0" w:color="7F7F7F" w:themeColor="text1" w:themeTint="80"/>
              <w:bottom w:val="single" w:sz="4" w:space="0" w:color="7F7F7F" w:themeColor="text1" w:themeTint="80"/>
              <w:right w:val="single" w:sz="4" w:space="0" w:color="7F7F7F" w:themeColor="text1" w:themeTint="80"/>
            </w:tcBorders>
            <w:shd w:val="clear" w:color="auto" w:fill="FFFFFF" w:themeFill="background1"/>
          </w:tcPr>
          <w:p w14:paraId="5916DE1E" w14:textId="77777777" w:rsidR="008C2B08" w:rsidRPr="00504D70" w:rsidRDefault="008C2B08" w:rsidP="00CC4B7D">
            <w:pPr>
              <w:rPr>
                <w:rFonts w:ascii="Calibri" w:eastAsia="Calibri" w:hAnsi="Calibri" w:cs="Calibri"/>
                <w:b/>
                <w:sz w:val="18"/>
                <w:szCs w:val="18"/>
              </w:rPr>
            </w:pPr>
          </w:p>
        </w:tc>
        <w:tc>
          <w:tcPr>
            <w:tcW w:w="720" w:type="dxa"/>
            <w:tcBorders>
              <w:top w:val="single" w:sz="36" w:space="0" w:color="auto"/>
              <w:left w:val="single" w:sz="4" w:space="0" w:color="7F7F7F" w:themeColor="text1" w:themeTint="80"/>
              <w:bottom w:val="single" w:sz="4" w:space="0" w:color="7F7F7F" w:themeColor="text1" w:themeTint="80"/>
              <w:right w:val="single" w:sz="4" w:space="0" w:color="7F7F7F" w:themeColor="text1" w:themeTint="80"/>
            </w:tcBorders>
          </w:tcPr>
          <w:p w14:paraId="5D540089" w14:textId="77777777" w:rsidR="008C2B08" w:rsidRPr="00504D70" w:rsidRDefault="008C2B08" w:rsidP="00CC4B7D">
            <w:pPr>
              <w:rPr>
                <w:rFonts w:ascii="Calibri" w:eastAsia="Calibri" w:hAnsi="Calibri" w:cs="Calibri"/>
                <w:b/>
                <w:sz w:val="18"/>
                <w:szCs w:val="18"/>
              </w:rPr>
            </w:pPr>
          </w:p>
        </w:tc>
        <w:tc>
          <w:tcPr>
            <w:tcW w:w="450" w:type="dxa"/>
            <w:tcBorders>
              <w:top w:val="single" w:sz="36" w:space="0" w:color="auto"/>
              <w:left w:val="single" w:sz="4" w:space="0" w:color="7F7F7F" w:themeColor="text1" w:themeTint="80"/>
              <w:bottom w:val="single" w:sz="4" w:space="0" w:color="7F7F7F" w:themeColor="text1" w:themeTint="80"/>
              <w:right w:val="single" w:sz="4" w:space="0" w:color="7F7F7F" w:themeColor="text1" w:themeTint="80"/>
            </w:tcBorders>
          </w:tcPr>
          <w:p w14:paraId="7AA5673A" w14:textId="77777777" w:rsidR="008C2B08" w:rsidRPr="00504D70" w:rsidRDefault="008C2B08" w:rsidP="00CC4B7D">
            <w:pPr>
              <w:rPr>
                <w:rFonts w:ascii="Calibri" w:eastAsia="Calibri" w:hAnsi="Calibri" w:cs="Calibri"/>
                <w:b/>
                <w:sz w:val="18"/>
                <w:szCs w:val="18"/>
              </w:rPr>
            </w:pPr>
          </w:p>
        </w:tc>
        <w:tc>
          <w:tcPr>
            <w:tcW w:w="720" w:type="dxa"/>
            <w:tcBorders>
              <w:top w:val="single" w:sz="36" w:space="0" w:color="auto"/>
              <w:left w:val="single" w:sz="4" w:space="0" w:color="7F7F7F" w:themeColor="text1" w:themeTint="80"/>
              <w:bottom w:val="single" w:sz="4" w:space="0" w:color="7F7F7F" w:themeColor="text1" w:themeTint="80"/>
              <w:right w:val="single" w:sz="4" w:space="0" w:color="7F7F7F" w:themeColor="text1" w:themeTint="80"/>
            </w:tcBorders>
          </w:tcPr>
          <w:p w14:paraId="367605A5" w14:textId="77777777" w:rsidR="008C2B08" w:rsidRPr="00504D70" w:rsidRDefault="008C2B08" w:rsidP="00CC4B7D">
            <w:pPr>
              <w:rPr>
                <w:rFonts w:ascii="Calibri" w:eastAsia="Calibri" w:hAnsi="Calibri" w:cs="Calibri"/>
                <w:b/>
                <w:sz w:val="18"/>
                <w:szCs w:val="18"/>
              </w:rPr>
            </w:pPr>
          </w:p>
        </w:tc>
        <w:tc>
          <w:tcPr>
            <w:tcW w:w="630" w:type="dxa"/>
            <w:tcBorders>
              <w:top w:val="single" w:sz="36" w:space="0" w:color="auto"/>
              <w:left w:val="single" w:sz="4" w:space="0" w:color="7F7F7F" w:themeColor="text1" w:themeTint="80"/>
              <w:bottom w:val="single" w:sz="4" w:space="0" w:color="7F7F7F" w:themeColor="text1" w:themeTint="80"/>
              <w:right w:val="single" w:sz="4" w:space="0" w:color="7F7F7F" w:themeColor="text1" w:themeTint="80"/>
            </w:tcBorders>
          </w:tcPr>
          <w:p w14:paraId="68C3623B" w14:textId="77777777" w:rsidR="008C2B08" w:rsidRPr="00504D70" w:rsidRDefault="008C2B08" w:rsidP="00CC4B7D">
            <w:pPr>
              <w:rPr>
                <w:rFonts w:ascii="Calibri" w:eastAsia="Calibri" w:hAnsi="Calibri" w:cs="Calibri"/>
                <w:b/>
                <w:sz w:val="18"/>
                <w:szCs w:val="18"/>
              </w:rPr>
            </w:pPr>
          </w:p>
        </w:tc>
        <w:tc>
          <w:tcPr>
            <w:tcW w:w="450" w:type="dxa"/>
            <w:tcBorders>
              <w:top w:val="single" w:sz="36" w:space="0" w:color="auto"/>
              <w:left w:val="single" w:sz="4" w:space="0" w:color="7F7F7F" w:themeColor="text1" w:themeTint="80"/>
              <w:bottom w:val="single" w:sz="4" w:space="0" w:color="7F7F7F" w:themeColor="text1" w:themeTint="80"/>
              <w:right w:val="single" w:sz="4" w:space="0" w:color="7F7F7F" w:themeColor="text1" w:themeTint="80"/>
            </w:tcBorders>
          </w:tcPr>
          <w:p w14:paraId="2A9C62BA" w14:textId="77777777" w:rsidR="008C2B08" w:rsidRPr="00504D70" w:rsidRDefault="008C2B08" w:rsidP="00CC4B7D">
            <w:pPr>
              <w:rPr>
                <w:rFonts w:ascii="Calibri" w:eastAsia="Calibri" w:hAnsi="Calibri" w:cs="Calibri"/>
                <w:b/>
                <w:sz w:val="18"/>
                <w:szCs w:val="18"/>
              </w:rPr>
            </w:pPr>
          </w:p>
        </w:tc>
        <w:tc>
          <w:tcPr>
            <w:tcW w:w="450" w:type="dxa"/>
            <w:tcBorders>
              <w:top w:val="single" w:sz="36" w:space="0" w:color="auto"/>
              <w:left w:val="single" w:sz="4" w:space="0" w:color="7F7F7F" w:themeColor="text1" w:themeTint="80"/>
              <w:bottom w:val="single" w:sz="4" w:space="0" w:color="7F7F7F" w:themeColor="text1" w:themeTint="80"/>
              <w:right w:val="single" w:sz="4" w:space="0" w:color="7F7F7F" w:themeColor="text1" w:themeTint="80"/>
            </w:tcBorders>
          </w:tcPr>
          <w:p w14:paraId="4C84459F" w14:textId="77777777" w:rsidR="008C2B08" w:rsidRPr="00504D70" w:rsidRDefault="008C2B08" w:rsidP="00CC4B7D">
            <w:pPr>
              <w:rPr>
                <w:rFonts w:ascii="Calibri" w:eastAsia="Calibri" w:hAnsi="Calibri" w:cs="Calibri"/>
                <w:b/>
                <w:sz w:val="18"/>
                <w:szCs w:val="18"/>
              </w:rPr>
            </w:pPr>
          </w:p>
        </w:tc>
        <w:tc>
          <w:tcPr>
            <w:tcW w:w="540" w:type="dxa"/>
            <w:tcBorders>
              <w:top w:val="single" w:sz="36" w:space="0" w:color="auto"/>
              <w:left w:val="single" w:sz="4" w:space="0" w:color="7F7F7F" w:themeColor="text1" w:themeTint="80"/>
              <w:bottom w:val="single" w:sz="4" w:space="0" w:color="7F7F7F" w:themeColor="text1" w:themeTint="80"/>
              <w:right w:val="single" w:sz="12" w:space="0" w:color="7F7F7F" w:themeColor="text1" w:themeTint="80"/>
            </w:tcBorders>
            <w:shd w:val="clear" w:color="auto" w:fill="D9D9D9" w:themeFill="background1" w:themeFillShade="D9"/>
          </w:tcPr>
          <w:p w14:paraId="096FCC9E" w14:textId="77777777" w:rsidR="008C2B08" w:rsidRPr="00504D70" w:rsidRDefault="008C2B08" w:rsidP="00CC4B7D">
            <w:pPr>
              <w:rPr>
                <w:rFonts w:ascii="Calibri" w:eastAsia="Calibri" w:hAnsi="Calibri" w:cs="Calibri"/>
                <w:b/>
                <w:sz w:val="18"/>
                <w:szCs w:val="18"/>
              </w:rPr>
            </w:pPr>
          </w:p>
        </w:tc>
        <w:tc>
          <w:tcPr>
            <w:tcW w:w="450" w:type="dxa"/>
            <w:tcBorders>
              <w:top w:val="single" w:sz="36" w:space="0" w:color="auto"/>
              <w:left w:val="single" w:sz="12" w:space="0" w:color="7F7F7F" w:themeColor="text1" w:themeTint="80"/>
              <w:bottom w:val="single" w:sz="4" w:space="0" w:color="7F7F7F" w:themeColor="text1" w:themeTint="80"/>
            </w:tcBorders>
            <w:shd w:val="clear" w:color="auto" w:fill="auto"/>
          </w:tcPr>
          <w:p w14:paraId="2109736F" w14:textId="77777777" w:rsidR="008C2B08" w:rsidRPr="00504D70" w:rsidRDefault="008C2B08" w:rsidP="00CC4B7D">
            <w:pPr>
              <w:rPr>
                <w:rFonts w:ascii="Calibri" w:eastAsia="Calibri" w:hAnsi="Calibri" w:cs="Calibri"/>
                <w:b/>
                <w:sz w:val="18"/>
                <w:szCs w:val="18"/>
              </w:rPr>
            </w:pPr>
          </w:p>
        </w:tc>
        <w:tc>
          <w:tcPr>
            <w:tcW w:w="720" w:type="dxa"/>
            <w:tcBorders>
              <w:top w:val="single" w:sz="36" w:space="0" w:color="auto"/>
              <w:left w:val="single" w:sz="4" w:space="0" w:color="7F7F7F" w:themeColor="text1" w:themeTint="80"/>
              <w:bottom w:val="single" w:sz="4" w:space="0" w:color="7F7F7F" w:themeColor="text1" w:themeTint="80"/>
            </w:tcBorders>
            <w:shd w:val="clear" w:color="auto" w:fill="auto"/>
          </w:tcPr>
          <w:p w14:paraId="029E3F59" w14:textId="77777777" w:rsidR="008C2B08" w:rsidRPr="00504D70" w:rsidRDefault="008C2B08" w:rsidP="00CC4B7D">
            <w:pPr>
              <w:rPr>
                <w:rFonts w:ascii="Calibri" w:eastAsia="Calibri" w:hAnsi="Calibri" w:cs="Calibri"/>
                <w:b/>
                <w:sz w:val="18"/>
                <w:szCs w:val="18"/>
              </w:rPr>
            </w:pPr>
          </w:p>
        </w:tc>
      </w:tr>
      <w:tr w:rsidR="008C2B08" w:rsidRPr="00504D70" w14:paraId="14AF5FF3" w14:textId="77777777" w:rsidTr="00CC4B7D">
        <w:trPr>
          <w:trHeight w:val="296"/>
        </w:trPr>
        <w:tc>
          <w:tcPr>
            <w:tcW w:w="4630" w:type="dxa"/>
            <w:tcBorders>
              <w:right w:val="single" w:sz="4" w:space="0" w:color="7F7F7F" w:themeColor="text1" w:themeTint="80"/>
            </w:tcBorders>
          </w:tcPr>
          <w:p w14:paraId="31FC326E" w14:textId="77777777" w:rsidR="008C2B08" w:rsidRPr="001D59BB" w:rsidRDefault="008C2B08" w:rsidP="00CC4B7D">
            <w:pPr>
              <w:rPr>
                <w:rFonts w:ascii="Calibri" w:eastAsia="Calibri" w:hAnsi="Calibri" w:cs="Calibri"/>
                <w:b/>
                <w:color w:val="FFFFFF" w:themeColor="background1"/>
                <w:sz w:val="14"/>
                <w:szCs w:val="14"/>
              </w:rPr>
            </w:pPr>
            <w:r w:rsidRPr="001D59BB">
              <w:rPr>
                <w:color w:val="FFFFFF" w:themeColor="background1"/>
                <w:sz w:val="14"/>
                <w:szCs w:val="14"/>
              </w:rPr>
              <w:t>Students with disabilities who received one or more in-school suspensions:</w:t>
            </w:r>
          </w:p>
          <w:p w14:paraId="33277813" w14:textId="77777777" w:rsidR="008C2B08" w:rsidRPr="00703F16" w:rsidRDefault="008C2B08" w:rsidP="00CC4B7D">
            <w:pPr>
              <w:rPr>
                <w:rFonts w:ascii="Calibri" w:eastAsia="Calibri" w:hAnsi="Calibri" w:cs="Calibri"/>
                <w:sz w:val="18"/>
                <w:szCs w:val="18"/>
              </w:rPr>
            </w:pPr>
            <w:r w:rsidRPr="00703F16">
              <w:rPr>
                <w:rFonts w:ascii="Calibri" w:eastAsia="Calibri" w:hAnsi="Calibri" w:cs="Calibri"/>
                <w:sz w:val="18"/>
                <w:szCs w:val="18"/>
              </w:rPr>
              <w:t xml:space="preserve">Female </w:t>
            </w:r>
          </w:p>
        </w:tc>
        <w:tc>
          <w:tcPr>
            <w:tcW w:w="54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shd w:val="clear" w:color="auto" w:fill="FFFFFF" w:themeFill="background1"/>
          </w:tcPr>
          <w:p w14:paraId="0C363E7E" w14:textId="77777777" w:rsidR="008C2B08" w:rsidRPr="00504D70" w:rsidRDefault="008C2B08" w:rsidP="00CC4B7D">
            <w:pPr>
              <w:rPr>
                <w:rFonts w:ascii="Calibri" w:eastAsia="Calibri" w:hAnsi="Calibri" w:cs="Calibri"/>
                <w:b/>
                <w:sz w:val="18"/>
                <w:szCs w:val="18"/>
              </w:rPr>
            </w:pPr>
          </w:p>
        </w:tc>
        <w:tc>
          <w:tcPr>
            <w:tcW w:w="72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tcPr>
          <w:p w14:paraId="180831D8" w14:textId="77777777" w:rsidR="008C2B08" w:rsidRPr="00504D70" w:rsidRDefault="008C2B08" w:rsidP="00CC4B7D">
            <w:pPr>
              <w:rPr>
                <w:rFonts w:ascii="Calibri" w:eastAsia="Calibri" w:hAnsi="Calibri" w:cs="Calibri"/>
                <w:b/>
                <w:sz w:val="18"/>
                <w:szCs w:val="18"/>
              </w:rPr>
            </w:pPr>
          </w:p>
        </w:tc>
        <w:tc>
          <w:tcPr>
            <w:tcW w:w="45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tcPr>
          <w:p w14:paraId="0D6CE0EF" w14:textId="77777777" w:rsidR="008C2B08" w:rsidRPr="00504D70" w:rsidRDefault="008C2B08" w:rsidP="00CC4B7D">
            <w:pPr>
              <w:rPr>
                <w:rFonts w:ascii="Calibri" w:eastAsia="Calibri" w:hAnsi="Calibri" w:cs="Calibri"/>
                <w:b/>
                <w:sz w:val="18"/>
                <w:szCs w:val="18"/>
              </w:rPr>
            </w:pPr>
          </w:p>
        </w:tc>
        <w:tc>
          <w:tcPr>
            <w:tcW w:w="72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tcPr>
          <w:p w14:paraId="24FDE829" w14:textId="77777777" w:rsidR="008C2B08" w:rsidRPr="00504D70" w:rsidRDefault="008C2B08" w:rsidP="00CC4B7D">
            <w:pPr>
              <w:rPr>
                <w:rFonts w:ascii="Calibri" w:eastAsia="Calibri" w:hAnsi="Calibri" w:cs="Calibri"/>
                <w:b/>
                <w:sz w:val="18"/>
                <w:szCs w:val="18"/>
              </w:rPr>
            </w:pPr>
          </w:p>
        </w:tc>
        <w:tc>
          <w:tcPr>
            <w:tcW w:w="63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tcPr>
          <w:p w14:paraId="3BC038FC" w14:textId="77777777" w:rsidR="008C2B08" w:rsidRPr="00504D70" w:rsidRDefault="008C2B08" w:rsidP="00CC4B7D">
            <w:pPr>
              <w:rPr>
                <w:rFonts w:ascii="Calibri" w:eastAsia="Calibri" w:hAnsi="Calibri" w:cs="Calibri"/>
                <w:b/>
                <w:sz w:val="18"/>
                <w:szCs w:val="18"/>
              </w:rPr>
            </w:pPr>
          </w:p>
        </w:tc>
        <w:tc>
          <w:tcPr>
            <w:tcW w:w="45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tcPr>
          <w:p w14:paraId="5856F3B3" w14:textId="77777777" w:rsidR="008C2B08" w:rsidRPr="00504D70" w:rsidRDefault="008C2B08" w:rsidP="00CC4B7D">
            <w:pPr>
              <w:rPr>
                <w:rFonts w:ascii="Calibri" w:eastAsia="Calibri" w:hAnsi="Calibri" w:cs="Calibri"/>
                <w:b/>
                <w:sz w:val="18"/>
                <w:szCs w:val="18"/>
              </w:rPr>
            </w:pPr>
          </w:p>
        </w:tc>
        <w:tc>
          <w:tcPr>
            <w:tcW w:w="45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tcPr>
          <w:p w14:paraId="1ACFFB96" w14:textId="77777777" w:rsidR="008C2B08" w:rsidRPr="00504D70" w:rsidRDefault="008C2B08" w:rsidP="00CC4B7D">
            <w:pPr>
              <w:rPr>
                <w:rFonts w:ascii="Calibri" w:eastAsia="Calibri" w:hAnsi="Calibri" w:cs="Calibri"/>
                <w:b/>
                <w:sz w:val="18"/>
                <w:szCs w:val="18"/>
              </w:rPr>
            </w:pPr>
          </w:p>
        </w:tc>
        <w:tc>
          <w:tcPr>
            <w:tcW w:w="540" w:type="dxa"/>
            <w:tcBorders>
              <w:top w:val="single" w:sz="4" w:space="0" w:color="7F7F7F" w:themeColor="text1" w:themeTint="80"/>
              <w:left w:val="single" w:sz="4" w:space="0" w:color="7F7F7F" w:themeColor="text1" w:themeTint="80"/>
              <w:bottom w:val="single" w:sz="12" w:space="0" w:color="7F7F7F" w:themeColor="text1" w:themeTint="80"/>
              <w:right w:val="single" w:sz="12" w:space="0" w:color="7F7F7F" w:themeColor="text1" w:themeTint="80"/>
            </w:tcBorders>
            <w:shd w:val="clear" w:color="auto" w:fill="D9D9D9" w:themeFill="background1" w:themeFillShade="D9"/>
          </w:tcPr>
          <w:p w14:paraId="37F37000" w14:textId="77777777" w:rsidR="008C2B08" w:rsidRPr="00504D70" w:rsidRDefault="008C2B08" w:rsidP="00CC4B7D">
            <w:pPr>
              <w:rPr>
                <w:rFonts w:ascii="Calibri" w:eastAsia="Calibri" w:hAnsi="Calibri" w:cs="Calibri"/>
                <w:b/>
                <w:sz w:val="18"/>
                <w:szCs w:val="18"/>
              </w:rPr>
            </w:pPr>
          </w:p>
        </w:tc>
        <w:tc>
          <w:tcPr>
            <w:tcW w:w="450" w:type="dxa"/>
            <w:tcBorders>
              <w:top w:val="single" w:sz="4" w:space="0" w:color="7F7F7F" w:themeColor="text1" w:themeTint="80"/>
              <w:left w:val="single" w:sz="12" w:space="0" w:color="7F7F7F" w:themeColor="text1" w:themeTint="80"/>
              <w:bottom w:val="single" w:sz="12" w:space="0" w:color="7F7F7F" w:themeColor="text1" w:themeTint="80"/>
            </w:tcBorders>
            <w:shd w:val="clear" w:color="auto" w:fill="auto"/>
          </w:tcPr>
          <w:p w14:paraId="111C86EC" w14:textId="77777777" w:rsidR="008C2B08" w:rsidRPr="00504D70" w:rsidRDefault="008C2B08" w:rsidP="00CC4B7D">
            <w:pPr>
              <w:rPr>
                <w:rFonts w:ascii="Calibri" w:eastAsia="Calibri" w:hAnsi="Calibri" w:cs="Calibri"/>
                <w:b/>
                <w:sz w:val="18"/>
                <w:szCs w:val="18"/>
              </w:rPr>
            </w:pPr>
          </w:p>
        </w:tc>
        <w:tc>
          <w:tcPr>
            <w:tcW w:w="720" w:type="dxa"/>
            <w:tcBorders>
              <w:top w:val="single" w:sz="4" w:space="0" w:color="7F7F7F" w:themeColor="text1" w:themeTint="80"/>
              <w:left w:val="single" w:sz="4" w:space="0" w:color="7F7F7F" w:themeColor="text1" w:themeTint="80"/>
              <w:bottom w:val="single" w:sz="12" w:space="0" w:color="7F7F7F" w:themeColor="text1" w:themeTint="80"/>
            </w:tcBorders>
            <w:shd w:val="clear" w:color="auto" w:fill="auto"/>
          </w:tcPr>
          <w:p w14:paraId="0E70B3D3" w14:textId="77777777" w:rsidR="008C2B08" w:rsidRPr="00504D70" w:rsidRDefault="008C2B08" w:rsidP="00CC4B7D">
            <w:pPr>
              <w:rPr>
                <w:rFonts w:ascii="Calibri" w:eastAsia="Calibri" w:hAnsi="Calibri" w:cs="Calibri"/>
                <w:b/>
                <w:sz w:val="18"/>
                <w:szCs w:val="18"/>
              </w:rPr>
            </w:pPr>
          </w:p>
        </w:tc>
      </w:tr>
      <w:tr w:rsidR="008C2B08" w:rsidRPr="00504D70" w14:paraId="61B54CA5" w14:textId="77777777" w:rsidTr="00CC4B7D">
        <w:tc>
          <w:tcPr>
            <w:tcW w:w="4630" w:type="dxa"/>
            <w:tcBorders>
              <w:bottom w:val="single" w:sz="36" w:space="0" w:color="auto"/>
            </w:tcBorders>
          </w:tcPr>
          <w:p w14:paraId="2700ACE5" w14:textId="77777777" w:rsidR="008C2B08" w:rsidRPr="001D59BB" w:rsidRDefault="008C2B08" w:rsidP="00CC4B7D">
            <w:pPr>
              <w:rPr>
                <w:rFonts w:ascii="Calibri" w:eastAsia="Calibri" w:hAnsi="Calibri" w:cs="Calibri"/>
                <w:b/>
                <w:color w:val="FFFFFF" w:themeColor="background1"/>
                <w:sz w:val="14"/>
                <w:szCs w:val="14"/>
              </w:rPr>
            </w:pPr>
            <w:r w:rsidRPr="001D59BB">
              <w:rPr>
                <w:color w:val="FFFFFF" w:themeColor="background1"/>
                <w:sz w:val="14"/>
                <w:szCs w:val="14"/>
              </w:rPr>
              <w:t>Students with disabilities who received one or more in-school suspensions:</w:t>
            </w:r>
          </w:p>
          <w:p w14:paraId="5FF588D5" w14:textId="77777777" w:rsidR="008C2B08" w:rsidRPr="00703F16" w:rsidRDefault="008C2B08" w:rsidP="00CC4B7D">
            <w:pPr>
              <w:rPr>
                <w:rFonts w:ascii="Calibri" w:eastAsia="Calibri" w:hAnsi="Calibri" w:cs="Calibri"/>
                <w:b/>
                <w:sz w:val="18"/>
                <w:szCs w:val="18"/>
              </w:rPr>
            </w:pPr>
            <w:r w:rsidRPr="00703F16">
              <w:rPr>
                <w:rFonts w:ascii="Calibri" w:eastAsia="Calibri" w:hAnsi="Calibri" w:cs="Calibri"/>
                <w:b/>
                <w:sz w:val="18"/>
                <w:szCs w:val="18"/>
              </w:rPr>
              <w:t xml:space="preserve">Total </w:t>
            </w:r>
          </w:p>
        </w:tc>
        <w:tc>
          <w:tcPr>
            <w:tcW w:w="540" w:type="dxa"/>
            <w:tcBorders>
              <w:top w:val="single" w:sz="12" w:space="0" w:color="7F7F7F" w:themeColor="text1" w:themeTint="80"/>
              <w:bottom w:val="single" w:sz="36" w:space="0" w:color="auto"/>
            </w:tcBorders>
            <w:shd w:val="clear" w:color="auto" w:fill="D9D9D9" w:themeFill="background1" w:themeFillShade="D9"/>
          </w:tcPr>
          <w:p w14:paraId="698F43B2" w14:textId="77777777" w:rsidR="008C2B08" w:rsidRPr="00504D70" w:rsidRDefault="008C2B08" w:rsidP="00CC4B7D">
            <w:pPr>
              <w:rPr>
                <w:rFonts w:ascii="Calibri" w:eastAsia="Calibri" w:hAnsi="Calibri" w:cs="Calibri"/>
                <w:b/>
                <w:sz w:val="18"/>
                <w:szCs w:val="18"/>
              </w:rPr>
            </w:pPr>
          </w:p>
        </w:tc>
        <w:tc>
          <w:tcPr>
            <w:tcW w:w="720" w:type="dxa"/>
            <w:tcBorders>
              <w:top w:val="single" w:sz="12" w:space="0" w:color="7F7F7F" w:themeColor="text1" w:themeTint="80"/>
              <w:bottom w:val="single" w:sz="36" w:space="0" w:color="auto"/>
            </w:tcBorders>
            <w:shd w:val="clear" w:color="auto" w:fill="D9D9D9" w:themeFill="background1" w:themeFillShade="D9"/>
          </w:tcPr>
          <w:p w14:paraId="3824E838" w14:textId="77777777" w:rsidR="008C2B08" w:rsidRPr="00504D70" w:rsidRDefault="008C2B08" w:rsidP="00CC4B7D">
            <w:pPr>
              <w:rPr>
                <w:rFonts w:ascii="Calibri" w:eastAsia="Calibri" w:hAnsi="Calibri" w:cs="Calibri"/>
                <w:b/>
                <w:sz w:val="18"/>
                <w:szCs w:val="18"/>
              </w:rPr>
            </w:pPr>
          </w:p>
        </w:tc>
        <w:tc>
          <w:tcPr>
            <w:tcW w:w="450" w:type="dxa"/>
            <w:tcBorders>
              <w:top w:val="single" w:sz="12" w:space="0" w:color="7F7F7F" w:themeColor="text1" w:themeTint="80"/>
              <w:bottom w:val="single" w:sz="36" w:space="0" w:color="auto"/>
            </w:tcBorders>
            <w:shd w:val="clear" w:color="auto" w:fill="D9D9D9" w:themeFill="background1" w:themeFillShade="D9"/>
          </w:tcPr>
          <w:p w14:paraId="7AED7D0A" w14:textId="77777777" w:rsidR="008C2B08" w:rsidRPr="00504D70" w:rsidRDefault="008C2B08" w:rsidP="00CC4B7D">
            <w:pPr>
              <w:rPr>
                <w:rFonts w:ascii="Calibri" w:eastAsia="Calibri" w:hAnsi="Calibri" w:cs="Calibri"/>
                <w:b/>
                <w:sz w:val="18"/>
                <w:szCs w:val="18"/>
              </w:rPr>
            </w:pPr>
          </w:p>
        </w:tc>
        <w:tc>
          <w:tcPr>
            <w:tcW w:w="720" w:type="dxa"/>
            <w:tcBorders>
              <w:top w:val="single" w:sz="12" w:space="0" w:color="7F7F7F" w:themeColor="text1" w:themeTint="80"/>
              <w:bottom w:val="single" w:sz="36" w:space="0" w:color="auto"/>
            </w:tcBorders>
            <w:shd w:val="clear" w:color="auto" w:fill="D9D9D9" w:themeFill="background1" w:themeFillShade="D9"/>
          </w:tcPr>
          <w:p w14:paraId="03E2DA87" w14:textId="77777777" w:rsidR="008C2B08" w:rsidRPr="00504D70" w:rsidRDefault="008C2B08" w:rsidP="00CC4B7D">
            <w:pPr>
              <w:rPr>
                <w:rFonts w:ascii="Calibri" w:eastAsia="Calibri" w:hAnsi="Calibri" w:cs="Calibri"/>
                <w:b/>
                <w:sz w:val="18"/>
                <w:szCs w:val="18"/>
              </w:rPr>
            </w:pPr>
          </w:p>
        </w:tc>
        <w:tc>
          <w:tcPr>
            <w:tcW w:w="630" w:type="dxa"/>
            <w:tcBorders>
              <w:top w:val="single" w:sz="12" w:space="0" w:color="7F7F7F" w:themeColor="text1" w:themeTint="80"/>
              <w:bottom w:val="single" w:sz="36" w:space="0" w:color="auto"/>
            </w:tcBorders>
            <w:shd w:val="clear" w:color="auto" w:fill="D9D9D9" w:themeFill="background1" w:themeFillShade="D9"/>
          </w:tcPr>
          <w:p w14:paraId="30E6241E" w14:textId="77777777" w:rsidR="008C2B08" w:rsidRPr="00504D70" w:rsidRDefault="008C2B08" w:rsidP="00CC4B7D">
            <w:pPr>
              <w:rPr>
                <w:rFonts w:ascii="Calibri" w:eastAsia="Calibri" w:hAnsi="Calibri" w:cs="Calibri"/>
                <w:b/>
                <w:sz w:val="18"/>
                <w:szCs w:val="18"/>
              </w:rPr>
            </w:pPr>
          </w:p>
        </w:tc>
        <w:tc>
          <w:tcPr>
            <w:tcW w:w="450" w:type="dxa"/>
            <w:tcBorders>
              <w:top w:val="single" w:sz="12" w:space="0" w:color="7F7F7F" w:themeColor="text1" w:themeTint="80"/>
              <w:bottom w:val="single" w:sz="36" w:space="0" w:color="auto"/>
            </w:tcBorders>
            <w:shd w:val="clear" w:color="auto" w:fill="D9D9D9" w:themeFill="background1" w:themeFillShade="D9"/>
          </w:tcPr>
          <w:p w14:paraId="080459C9" w14:textId="77777777" w:rsidR="008C2B08" w:rsidRPr="00504D70" w:rsidRDefault="008C2B08" w:rsidP="00CC4B7D">
            <w:pPr>
              <w:rPr>
                <w:rFonts w:ascii="Calibri" w:eastAsia="Calibri" w:hAnsi="Calibri" w:cs="Calibri"/>
                <w:b/>
                <w:sz w:val="18"/>
                <w:szCs w:val="18"/>
              </w:rPr>
            </w:pPr>
          </w:p>
        </w:tc>
        <w:tc>
          <w:tcPr>
            <w:tcW w:w="450" w:type="dxa"/>
            <w:tcBorders>
              <w:top w:val="single" w:sz="12" w:space="0" w:color="7F7F7F" w:themeColor="text1" w:themeTint="80"/>
              <w:bottom w:val="single" w:sz="36" w:space="0" w:color="auto"/>
              <w:right w:val="single" w:sz="4" w:space="0" w:color="7F7F7F" w:themeColor="text1" w:themeTint="80"/>
            </w:tcBorders>
            <w:shd w:val="clear" w:color="auto" w:fill="D9D9D9" w:themeFill="background1" w:themeFillShade="D9"/>
          </w:tcPr>
          <w:p w14:paraId="29F5210E" w14:textId="77777777" w:rsidR="008C2B08" w:rsidRPr="00504D70" w:rsidRDefault="008C2B08" w:rsidP="00CC4B7D">
            <w:pPr>
              <w:rPr>
                <w:rFonts w:ascii="Calibri" w:eastAsia="Calibri" w:hAnsi="Calibri" w:cs="Calibri"/>
                <w:b/>
                <w:sz w:val="18"/>
                <w:szCs w:val="18"/>
              </w:rPr>
            </w:pPr>
          </w:p>
        </w:tc>
        <w:tc>
          <w:tcPr>
            <w:tcW w:w="540" w:type="dxa"/>
            <w:tcBorders>
              <w:top w:val="single" w:sz="12" w:space="0" w:color="7F7F7F" w:themeColor="text1" w:themeTint="80"/>
              <w:left w:val="single" w:sz="4" w:space="0" w:color="7F7F7F" w:themeColor="text1" w:themeTint="80"/>
              <w:bottom w:val="single" w:sz="36" w:space="0" w:color="auto"/>
              <w:right w:val="single" w:sz="12" w:space="0" w:color="7F7F7F" w:themeColor="text1" w:themeTint="80"/>
            </w:tcBorders>
            <w:shd w:val="clear" w:color="auto" w:fill="D9D9D9" w:themeFill="background1" w:themeFillShade="D9"/>
          </w:tcPr>
          <w:p w14:paraId="3C01CFEE" w14:textId="77777777" w:rsidR="008C2B08" w:rsidRPr="00504D70" w:rsidRDefault="008C2B08" w:rsidP="00CC4B7D">
            <w:pPr>
              <w:rPr>
                <w:rFonts w:ascii="Calibri" w:eastAsia="Calibri" w:hAnsi="Calibri" w:cs="Calibri"/>
                <w:b/>
                <w:sz w:val="18"/>
                <w:szCs w:val="18"/>
              </w:rPr>
            </w:pPr>
          </w:p>
        </w:tc>
        <w:tc>
          <w:tcPr>
            <w:tcW w:w="450" w:type="dxa"/>
            <w:tcBorders>
              <w:top w:val="single" w:sz="12" w:space="0" w:color="7F7F7F" w:themeColor="text1" w:themeTint="80"/>
              <w:left w:val="single" w:sz="12" w:space="0" w:color="7F7F7F" w:themeColor="text1" w:themeTint="80"/>
              <w:bottom w:val="single" w:sz="36" w:space="0" w:color="auto"/>
            </w:tcBorders>
            <w:shd w:val="clear" w:color="auto" w:fill="D9D9D9" w:themeFill="background1" w:themeFillShade="D9"/>
          </w:tcPr>
          <w:p w14:paraId="2C92BFFE" w14:textId="77777777" w:rsidR="008C2B08" w:rsidRPr="00504D70" w:rsidRDefault="008C2B08" w:rsidP="00CC4B7D">
            <w:pPr>
              <w:rPr>
                <w:rFonts w:ascii="Calibri" w:eastAsia="Calibri" w:hAnsi="Calibri" w:cs="Calibri"/>
                <w:b/>
                <w:sz w:val="18"/>
                <w:szCs w:val="18"/>
              </w:rPr>
            </w:pPr>
          </w:p>
        </w:tc>
        <w:tc>
          <w:tcPr>
            <w:tcW w:w="720" w:type="dxa"/>
            <w:tcBorders>
              <w:top w:val="single" w:sz="12" w:space="0" w:color="7F7F7F" w:themeColor="text1" w:themeTint="80"/>
              <w:bottom w:val="single" w:sz="36" w:space="0" w:color="auto"/>
            </w:tcBorders>
            <w:shd w:val="clear" w:color="auto" w:fill="D9D9D9" w:themeFill="background1" w:themeFillShade="D9"/>
          </w:tcPr>
          <w:p w14:paraId="14DC47A5" w14:textId="77777777" w:rsidR="008C2B08" w:rsidRPr="00504D70" w:rsidRDefault="008C2B08" w:rsidP="00CC4B7D">
            <w:pPr>
              <w:rPr>
                <w:rFonts w:ascii="Calibri" w:eastAsia="Calibri" w:hAnsi="Calibri" w:cs="Calibri"/>
                <w:b/>
                <w:sz w:val="18"/>
                <w:szCs w:val="18"/>
              </w:rPr>
            </w:pPr>
          </w:p>
        </w:tc>
      </w:tr>
      <w:tr w:rsidR="008C2B08" w:rsidRPr="00504D70" w14:paraId="3AC835AB" w14:textId="77777777" w:rsidTr="00CC4B7D">
        <w:trPr>
          <w:trHeight w:val="378"/>
        </w:trPr>
        <w:tc>
          <w:tcPr>
            <w:tcW w:w="4630" w:type="dxa"/>
            <w:tcBorders>
              <w:top w:val="single" w:sz="36" w:space="0" w:color="auto"/>
              <w:right w:val="single" w:sz="4" w:space="0" w:color="7F7F7F" w:themeColor="text1" w:themeTint="80"/>
            </w:tcBorders>
          </w:tcPr>
          <w:p w14:paraId="034A4FA1" w14:textId="77777777" w:rsidR="008C2B08" w:rsidRPr="00703F16" w:rsidRDefault="008C2B08" w:rsidP="00CC4B7D">
            <w:pPr>
              <w:rPr>
                <w:rFonts w:ascii="Calibri" w:eastAsia="Calibri" w:hAnsi="Calibri" w:cs="Calibri"/>
                <w:b/>
                <w:sz w:val="18"/>
                <w:szCs w:val="18"/>
              </w:rPr>
            </w:pPr>
            <w:r w:rsidRPr="00703F16">
              <w:rPr>
                <w:b/>
                <w:sz w:val="18"/>
                <w:szCs w:val="18"/>
              </w:rPr>
              <w:t xml:space="preserve">Students with disabilities who received only one out-of-school suspension </w:t>
            </w:r>
            <w:r w:rsidRPr="00703F16">
              <w:rPr>
                <w:b/>
                <w:color w:val="7F7F7F" w:themeColor="text1" w:themeTint="80"/>
                <w:sz w:val="18"/>
                <w:szCs w:val="18"/>
              </w:rPr>
              <w:t>:</w:t>
            </w:r>
          </w:p>
          <w:p w14:paraId="54DD865D" w14:textId="77777777" w:rsidR="008C2B08" w:rsidRPr="00703F16" w:rsidRDefault="008C2B08" w:rsidP="00CC4B7D">
            <w:pPr>
              <w:rPr>
                <w:rFonts w:ascii="Calibri" w:eastAsia="Calibri" w:hAnsi="Calibri" w:cs="Calibri"/>
                <w:sz w:val="18"/>
                <w:szCs w:val="18"/>
              </w:rPr>
            </w:pPr>
            <w:r w:rsidRPr="00703F16">
              <w:rPr>
                <w:rFonts w:ascii="Calibri" w:eastAsia="Calibri" w:hAnsi="Calibri" w:cs="Calibri"/>
                <w:sz w:val="18"/>
                <w:szCs w:val="18"/>
              </w:rPr>
              <w:t xml:space="preserve">Male </w:t>
            </w:r>
          </w:p>
        </w:tc>
        <w:tc>
          <w:tcPr>
            <w:tcW w:w="540" w:type="dxa"/>
            <w:tcBorders>
              <w:top w:val="single" w:sz="36" w:space="0" w:color="auto"/>
              <w:left w:val="single" w:sz="4" w:space="0" w:color="7F7F7F" w:themeColor="text1" w:themeTint="80"/>
              <w:bottom w:val="single" w:sz="4" w:space="0" w:color="7F7F7F" w:themeColor="text1" w:themeTint="80"/>
              <w:right w:val="single" w:sz="4" w:space="0" w:color="7F7F7F" w:themeColor="text1" w:themeTint="80"/>
            </w:tcBorders>
            <w:shd w:val="clear" w:color="auto" w:fill="FFFFFF" w:themeFill="background1"/>
          </w:tcPr>
          <w:p w14:paraId="51788470" w14:textId="77777777" w:rsidR="008C2B08" w:rsidRPr="00504D70" w:rsidRDefault="008C2B08" w:rsidP="00CC4B7D">
            <w:pPr>
              <w:rPr>
                <w:rFonts w:ascii="Calibri" w:eastAsia="Calibri" w:hAnsi="Calibri" w:cs="Calibri"/>
                <w:b/>
                <w:sz w:val="18"/>
                <w:szCs w:val="18"/>
              </w:rPr>
            </w:pPr>
          </w:p>
        </w:tc>
        <w:tc>
          <w:tcPr>
            <w:tcW w:w="720" w:type="dxa"/>
            <w:tcBorders>
              <w:top w:val="single" w:sz="36" w:space="0" w:color="auto"/>
              <w:left w:val="single" w:sz="4" w:space="0" w:color="7F7F7F" w:themeColor="text1" w:themeTint="80"/>
              <w:bottom w:val="single" w:sz="4" w:space="0" w:color="7F7F7F" w:themeColor="text1" w:themeTint="80"/>
              <w:right w:val="single" w:sz="4" w:space="0" w:color="7F7F7F" w:themeColor="text1" w:themeTint="80"/>
            </w:tcBorders>
          </w:tcPr>
          <w:p w14:paraId="177DA7B0" w14:textId="77777777" w:rsidR="008C2B08" w:rsidRPr="00504D70" w:rsidRDefault="008C2B08" w:rsidP="00CC4B7D">
            <w:pPr>
              <w:rPr>
                <w:rFonts w:ascii="Calibri" w:eastAsia="Calibri" w:hAnsi="Calibri" w:cs="Calibri"/>
                <w:b/>
                <w:sz w:val="18"/>
                <w:szCs w:val="18"/>
              </w:rPr>
            </w:pPr>
          </w:p>
        </w:tc>
        <w:tc>
          <w:tcPr>
            <w:tcW w:w="450" w:type="dxa"/>
            <w:tcBorders>
              <w:top w:val="single" w:sz="36" w:space="0" w:color="auto"/>
              <w:left w:val="single" w:sz="4" w:space="0" w:color="7F7F7F" w:themeColor="text1" w:themeTint="80"/>
              <w:bottom w:val="single" w:sz="4" w:space="0" w:color="7F7F7F" w:themeColor="text1" w:themeTint="80"/>
              <w:right w:val="single" w:sz="4" w:space="0" w:color="7F7F7F" w:themeColor="text1" w:themeTint="80"/>
            </w:tcBorders>
          </w:tcPr>
          <w:p w14:paraId="4A96CD19" w14:textId="77777777" w:rsidR="008C2B08" w:rsidRPr="00504D70" w:rsidRDefault="008C2B08" w:rsidP="00CC4B7D">
            <w:pPr>
              <w:rPr>
                <w:rFonts w:ascii="Calibri" w:eastAsia="Calibri" w:hAnsi="Calibri" w:cs="Calibri"/>
                <w:b/>
                <w:sz w:val="18"/>
                <w:szCs w:val="18"/>
              </w:rPr>
            </w:pPr>
          </w:p>
        </w:tc>
        <w:tc>
          <w:tcPr>
            <w:tcW w:w="720" w:type="dxa"/>
            <w:tcBorders>
              <w:top w:val="single" w:sz="36" w:space="0" w:color="auto"/>
              <w:left w:val="single" w:sz="4" w:space="0" w:color="7F7F7F" w:themeColor="text1" w:themeTint="80"/>
              <w:bottom w:val="single" w:sz="4" w:space="0" w:color="7F7F7F" w:themeColor="text1" w:themeTint="80"/>
              <w:right w:val="single" w:sz="4" w:space="0" w:color="7F7F7F" w:themeColor="text1" w:themeTint="80"/>
            </w:tcBorders>
          </w:tcPr>
          <w:p w14:paraId="164720D6" w14:textId="77777777" w:rsidR="008C2B08" w:rsidRPr="00504D70" w:rsidRDefault="008C2B08" w:rsidP="00CC4B7D">
            <w:pPr>
              <w:rPr>
                <w:rFonts w:ascii="Calibri" w:eastAsia="Calibri" w:hAnsi="Calibri" w:cs="Calibri"/>
                <w:b/>
                <w:sz w:val="18"/>
                <w:szCs w:val="18"/>
              </w:rPr>
            </w:pPr>
          </w:p>
        </w:tc>
        <w:tc>
          <w:tcPr>
            <w:tcW w:w="630" w:type="dxa"/>
            <w:tcBorders>
              <w:top w:val="single" w:sz="36" w:space="0" w:color="auto"/>
              <w:left w:val="single" w:sz="4" w:space="0" w:color="7F7F7F" w:themeColor="text1" w:themeTint="80"/>
              <w:bottom w:val="single" w:sz="4" w:space="0" w:color="7F7F7F" w:themeColor="text1" w:themeTint="80"/>
              <w:right w:val="single" w:sz="4" w:space="0" w:color="7F7F7F" w:themeColor="text1" w:themeTint="80"/>
            </w:tcBorders>
          </w:tcPr>
          <w:p w14:paraId="41C362AC" w14:textId="77777777" w:rsidR="008C2B08" w:rsidRPr="00504D70" w:rsidRDefault="008C2B08" w:rsidP="00CC4B7D">
            <w:pPr>
              <w:rPr>
                <w:rFonts w:ascii="Calibri" w:eastAsia="Calibri" w:hAnsi="Calibri" w:cs="Calibri"/>
                <w:b/>
                <w:sz w:val="18"/>
                <w:szCs w:val="18"/>
              </w:rPr>
            </w:pPr>
          </w:p>
        </w:tc>
        <w:tc>
          <w:tcPr>
            <w:tcW w:w="450" w:type="dxa"/>
            <w:tcBorders>
              <w:top w:val="single" w:sz="36" w:space="0" w:color="auto"/>
              <w:left w:val="single" w:sz="4" w:space="0" w:color="7F7F7F" w:themeColor="text1" w:themeTint="80"/>
              <w:bottom w:val="single" w:sz="4" w:space="0" w:color="7F7F7F" w:themeColor="text1" w:themeTint="80"/>
              <w:right w:val="single" w:sz="4" w:space="0" w:color="7F7F7F" w:themeColor="text1" w:themeTint="80"/>
            </w:tcBorders>
          </w:tcPr>
          <w:p w14:paraId="7FAD2B69" w14:textId="77777777" w:rsidR="008C2B08" w:rsidRPr="00504D70" w:rsidRDefault="008C2B08" w:rsidP="00CC4B7D">
            <w:pPr>
              <w:rPr>
                <w:rFonts w:ascii="Calibri" w:eastAsia="Calibri" w:hAnsi="Calibri" w:cs="Calibri"/>
                <w:b/>
                <w:sz w:val="18"/>
                <w:szCs w:val="18"/>
              </w:rPr>
            </w:pPr>
          </w:p>
        </w:tc>
        <w:tc>
          <w:tcPr>
            <w:tcW w:w="450" w:type="dxa"/>
            <w:tcBorders>
              <w:top w:val="single" w:sz="36" w:space="0" w:color="auto"/>
              <w:left w:val="single" w:sz="4" w:space="0" w:color="7F7F7F" w:themeColor="text1" w:themeTint="80"/>
              <w:bottom w:val="single" w:sz="4" w:space="0" w:color="7F7F7F" w:themeColor="text1" w:themeTint="80"/>
              <w:right w:val="single" w:sz="4" w:space="0" w:color="7F7F7F" w:themeColor="text1" w:themeTint="80"/>
            </w:tcBorders>
          </w:tcPr>
          <w:p w14:paraId="31674D90" w14:textId="77777777" w:rsidR="008C2B08" w:rsidRPr="00504D70" w:rsidRDefault="008C2B08" w:rsidP="00CC4B7D">
            <w:pPr>
              <w:rPr>
                <w:rFonts w:ascii="Calibri" w:eastAsia="Calibri" w:hAnsi="Calibri" w:cs="Calibri"/>
                <w:b/>
                <w:sz w:val="18"/>
                <w:szCs w:val="18"/>
              </w:rPr>
            </w:pPr>
          </w:p>
        </w:tc>
        <w:tc>
          <w:tcPr>
            <w:tcW w:w="540" w:type="dxa"/>
            <w:tcBorders>
              <w:top w:val="single" w:sz="36" w:space="0" w:color="auto"/>
              <w:left w:val="single" w:sz="4" w:space="0" w:color="7F7F7F" w:themeColor="text1" w:themeTint="80"/>
              <w:bottom w:val="single" w:sz="4" w:space="0" w:color="7F7F7F" w:themeColor="text1" w:themeTint="80"/>
              <w:right w:val="single" w:sz="12" w:space="0" w:color="7F7F7F" w:themeColor="text1" w:themeTint="80"/>
            </w:tcBorders>
            <w:shd w:val="clear" w:color="auto" w:fill="D9D9D9" w:themeFill="background1" w:themeFillShade="D9"/>
          </w:tcPr>
          <w:p w14:paraId="63174EDF" w14:textId="77777777" w:rsidR="008C2B08" w:rsidRPr="00504D70" w:rsidRDefault="008C2B08" w:rsidP="00CC4B7D">
            <w:pPr>
              <w:rPr>
                <w:rFonts w:ascii="Calibri" w:eastAsia="Calibri" w:hAnsi="Calibri" w:cs="Calibri"/>
                <w:b/>
                <w:sz w:val="18"/>
                <w:szCs w:val="18"/>
              </w:rPr>
            </w:pPr>
          </w:p>
        </w:tc>
        <w:tc>
          <w:tcPr>
            <w:tcW w:w="450" w:type="dxa"/>
            <w:tcBorders>
              <w:top w:val="single" w:sz="36" w:space="0" w:color="auto"/>
              <w:left w:val="single" w:sz="12" w:space="0" w:color="7F7F7F" w:themeColor="text1" w:themeTint="80"/>
              <w:bottom w:val="single" w:sz="4" w:space="0" w:color="7F7F7F" w:themeColor="text1" w:themeTint="80"/>
            </w:tcBorders>
            <w:shd w:val="clear" w:color="auto" w:fill="auto"/>
          </w:tcPr>
          <w:p w14:paraId="1039BEBF" w14:textId="77777777" w:rsidR="008C2B08" w:rsidRPr="00504D70" w:rsidRDefault="008C2B08" w:rsidP="00CC4B7D">
            <w:pPr>
              <w:rPr>
                <w:rFonts w:ascii="Calibri" w:eastAsia="Calibri" w:hAnsi="Calibri" w:cs="Calibri"/>
                <w:b/>
                <w:sz w:val="18"/>
                <w:szCs w:val="18"/>
              </w:rPr>
            </w:pPr>
          </w:p>
        </w:tc>
        <w:tc>
          <w:tcPr>
            <w:tcW w:w="720" w:type="dxa"/>
            <w:tcBorders>
              <w:top w:val="single" w:sz="36" w:space="0" w:color="auto"/>
              <w:left w:val="single" w:sz="4" w:space="0" w:color="7F7F7F" w:themeColor="text1" w:themeTint="80"/>
              <w:bottom w:val="single" w:sz="4" w:space="0" w:color="7F7F7F" w:themeColor="text1" w:themeTint="80"/>
            </w:tcBorders>
            <w:shd w:val="clear" w:color="auto" w:fill="auto"/>
          </w:tcPr>
          <w:p w14:paraId="125750EC" w14:textId="77777777" w:rsidR="008C2B08" w:rsidRPr="00504D70" w:rsidRDefault="008C2B08" w:rsidP="00CC4B7D">
            <w:pPr>
              <w:rPr>
                <w:rFonts w:ascii="Calibri" w:eastAsia="Calibri" w:hAnsi="Calibri" w:cs="Calibri"/>
                <w:b/>
                <w:sz w:val="18"/>
                <w:szCs w:val="18"/>
              </w:rPr>
            </w:pPr>
          </w:p>
        </w:tc>
      </w:tr>
      <w:tr w:rsidR="008C2B08" w:rsidRPr="00504D70" w14:paraId="1ED909C6" w14:textId="77777777" w:rsidTr="00CC4B7D">
        <w:trPr>
          <w:trHeight w:val="296"/>
        </w:trPr>
        <w:tc>
          <w:tcPr>
            <w:tcW w:w="4630" w:type="dxa"/>
            <w:tcBorders>
              <w:right w:val="single" w:sz="4" w:space="0" w:color="7F7F7F" w:themeColor="text1" w:themeTint="80"/>
            </w:tcBorders>
          </w:tcPr>
          <w:p w14:paraId="2DBFA2FC" w14:textId="77777777" w:rsidR="008C2B08" w:rsidRPr="001D59BB" w:rsidRDefault="008C2B08" w:rsidP="00CC4B7D">
            <w:pPr>
              <w:rPr>
                <w:rFonts w:ascii="Calibri" w:eastAsia="Calibri" w:hAnsi="Calibri" w:cs="Calibri"/>
                <w:b/>
                <w:color w:val="FFFFFF" w:themeColor="background1"/>
                <w:sz w:val="14"/>
                <w:szCs w:val="14"/>
              </w:rPr>
            </w:pPr>
            <w:r w:rsidRPr="001D59BB">
              <w:rPr>
                <w:color w:val="FFFFFF" w:themeColor="background1"/>
                <w:sz w:val="14"/>
                <w:szCs w:val="14"/>
              </w:rPr>
              <w:t>Students with disabilities who received only one out-of-school suspension:</w:t>
            </w:r>
          </w:p>
          <w:p w14:paraId="2BDC6A6D" w14:textId="77777777" w:rsidR="008C2B08" w:rsidRPr="00703F16" w:rsidRDefault="008C2B08" w:rsidP="00CC4B7D">
            <w:pPr>
              <w:rPr>
                <w:rFonts w:ascii="Calibri" w:eastAsia="Calibri" w:hAnsi="Calibri" w:cs="Calibri"/>
                <w:sz w:val="18"/>
                <w:szCs w:val="18"/>
              </w:rPr>
            </w:pPr>
            <w:r w:rsidRPr="00703F16">
              <w:rPr>
                <w:rFonts w:ascii="Calibri" w:eastAsia="Calibri" w:hAnsi="Calibri" w:cs="Calibri"/>
                <w:sz w:val="18"/>
                <w:szCs w:val="18"/>
              </w:rPr>
              <w:t xml:space="preserve">Female </w:t>
            </w:r>
          </w:p>
        </w:tc>
        <w:tc>
          <w:tcPr>
            <w:tcW w:w="54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shd w:val="clear" w:color="auto" w:fill="FFFFFF" w:themeFill="background1"/>
          </w:tcPr>
          <w:p w14:paraId="41EB9903" w14:textId="77777777" w:rsidR="008C2B08" w:rsidRPr="00504D70" w:rsidRDefault="008C2B08" w:rsidP="00CC4B7D">
            <w:pPr>
              <w:rPr>
                <w:rFonts w:ascii="Calibri" w:eastAsia="Calibri" w:hAnsi="Calibri" w:cs="Calibri"/>
                <w:b/>
                <w:sz w:val="18"/>
                <w:szCs w:val="18"/>
              </w:rPr>
            </w:pPr>
          </w:p>
        </w:tc>
        <w:tc>
          <w:tcPr>
            <w:tcW w:w="72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tcPr>
          <w:p w14:paraId="0659D186" w14:textId="77777777" w:rsidR="008C2B08" w:rsidRPr="00504D70" w:rsidRDefault="008C2B08" w:rsidP="00CC4B7D">
            <w:pPr>
              <w:rPr>
                <w:rFonts w:ascii="Calibri" w:eastAsia="Calibri" w:hAnsi="Calibri" w:cs="Calibri"/>
                <w:b/>
                <w:sz w:val="18"/>
                <w:szCs w:val="18"/>
              </w:rPr>
            </w:pPr>
          </w:p>
        </w:tc>
        <w:tc>
          <w:tcPr>
            <w:tcW w:w="45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tcPr>
          <w:p w14:paraId="3EC7B575" w14:textId="77777777" w:rsidR="008C2B08" w:rsidRPr="00504D70" w:rsidRDefault="008C2B08" w:rsidP="00CC4B7D">
            <w:pPr>
              <w:rPr>
                <w:rFonts w:ascii="Calibri" w:eastAsia="Calibri" w:hAnsi="Calibri" w:cs="Calibri"/>
                <w:b/>
                <w:sz w:val="18"/>
                <w:szCs w:val="18"/>
              </w:rPr>
            </w:pPr>
          </w:p>
        </w:tc>
        <w:tc>
          <w:tcPr>
            <w:tcW w:w="72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tcPr>
          <w:p w14:paraId="0E8910B0" w14:textId="77777777" w:rsidR="008C2B08" w:rsidRPr="00504D70" w:rsidRDefault="008C2B08" w:rsidP="00CC4B7D">
            <w:pPr>
              <w:rPr>
                <w:rFonts w:ascii="Calibri" w:eastAsia="Calibri" w:hAnsi="Calibri" w:cs="Calibri"/>
                <w:b/>
                <w:sz w:val="18"/>
                <w:szCs w:val="18"/>
              </w:rPr>
            </w:pPr>
          </w:p>
        </w:tc>
        <w:tc>
          <w:tcPr>
            <w:tcW w:w="63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tcPr>
          <w:p w14:paraId="3B51F8D8" w14:textId="77777777" w:rsidR="008C2B08" w:rsidRPr="00504D70" w:rsidRDefault="008C2B08" w:rsidP="00CC4B7D">
            <w:pPr>
              <w:rPr>
                <w:rFonts w:ascii="Calibri" w:eastAsia="Calibri" w:hAnsi="Calibri" w:cs="Calibri"/>
                <w:b/>
                <w:sz w:val="18"/>
                <w:szCs w:val="18"/>
              </w:rPr>
            </w:pPr>
          </w:p>
        </w:tc>
        <w:tc>
          <w:tcPr>
            <w:tcW w:w="45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tcPr>
          <w:p w14:paraId="52C44631" w14:textId="77777777" w:rsidR="008C2B08" w:rsidRPr="00504D70" w:rsidRDefault="008C2B08" w:rsidP="00CC4B7D">
            <w:pPr>
              <w:rPr>
                <w:rFonts w:ascii="Calibri" w:eastAsia="Calibri" w:hAnsi="Calibri" w:cs="Calibri"/>
                <w:b/>
                <w:sz w:val="18"/>
                <w:szCs w:val="18"/>
              </w:rPr>
            </w:pPr>
          </w:p>
        </w:tc>
        <w:tc>
          <w:tcPr>
            <w:tcW w:w="45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tcPr>
          <w:p w14:paraId="4EC5A9D4" w14:textId="77777777" w:rsidR="008C2B08" w:rsidRPr="00504D70" w:rsidRDefault="008C2B08" w:rsidP="00CC4B7D">
            <w:pPr>
              <w:rPr>
                <w:rFonts w:ascii="Calibri" w:eastAsia="Calibri" w:hAnsi="Calibri" w:cs="Calibri"/>
                <w:b/>
                <w:sz w:val="18"/>
                <w:szCs w:val="18"/>
              </w:rPr>
            </w:pPr>
          </w:p>
        </w:tc>
        <w:tc>
          <w:tcPr>
            <w:tcW w:w="540" w:type="dxa"/>
            <w:tcBorders>
              <w:top w:val="single" w:sz="4" w:space="0" w:color="7F7F7F" w:themeColor="text1" w:themeTint="80"/>
              <w:left w:val="single" w:sz="4" w:space="0" w:color="7F7F7F" w:themeColor="text1" w:themeTint="80"/>
              <w:bottom w:val="single" w:sz="12" w:space="0" w:color="7F7F7F" w:themeColor="text1" w:themeTint="80"/>
              <w:right w:val="single" w:sz="12" w:space="0" w:color="7F7F7F" w:themeColor="text1" w:themeTint="80"/>
            </w:tcBorders>
            <w:shd w:val="clear" w:color="auto" w:fill="D9D9D9" w:themeFill="background1" w:themeFillShade="D9"/>
          </w:tcPr>
          <w:p w14:paraId="101116AA" w14:textId="77777777" w:rsidR="008C2B08" w:rsidRPr="00504D70" w:rsidRDefault="008C2B08" w:rsidP="00CC4B7D">
            <w:pPr>
              <w:rPr>
                <w:rFonts w:ascii="Calibri" w:eastAsia="Calibri" w:hAnsi="Calibri" w:cs="Calibri"/>
                <w:b/>
                <w:sz w:val="18"/>
                <w:szCs w:val="18"/>
              </w:rPr>
            </w:pPr>
          </w:p>
        </w:tc>
        <w:tc>
          <w:tcPr>
            <w:tcW w:w="450" w:type="dxa"/>
            <w:tcBorders>
              <w:top w:val="single" w:sz="4" w:space="0" w:color="7F7F7F" w:themeColor="text1" w:themeTint="80"/>
              <w:left w:val="single" w:sz="12" w:space="0" w:color="7F7F7F" w:themeColor="text1" w:themeTint="80"/>
              <w:bottom w:val="single" w:sz="12" w:space="0" w:color="7F7F7F" w:themeColor="text1" w:themeTint="80"/>
            </w:tcBorders>
            <w:shd w:val="clear" w:color="auto" w:fill="auto"/>
          </w:tcPr>
          <w:p w14:paraId="7A9F39C4" w14:textId="77777777" w:rsidR="008C2B08" w:rsidRPr="00504D70" w:rsidRDefault="008C2B08" w:rsidP="00CC4B7D">
            <w:pPr>
              <w:rPr>
                <w:rFonts w:ascii="Calibri" w:eastAsia="Calibri" w:hAnsi="Calibri" w:cs="Calibri"/>
                <w:b/>
                <w:sz w:val="18"/>
                <w:szCs w:val="18"/>
              </w:rPr>
            </w:pPr>
          </w:p>
        </w:tc>
        <w:tc>
          <w:tcPr>
            <w:tcW w:w="720" w:type="dxa"/>
            <w:tcBorders>
              <w:top w:val="single" w:sz="4" w:space="0" w:color="7F7F7F" w:themeColor="text1" w:themeTint="80"/>
              <w:left w:val="single" w:sz="4" w:space="0" w:color="7F7F7F" w:themeColor="text1" w:themeTint="80"/>
              <w:bottom w:val="single" w:sz="12" w:space="0" w:color="7F7F7F" w:themeColor="text1" w:themeTint="80"/>
            </w:tcBorders>
            <w:shd w:val="clear" w:color="auto" w:fill="auto"/>
          </w:tcPr>
          <w:p w14:paraId="49781561" w14:textId="77777777" w:rsidR="008C2B08" w:rsidRPr="00504D70" w:rsidRDefault="008C2B08" w:rsidP="00CC4B7D">
            <w:pPr>
              <w:rPr>
                <w:rFonts w:ascii="Calibri" w:eastAsia="Calibri" w:hAnsi="Calibri" w:cs="Calibri"/>
                <w:b/>
                <w:sz w:val="18"/>
                <w:szCs w:val="18"/>
              </w:rPr>
            </w:pPr>
          </w:p>
        </w:tc>
      </w:tr>
      <w:tr w:rsidR="008C2B08" w:rsidRPr="00504D70" w14:paraId="7B3809A9" w14:textId="77777777" w:rsidTr="00CC4B7D">
        <w:tc>
          <w:tcPr>
            <w:tcW w:w="4630" w:type="dxa"/>
            <w:tcBorders>
              <w:bottom w:val="single" w:sz="18" w:space="0" w:color="000000" w:themeColor="text1"/>
            </w:tcBorders>
          </w:tcPr>
          <w:p w14:paraId="0758BB1D" w14:textId="77777777" w:rsidR="008C2B08" w:rsidRPr="001D59BB" w:rsidRDefault="008C2B08" w:rsidP="00CC4B7D">
            <w:pPr>
              <w:rPr>
                <w:rFonts w:ascii="Calibri" w:eastAsia="Calibri" w:hAnsi="Calibri" w:cs="Calibri"/>
                <w:b/>
                <w:color w:val="FFFFFF" w:themeColor="background1"/>
                <w:sz w:val="14"/>
                <w:szCs w:val="14"/>
              </w:rPr>
            </w:pPr>
            <w:r w:rsidRPr="001D59BB">
              <w:rPr>
                <w:color w:val="FFFFFF" w:themeColor="background1"/>
                <w:sz w:val="14"/>
                <w:szCs w:val="14"/>
              </w:rPr>
              <w:t>Students with disabilities who received only one out-of-school suspension:</w:t>
            </w:r>
          </w:p>
          <w:p w14:paraId="720EF444" w14:textId="77777777" w:rsidR="008C2B08" w:rsidRPr="00703F16" w:rsidRDefault="008C2B08" w:rsidP="00CC4B7D">
            <w:pPr>
              <w:rPr>
                <w:rFonts w:ascii="Calibri" w:eastAsia="Calibri" w:hAnsi="Calibri" w:cs="Calibri"/>
                <w:b/>
                <w:sz w:val="18"/>
                <w:szCs w:val="18"/>
              </w:rPr>
            </w:pPr>
            <w:r w:rsidRPr="00703F16">
              <w:rPr>
                <w:rFonts w:ascii="Calibri" w:eastAsia="Calibri" w:hAnsi="Calibri" w:cs="Calibri"/>
                <w:b/>
                <w:sz w:val="18"/>
                <w:szCs w:val="18"/>
              </w:rPr>
              <w:t xml:space="preserve">Total </w:t>
            </w:r>
          </w:p>
        </w:tc>
        <w:tc>
          <w:tcPr>
            <w:tcW w:w="540" w:type="dxa"/>
            <w:tcBorders>
              <w:top w:val="single" w:sz="12" w:space="0" w:color="7F7F7F" w:themeColor="text1" w:themeTint="80"/>
              <w:bottom w:val="single" w:sz="18" w:space="0" w:color="000000" w:themeColor="text1"/>
            </w:tcBorders>
            <w:shd w:val="clear" w:color="auto" w:fill="D9D9D9" w:themeFill="background1" w:themeFillShade="D9"/>
          </w:tcPr>
          <w:p w14:paraId="42BDBF67" w14:textId="77777777" w:rsidR="008C2B08" w:rsidRPr="00504D70" w:rsidRDefault="008C2B08" w:rsidP="00CC4B7D">
            <w:pPr>
              <w:rPr>
                <w:rFonts w:ascii="Calibri" w:eastAsia="Calibri" w:hAnsi="Calibri" w:cs="Calibri"/>
                <w:b/>
                <w:sz w:val="18"/>
                <w:szCs w:val="18"/>
              </w:rPr>
            </w:pPr>
          </w:p>
        </w:tc>
        <w:tc>
          <w:tcPr>
            <w:tcW w:w="720" w:type="dxa"/>
            <w:tcBorders>
              <w:top w:val="single" w:sz="12" w:space="0" w:color="7F7F7F" w:themeColor="text1" w:themeTint="80"/>
              <w:bottom w:val="single" w:sz="18" w:space="0" w:color="000000" w:themeColor="text1"/>
            </w:tcBorders>
            <w:shd w:val="clear" w:color="auto" w:fill="D9D9D9" w:themeFill="background1" w:themeFillShade="D9"/>
          </w:tcPr>
          <w:p w14:paraId="04649F13" w14:textId="77777777" w:rsidR="008C2B08" w:rsidRPr="00504D70" w:rsidRDefault="008C2B08" w:rsidP="00CC4B7D">
            <w:pPr>
              <w:rPr>
                <w:rFonts w:ascii="Calibri" w:eastAsia="Calibri" w:hAnsi="Calibri" w:cs="Calibri"/>
                <w:b/>
                <w:sz w:val="18"/>
                <w:szCs w:val="18"/>
              </w:rPr>
            </w:pPr>
          </w:p>
        </w:tc>
        <w:tc>
          <w:tcPr>
            <w:tcW w:w="450" w:type="dxa"/>
            <w:tcBorders>
              <w:top w:val="single" w:sz="12" w:space="0" w:color="7F7F7F" w:themeColor="text1" w:themeTint="80"/>
              <w:bottom w:val="single" w:sz="18" w:space="0" w:color="000000" w:themeColor="text1"/>
            </w:tcBorders>
            <w:shd w:val="clear" w:color="auto" w:fill="D9D9D9" w:themeFill="background1" w:themeFillShade="D9"/>
          </w:tcPr>
          <w:p w14:paraId="23374869" w14:textId="77777777" w:rsidR="008C2B08" w:rsidRPr="00504D70" w:rsidRDefault="008C2B08" w:rsidP="00CC4B7D">
            <w:pPr>
              <w:rPr>
                <w:rFonts w:ascii="Calibri" w:eastAsia="Calibri" w:hAnsi="Calibri" w:cs="Calibri"/>
                <w:b/>
                <w:sz w:val="18"/>
                <w:szCs w:val="18"/>
              </w:rPr>
            </w:pPr>
          </w:p>
        </w:tc>
        <w:tc>
          <w:tcPr>
            <w:tcW w:w="720" w:type="dxa"/>
            <w:tcBorders>
              <w:top w:val="single" w:sz="12" w:space="0" w:color="7F7F7F" w:themeColor="text1" w:themeTint="80"/>
              <w:bottom w:val="single" w:sz="18" w:space="0" w:color="000000" w:themeColor="text1"/>
            </w:tcBorders>
            <w:shd w:val="clear" w:color="auto" w:fill="D9D9D9" w:themeFill="background1" w:themeFillShade="D9"/>
          </w:tcPr>
          <w:p w14:paraId="1AE1B9F1" w14:textId="77777777" w:rsidR="008C2B08" w:rsidRPr="00504D70" w:rsidRDefault="008C2B08" w:rsidP="00CC4B7D">
            <w:pPr>
              <w:rPr>
                <w:rFonts w:ascii="Calibri" w:eastAsia="Calibri" w:hAnsi="Calibri" w:cs="Calibri"/>
                <w:b/>
                <w:sz w:val="18"/>
                <w:szCs w:val="18"/>
              </w:rPr>
            </w:pPr>
          </w:p>
        </w:tc>
        <w:tc>
          <w:tcPr>
            <w:tcW w:w="630" w:type="dxa"/>
            <w:tcBorders>
              <w:top w:val="single" w:sz="12" w:space="0" w:color="7F7F7F" w:themeColor="text1" w:themeTint="80"/>
              <w:bottom w:val="single" w:sz="18" w:space="0" w:color="000000" w:themeColor="text1"/>
            </w:tcBorders>
            <w:shd w:val="clear" w:color="auto" w:fill="D9D9D9" w:themeFill="background1" w:themeFillShade="D9"/>
          </w:tcPr>
          <w:p w14:paraId="60A70533" w14:textId="77777777" w:rsidR="008C2B08" w:rsidRPr="00504D70" w:rsidRDefault="008C2B08" w:rsidP="00CC4B7D">
            <w:pPr>
              <w:rPr>
                <w:rFonts w:ascii="Calibri" w:eastAsia="Calibri" w:hAnsi="Calibri" w:cs="Calibri"/>
                <w:b/>
                <w:sz w:val="18"/>
                <w:szCs w:val="18"/>
              </w:rPr>
            </w:pPr>
          </w:p>
        </w:tc>
        <w:tc>
          <w:tcPr>
            <w:tcW w:w="450" w:type="dxa"/>
            <w:tcBorders>
              <w:top w:val="single" w:sz="12" w:space="0" w:color="7F7F7F" w:themeColor="text1" w:themeTint="80"/>
              <w:bottom w:val="single" w:sz="18" w:space="0" w:color="000000" w:themeColor="text1"/>
            </w:tcBorders>
            <w:shd w:val="clear" w:color="auto" w:fill="D9D9D9" w:themeFill="background1" w:themeFillShade="D9"/>
          </w:tcPr>
          <w:p w14:paraId="027F6DA4" w14:textId="77777777" w:rsidR="008C2B08" w:rsidRPr="00504D70" w:rsidRDefault="008C2B08" w:rsidP="00CC4B7D">
            <w:pPr>
              <w:rPr>
                <w:rFonts w:ascii="Calibri" w:eastAsia="Calibri" w:hAnsi="Calibri" w:cs="Calibri"/>
                <w:b/>
                <w:sz w:val="18"/>
                <w:szCs w:val="18"/>
              </w:rPr>
            </w:pPr>
          </w:p>
        </w:tc>
        <w:tc>
          <w:tcPr>
            <w:tcW w:w="450" w:type="dxa"/>
            <w:tcBorders>
              <w:top w:val="single" w:sz="12" w:space="0" w:color="7F7F7F" w:themeColor="text1" w:themeTint="80"/>
              <w:bottom w:val="single" w:sz="18" w:space="0" w:color="000000" w:themeColor="text1"/>
              <w:right w:val="single" w:sz="4" w:space="0" w:color="7F7F7F" w:themeColor="text1" w:themeTint="80"/>
            </w:tcBorders>
            <w:shd w:val="clear" w:color="auto" w:fill="D9D9D9" w:themeFill="background1" w:themeFillShade="D9"/>
          </w:tcPr>
          <w:p w14:paraId="6D9DE692" w14:textId="77777777" w:rsidR="008C2B08" w:rsidRPr="00504D70" w:rsidRDefault="008C2B08" w:rsidP="00CC4B7D">
            <w:pPr>
              <w:rPr>
                <w:rFonts w:ascii="Calibri" w:eastAsia="Calibri" w:hAnsi="Calibri" w:cs="Calibri"/>
                <w:b/>
                <w:sz w:val="18"/>
                <w:szCs w:val="18"/>
              </w:rPr>
            </w:pPr>
          </w:p>
        </w:tc>
        <w:tc>
          <w:tcPr>
            <w:tcW w:w="540" w:type="dxa"/>
            <w:tcBorders>
              <w:top w:val="single" w:sz="12" w:space="0" w:color="7F7F7F" w:themeColor="text1" w:themeTint="80"/>
              <w:left w:val="single" w:sz="4" w:space="0" w:color="7F7F7F" w:themeColor="text1" w:themeTint="80"/>
              <w:bottom w:val="single" w:sz="18" w:space="0" w:color="000000" w:themeColor="text1"/>
              <w:right w:val="single" w:sz="12" w:space="0" w:color="7F7F7F" w:themeColor="text1" w:themeTint="80"/>
            </w:tcBorders>
            <w:shd w:val="clear" w:color="auto" w:fill="D9D9D9" w:themeFill="background1" w:themeFillShade="D9"/>
          </w:tcPr>
          <w:p w14:paraId="5DA35F82" w14:textId="77777777" w:rsidR="008C2B08" w:rsidRPr="00504D70" w:rsidRDefault="008C2B08" w:rsidP="00CC4B7D">
            <w:pPr>
              <w:rPr>
                <w:rFonts w:ascii="Calibri" w:eastAsia="Calibri" w:hAnsi="Calibri" w:cs="Calibri"/>
                <w:b/>
                <w:sz w:val="18"/>
                <w:szCs w:val="18"/>
              </w:rPr>
            </w:pPr>
          </w:p>
        </w:tc>
        <w:tc>
          <w:tcPr>
            <w:tcW w:w="450" w:type="dxa"/>
            <w:tcBorders>
              <w:top w:val="single" w:sz="12" w:space="0" w:color="7F7F7F" w:themeColor="text1" w:themeTint="80"/>
              <w:left w:val="single" w:sz="12" w:space="0" w:color="7F7F7F" w:themeColor="text1" w:themeTint="80"/>
              <w:bottom w:val="single" w:sz="18" w:space="0" w:color="000000" w:themeColor="text1"/>
            </w:tcBorders>
            <w:shd w:val="clear" w:color="auto" w:fill="D9D9D9" w:themeFill="background1" w:themeFillShade="D9"/>
          </w:tcPr>
          <w:p w14:paraId="5F93E15B" w14:textId="77777777" w:rsidR="008C2B08" w:rsidRPr="00504D70" w:rsidRDefault="008C2B08" w:rsidP="00CC4B7D">
            <w:pPr>
              <w:rPr>
                <w:rFonts w:ascii="Calibri" w:eastAsia="Calibri" w:hAnsi="Calibri" w:cs="Calibri"/>
                <w:b/>
                <w:sz w:val="18"/>
                <w:szCs w:val="18"/>
              </w:rPr>
            </w:pPr>
          </w:p>
        </w:tc>
        <w:tc>
          <w:tcPr>
            <w:tcW w:w="720" w:type="dxa"/>
            <w:tcBorders>
              <w:top w:val="single" w:sz="12" w:space="0" w:color="7F7F7F" w:themeColor="text1" w:themeTint="80"/>
              <w:bottom w:val="single" w:sz="18" w:space="0" w:color="000000" w:themeColor="text1"/>
            </w:tcBorders>
            <w:shd w:val="clear" w:color="auto" w:fill="D9D9D9" w:themeFill="background1" w:themeFillShade="D9"/>
          </w:tcPr>
          <w:p w14:paraId="473945D0" w14:textId="77777777" w:rsidR="008C2B08" w:rsidRPr="00504D70" w:rsidRDefault="008C2B08" w:rsidP="00CC4B7D">
            <w:pPr>
              <w:rPr>
                <w:rFonts w:ascii="Calibri" w:eastAsia="Calibri" w:hAnsi="Calibri" w:cs="Calibri"/>
                <w:b/>
                <w:sz w:val="18"/>
                <w:szCs w:val="18"/>
              </w:rPr>
            </w:pPr>
          </w:p>
        </w:tc>
      </w:tr>
      <w:tr w:rsidR="008C2B08" w:rsidRPr="00504D70" w14:paraId="52441093" w14:textId="77777777" w:rsidTr="00CC4B7D">
        <w:tc>
          <w:tcPr>
            <w:tcW w:w="4630" w:type="dxa"/>
            <w:tcBorders>
              <w:top w:val="single" w:sz="18" w:space="0" w:color="000000" w:themeColor="text1"/>
            </w:tcBorders>
          </w:tcPr>
          <w:p w14:paraId="2FD79514" w14:textId="77777777" w:rsidR="008C2B08" w:rsidRPr="00703F16" w:rsidRDefault="008C2B08" w:rsidP="00CC4B7D">
            <w:pPr>
              <w:rPr>
                <w:rFonts w:ascii="Calibri" w:eastAsia="Calibri" w:hAnsi="Calibri" w:cs="Calibri"/>
                <w:b/>
                <w:sz w:val="18"/>
                <w:szCs w:val="18"/>
              </w:rPr>
            </w:pPr>
            <w:r w:rsidRPr="00703F16">
              <w:rPr>
                <w:b/>
                <w:sz w:val="18"/>
                <w:szCs w:val="18"/>
              </w:rPr>
              <w:t>Students with disabilities who received more than one out-of-school suspension</w:t>
            </w:r>
            <w:r w:rsidRPr="00703F16">
              <w:rPr>
                <w:color w:val="7F7F7F" w:themeColor="text1" w:themeTint="80"/>
                <w:sz w:val="18"/>
                <w:szCs w:val="18"/>
              </w:rPr>
              <w:t>:</w:t>
            </w:r>
          </w:p>
          <w:p w14:paraId="7C7EDD54" w14:textId="77777777" w:rsidR="008C2B08" w:rsidRPr="00703F16" w:rsidRDefault="008C2B08" w:rsidP="00CC4B7D">
            <w:pPr>
              <w:rPr>
                <w:rFonts w:ascii="Calibri" w:eastAsia="Calibri" w:hAnsi="Calibri" w:cs="Calibri"/>
                <w:sz w:val="18"/>
                <w:szCs w:val="18"/>
              </w:rPr>
            </w:pPr>
            <w:r w:rsidRPr="00703F16">
              <w:rPr>
                <w:rFonts w:ascii="Calibri" w:eastAsia="Calibri" w:hAnsi="Calibri" w:cs="Calibri"/>
                <w:sz w:val="18"/>
                <w:szCs w:val="18"/>
              </w:rPr>
              <w:t xml:space="preserve">Male </w:t>
            </w:r>
          </w:p>
        </w:tc>
        <w:tc>
          <w:tcPr>
            <w:tcW w:w="540" w:type="dxa"/>
            <w:tcBorders>
              <w:top w:val="single" w:sz="18" w:space="0" w:color="000000" w:themeColor="text1"/>
              <w:bottom w:val="single" w:sz="12" w:space="0" w:color="7F7F7F" w:themeColor="text1" w:themeTint="80"/>
            </w:tcBorders>
            <w:shd w:val="clear" w:color="auto" w:fill="auto"/>
          </w:tcPr>
          <w:p w14:paraId="29FDE125" w14:textId="77777777" w:rsidR="008C2B08" w:rsidRPr="00504D70" w:rsidRDefault="008C2B08" w:rsidP="00CC4B7D">
            <w:pPr>
              <w:rPr>
                <w:rFonts w:ascii="Calibri" w:eastAsia="Calibri" w:hAnsi="Calibri" w:cs="Calibri"/>
                <w:b/>
                <w:sz w:val="18"/>
                <w:szCs w:val="18"/>
              </w:rPr>
            </w:pPr>
          </w:p>
        </w:tc>
        <w:tc>
          <w:tcPr>
            <w:tcW w:w="720" w:type="dxa"/>
            <w:tcBorders>
              <w:top w:val="single" w:sz="18" w:space="0" w:color="000000" w:themeColor="text1"/>
              <w:bottom w:val="single" w:sz="12" w:space="0" w:color="7F7F7F" w:themeColor="text1" w:themeTint="80"/>
            </w:tcBorders>
            <w:shd w:val="clear" w:color="auto" w:fill="auto"/>
          </w:tcPr>
          <w:p w14:paraId="0BB30510" w14:textId="77777777" w:rsidR="008C2B08" w:rsidRPr="00504D70" w:rsidRDefault="008C2B08" w:rsidP="00CC4B7D">
            <w:pPr>
              <w:rPr>
                <w:rFonts w:ascii="Calibri" w:eastAsia="Calibri" w:hAnsi="Calibri" w:cs="Calibri"/>
                <w:b/>
                <w:sz w:val="18"/>
                <w:szCs w:val="18"/>
              </w:rPr>
            </w:pPr>
          </w:p>
        </w:tc>
        <w:tc>
          <w:tcPr>
            <w:tcW w:w="450" w:type="dxa"/>
            <w:tcBorders>
              <w:top w:val="single" w:sz="18" w:space="0" w:color="000000" w:themeColor="text1"/>
              <w:bottom w:val="single" w:sz="12" w:space="0" w:color="7F7F7F" w:themeColor="text1" w:themeTint="80"/>
            </w:tcBorders>
            <w:shd w:val="clear" w:color="auto" w:fill="auto"/>
          </w:tcPr>
          <w:p w14:paraId="6DD5E843" w14:textId="77777777" w:rsidR="008C2B08" w:rsidRPr="00504D70" w:rsidRDefault="008C2B08" w:rsidP="00CC4B7D">
            <w:pPr>
              <w:rPr>
                <w:rFonts w:ascii="Calibri" w:eastAsia="Calibri" w:hAnsi="Calibri" w:cs="Calibri"/>
                <w:b/>
                <w:sz w:val="18"/>
                <w:szCs w:val="18"/>
              </w:rPr>
            </w:pPr>
          </w:p>
        </w:tc>
        <w:tc>
          <w:tcPr>
            <w:tcW w:w="720" w:type="dxa"/>
            <w:tcBorders>
              <w:top w:val="single" w:sz="18" w:space="0" w:color="000000" w:themeColor="text1"/>
              <w:bottom w:val="single" w:sz="12" w:space="0" w:color="7F7F7F" w:themeColor="text1" w:themeTint="80"/>
            </w:tcBorders>
            <w:shd w:val="clear" w:color="auto" w:fill="auto"/>
          </w:tcPr>
          <w:p w14:paraId="423C4E0C" w14:textId="77777777" w:rsidR="008C2B08" w:rsidRPr="00504D70" w:rsidRDefault="008C2B08" w:rsidP="00CC4B7D">
            <w:pPr>
              <w:rPr>
                <w:rFonts w:ascii="Calibri" w:eastAsia="Calibri" w:hAnsi="Calibri" w:cs="Calibri"/>
                <w:b/>
                <w:sz w:val="18"/>
                <w:szCs w:val="18"/>
              </w:rPr>
            </w:pPr>
          </w:p>
        </w:tc>
        <w:tc>
          <w:tcPr>
            <w:tcW w:w="630" w:type="dxa"/>
            <w:tcBorders>
              <w:top w:val="single" w:sz="18" w:space="0" w:color="000000" w:themeColor="text1"/>
              <w:bottom w:val="single" w:sz="12" w:space="0" w:color="7F7F7F" w:themeColor="text1" w:themeTint="80"/>
            </w:tcBorders>
            <w:shd w:val="clear" w:color="auto" w:fill="auto"/>
          </w:tcPr>
          <w:p w14:paraId="1E8AF801" w14:textId="77777777" w:rsidR="008C2B08" w:rsidRPr="00504D70" w:rsidRDefault="008C2B08" w:rsidP="00CC4B7D">
            <w:pPr>
              <w:rPr>
                <w:rFonts w:ascii="Calibri" w:eastAsia="Calibri" w:hAnsi="Calibri" w:cs="Calibri"/>
                <w:b/>
                <w:sz w:val="18"/>
                <w:szCs w:val="18"/>
              </w:rPr>
            </w:pPr>
          </w:p>
        </w:tc>
        <w:tc>
          <w:tcPr>
            <w:tcW w:w="450" w:type="dxa"/>
            <w:tcBorders>
              <w:top w:val="single" w:sz="18" w:space="0" w:color="000000" w:themeColor="text1"/>
              <w:bottom w:val="single" w:sz="12" w:space="0" w:color="7F7F7F" w:themeColor="text1" w:themeTint="80"/>
            </w:tcBorders>
            <w:shd w:val="clear" w:color="auto" w:fill="auto"/>
          </w:tcPr>
          <w:p w14:paraId="54590971" w14:textId="77777777" w:rsidR="008C2B08" w:rsidRPr="00504D70" w:rsidRDefault="008C2B08" w:rsidP="00CC4B7D">
            <w:pPr>
              <w:rPr>
                <w:rFonts w:ascii="Calibri" w:eastAsia="Calibri" w:hAnsi="Calibri" w:cs="Calibri"/>
                <w:b/>
                <w:sz w:val="18"/>
                <w:szCs w:val="18"/>
              </w:rPr>
            </w:pPr>
          </w:p>
        </w:tc>
        <w:tc>
          <w:tcPr>
            <w:tcW w:w="450" w:type="dxa"/>
            <w:tcBorders>
              <w:top w:val="single" w:sz="18" w:space="0" w:color="000000" w:themeColor="text1"/>
              <w:bottom w:val="single" w:sz="12" w:space="0" w:color="7F7F7F" w:themeColor="text1" w:themeTint="80"/>
              <w:right w:val="single" w:sz="4" w:space="0" w:color="7F7F7F" w:themeColor="text1" w:themeTint="80"/>
            </w:tcBorders>
            <w:shd w:val="clear" w:color="auto" w:fill="auto"/>
          </w:tcPr>
          <w:p w14:paraId="76CC0E09" w14:textId="77777777" w:rsidR="008C2B08" w:rsidRPr="00504D70" w:rsidRDefault="008C2B08" w:rsidP="00CC4B7D">
            <w:pPr>
              <w:rPr>
                <w:rFonts w:ascii="Calibri" w:eastAsia="Calibri" w:hAnsi="Calibri" w:cs="Calibri"/>
                <w:b/>
                <w:sz w:val="18"/>
                <w:szCs w:val="18"/>
              </w:rPr>
            </w:pPr>
          </w:p>
        </w:tc>
        <w:tc>
          <w:tcPr>
            <w:tcW w:w="540" w:type="dxa"/>
            <w:tcBorders>
              <w:top w:val="single" w:sz="18" w:space="0" w:color="000000" w:themeColor="text1"/>
              <w:left w:val="single" w:sz="4" w:space="0" w:color="7F7F7F" w:themeColor="text1" w:themeTint="80"/>
              <w:bottom w:val="single" w:sz="12" w:space="0" w:color="7F7F7F" w:themeColor="text1" w:themeTint="80"/>
              <w:right w:val="single" w:sz="12" w:space="0" w:color="7F7F7F" w:themeColor="text1" w:themeTint="80"/>
            </w:tcBorders>
            <w:shd w:val="clear" w:color="auto" w:fill="D9D9D9" w:themeFill="background1" w:themeFillShade="D9"/>
          </w:tcPr>
          <w:p w14:paraId="0D43753F" w14:textId="77777777" w:rsidR="008C2B08" w:rsidRPr="00504D70" w:rsidRDefault="008C2B08" w:rsidP="00CC4B7D">
            <w:pPr>
              <w:rPr>
                <w:rFonts w:ascii="Calibri" w:eastAsia="Calibri" w:hAnsi="Calibri" w:cs="Calibri"/>
                <w:b/>
                <w:sz w:val="18"/>
                <w:szCs w:val="18"/>
              </w:rPr>
            </w:pPr>
          </w:p>
        </w:tc>
        <w:tc>
          <w:tcPr>
            <w:tcW w:w="450" w:type="dxa"/>
            <w:tcBorders>
              <w:top w:val="single" w:sz="18" w:space="0" w:color="000000" w:themeColor="text1"/>
              <w:left w:val="single" w:sz="12" w:space="0" w:color="7F7F7F" w:themeColor="text1" w:themeTint="80"/>
              <w:bottom w:val="single" w:sz="12" w:space="0" w:color="7F7F7F" w:themeColor="text1" w:themeTint="80"/>
            </w:tcBorders>
            <w:shd w:val="clear" w:color="auto" w:fill="auto"/>
          </w:tcPr>
          <w:p w14:paraId="6FF59CAB" w14:textId="77777777" w:rsidR="008C2B08" w:rsidRPr="00504D70" w:rsidRDefault="008C2B08" w:rsidP="00CC4B7D">
            <w:pPr>
              <w:rPr>
                <w:rFonts w:ascii="Calibri" w:eastAsia="Calibri" w:hAnsi="Calibri" w:cs="Calibri"/>
                <w:b/>
                <w:sz w:val="18"/>
                <w:szCs w:val="18"/>
              </w:rPr>
            </w:pPr>
          </w:p>
        </w:tc>
        <w:tc>
          <w:tcPr>
            <w:tcW w:w="720" w:type="dxa"/>
            <w:tcBorders>
              <w:top w:val="single" w:sz="18" w:space="0" w:color="000000" w:themeColor="text1"/>
              <w:bottom w:val="single" w:sz="12" w:space="0" w:color="7F7F7F" w:themeColor="text1" w:themeTint="80"/>
            </w:tcBorders>
            <w:shd w:val="clear" w:color="auto" w:fill="auto"/>
          </w:tcPr>
          <w:p w14:paraId="3C884176" w14:textId="77777777" w:rsidR="008C2B08" w:rsidRPr="00504D70" w:rsidRDefault="008C2B08" w:rsidP="00CC4B7D">
            <w:pPr>
              <w:rPr>
                <w:rFonts w:ascii="Calibri" w:eastAsia="Calibri" w:hAnsi="Calibri" w:cs="Calibri"/>
                <w:b/>
                <w:sz w:val="18"/>
                <w:szCs w:val="18"/>
              </w:rPr>
            </w:pPr>
          </w:p>
        </w:tc>
      </w:tr>
      <w:tr w:rsidR="008C2B08" w:rsidRPr="00504D70" w14:paraId="4A90BF7D" w14:textId="77777777" w:rsidTr="00CC4B7D">
        <w:tc>
          <w:tcPr>
            <w:tcW w:w="4630" w:type="dxa"/>
          </w:tcPr>
          <w:p w14:paraId="183CC6E6" w14:textId="77777777" w:rsidR="008C2B08" w:rsidRPr="001D59BB" w:rsidRDefault="008C2B08" w:rsidP="00CC4B7D">
            <w:pPr>
              <w:rPr>
                <w:rFonts w:ascii="Calibri" w:eastAsia="Calibri" w:hAnsi="Calibri" w:cs="Calibri"/>
                <w:b/>
                <w:color w:val="FFFFFF" w:themeColor="background1"/>
                <w:sz w:val="14"/>
                <w:szCs w:val="14"/>
              </w:rPr>
            </w:pPr>
            <w:r w:rsidRPr="001D59BB">
              <w:rPr>
                <w:color w:val="FFFFFF" w:themeColor="background1"/>
                <w:sz w:val="14"/>
                <w:szCs w:val="14"/>
              </w:rPr>
              <w:t>Students with disabilities who received more than one out-of-school suspension:</w:t>
            </w:r>
          </w:p>
          <w:p w14:paraId="6EA723D1" w14:textId="77777777" w:rsidR="008C2B08" w:rsidRPr="00703F16" w:rsidRDefault="008C2B08" w:rsidP="00CC4B7D">
            <w:pPr>
              <w:rPr>
                <w:rFonts w:ascii="Calibri" w:eastAsia="Calibri" w:hAnsi="Calibri" w:cs="Calibri"/>
                <w:sz w:val="18"/>
                <w:szCs w:val="18"/>
              </w:rPr>
            </w:pPr>
            <w:r w:rsidRPr="00703F16">
              <w:rPr>
                <w:rFonts w:ascii="Calibri" w:eastAsia="Calibri" w:hAnsi="Calibri" w:cs="Calibri"/>
                <w:sz w:val="18"/>
                <w:szCs w:val="18"/>
              </w:rPr>
              <w:t xml:space="preserve">Female </w:t>
            </w:r>
          </w:p>
        </w:tc>
        <w:tc>
          <w:tcPr>
            <w:tcW w:w="540" w:type="dxa"/>
            <w:tcBorders>
              <w:top w:val="single" w:sz="12" w:space="0" w:color="7F7F7F" w:themeColor="text1" w:themeTint="80"/>
              <w:bottom w:val="single" w:sz="12" w:space="0" w:color="7F7F7F" w:themeColor="text1" w:themeTint="80"/>
            </w:tcBorders>
            <w:shd w:val="clear" w:color="auto" w:fill="auto"/>
          </w:tcPr>
          <w:p w14:paraId="1D1606F5" w14:textId="77777777" w:rsidR="008C2B08" w:rsidRPr="00504D70" w:rsidRDefault="008C2B08" w:rsidP="00CC4B7D">
            <w:pPr>
              <w:rPr>
                <w:rFonts w:ascii="Calibri" w:eastAsia="Calibri" w:hAnsi="Calibri" w:cs="Calibri"/>
                <w:b/>
                <w:sz w:val="18"/>
                <w:szCs w:val="18"/>
              </w:rPr>
            </w:pPr>
          </w:p>
        </w:tc>
        <w:tc>
          <w:tcPr>
            <w:tcW w:w="720" w:type="dxa"/>
            <w:tcBorders>
              <w:top w:val="single" w:sz="12" w:space="0" w:color="7F7F7F" w:themeColor="text1" w:themeTint="80"/>
              <w:bottom w:val="single" w:sz="12" w:space="0" w:color="7F7F7F" w:themeColor="text1" w:themeTint="80"/>
            </w:tcBorders>
            <w:shd w:val="clear" w:color="auto" w:fill="auto"/>
          </w:tcPr>
          <w:p w14:paraId="7115AC68" w14:textId="77777777" w:rsidR="008C2B08" w:rsidRPr="00504D70" w:rsidRDefault="008C2B08" w:rsidP="00CC4B7D">
            <w:pPr>
              <w:rPr>
                <w:rFonts w:ascii="Calibri" w:eastAsia="Calibri" w:hAnsi="Calibri" w:cs="Calibri"/>
                <w:b/>
                <w:sz w:val="18"/>
                <w:szCs w:val="18"/>
              </w:rPr>
            </w:pPr>
          </w:p>
        </w:tc>
        <w:tc>
          <w:tcPr>
            <w:tcW w:w="450" w:type="dxa"/>
            <w:tcBorders>
              <w:top w:val="single" w:sz="12" w:space="0" w:color="7F7F7F" w:themeColor="text1" w:themeTint="80"/>
              <w:bottom w:val="single" w:sz="12" w:space="0" w:color="7F7F7F" w:themeColor="text1" w:themeTint="80"/>
            </w:tcBorders>
            <w:shd w:val="clear" w:color="auto" w:fill="auto"/>
          </w:tcPr>
          <w:p w14:paraId="678415F4" w14:textId="77777777" w:rsidR="008C2B08" w:rsidRPr="00504D70" w:rsidRDefault="008C2B08" w:rsidP="00CC4B7D">
            <w:pPr>
              <w:rPr>
                <w:rFonts w:ascii="Calibri" w:eastAsia="Calibri" w:hAnsi="Calibri" w:cs="Calibri"/>
                <w:b/>
                <w:sz w:val="18"/>
                <w:szCs w:val="18"/>
              </w:rPr>
            </w:pPr>
          </w:p>
        </w:tc>
        <w:tc>
          <w:tcPr>
            <w:tcW w:w="720" w:type="dxa"/>
            <w:tcBorders>
              <w:top w:val="single" w:sz="12" w:space="0" w:color="7F7F7F" w:themeColor="text1" w:themeTint="80"/>
              <w:bottom w:val="single" w:sz="12" w:space="0" w:color="7F7F7F" w:themeColor="text1" w:themeTint="80"/>
            </w:tcBorders>
            <w:shd w:val="clear" w:color="auto" w:fill="auto"/>
          </w:tcPr>
          <w:p w14:paraId="514B1B5D" w14:textId="77777777" w:rsidR="008C2B08" w:rsidRPr="00504D70" w:rsidRDefault="008C2B08" w:rsidP="00CC4B7D">
            <w:pPr>
              <w:rPr>
                <w:rFonts w:ascii="Calibri" w:eastAsia="Calibri" w:hAnsi="Calibri" w:cs="Calibri"/>
                <w:b/>
                <w:sz w:val="18"/>
                <w:szCs w:val="18"/>
              </w:rPr>
            </w:pPr>
          </w:p>
        </w:tc>
        <w:tc>
          <w:tcPr>
            <w:tcW w:w="630" w:type="dxa"/>
            <w:tcBorders>
              <w:top w:val="single" w:sz="12" w:space="0" w:color="7F7F7F" w:themeColor="text1" w:themeTint="80"/>
              <w:bottom w:val="single" w:sz="12" w:space="0" w:color="7F7F7F" w:themeColor="text1" w:themeTint="80"/>
            </w:tcBorders>
            <w:shd w:val="clear" w:color="auto" w:fill="auto"/>
          </w:tcPr>
          <w:p w14:paraId="4965A3F0" w14:textId="77777777" w:rsidR="008C2B08" w:rsidRPr="00504D70" w:rsidRDefault="008C2B08" w:rsidP="00CC4B7D">
            <w:pPr>
              <w:rPr>
                <w:rFonts w:ascii="Calibri" w:eastAsia="Calibri" w:hAnsi="Calibri" w:cs="Calibri"/>
                <w:b/>
                <w:sz w:val="18"/>
                <w:szCs w:val="18"/>
              </w:rPr>
            </w:pPr>
          </w:p>
        </w:tc>
        <w:tc>
          <w:tcPr>
            <w:tcW w:w="450" w:type="dxa"/>
            <w:tcBorders>
              <w:top w:val="single" w:sz="12" w:space="0" w:color="7F7F7F" w:themeColor="text1" w:themeTint="80"/>
              <w:bottom w:val="single" w:sz="12" w:space="0" w:color="7F7F7F" w:themeColor="text1" w:themeTint="80"/>
            </w:tcBorders>
            <w:shd w:val="clear" w:color="auto" w:fill="auto"/>
          </w:tcPr>
          <w:p w14:paraId="5B4F1044" w14:textId="77777777" w:rsidR="008C2B08" w:rsidRPr="00504D70" w:rsidRDefault="008C2B08" w:rsidP="00CC4B7D">
            <w:pPr>
              <w:rPr>
                <w:rFonts w:ascii="Calibri" w:eastAsia="Calibri" w:hAnsi="Calibri" w:cs="Calibri"/>
                <w:b/>
                <w:sz w:val="18"/>
                <w:szCs w:val="18"/>
              </w:rPr>
            </w:pPr>
          </w:p>
        </w:tc>
        <w:tc>
          <w:tcPr>
            <w:tcW w:w="450" w:type="dxa"/>
            <w:tcBorders>
              <w:top w:val="single" w:sz="12" w:space="0" w:color="7F7F7F" w:themeColor="text1" w:themeTint="80"/>
              <w:bottom w:val="single" w:sz="12" w:space="0" w:color="7F7F7F" w:themeColor="text1" w:themeTint="80"/>
              <w:right w:val="single" w:sz="4" w:space="0" w:color="7F7F7F" w:themeColor="text1" w:themeTint="80"/>
            </w:tcBorders>
            <w:shd w:val="clear" w:color="auto" w:fill="auto"/>
          </w:tcPr>
          <w:p w14:paraId="032FF7FE" w14:textId="77777777" w:rsidR="008C2B08" w:rsidRPr="00504D70" w:rsidRDefault="008C2B08" w:rsidP="00CC4B7D">
            <w:pPr>
              <w:rPr>
                <w:rFonts w:ascii="Calibri" w:eastAsia="Calibri" w:hAnsi="Calibri" w:cs="Calibri"/>
                <w:b/>
                <w:sz w:val="18"/>
                <w:szCs w:val="18"/>
              </w:rPr>
            </w:pPr>
          </w:p>
        </w:tc>
        <w:tc>
          <w:tcPr>
            <w:tcW w:w="540" w:type="dxa"/>
            <w:tcBorders>
              <w:top w:val="single" w:sz="12" w:space="0" w:color="7F7F7F" w:themeColor="text1" w:themeTint="80"/>
              <w:left w:val="single" w:sz="4" w:space="0" w:color="7F7F7F" w:themeColor="text1" w:themeTint="80"/>
              <w:bottom w:val="single" w:sz="12" w:space="0" w:color="7F7F7F" w:themeColor="text1" w:themeTint="80"/>
              <w:right w:val="single" w:sz="12" w:space="0" w:color="7F7F7F" w:themeColor="text1" w:themeTint="80"/>
            </w:tcBorders>
            <w:shd w:val="clear" w:color="auto" w:fill="D9D9D9" w:themeFill="background1" w:themeFillShade="D9"/>
          </w:tcPr>
          <w:p w14:paraId="62498557" w14:textId="77777777" w:rsidR="008C2B08" w:rsidRPr="00504D70" w:rsidRDefault="008C2B08" w:rsidP="00CC4B7D">
            <w:pPr>
              <w:rPr>
                <w:rFonts w:ascii="Calibri" w:eastAsia="Calibri" w:hAnsi="Calibri" w:cs="Calibri"/>
                <w:b/>
                <w:sz w:val="18"/>
                <w:szCs w:val="18"/>
              </w:rPr>
            </w:pPr>
          </w:p>
        </w:tc>
        <w:tc>
          <w:tcPr>
            <w:tcW w:w="450" w:type="dxa"/>
            <w:tcBorders>
              <w:top w:val="single" w:sz="12" w:space="0" w:color="7F7F7F" w:themeColor="text1" w:themeTint="80"/>
              <w:left w:val="single" w:sz="12" w:space="0" w:color="7F7F7F" w:themeColor="text1" w:themeTint="80"/>
              <w:bottom w:val="single" w:sz="12" w:space="0" w:color="7F7F7F" w:themeColor="text1" w:themeTint="80"/>
            </w:tcBorders>
            <w:shd w:val="clear" w:color="auto" w:fill="auto"/>
          </w:tcPr>
          <w:p w14:paraId="398D520B" w14:textId="77777777" w:rsidR="008C2B08" w:rsidRPr="00504D70" w:rsidRDefault="008C2B08" w:rsidP="00CC4B7D">
            <w:pPr>
              <w:rPr>
                <w:rFonts w:ascii="Calibri" w:eastAsia="Calibri" w:hAnsi="Calibri" w:cs="Calibri"/>
                <w:b/>
                <w:sz w:val="18"/>
                <w:szCs w:val="18"/>
              </w:rPr>
            </w:pPr>
          </w:p>
        </w:tc>
        <w:tc>
          <w:tcPr>
            <w:tcW w:w="720" w:type="dxa"/>
            <w:tcBorders>
              <w:top w:val="single" w:sz="12" w:space="0" w:color="7F7F7F" w:themeColor="text1" w:themeTint="80"/>
              <w:bottom w:val="single" w:sz="12" w:space="0" w:color="7F7F7F" w:themeColor="text1" w:themeTint="80"/>
            </w:tcBorders>
            <w:shd w:val="clear" w:color="auto" w:fill="auto"/>
          </w:tcPr>
          <w:p w14:paraId="7D914F00" w14:textId="77777777" w:rsidR="008C2B08" w:rsidRPr="00504D70" w:rsidRDefault="008C2B08" w:rsidP="00CC4B7D">
            <w:pPr>
              <w:rPr>
                <w:rFonts w:ascii="Calibri" w:eastAsia="Calibri" w:hAnsi="Calibri" w:cs="Calibri"/>
                <w:b/>
                <w:sz w:val="18"/>
                <w:szCs w:val="18"/>
              </w:rPr>
            </w:pPr>
          </w:p>
        </w:tc>
      </w:tr>
      <w:tr w:rsidR="008C2B08" w:rsidRPr="00504D70" w14:paraId="3E91D153" w14:textId="77777777" w:rsidTr="00CC4B7D">
        <w:tc>
          <w:tcPr>
            <w:tcW w:w="4630" w:type="dxa"/>
            <w:tcBorders>
              <w:bottom w:val="single" w:sz="36" w:space="0" w:color="auto"/>
            </w:tcBorders>
          </w:tcPr>
          <w:p w14:paraId="2E0F0E6E" w14:textId="77777777" w:rsidR="008C2B08" w:rsidRPr="001D59BB" w:rsidRDefault="008C2B08" w:rsidP="00CC4B7D">
            <w:pPr>
              <w:rPr>
                <w:rFonts w:ascii="Calibri" w:eastAsia="Calibri" w:hAnsi="Calibri" w:cs="Calibri"/>
                <w:b/>
                <w:color w:val="FFFFFF" w:themeColor="background1"/>
                <w:sz w:val="14"/>
                <w:szCs w:val="14"/>
              </w:rPr>
            </w:pPr>
            <w:r w:rsidRPr="001D59BB">
              <w:rPr>
                <w:color w:val="FFFFFF" w:themeColor="background1"/>
                <w:sz w:val="14"/>
                <w:szCs w:val="14"/>
              </w:rPr>
              <w:t>Students with disabilities who received more than one out-of-school suspension:</w:t>
            </w:r>
          </w:p>
          <w:p w14:paraId="12A95AA5" w14:textId="77777777" w:rsidR="008C2B08" w:rsidRPr="00703F16" w:rsidRDefault="008C2B08" w:rsidP="00CC4B7D">
            <w:pPr>
              <w:rPr>
                <w:rFonts w:ascii="Calibri" w:eastAsia="Calibri" w:hAnsi="Calibri" w:cs="Calibri"/>
                <w:b/>
                <w:sz w:val="18"/>
                <w:szCs w:val="18"/>
              </w:rPr>
            </w:pPr>
            <w:r w:rsidRPr="00703F16">
              <w:rPr>
                <w:rFonts w:ascii="Calibri" w:eastAsia="Calibri" w:hAnsi="Calibri" w:cs="Calibri"/>
                <w:b/>
                <w:sz w:val="18"/>
                <w:szCs w:val="18"/>
              </w:rPr>
              <w:t xml:space="preserve">Total </w:t>
            </w:r>
          </w:p>
        </w:tc>
        <w:tc>
          <w:tcPr>
            <w:tcW w:w="540" w:type="dxa"/>
            <w:tcBorders>
              <w:top w:val="single" w:sz="12" w:space="0" w:color="7F7F7F" w:themeColor="text1" w:themeTint="80"/>
              <w:bottom w:val="single" w:sz="36" w:space="0" w:color="auto"/>
            </w:tcBorders>
            <w:shd w:val="clear" w:color="auto" w:fill="D9D9D9" w:themeFill="background1" w:themeFillShade="D9"/>
          </w:tcPr>
          <w:p w14:paraId="060726C4" w14:textId="77777777" w:rsidR="008C2B08" w:rsidRPr="00504D70" w:rsidRDefault="008C2B08" w:rsidP="00CC4B7D">
            <w:pPr>
              <w:rPr>
                <w:rFonts w:ascii="Calibri" w:eastAsia="Calibri" w:hAnsi="Calibri" w:cs="Calibri"/>
                <w:b/>
                <w:sz w:val="18"/>
                <w:szCs w:val="18"/>
              </w:rPr>
            </w:pPr>
          </w:p>
        </w:tc>
        <w:tc>
          <w:tcPr>
            <w:tcW w:w="720" w:type="dxa"/>
            <w:tcBorders>
              <w:top w:val="single" w:sz="12" w:space="0" w:color="7F7F7F" w:themeColor="text1" w:themeTint="80"/>
              <w:bottom w:val="single" w:sz="36" w:space="0" w:color="auto"/>
            </w:tcBorders>
            <w:shd w:val="clear" w:color="auto" w:fill="D9D9D9" w:themeFill="background1" w:themeFillShade="D9"/>
          </w:tcPr>
          <w:p w14:paraId="5B66D0DE" w14:textId="77777777" w:rsidR="008C2B08" w:rsidRPr="00504D70" w:rsidRDefault="008C2B08" w:rsidP="00CC4B7D">
            <w:pPr>
              <w:rPr>
                <w:rFonts w:ascii="Calibri" w:eastAsia="Calibri" w:hAnsi="Calibri" w:cs="Calibri"/>
                <w:b/>
                <w:sz w:val="18"/>
                <w:szCs w:val="18"/>
              </w:rPr>
            </w:pPr>
          </w:p>
        </w:tc>
        <w:tc>
          <w:tcPr>
            <w:tcW w:w="450" w:type="dxa"/>
            <w:tcBorders>
              <w:top w:val="single" w:sz="12" w:space="0" w:color="7F7F7F" w:themeColor="text1" w:themeTint="80"/>
              <w:bottom w:val="single" w:sz="36" w:space="0" w:color="auto"/>
            </w:tcBorders>
            <w:shd w:val="clear" w:color="auto" w:fill="D9D9D9" w:themeFill="background1" w:themeFillShade="D9"/>
          </w:tcPr>
          <w:p w14:paraId="1267C02C" w14:textId="77777777" w:rsidR="008C2B08" w:rsidRPr="00504D70" w:rsidRDefault="008C2B08" w:rsidP="00CC4B7D">
            <w:pPr>
              <w:rPr>
                <w:rFonts w:ascii="Calibri" w:eastAsia="Calibri" w:hAnsi="Calibri" w:cs="Calibri"/>
                <w:b/>
                <w:sz w:val="18"/>
                <w:szCs w:val="18"/>
              </w:rPr>
            </w:pPr>
          </w:p>
        </w:tc>
        <w:tc>
          <w:tcPr>
            <w:tcW w:w="720" w:type="dxa"/>
            <w:tcBorders>
              <w:top w:val="single" w:sz="12" w:space="0" w:color="7F7F7F" w:themeColor="text1" w:themeTint="80"/>
              <w:bottom w:val="single" w:sz="36" w:space="0" w:color="auto"/>
            </w:tcBorders>
            <w:shd w:val="clear" w:color="auto" w:fill="D9D9D9" w:themeFill="background1" w:themeFillShade="D9"/>
          </w:tcPr>
          <w:p w14:paraId="31442490" w14:textId="77777777" w:rsidR="008C2B08" w:rsidRPr="00504D70" w:rsidRDefault="008C2B08" w:rsidP="00CC4B7D">
            <w:pPr>
              <w:rPr>
                <w:rFonts w:ascii="Calibri" w:eastAsia="Calibri" w:hAnsi="Calibri" w:cs="Calibri"/>
                <w:b/>
                <w:sz w:val="18"/>
                <w:szCs w:val="18"/>
              </w:rPr>
            </w:pPr>
          </w:p>
        </w:tc>
        <w:tc>
          <w:tcPr>
            <w:tcW w:w="630" w:type="dxa"/>
            <w:tcBorders>
              <w:top w:val="single" w:sz="12" w:space="0" w:color="7F7F7F" w:themeColor="text1" w:themeTint="80"/>
              <w:bottom w:val="single" w:sz="36" w:space="0" w:color="auto"/>
            </w:tcBorders>
            <w:shd w:val="clear" w:color="auto" w:fill="D9D9D9" w:themeFill="background1" w:themeFillShade="D9"/>
          </w:tcPr>
          <w:p w14:paraId="1E3B7438" w14:textId="77777777" w:rsidR="008C2B08" w:rsidRPr="00504D70" w:rsidRDefault="008C2B08" w:rsidP="00CC4B7D">
            <w:pPr>
              <w:rPr>
                <w:rFonts w:ascii="Calibri" w:eastAsia="Calibri" w:hAnsi="Calibri" w:cs="Calibri"/>
                <w:b/>
                <w:sz w:val="18"/>
                <w:szCs w:val="18"/>
              </w:rPr>
            </w:pPr>
          </w:p>
        </w:tc>
        <w:tc>
          <w:tcPr>
            <w:tcW w:w="450" w:type="dxa"/>
            <w:tcBorders>
              <w:top w:val="single" w:sz="12" w:space="0" w:color="7F7F7F" w:themeColor="text1" w:themeTint="80"/>
              <w:bottom w:val="single" w:sz="36" w:space="0" w:color="auto"/>
            </w:tcBorders>
            <w:shd w:val="clear" w:color="auto" w:fill="D9D9D9" w:themeFill="background1" w:themeFillShade="D9"/>
          </w:tcPr>
          <w:p w14:paraId="69E63BE4" w14:textId="77777777" w:rsidR="008C2B08" w:rsidRPr="00504D70" w:rsidRDefault="008C2B08" w:rsidP="00CC4B7D">
            <w:pPr>
              <w:rPr>
                <w:rFonts w:ascii="Calibri" w:eastAsia="Calibri" w:hAnsi="Calibri" w:cs="Calibri"/>
                <w:b/>
                <w:sz w:val="18"/>
                <w:szCs w:val="18"/>
              </w:rPr>
            </w:pPr>
          </w:p>
        </w:tc>
        <w:tc>
          <w:tcPr>
            <w:tcW w:w="450" w:type="dxa"/>
            <w:tcBorders>
              <w:top w:val="single" w:sz="12" w:space="0" w:color="7F7F7F" w:themeColor="text1" w:themeTint="80"/>
              <w:bottom w:val="single" w:sz="36" w:space="0" w:color="auto"/>
              <w:right w:val="single" w:sz="4" w:space="0" w:color="7F7F7F" w:themeColor="text1" w:themeTint="80"/>
            </w:tcBorders>
            <w:shd w:val="clear" w:color="auto" w:fill="D9D9D9" w:themeFill="background1" w:themeFillShade="D9"/>
          </w:tcPr>
          <w:p w14:paraId="409498D5" w14:textId="77777777" w:rsidR="008C2B08" w:rsidRPr="00504D70" w:rsidRDefault="008C2B08" w:rsidP="00CC4B7D">
            <w:pPr>
              <w:rPr>
                <w:rFonts w:ascii="Calibri" w:eastAsia="Calibri" w:hAnsi="Calibri" w:cs="Calibri"/>
                <w:b/>
                <w:sz w:val="18"/>
                <w:szCs w:val="18"/>
              </w:rPr>
            </w:pPr>
          </w:p>
        </w:tc>
        <w:tc>
          <w:tcPr>
            <w:tcW w:w="540" w:type="dxa"/>
            <w:tcBorders>
              <w:top w:val="single" w:sz="12" w:space="0" w:color="7F7F7F" w:themeColor="text1" w:themeTint="80"/>
              <w:left w:val="single" w:sz="4" w:space="0" w:color="7F7F7F" w:themeColor="text1" w:themeTint="80"/>
              <w:bottom w:val="single" w:sz="36" w:space="0" w:color="auto"/>
              <w:right w:val="single" w:sz="12" w:space="0" w:color="7F7F7F" w:themeColor="text1" w:themeTint="80"/>
            </w:tcBorders>
            <w:shd w:val="clear" w:color="auto" w:fill="D9D9D9" w:themeFill="background1" w:themeFillShade="D9"/>
          </w:tcPr>
          <w:p w14:paraId="1FB7F8A6" w14:textId="77777777" w:rsidR="008C2B08" w:rsidRPr="00504D70" w:rsidRDefault="008C2B08" w:rsidP="00CC4B7D">
            <w:pPr>
              <w:rPr>
                <w:rFonts w:ascii="Calibri" w:eastAsia="Calibri" w:hAnsi="Calibri" w:cs="Calibri"/>
                <w:b/>
                <w:sz w:val="18"/>
                <w:szCs w:val="18"/>
              </w:rPr>
            </w:pPr>
          </w:p>
        </w:tc>
        <w:tc>
          <w:tcPr>
            <w:tcW w:w="450" w:type="dxa"/>
            <w:tcBorders>
              <w:top w:val="single" w:sz="12" w:space="0" w:color="7F7F7F" w:themeColor="text1" w:themeTint="80"/>
              <w:left w:val="single" w:sz="12" w:space="0" w:color="7F7F7F" w:themeColor="text1" w:themeTint="80"/>
              <w:bottom w:val="single" w:sz="36" w:space="0" w:color="auto"/>
            </w:tcBorders>
            <w:shd w:val="clear" w:color="auto" w:fill="D9D9D9" w:themeFill="background1" w:themeFillShade="D9"/>
          </w:tcPr>
          <w:p w14:paraId="6FCAC6E7" w14:textId="77777777" w:rsidR="008C2B08" w:rsidRPr="00504D70" w:rsidRDefault="008C2B08" w:rsidP="00CC4B7D">
            <w:pPr>
              <w:rPr>
                <w:rFonts w:ascii="Calibri" w:eastAsia="Calibri" w:hAnsi="Calibri" w:cs="Calibri"/>
                <w:b/>
                <w:sz w:val="18"/>
                <w:szCs w:val="18"/>
              </w:rPr>
            </w:pPr>
          </w:p>
        </w:tc>
        <w:tc>
          <w:tcPr>
            <w:tcW w:w="720" w:type="dxa"/>
            <w:tcBorders>
              <w:top w:val="single" w:sz="12" w:space="0" w:color="7F7F7F" w:themeColor="text1" w:themeTint="80"/>
              <w:bottom w:val="single" w:sz="36" w:space="0" w:color="auto"/>
            </w:tcBorders>
            <w:shd w:val="clear" w:color="auto" w:fill="D9D9D9" w:themeFill="background1" w:themeFillShade="D9"/>
          </w:tcPr>
          <w:p w14:paraId="513D7A83" w14:textId="77777777" w:rsidR="008C2B08" w:rsidRPr="00504D70" w:rsidRDefault="008C2B08" w:rsidP="00CC4B7D">
            <w:pPr>
              <w:rPr>
                <w:rFonts w:ascii="Calibri" w:eastAsia="Calibri" w:hAnsi="Calibri" w:cs="Calibri"/>
                <w:b/>
                <w:sz w:val="18"/>
                <w:szCs w:val="18"/>
              </w:rPr>
            </w:pPr>
          </w:p>
        </w:tc>
      </w:tr>
      <w:tr w:rsidR="008C2B08" w:rsidRPr="00504D70" w14:paraId="58B0EEAB" w14:textId="77777777" w:rsidTr="00CC4B7D">
        <w:trPr>
          <w:trHeight w:val="359"/>
        </w:trPr>
        <w:tc>
          <w:tcPr>
            <w:tcW w:w="4630" w:type="dxa"/>
            <w:tcBorders>
              <w:top w:val="single" w:sz="36" w:space="0" w:color="auto"/>
              <w:left w:val="single" w:sz="4" w:space="0" w:color="595959" w:themeColor="text1" w:themeTint="A6"/>
              <w:right w:val="single" w:sz="4" w:space="0" w:color="595959" w:themeColor="text1" w:themeTint="A6"/>
            </w:tcBorders>
          </w:tcPr>
          <w:p w14:paraId="7B183FE8" w14:textId="77777777" w:rsidR="008C2B08" w:rsidRPr="00703F16" w:rsidRDefault="008C2B08" w:rsidP="00CC4B7D">
            <w:pPr>
              <w:rPr>
                <w:rFonts w:ascii="Calibri" w:eastAsia="Calibri" w:hAnsi="Calibri" w:cs="Calibri"/>
                <w:b/>
                <w:i/>
                <w:sz w:val="18"/>
                <w:szCs w:val="18"/>
              </w:rPr>
            </w:pPr>
            <w:r w:rsidRPr="00703F16">
              <w:rPr>
                <w:sz w:val="18"/>
                <w:szCs w:val="18"/>
              </w:rPr>
              <w:t>Students with disabilities who received an expulsion with educational services</w:t>
            </w:r>
            <w:r w:rsidRPr="00703F16">
              <w:rPr>
                <w:color w:val="7F7F7F" w:themeColor="text1" w:themeTint="80"/>
                <w:sz w:val="18"/>
                <w:szCs w:val="18"/>
              </w:rPr>
              <w:t>:</w:t>
            </w:r>
          </w:p>
          <w:p w14:paraId="6C58908E" w14:textId="77777777" w:rsidR="008C2B08" w:rsidRPr="00703F16" w:rsidRDefault="008C2B08" w:rsidP="00CC4B7D">
            <w:pPr>
              <w:rPr>
                <w:rFonts w:ascii="Calibri" w:eastAsia="Calibri" w:hAnsi="Calibri" w:cs="Calibri"/>
                <w:b/>
                <w:sz w:val="18"/>
                <w:szCs w:val="18"/>
              </w:rPr>
            </w:pPr>
            <w:r w:rsidRPr="00703F16">
              <w:rPr>
                <w:rFonts w:ascii="Calibri" w:eastAsia="Calibri" w:hAnsi="Calibri" w:cs="Calibri"/>
                <w:b/>
                <w:sz w:val="18"/>
                <w:szCs w:val="18"/>
              </w:rPr>
              <w:t xml:space="preserve">Male </w:t>
            </w:r>
          </w:p>
        </w:tc>
        <w:tc>
          <w:tcPr>
            <w:tcW w:w="540" w:type="dxa"/>
            <w:tcBorders>
              <w:top w:val="single" w:sz="36" w:space="0" w:color="auto"/>
              <w:left w:val="single" w:sz="4" w:space="0" w:color="595959" w:themeColor="text1" w:themeTint="A6"/>
              <w:bottom w:val="single" w:sz="4" w:space="0" w:color="595959" w:themeColor="text1" w:themeTint="A6"/>
              <w:right w:val="single" w:sz="4" w:space="0" w:color="595959" w:themeColor="text1" w:themeTint="A6"/>
            </w:tcBorders>
            <w:shd w:val="clear" w:color="auto" w:fill="FFFFFF" w:themeFill="background1"/>
          </w:tcPr>
          <w:p w14:paraId="1CAE795F" w14:textId="77777777" w:rsidR="008C2B08" w:rsidRPr="00504D70" w:rsidRDefault="008C2B08" w:rsidP="00CC4B7D">
            <w:pPr>
              <w:rPr>
                <w:rFonts w:ascii="Calibri" w:eastAsia="Calibri" w:hAnsi="Calibri" w:cs="Calibri"/>
                <w:i/>
                <w:sz w:val="18"/>
                <w:szCs w:val="18"/>
              </w:rPr>
            </w:pPr>
          </w:p>
        </w:tc>
        <w:tc>
          <w:tcPr>
            <w:tcW w:w="720" w:type="dxa"/>
            <w:tcBorders>
              <w:top w:val="single" w:sz="36" w:space="0" w:color="auto"/>
              <w:left w:val="single" w:sz="4" w:space="0" w:color="595959" w:themeColor="text1" w:themeTint="A6"/>
              <w:bottom w:val="single" w:sz="4" w:space="0" w:color="595959" w:themeColor="text1" w:themeTint="A6"/>
              <w:right w:val="single" w:sz="4" w:space="0" w:color="595959" w:themeColor="text1" w:themeTint="A6"/>
            </w:tcBorders>
          </w:tcPr>
          <w:p w14:paraId="6C72E6A2" w14:textId="77777777" w:rsidR="008C2B08" w:rsidRPr="00504D70" w:rsidRDefault="008C2B08" w:rsidP="00CC4B7D">
            <w:pPr>
              <w:rPr>
                <w:rFonts w:ascii="Calibri" w:eastAsia="Calibri" w:hAnsi="Calibri" w:cs="Calibri"/>
                <w:b/>
                <w:sz w:val="18"/>
                <w:szCs w:val="18"/>
              </w:rPr>
            </w:pPr>
          </w:p>
        </w:tc>
        <w:tc>
          <w:tcPr>
            <w:tcW w:w="450" w:type="dxa"/>
            <w:tcBorders>
              <w:top w:val="single" w:sz="36" w:space="0" w:color="auto"/>
              <w:left w:val="single" w:sz="4" w:space="0" w:color="595959" w:themeColor="text1" w:themeTint="A6"/>
              <w:bottom w:val="single" w:sz="4" w:space="0" w:color="595959" w:themeColor="text1" w:themeTint="A6"/>
              <w:right w:val="single" w:sz="4" w:space="0" w:color="595959" w:themeColor="text1" w:themeTint="A6"/>
            </w:tcBorders>
          </w:tcPr>
          <w:p w14:paraId="0F06CCBD" w14:textId="77777777" w:rsidR="008C2B08" w:rsidRPr="00504D70" w:rsidRDefault="008C2B08" w:rsidP="00CC4B7D">
            <w:pPr>
              <w:rPr>
                <w:rFonts w:ascii="Calibri" w:eastAsia="Calibri" w:hAnsi="Calibri" w:cs="Calibri"/>
                <w:b/>
                <w:sz w:val="18"/>
                <w:szCs w:val="18"/>
              </w:rPr>
            </w:pPr>
          </w:p>
        </w:tc>
        <w:tc>
          <w:tcPr>
            <w:tcW w:w="720" w:type="dxa"/>
            <w:tcBorders>
              <w:top w:val="single" w:sz="36" w:space="0" w:color="auto"/>
              <w:left w:val="single" w:sz="4" w:space="0" w:color="595959" w:themeColor="text1" w:themeTint="A6"/>
              <w:bottom w:val="single" w:sz="4" w:space="0" w:color="595959" w:themeColor="text1" w:themeTint="A6"/>
              <w:right w:val="single" w:sz="4" w:space="0" w:color="595959" w:themeColor="text1" w:themeTint="A6"/>
            </w:tcBorders>
          </w:tcPr>
          <w:p w14:paraId="12E93A1E" w14:textId="77777777" w:rsidR="008C2B08" w:rsidRPr="00504D70" w:rsidRDefault="008C2B08" w:rsidP="00CC4B7D">
            <w:pPr>
              <w:rPr>
                <w:rFonts w:ascii="Calibri" w:eastAsia="Calibri" w:hAnsi="Calibri" w:cs="Calibri"/>
                <w:b/>
                <w:sz w:val="18"/>
                <w:szCs w:val="18"/>
              </w:rPr>
            </w:pPr>
          </w:p>
        </w:tc>
        <w:tc>
          <w:tcPr>
            <w:tcW w:w="630" w:type="dxa"/>
            <w:tcBorders>
              <w:top w:val="single" w:sz="36" w:space="0" w:color="auto"/>
              <w:left w:val="single" w:sz="4" w:space="0" w:color="595959" w:themeColor="text1" w:themeTint="A6"/>
              <w:bottom w:val="single" w:sz="4" w:space="0" w:color="595959" w:themeColor="text1" w:themeTint="A6"/>
              <w:right w:val="single" w:sz="4" w:space="0" w:color="595959" w:themeColor="text1" w:themeTint="A6"/>
            </w:tcBorders>
          </w:tcPr>
          <w:p w14:paraId="18674101" w14:textId="77777777" w:rsidR="008C2B08" w:rsidRPr="00504D70" w:rsidRDefault="008C2B08" w:rsidP="00CC4B7D">
            <w:pPr>
              <w:rPr>
                <w:rFonts w:ascii="Calibri" w:eastAsia="Calibri" w:hAnsi="Calibri" w:cs="Calibri"/>
                <w:b/>
                <w:sz w:val="18"/>
                <w:szCs w:val="18"/>
              </w:rPr>
            </w:pPr>
          </w:p>
        </w:tc>
        <w:tc>
          <w:tcPr>
            <w:tcW w:w="450" w:type="dxa"/>
            <w:tcBorders>
              <w:top w:val="single" w:sz="36" w:space="0" w:color="auto"/>
              <w:left w:val="single" w:sz="4" w:space="0" w:color="595959" w:themeColor="text1" w:themeTint="A6"/>
              <w:bottom w:val="single" w:sz="4" w:space="0" w:color="595959" w:themeColor="text1" w:themeTint="A6"/>
              <w:right w:val="single" w:sz="4" w:space="0" w:color="595959" w:themeColor="text1" w:themeTint="A6"/>
            </w:tcBorders>
          </w:tcPr>
          <w:p w14:paraId="4C358E5E" w14:textId="77777777" w:rsidR="008C2B08" w:rsidRPr="00504D70" w:rsidRDefault="008C2B08" w:rsidP="00CC4B7D">
            <w:pPr>
              <w:rPr>
                <w:rFonts w:ascii="Calibri" w:eastAsia="Calibri" w:hAnsi="Calibri" w:cs="Calibri"/>
                <w:b/>
                <w:sz w:val="18"/>
                <w:szCs w:val="18"/>
              </w:rPr>
            </w:pPr>
          </w:p>
        </w:tc>
        <w:tc>
          <w:tcPr>
            <w:tcW w:w="450" w:type="dxa"/>
            <w:tcBorders>
              <w:top w:val="single" w:sz="36" w:space="0" w:color="auto"/>
              <w:left w:val="single" w:sz="4" w:space="0" w:color="595959" w:themeColor="text1" w:themeTint="A6"/>
              <w:bottom w:val="single" w:sz="4" w:space="0" w:color="595959" w:themeColor="text1" w:themeTint="A6"/>
              <w:right w:val="single" w:sz="4" w:space="0" w:color="7F7F7F" w:themeColor="text1" w:themeTint="80"/>
            </w:tcBorders>
          </w:tcPr>
          <w:p w14:paraId="3DA37F2B" w14:textId="77777777" w:rsidR="008C2B08" w:rsidRPr="00504D70" w:rsidRDefault="008C2B08" w:rsidP="00CC4B7D">
            <w:pPr>
              <w:rPr>
                <w:rFonts w:ascii="Calibri" w:eastAsia="Calibri" w:hAnsi="Calibri" w:cs="Calibri"/>
                <w:b/>
                <w:sz w:val="18"/>
                <w:szCs w:val="18"/>
              </w:rPr>
            </w:pPr>
          </w:p>
        </w:tc>
        <w:tc>
          <w:tcPr>
            <w:tcW w:w="540" w:type="dxa"/>
            <w:tcBorders>
              <w:top w:val="single" w:sz="36" w:space="0" w:color="auto"/>
              <w:left w:val="single" w:sz="4" w:space="0" w:color="7F7F7F" w:themeColor="text1" w:themeTint="80"/>
              <w:right w:val="single" w:sz="12" w:space="0" w:color="7F7F7F" w:themeColor="text1" w:themeTint="80"/>
            </w:tcBorders>
            <w:shd w:val="clear" w:color="auto" w:fill="D9D9D9" w:themeFill="background1" w:themeFillShade="D9"/>
          </w:tcPr>
          <w:p w14:paraId="4452785A" w14:textId="77777777" w:rsidR="008C2B08" w:rsidRPr="00504D70" w:rsidRDefault="008C2B08" w:rsidP="00CC4B7D">
            <w:pPr>
              <w:rPr>
                <w:rFonts w:ascii="Calibri" w:eastAsia="Calibri" w:hAnsi="Calibri" w:cs="Calibri"/>
                <w:b/>
                <w:sz w:val="18"/>
                <w:szCs w:val="18"/>
              </w:rPr>
            </w:pPr>
          </w:p>
        </w:tc>
        <w:tc>
          <w:tcPr>
            <w:tcW w:w="450" w:type="dxa"/>
            <w:tcBorders>
              <w:top w:val="single" w:sz="36" w:space="0" w:color="auto"/>
              <w:left w:val="single" w:sz="12" w:space="0" w:color="7F7F7F" w:themeColor="text1" w:themeTint="80"/>
            </w:tcBorders>
            <w:shd w:val="clear" w:color="auto" w:fill="auto"/>
          </w:tcPr>
          <w:p w14:paraId="2ADFE578" w14:textId="77777777" w:rsidR="008C2B08" w:rsidRPr="00504D70" w:rsidRDefault="008C2B08" w:rsidP="00CC4B7D">
            <w:pPr>
              <w:rPr>
                <w:rFonts w:ascii="Calibri" w:eastAsia="Calibri" w:hAnsi="Calibri" w:cs="Calibri"/>
                <w:b/>
                <w:sz w:val="18"/>
                <w:szCs w:val="18"/>
              </w:rPr>
            </w:pPr>
          </w:p>
        </w:tc>
        <w:tc>
          <w:tcPr>
            <w:tcW w:w="720" w:type="dxa"/>
            <w:tcBorders>
              <w:top w:val="single" w:sz="36" w:space="0" w:color="auto"/>
              <w:left w:val="single" w:sz="4" w:space="0" w:color="595959" w:themeColor="text1" w:themeTint="A6"/>
            </w:tcBorders>
            <w:shd w:val="clear" w:color="auto" w:fill="auto"/>
          </w:tcPr>
          <w:p w14:paraId="6A72FF16" w14:textId="77777777" w:rsidR="008C2B08" w:rsidRPr="00504D70" w:rsidRDefault="008C2B08" w:rsidP="00CC4B7D">
            <w:pPr>
              <w:rPr>
                <w:rFonts w:ascii="Calibri" w:eastAsia="Calibri" w:hAnsi="Calibri" w:cs="Calibri"/>
                <w:b/>
                <w:sz w:val="18"/>
                <w:szCs w:val="18"/>
              </w:rPr>
            </w:pPr>
          </w:p>
        </w:tc>
      </w:tr>
      <w:tr w:rsidR="008C2B08" w:rsidRPr="00504D70" w14:paraId="6A123818" w14:textId="77777777" w:rsidTr="00CC4B7D">
        <w:trPr>
          <w:trHeight w:val="260"/>
        </w:trPr>
        <w:tc>
          <w:tcPr>
            <w:tcW w:w="4630" w:type="dxa"/>
            <w:tcBorders>
              <w:left w:val="single" w:sz="4" w:space="0" w:color="595959" w:themeColor="text1" w:themeTint="A6"/>
              <w:right w:val="single" w:sz="4" w:space="0" w:color="595959" w:themeColor="text1" w:themeTint="A6"/>
            </w:tcBorders>
          </w:tcPr>
          <w:p w14:paraId="16C103BE" w14:textId="77777777" w:rsidR="008C2B08" w:rsidRPr="001D59BB" w:rsidRDefault="008C2B08" w:rsidP="00CC4B7D">
            <w:pPr>
              <w:rPr>
                <w:rFonts w:ascii="Calibri" w:eastAsia="Calibri" w:hAnsi="Calibri" w:cs="Calibri"/>
                <w:b/>
                <w:i/>
                <w:color w:val="FFFFFF" w:themeColor="background1"/>
                <w:sz w:val="14"/>
                <w:szCs w:val="14"/>
              </w:rPr>
            </w:pPr>
            <w:r w:rsidRPr="001D59BB">
              <w:rPr>
                <w:color w:val="FFFFFF" w:themeColor="background1"/>
                <w:sz w:val="14"/>
                <w:szCs w:val="14"/>
              </w:rPr>
              <w:t>Students with disabilities who received an expulsion with educational services:</w:t>
            </w:r>
          </w:p>
          <w:p w14:paraId="05B95FE7" w14:textId="77777777" w:rsidR="008C2B08" w:rsidRPr="00703F16" w:rsidRDefault="008C2B08" w:rsidP="00CC4B7D">
            <w:pPr>
              <w:rPr>
                <w:rFonts w:ascii="Calibri" w:eastAsia="Calibri" w:hAnsi="Calibri" w:cs="Calibri"/>
                <w:b/>
                <w:sz w:val="18"/>
                <w:szCs w:val="18"/>
              </w:rPr>
            </w:pPr>
            <w:r w:rsidRPr="00703F16">
              <w:rPr>
                <w:rFonts w:ascii="Calibri" w:eastAsia="Calibri" w:hAnsi="Calibri" w:cs="Calibri"/>
                <w:b/>
                <w:sz w:val="18"/>
                <w:szCs w:val="18"/>
              </w:rPr>
              <w:t xml:space="preserve">Female </w:t>
            </w:r>
          </w:p>
        </w:tc>
        <w:tc>
          <w:tcPr>
            <w:tcW w:w="540" w:type="dxa"/>
            <w:tcBorders>
              <w:top w:val="single" w:sz="4" w:space="0" w:color="595959" w:themeColor="text1" w:themeTint="A6"/>
              <w:left w:val="single" w:sz="4" w:space="0" w:color="595959" w:themeColor="text1" w:themeTint="A6"/>
              <w:bottom w:val="single" w:sz="12" w:space="0" w:color="595959" w:themeColor="text1" w:themeTint="A6"/>
              <w:right w:val="single" w:sz="4" w:space="0" w:color="595959" w:themeColor="text1" w:themeTint="A6"/>
            </w:tcBorders>
            <w:shd w:val="clear" w:color="auto" w:fill="FFFFFF" w:themeFill="background1"/>
          </w:tcPr>
          <w:p w14:paraId="33A0C629" w14:textId="77777777" w:rsidR="008C2B08" w:rsidRPr="00504D70" w:rsidRDefault="008C2B08" w:rsidP="00CC4B7D">
            <w:pPr>
              <w:rPr>
                <w:rFonts w:ascii="Calibri" w:eastAsia="Calibri" w:hAnsi="Calibri" w:cs="Calibri"/>
                <w:b/>
                <w:sz w:val="18"/>
                <w:szCs w:val="18"/>
              </w:rPr>
            </w:pPr>
          </w:p>
        </w:tc>
        <w:tc>
          <w:tcPr>
            <w:tcW w:w="720" w:type="dxa"/>
            <w:tcBorders>
              <w:top w:val="single" w:sz="4" w:space="0" w:color="595959" w:themeColor="text1" w:themeTint="A6"/>
              <w:left w:val="single" w:sz="4" w:space="0" w:color="595959" w:themeColor="text1" w:themeTint="A6"/>
              <w:bottom w:val="single" w:sz="12" w:space="0" w:color="595959" w:themeColor="text1" w:themeTint="A6"/>
              <w:right w:val="single" w:sz="4" w:space="0" w:color="595959" w:themeColor="text1" w:themeTint="A6"/>
            </w:tcBorders>
          </w:tcPr>
          <w:p w14:paraId="39DED0F0" w14:textId="77777777" w:rsidR="008C2B08" w:rsidRPr="00504D70" w:rsidRDefault="008C2B08" w:rsidP="00CC4B7D">
            <w:pPr>
              <w:rPr>
                <w:rFonts w:ascii="Calibri" w:eastAsia="Calibri" w:hAnsi="Calibri" w:cs="Calibri"/>
                <w:b/>
                <w:sz w:val="18"/>
                <w:szCs w:val="18"/>
              </w:rPr>
            </w:pPr>
          </w:p>
        </w:tc>
        <w:tc>
          <w:tcPr>
            <w:tcW w:w="450" w:type="dxa"/>
            <w:tcBorders>
              <w:top w:val="single" w:sz="4" w:space="0" w:color="595959" w:themeColor="text1" w:themeTint="A6"/>
              <w:left w:val="single" w:sz="4" w:space="0" w:color="595959" w:themeColor="text1" w:themeTint="A6"/>
              <w:bottom w:val="single" w:sz="12" w:space="0" w:color="595959" w:themeColor="text1" w:themeTint="A6"/>
              <w:right w:val="single" w:sz="4" w:space="0" w:color="595959" w:themeColor="text1" w:themeTint="A6"/>
            </w:tcBorders>
          </w:tcPr>
          <w:p w14:paraId="340249F3" w14:textId="77777777" w:rsidR="008C2B08" w:rsidRPr="00504D70" w:rsidRDefault="008C2B08" w:rsidP="00CC4B7D">
            <w:pPr>
              <w:rPr>
                <w:rFonts w:ascii="Calibri" w:eastAsia="Calibri" w:hAnsi="Calibri" w:cs="Calibri"/>
                <w:b/>
                <w:sz w:val="18"/>
                <w:szCs w:val="18"/>
              </w:rPr>
            </w:pPr>
          </w:p>
        </w:tc>
        <w:tc>
          <w:tcPr>
            <w:tcW w:w="720" w:type="dxa"/>
            <w:tcBorders>
              <w:top w:val="single" w:sz="4" w:space="0" w:color="595959" w:themeColor="text1" w:themeTint="A6"/>
              <w:left w:val="single" w:sz="4" w:space="0" w:color="595959" w:themeColor="text1" w:themeTint="A6"/>
              <w:bottom w:val="single" w:sz="12" w:space="0" w:color="595959" w:themeColor="text1" w:themeTint="A6"/>
              <w:right w:val="single" w:sz="4" w:space="0" w:color="595959" w:themeColor="text1" w:themeTint="A6"/>
            </w:tcBorders>
          </w:tcPr>
          <w:p w14:paraId="56DBC30C" w14:textId="77777777" w:rsidR="008C2B08" w:rsidRPr="00504D70" w:rsidRDefault="008C2B08" w:rsidP="00CC4B7D">
            <w:pPr>
              <w:rPr>
                <w:rFonts w:ascii="Calibri" w:eastAsia="Calibri" w:hAnsi="Calibri" w:cs="Calibri"/>
                <w:b/>
                <w:sz w:val="18"/>
                <w:szCs w:val="18"/>
              </w:rPr>
            </w:pPr>
          </w:p>
        </w:tc>
        <w:tc>
          <w:tcPr>
            <w:tcW w:w="630" w:type="dxa"/>
            <w:tcBorders>
              <w:top w:val="single" w:sz="4" w:space="0" w:color="595959" w:themeColor="text1" w:themeTint="A6"/>
              <w:left w:val="single" w:sz="4" w:space="0" w:color="595959" w:themeColor="text1" w:themeTint="A6"/>
              <w:bottom w:val="single" w:sz="12" w:space="0" w:color="808080" w:themeColor="background1" w:themeShade="80"/>
              <w:right w:val="single" w:sz="4" w:space="0" w:color="595959" w:themeColor="text1" w:themeTint="A6"/>
            </w:tcBorders>
          </w:tcPr>
          <w:p w14:paraId="47D6800C" w14:textId="77777777" w:rsidR="008C2B08" w:rsidRPr="00504D70" w:rsidRDefault="008C2B08" w:rsidP="00CC4B7D">
            <w:pPr>
              <w:rPr>
                <w:rFonts w:ascii="Calibri" w:eastAsia="Calibri" w:hAnsi="Calibri" w:cs="Calibri"/>
                <w:b/>
                <w:sz w:val="18"/>
                <w:szCs w:val="18"/>
              </w:rPr>
            </w:pPr>
          </w:p>
        </w:tc>
        <w:tc>
          <w:tcPr>
            <w:tcW w:w="450" w:type="dxa"/>
            <w:tcBorders>
              <w:top w:val="single" w:sz="4" w:space="0" w:color="595959" w:themeColor="text1" w:themeTint="A6"/>
              <w:left w:val="single" w:sz="4" w:space="0" w:color="595959" w:themeColor="text1" w:themeTint="A6"/>
              <w:bottom w:val="single" w:sz="12" w:space="0" w:color="808080" w:themeColor="background1" w:themeShade="80"/>
              <w:right w:val="single" w:sz="4" w:space="0" w:color="595959" w:themeColor="text1" w:themeTint="A6"/>
            </w:tcBorders>
          </w:tcPr>
          <w:p w14:paraId="0AFB1A4A" w14:textId="77777777" w:rsidR="008C2B08" w:rsidRPr="00504D70" w:rsidRDefault="008C2B08" w:rsidP="00CC4B7D">
            <w:pPr>
              <w:rPr>
                <w:rFonts w:ascii="Calibri" w:eastAsia="Calibri" w:hAnsi="Calibri" w:cs="Calibri"/>
                <w:b/>
                <w:sz w:val="18"/>
                <w:szCs w:val="18"/>
              </w:rPr>
            </w:pPr>
          </w:p>
        </w:tc>
        <w:tc>
          <w:tcPr>
            <w:tcW w:w="450" w:type="dxa"/>
            <w:tcBorders>
              <w:top w:val="single" w:sz="4" w:space="0" w:color="595959" w:themeColor="text1" w:themeTint="A6"/>
              <w:left w:val="single" w:sz="4" w:space="0" w:color="595959" w:themeColor="text1" w:themeTint="A6"/>
              <w:bottom w:val="single" w:sz="12" w:space="0" w:color="808080" w:themeColor="background1" w:themeShade="80"/>
              <w:right w:val="single" w:sz="4" w:space="0" w:color="7F7F7F" w:themeColor="text1" w:themeTint="80"/>
            </w:tcBorders>
          </w:tcPr>
          <w:p w14:paraId="5E2C38C3" w14:textId="77777777" w:rsidR="008C2B08" w:rsidRPr="00504D70" w:rsidRDefault="008C2B08" w:rsidP="00CC4B7D">
            <w:pPr>
              <w:rPr>
                <w:rFonts w:ascii="Calibri" w:eastAsia="Calibri" w:hAnsi="Calibri" w:cs="Calibri"/>
                <w:b/>
                <w:sz w:val="18"/>
                <w:szCs w:val="18"/>
              </w:rPr>
            </w:pPr>
          </w:p>
        </w:tc>
        <w:tc>
          <w:tcPr>
            <w:tcW w:w="540" w:type="dxa"/>
            <w:tcBorders>
              <w:left w:val="single" w:sz="4" w:space="0" w:color="7F7F7F" w:themeColor="text1" w:themeTint="80"/>
              <w:bottom w:val="single" w:sz="12" w:space="0" w:color="808080" w:themeColor="background1" w:themeShade="80"/>
              <w:right w:val="single" w:sz="12" w:space="0" w:color="7F7F7F" w:themeColor="text1" w:themeTint="80"/>
            </w:tcBorders>
            <w:shd w:val="clear" w:color="auto" w:fill="D9D9D9" w:themeFill="background1" w:themeFillShade="D9"/>
          </w:tcPr>
          <w:p w14:paraId="618A6D4D" w14:textId="77777777" w:rsidR="008C2B08" w:rsidRPr="00504D70" w:rsidRDefault="008C2B08" w:rsidP="00CC4B7D">
            <w:pPr>
              <w:rPr>
                <w:rFonts w:ascii="Calibri" w:eastAsia="Calibri" w:hAnsi="Calibri" w:cs="Calibri"/>
                <w:b/>
                <w:sz w:val="18"/>
                <w:szCs w:val="18"/>
              </w:rPr>
            </w:pPr>
          </w:p>
        </w:tc>
        <w:tc>
          <w:tcPr>
            <w:tcW w:w="450" w:type="dxa"/>
            <w:tcBorders>
              <w:left w:val="single" w:sz="12" w:space="0" w:color="7F7F7F" w:themeColor="text1" w:themeTint="80"/>
              <w:bottom w:val="single" w:sz="12" w:space="0" w:color="808080" w:themeColor="background1" w:themeShade="80"/>
            </w:tcBorders>
            <w:shd w:val="clear" w:color="auto" w:fill="auto"/>
          </w:tcPr>
          <w:p w14:paraId="1690025C" w14:textId="77777777" w:rsidR="008C2B08" w:rsidRPr="00504D70" w:rsidRDefault="008C2B08" w:rsidP="00CC4B7D">
            <w:pPr>
              <w:rPr>
                <w:rFonts w:ascii="Calibri" w:eastAsia="Calibri" w:hAnsi="Calibri" w:cs="Calibri"/>
                <w:b/>
                <w:sz w:val="18"/>
                <w:szCs w:val="18"/>
              </w:rPr>
            </w:pPr>
          </w:p>
        </w:tc>
        <w:tc>
          <w:tcPr>
            <w:tcW w:w="720" w:type="dxa"/>
            <w:tcBorders>
              <w:left w:val="single" w:sz="4" w:space="0" w:color="595959" w:themeColor="text1" w:themeTint="A6"/>
              <w:bottom w:val="single" w:sz="12" w:space="0" w:color="808080" w:themeColor="background1" w:themeShade="80"/>
            </w:tcBorders>
            <w:shd w:val="clear" w:color="auto" w:fill="auto"/>
          </w:tcPr>
          <w:p w14:paraId="2DB73FAA" w14:textId="77777777" w:rsidR="008C2B08" w:rsidRPr="00504D70" w:rsidRDefault="008C2B08" w:rsidP="00CC4B7D">
            <w:pPr>
              <w:rPr>
                <w:rFonts w:ascii="Calibri" w:eastAsia="Calibri" w:hAnsi="Calibri" w:cs="Calibri"/>
                <w:b/>
                <w:sz w:val="18"/>
                <w:szCs w:val="18"/>
              </w:rPr>
            </w:pPr>
          </w:p>
        </w:tc>
      </w:tr>
      <w:tr w:rsidR="008C2B08" w:rsidRPr="00504D70" w14:paraId="714484C8" w14:textId="77777777" w:rsidTr="00CC4B7D">
        <w:tc>
          <w:tcPr>
            <w:tcW w:w="4630" w:type="dxa"/>
            <w:tcBorders>
              <w:left w:val="single" w:sz="4" w:space="0" w:color="595959" w:themeColor="text1" w:themeTint="A6"/>
              <w:bottom w:val="single" w:sz="18" w:space="0" w:color="auto"/>
            </w:tcBorders>
          </w:tcPr>
          <w:p w14:paraId="57FEDAAB" w14:textId="77777777" w:rsidR="008C2B08" w:rsidRPr="001D59BB" w:rsidRDefault="008C2B08" w:rsidP="00CC4B7D">
            <w:pPr>
              <w:rPr>
                <w:rFonts w:ascii="Calibri" w:eastAsia="Calibri" w:hAnsi="Calibri" w:cs="Calibri"/>
                <w:b/>
                <w:i/>
                <w:sz w:val="14"/>
                <w:szCs w:val="14"/>
              </w:rPr>
            </w:pPr>
            <w:r w:rsidRPr="001D59BB">
              <w:rPr>
                <w:color w:val="FFFFFF" w:themeColor="background1"/>
                <w:sz w:val="14"/>
                <w:szCs w:val="14"/>
              </w:rPr>
              <w:t>Students with disabilities who received an expulsion with educational services:</w:t>
            </w:r>
          </w:p>
          <w:p w14:paraId="6717A5D0" w14:textId="77777777" w:rsidR="008C2B08" w:rsidRPr="00703F16" w:rsidRDefault="008C2B08" w:rsidP="00CC4B7D">
            <w:pPr>
              <w:rPr>
                <w:rFonts w:ascii="Calibri" w:eastAsia="Calibri" w:hAnsi="Calibri" w:cs="Calibri"/>
                <w:b/>
                <w:sz w:val="18"/>
                <w:szCs w:val="18"/>
              </w:rPr>
            </w:pPr>
            <w:r w:rsidRPr="00703F16">
              <w:rPr>
                <w:rFonts w:ascii="Calibri" w:eastAsia="Calibri" w:hAnsi="Calibri" w:cs="Calibri"/>
                <w:b/>
                <w:sz w:val="18"/>
                <w:szCs w:val="18"/>
              </w:rPr>
              <w:t xml:space="preserve">Total </w:t>
            </w:r>
          </w:p>
        </w:tc>
        <w:tc>
          <w:tcPr>
            <w:tcW w:w="540" w:type="dxa"/>
            <w:tcBorders>
              <w:top w:val="single" w:sz="12" w:space="0" w:color="595959" w:themeColor="text1" w:themeTint="A6"/>
              <w:bottom w:val="single" w:sz="18" w:space="0" w:color="auto"/>
            </w:tcBorders>
            <w:shd w:val="clear" w:color="auto" w:fill="D9D9D9" w:themeFill="background1" w:themeFillShade="D9"/>
          </w:tcPr>
          <w:p w14:paraId="114118A6" w14:textId="77777777" w:rsidR="008C2B08" w:rsidRPr="00504D70" w:rsidRDefault="008C2B08" w:rsidP="00CC4B7D">
            <w:pPr>
              <w:rPr>
                <w:rFonts w:ascii="Calibri" w:eastAsia="Calibri" w:hAnsi="Calibri" w:cs="Calibri"/>
                <w:b/>
                <w:sz w:val="18"/>
                <w:szCs w:val="18"/>
              </w:rPr>
            </w:pPr>
          </w:p>
        </w:tc>
        <w:tc>
          <w:tcPr>
            <w:tcW w:w="720" w:type="dxa"/>
            <w:tcBorders>
              <w:top w:val="single" w:sz="12" w:space="0" w:color="595959" w:themeColor="text1" w:themeTint="A6"/>
              <w:bottom w:val="single" w:sz="18" w:space="0" w:color="auto"/>
            </w:tcBorders>
            <w:shd w:val="clear" w:color="auto" w:fill="D9D9D9" w:themeFill="background1" w:themeFillShade="D9"/>
          </w:tcPr>
          <w:p w14:paraId="095B43FE" w14:textId="77777777" w:rsidR="008C2B08" w:rsidRPr="00504D70" w:rsidRDefault="008C2B08" w:rsidP="00CC4B7D">
            <w:pPr>
              <w:rPr>
                <w:rFonts w:ascii="Calibri" w:eastAsia="Calibri" w:hAnsi="Calibri" w:cs="Calibri"/>
                <w:b/>
                <w:sz w:val="18"/>
                <w:szCs w:val="18"/>
              </w:rPr>
            </w:pPr>
          </w:p>
        </w:tc>
        <w:tc>
          <w:tcPr>
            <w:tcW w:w="450" w:type="dxa"/>
            <w:tcBorders>
              <w:top w:val="single" w:sz="12" w:space="0" w:color="595959" w:themeColor="text1" w:themeTint="A6"/>
              <w:bottom w:val="single" w:sz="18" w:space="0" w:color="auto"/>
            </w:tcBorders>
            <w:shd w:val="clear" w:color="auto" w:fill="D9D9D9" w:themeFill="background1" w:themeFillShade="D9"/>
          </w:tcPr>
          <w:p w14:paraId="0D4C16C8" w14:textId="77777777" w:rsidR="008C2B08" w:rsidRPr="00504D70" w:rsidRDefault="008C2B08" w:rsidP="00CC4B7D">
            <w:pPr>
              <w:rPr>
                <w:rFonts w:ascii="Calibri" w:eastAsia="Calibri" w:hAnsi="Calibri" w:cs="Calibri"/>
                <w:b/>
                <w:sz w:val="18"/>
                <w:szCs w:val="18"/>
              </w:rPr>
            </w:pPr>
          </w:p>
        </w:tc>
        <w:tc>
          <w:tcPr>
            <w:tcW w:w="720" w:type="dxa"/>
            <w:tcBorders>
              <w:top w:val="single" w:sz="12" w:space="0" w:color="595959" w:themeColor="text1" w:themeTint="A6"/>
              <w:bottom w:val="single" w:sz="18" w:space="0" w:color="auto"/>
            </w:tcBorders>
            <w:shd w:val="clear" w:color="auto" w:fill="D9D9D9" w:themeFill="background1" w:themeFillShade="D9"/>
          </w:tcPr>
          <w:p w14:paraId="3B12B047" w14:textId="77777777" w:rsidR="008C2B08" w:rsidRPr="00504D70" w:rsidRDefault="008C2B08" w:rsidP="00CC4B7D">
            <w:pPr>
              <w:rPr>
                <w:rFonts w:ascii="Calibri" w:eastAsia="Calibri" w:hAnsi="Calibri" w:cs="Calibri"/>
                <w:b/>
                <w:sz w:val="18"/>
                <w:szCs w:val="18"/>
              </w:rPr>
            </w:pPr>
          </w:p>
        </w:tc>
        <w:tc>
          <w:tcPr>
            <w:tcW w:w="630" w:type="dxa"/>
            <w:tcBorders>
              <w:top w:val="single" w:sz="12" w:space="0" w:color="808080" w:themeColor="background1" w:themeShade="80"/>
              <w:bottom w:val="single" w:sz="18" w:space="0" w:color="auto"/>
            </w:tcBorders>
            <w:shd w:val="clear" w:color="auto" w:fill="D9D9D9" w:themeFill="background1" w:themeFillShade="D9"/>
          </w:tcPr>
          <w:p w14:paraId="5701616B" w14:textId="77777777" w:rsidR="008C2B08" w:rsidRPr="00504D70" w:rsidRDefault="008C2B08" w:rsidP="00CC4B7D">
            <w:pPr>
              <w:rPr>
                <w:rFonts w:ascii="Calibri" w:eastAsia="Calibri" w:hAnsi="Calibri" w:cs="Calibri"/>
                <w:b/>
                <w:sz w:val="18"/>
                <w:szCs w:val="18"/>
              </w:rPr>
            </w:pPr>
          </w:p>
        </w:tc>
        <w:tc>
          <w:tcPr>
            <w:tcW w:w="450" w:type="dxa"/>
            <w:tcBorders>
              <w:top w:val="single" w:sz="12" w:space="0" w:color="808080" w:themeColor="background1" w:themeShade="80"/>
              <w:bottom w:val="single" w:sz="18" w:space="0" w:color="auto"/>
            </w:tcBorders>
            <w:shd w:val="clear" w:color="auto" w:fill="D9D9D9" w:themeFill="background1" w:themeFillShade="D9"/>
          </w:tcPr>
          <w:p w14:paraId="6B03269A" w14:textId="77777777" w:rsidR="008C2B08" w:rsidRPr="00504D70" w:rsidRDefault="008C2B08" w:rsidP="00CC4B7D">
            <w:pPr>
              <w:rPr>
                <w:rFonts w:ascii="Calibri" w:eastAsia="Calibri" w:hAnsi="Calibri" w:cs="Calibri"/>
                <w:b/>
                <w:sz w:val="18"/>
                <w:szCs w:val="18"/>
              </w:rPr>
            </w:pPr>
          </w:p>
        </w:tc>
        <w:tc>
          <w:tcPr>
            <w:tcW w:w="450" w:type="dxa"/>
            <w:tcBorders>
              <w:top w:val="single" w:sz="12" w:space="0" w:color="808080" w:themeColor="background1" w:themeShade="80"/>
              <w:bottom w:val="single" w:sz="18" w:space="0" w:color="auto"/>
              <w:right w:val="single" w:sz="4" w:space="0" w:color="7F7F7F" w:themeColor="text1" w:themeTint="80"/>
            </w:tcBorders>
            <w:shd w:val="clear" w:color="auto" w:fill="D9D9D9" w:themeFill="background1" w:themeFillShade="D9"/>
          </w:tcPr>
          <w:p w14:paraId="72ECCEE3" w14:textId="77777777" w:rsidR="008C2B08" w:rsidRPr="00504D70" w:rsidRDefault="008C2B08" w:rsidP="00CC4B7D">
            <w:pPr>
              <w:rPr>
                <w:rFonts w:ascii="Calibri" w:eastAsia="Calibri" w:hAnsi="Calibri" w:cs="Calibri"/>
                <w:b/>
                <w:sz w:val="18"/>
                <w:szCs w:val="18"/>
              </w:rPr>
            </w:pPr>
          </w:p>
        </w:tc>
        <w:tc>
          <w:tcPr>
            <w:tcW w:w="540" w:type="dxa"/>
            <w:tcBorders>
              <w:top w:val="single" w:sz="12" w:space="0" w:color="808080" w:themeColor="background1" w:themeShade="80"/>
              <w:left w:val="single" w:sz="4" w:space="0" w:color="7F7F7F" w:themeColor="text1" w:themeTint="80"/>
              <w:bottom w:val="single" w:sz="18" w:space="0" w:color="auto"/>
              <w:right w:val="single" w:sz="12" w:space="0" w:color="7F7F7F" w:themeColor="text1" w:themeTint="80"/>
            </w:tcBorders>
            <w:shd w:val="clear" w:color="auto" w:fill="D9D9D9" w:themeFill="background1" w:themeFillShade="D9"/>
          </w:tcPr>
          <w:p w14:paraId="01C9DEB8" w14:textId="77777777" w:rsidR="008C2B08" w:rsidRPr="00504D70" w:rsidRDefault="008C2B08" w:rsidP="00CC4B7D">
            <w:pPr>
              <w:rPr>
                <w:rFonts w:ascii="Calibri" w:eastAsia="Calibri" w:hAnsi="Calibri" w:cs="Calibri"/>
                <w:b/>
                <w:sz w:val="18"/>
                <w:szCs w:val="18"/>
              </w:rPr>
            </w:pPr>
          </w:p>
        </w:tc>
        <w:tc>
          <w:tcPr>
            <w:tcW w:w="450" w:type="dxa"/>
            <w:tcBorders>
              <w:top w:val="single" w:sz="12" w:space="0" w:color="808080" w:themeColor="background1" w:themeShade="80"/>
              <w:left w:val="single" w:sz="12" w:space="0" w:color="7F7F7F" w:themeColor="text1" w:themeTint="80"/>
              <w:bottom w:val="single" w:sz="18" w:space="0" w:color="auto"/>
            </w:tcBorders>
            <w:shd w:val="clear" w:color="auto" w:fill="D9D9D9" w:themeFill="background1" w:themeFillShade="D9"/>
          </w:tcPr>
          <w:p w14:paraId="3871DCE3" w14:textId="77777777" w:rsidR="008C2B08" w:rsidRPr="00504D70" w:rsidRDefault="008C2B08" w:rsidP="00CC4B7D">
            <w:pPr>
              <w:rPr>
                <w:rFonts w:ascii="Calibri" w:eastAsia="Calibri" w:hAnsi="Calibri" w:cs="Calibri"/>
                <w:b/>
                <w:sz w:val="18"/>
                <w:szCs w:val="18"/>
              </w:rPr>
            </w:pPr>
          </w:p>
        </w:tc>
        <w:tc>
          <w:tcPr>
            <w:tcW w:w="720" w:type="dxa"/>
            <w:tcBorders>
              <w:top w:val="single" w:sz="12" w:space="0" w:color="808080" w:themeColor="background1" w:themeShade="80"/>
              <w:bottom w:val="single" w:sz="18" w:space="0" w:color="auto"/>
            </w:tcBorders>
            <w:shd w:val="clear" w:color="auto" w:fill="D9D9D9" w:themeFill="background1" w:themeFillShade="D9"/>
          </w:tcPr>
          <w:p w14:paraId="0333B21C" w14:textId="77777777" w:rsidR="008C2B08" w:rsidRPr="00504D70" w:rsidRDefault="008C2B08" w:rsidP="00CC4B7D">
            <w:pPr>
              <w:rPr>
                <w:rFonts w:ascii="Calibri" w:eastAsia="Calibri" w:hAnsi="Calibri" w:cs="Calibri"/>
                <w:b/>
                <w:sz w:val="18"/>
                <w:szCs w:val="18"/>
              </w:rPr>
            </w:pPr>
          </w:p>
        </w:tc>
      </w:tr>
      <w:tr w:rsidR="008C2B08" w:rsidRPr="00504D70" w14:paraId="1A486BA1" w14:textId="77777777" w:rsidTr="00CC4B7D">
        <w:trPr>
          <w:trHeight w:val="378"/>
        </w:trPr>
        <w:tc>
          <w:tcPr>
            <w:tcW w:w="4630" w:type="dxa"/>
            <w:tcBorders>
              <w:top w:val="single" w:sz="18" w:space="0" w:color="auto"/>
              <w:right w:val="single" w:sz="4" w:space="0" w:color="7F7F7F" w:themeColor="text1" w:themeTint="80"/>
            </w:tcBorders>
          </w:tcPr>
          <w:p w14:paraId="6CA6D7BB" w14:textId="77777777" w:rsidR="008C2B08" w:rsidRPr="00703F16" w:rsidRDefault="008C2B08" w:rsidP="00CC4B7D">
            <w:pPr>
              <w:rPr>
                <w:rFonts w:ascii="Calibri" w:eastAsia="Calibri" w:hAnsi="Calibri" w:cs="Calibri"/>
                <w:b/>
                <w:sz w:val="18"/>
                <w:szCs w:val="18"/>
              </w:rPr>
            </w:pPr>
            <w:r w:rsidRPr="00703F16">
              <w:rPr>
                <w:b/>
                <w:sz w:val="18"/>
                <w:szCs w:val="18"/>
              </w:rPr>
              <w:t>Students with disabilities who received an expulsion without educational services</w:t>
            </w:r>
            <w:r w:rsidRPr="00703F16">
              <w:rPr>
                <w:b/>
                <w:color w:val="7F7F7F" w:themeColor="text1" w:themeTint="80"/>
                <w:sz w:val="18"/>
                <w:szCs w:val="18"/>
              </w:rPr>
              <w:t xml:space="preserve">: </w:t>
            </w:r>
            <w:r w:rsidRPr="00703F16">
              <w:rPr>
                <w:b/>
                <w:sz w:val="18"/>
                <w:szCs w:val="18"/>
              </w:rPr>
              <w:t xml:space="preserve"> </w:t>
            </w:r>
          </w:p>
          <w:p w14:paraId="57AF0111" w14:textId="77777777" w:rsidR="008C2B08" w:rsidRPr="00703F16" w:rsidRDefault="008C2B08" w:rsidP="00CC4B7D">
            <w:pPr>
              <w:rPr>
                <w:rFonts w:ascii="Calibri" w:eastAsia="Calibri" w:hAnsi="Calibri" w:cs="Calibri"/>
                <w:sz w:val="18"/>
                <w:szCs w:val="18"/>
              </w:rPr>
            </w:pPr>
            <w:r w:rsidRPr="00703F16">
              <w:rPr>
                <w:rFonts w:ascii="Calibri" w:eastAsia="Calibri" w:hAnsi="Calibri" w:cs="Calibri"/>
                <w:sz w:val="18"/>
                <w:szCs w:val="18"/>
              </w:rPr>
              <w:t xml:space="preserve">Male </w:t>
            </w:r>
          </w:p>
        </w:tc>
        <w:tc>
          <w:tcPr>
            <w:tcW w:w="540" w:type="dxa"/>
            <w:tcBorders>
              <w:top w:val="single" w:sz="18" w:space="0" w:color="auto"/>
              <w:left w:val="single" w:sz="4" w:space="0" w:color="7F7F7F" w:themeColor="text1" w:themeTint="80"/>
              <w:bottom w:val="single" w:sz="4" w:space="0" w:color="7F7F7F" w:themeColor="text1" w:themeTint="80"/>
              <w:right w:val="single" w:sz="4" w:space="0" w:color="7F7F7F" w:themeColor="text1" w:themeTint="80"/>
            </w:tcBorders>
            <w:shd w:val="clear" w:color="auto" w:fill="FFFFFF" w:themeFill="background1"/>
          </w:tcPr>
          <w:p w14:paraId="6FC8C4CF" w14:textId="77777777" w:rsidR="008C2B08" w:rsidRPr="00504D70" w:rsidRDefault="008C2B08" w:rsidP="00CC4B7D">
            <w:pPr>
              <w:rPr>
                <w:rFonts w:ascii="Calibri" w:eastAsia="Calibri" w:hAnsi="Calibri" w:cs="Calibri"/>
                <w:b/>
                <w:sz w:val="18"/>
                <w:szCs w:val="18"/>
              </w:rPr>
            </w:pPr>
          </w:p>
        </w:tc>
        <w:tc>
          <w:tcPr>
            <w:tcW w:w="720" w:type="dxa"/>
            <w:tcBorders>
              <w:top w:val="single" w:sz="18" w:space="0" w:color="auto"/>
              <w:left w:val="single" w:sz="4" w:space="0" w:color="7F7F7F" w:themeColor="text1" w:themeTint="80"/>
              <w:bottom w:val="single" w:sz="4" w:space="0" w:color="7F7F7F" w:themeColor="text1" w:themeTint="80"/>
              <w:right w:val="single" w:sz="4" w:space="0" w:color="7F7F7F" w:themeColor="text1" w:themeTint="80"/>
            </w:tcBorders>
          </w:tcPr>
          <w:p w14:paraId="04333F06" w14:textId="77777777" w:rsidR="008C2B08" w:rsidRPr="00504D70" w:rsidRDefault="008C2B08" w:rsidP="00CC4B7D">
            <w:pPr>
              <w:rPr>
                <w:rFonts w:ascii="Calibri" w:eastAsia="Calibri" w:hAnsi="Calibri" w:cs="Calibri"/>
                <w:b/>
                <w:sz w:val="18"/>
                <w:szCs w:val="18"/>
              </w:rPr>
            </w:pPr>
          </w:p>
        </w:tc>
        <w:tc>
          <w:tcPr>
            <w:tcW w:w="450" w:type="dxa"/>
            <w:tcBorders>
              <w:top w:val="single" w:sz="18" w:space="0" w:color="auto"/>
              <w:left w:val="single" w:sz="4" w:space="0" w:color="7F7F7F" w:themeColor="text1" w:themeTint="80"/>
              <w:bottom w:val="single" w:sz="4" w:space="0" w:color="7F7F7F" w:themeColor="text1" w:themeTint="80"/>
              <w:right w:val="single" w:sz="4" w:space="0" w:color="7F7F7F" w:themeColor="text1" w:themeTint="80"/>
            </w:tcBorders>
          </w:tcPr>
          <w:p w14:paraId="3D058C64" w14:textId="77777777" w:rsidR="008C2B08" w:rsidRPr="00504D70" w:rsidRDefault="008C2B08" w:rsidP="00CC4B7D">
            <w:pPr>
              <w:rPr>
                <w:rFonts w:ascii="Calibri" w:eastAsia="Calibri" w:hAnsi="Calibri" w:cs="Calibri"/>
                <w:b/>
                <w:sz w:val="18"/>
                <w:szCs w:val="18"/>
              </w:rPr>
            </w:pPr>
          </w:p>
        </w:tc>
        <w:tc>
          <w:tcPr>
            <w:tcW w:w="720" w:type="dxa"/>
            <w:tcBorders>
              <w:top w:val="single" w:sz="18" w:space="0" w:color="auto"/>
              <w:left w:val="single" w:sz="4" w:space="0" w:color="7F7F7F" w:themeColor="text1" w:themeTint="80"/>
              <w:bottom w:val="single" w:sz="4" w:space="0" w:color="7F7F7F" w:themeColor="text1" w:themeTint="80"/>
              <w:right w:val="single" w:sz="4" w:space="0" w:color="7F7F7F" w:themeColor="text1" w:themeTint="80"/>
            </w:tcBorders>
          </w:tcPr>
          <w:p w14:paraId="18E7AF8C" w14:textId="77777777" w:rsidR="008C2B08" w:rsidRPr="00504D70" w:rsidRDefault="008C2B08" w:rsidP="00CC4B7D">
            <w:pPr>
              <w:rPr>
                <w:rFonts w:ascii="Calibri" w:eastAsia="Calibri" w:hAnsi="Calibri" w:cs="Calibri"/>
                <w:b/>
                <w:sz w:val="18"/>
                <w:szCs w:val="18"/>
              </w:rPr>
            </w:pPr>
          </w:p>
        </w:tc>
        <w:tc>
          <w:tcPr>
            <w:tcW w:w="630" w:type="dxa"/>
            <w:tcBorders>
              <w:top w:val="single" w:sz="18" w:space="0" w:color="auto"/>
              <w:left w:val="single" w:sz="4" w:space="0" w:color="7F7F7F" w:themeColor="text1" w:themeTint="80"/>
              <w:bottom w:val="single" w:sz="4" w:space="0" w:color="7F7F7F" w:themeColor="text1" w:themeTint="80"/>
              <w:right w:val="single" w:sz="4" w:space="0" w:color="7F7F7F" w:themeColor="text1" w:themeTint="80"/>
            </w:tcBorders>
          </w:tcPr>
          <w:p w14:paraId="0B4651D3" w14:textId="77777777" w:rsidR="008C2B08" w:rsidRPr="00504D70" w:rsidRDefault="008C2B08" w:rsidP="00CC4B7D">
            <w:pPr>
              <w:rPr>
                <w:rFonts w:ascii="Calibri" w:eastAsia="Calibri" w:hAnsi="Calibri" w:cs="Calibri"/>
                <w:b/>
                <w:sz w:val="18"/>
                <w:szCs w:val="18"/>
              </w:rPr>
            </w:pPr>
          </w:p>
        </w:tc>
        <w:tc>
          <w:tcPr>
            <w:tcW w:w="450" w:type="dxa"/>
            <w:tcBorders>
              <w:top w:val="single" w:sz="18" w:space="0" w:color="auto"/>
              <w:left w:val="single" w:sz="4" w:space="0" w:color="7F7F7F" w:themeColor="text1" w:themeTint="80"/>
              <w:bottom w:val="single" w:sz="4" w:space="0" w:color="7F7F7F" w:themeColor="text1" w:themeTint="80"/>
              <w:right w:val="single" w:sz="4" w:space="0" w:color="7F7F7F" w:themeColor="text1" w:themeTint="80"/>
            </w:tcBorders>
          </w:tcPr>
          <w:p w14:paraId="23BDB577" w14:textId="77777777" w:rsidR="008C2B08" w:rsidRPr="00504D70" w:rsidRDefault="008C2B08" w:rsidP="00CC4B7D">
            <w:pPr>
              <w:rPr>
                <w:rFonts w:ascii="Calibri" w:eastAsia="Calibri" w:hAnsi="Calibri" w:cs="Calibri"/>
                <w:b/>
                <w:sz w:val="18"/>
                <w:szCs w:val="18"/>
              </w:rPr>
            </w:pPr>
          </w:p>
        </w:tc>
        <w:tc>
          <w:tcPr>
            <w:tcW w:w="450" w:type="dxa"/>
            <w:tcBorders>
              <w:top w:val="single" w:sz="18" w:space="0" w:color="auto"/>
              <w:left w:val="single" w:sz="4" w:space="0" w:color="7F7F7F" w:themeColor="text1" w:themeTint="80"/>
              <w:bottom w:val="single" w:sz="4" w:space="0" w:color="7F7F7F" w:themeColor="text1" w:themeTint="80"/>
              <w:right w:val="single" w:sz="4" w:space="0" w:color="7F7F7F" w:themeColor="text1" w:themeTint="80"/>
            </w:tcBorders>
          </w:tcPr>
          <w:p w14:paraId="3FE75758" w14:textId="77777777" w:rsidR="008C2B08" w:rsidRPr="00504D70" w:rsidRDefault="008C2B08" w:rsidP="00CC4B7D">
            <w:pPr>
              <w:rPr>
                <w:rFonts w:ascii="Calibri" w:eastAsia="Calibri" w:hAnsi="Calibri" w:cs="Calibri"/>
                <w:b/>
                <w:sz w:val="18"/>
                <w:szCs w:val="18"/>
              </w:rPr>
            </w:pPr>
          </w:p>
        </w:tc>
        <w:tc>
          <w:tcPr>
            <w:tcW w:w="540" w:type="dxa"/>
            <w:tcBorders>
              <w:top w:val="single" w:sz="18" w:space="0" w:color="auto"/>
              <w:left w:val="single" w:sz="4" w:space="0" w:color="7F7F7F" w:themeColor="text1" w:themeTint="80"/>
              <w:bottom w:val="single" w:sz="4" w:space="0" w:color="7F7F7F" w:themeColor="text1" w:themeTint="80"/>
              <w:right w:val="single" w:sz="12" w:space="0" w:color="7F7F7F" w:themeColor="text1" w:themeTint="80"/>
            </w:tcBorders>
            <w:shd w:val="clear" w:color="auto" w:fill="D9D9D9" w:themeFill="background1" w:themeFillShade="D9"/>
          </w:tcPr>
          <w:p w14:paraId="290E9EE4" w14:textId="77777777" w:rsidR="008C2B08" w:rsidRPr="00504D70" w:rsidRDefault="008C2B08" w:rsidP="00CC4B7D">
            <w:pPr>
              <w:rPr>
                <w:rFonts w:ascii="Calibri" w:eastAsia="Calibri" w:hAnsi="Calibri" w:cs="Calibri"/>
                <w:b/>
                <w:sz w:val="18"/>
                <w:szCs w:val="18"/>
              </w:rPr>
            </w:pPr>
          </w:p>
        </w:tc>
        <w:tc>
          <w:tcPr>
            <w:tcW w:w="450" w:type="dxa"/>
            <w:tcBorders>
              <w:top w:val="single" w:sz="18" w:space="0" w:color="auto"/>
              <w:left w:val="single" w:sz="12" w:space="0" w:color="7F7F7F" w:themeColor="text1" w:themeTint="80"/>
              <w:bottom w:val="single" w:sz="4" w:space="0" w:color="7F7F7F" w:themeColor="text1" w:themeTint="80"/>
            </w:tcBorders>
            <w:shd w:val="clear" w:color="auto" w:fill="auto"/>
          </w:tcPr>
          <w:p w14:paraId="30F25517" w14:textId="77777777" w:rsidR="008C2B08" w:rsidRPr="00504D70" w:rsidRDefault="008C2B08" w:rsidP="00CC4B7D">
            <w:pPr>
              <w:rPr>
                <w:rFonts w:ascii="Calibri" w:eastAsia="Calibri" w:hAnsi="Calibri" w:cs="Calibri"/>
                <w:b/>
                <w:sz w:val="18"/>
                <w:szCs w:val="18"/>
              </w:rPr>
            </w:pPr>
          </w:p>
        </w:tc>
        <w:tc>
          <w:tcPr>
            <w:tcW w:w="720" w:type="dxa"/>
            <w:tcBorders>
              <w:top w:val="single" w:sz="18" w:space="0" w:color="auto"/>
              <w:left w:val="single" w:sz="4" w:space="0" w:color="7F7F7F" w:themeColor="text1" w:themeTint="80"/>
              <w:bottom w:val="single" w:sz="4" w:space="0" w:color="7F7F7F" w:themeColor="text1" w:themeTint="80"/>
            </w:tcBorders>
            <w:shd w:val="clear" w:color="auto" w:fill="auto"/>
          </w:tcPr>
          <w:p w14:paraId="5BB7190A" w14:textId="77777777" w:rsidR="008C2B08" w:rsidRPr="00504D70" w:rsidRDefault="008C2B08" w:rsidP="00CC4B7D">
            <w:pPr>
              <w:rPr>
                <w:rFonts w:ascii="Calibri" w:eastAsia="Calibri" w:hAnsi="Calibri" w:cs="Calibri"/>
                <w:b/>
                <w:sz w:val="18"/>
                <w:szCs w:val="18"/>
              </w:rPr>
            </w:pPr>
          </w:p>
        </w:tc>
      </w:tr>
      <w:tr w:rsidR="008C2B08" w:rsidRPr="00504D70" w14:paraId="475B055B" w14:textId="77777777" w:rsidTr="00CC4B7D">
        <w:trPr>
          <w:trHeight w:val="296"/>
        </w:trPr>
        <w:tc>
          <w:tcPr>
            <w:tcW w:w="4630" w:type="dxa"/>
            <w:tcBorders>
              <w:right w:val="single" w:sz="4" w:space="0" w:color="7F7F7F" w:themeColor="text1" w:themeTint="80"/>
            </w:tcBorders>
          </w:tcPr>
          <w:p w14:paraId="6755AE8B" w14:textId="77777777" w:rsidR="008C2B08" w:rsidRPr="001D59BB" w:rsidRDefault="008C2B08" w:rsidP="00CC4B7D">
            <w:pPr>
              <w:rPr>
                <w:rFonts w:ascii="Calibri" w:eastAsia="Calibri" w:hAnsi="Calibri" w:cs="Calibri"/>
                <w:b/>
                <w:color w:val="FFFFFF" w:themeColor="background1"/>
                <w:sz w:val="14"/>
                <w:szCs w:val="14"/>
              </w:rPr>
            </w:pPr>
            <w:r w:rsidRPr="001D59BB">
              <w:rPr>
                <w:color w:val="FFFFFF" w:themeColor="background1"/>
                <w:sz w:val="14"/>
                <w:szCs w:val="14"/>
              </w:rPr>
              <w:t>Students with disabilities who received an expulsion without educational services:</w:t>
            </w:r>
          </w:p>
          <w:p w14:paraId="5D15E708" w14:textId="77777777" w:rsidR="008C2B08" w:rsidRPr="00703F16" w:rsidRDefault="008C2B08" w:rsidP="00CC4B7D">
            <w:pPr>
              <w:rPr>
                <w:rFonts w:ascii="Calibri" w:eastAsia="Calibri" w:hAnsi="Calibri" w:cs="Calibri"/>
                <w:sz w:val="18"/>
                <w:szCs w:val="18"/>
              </w:rPr>
            </w:pPr>
            <w:r w:rsidRPr="00703F16">
              <w:rPr>
                <w:rFonts w:ascii="Calibri" w:eastAsia="Calibri" w:hAnsi="Calibri" w:cs="Calibri"/>
                <w:sz w:val="18"/>
                <w:szCs w:val="18"/>
              </w:rPr>
              <w:t xml:space="preserve">Female </w:t>
            </w:r>
          </w:p>
        </w:tc>
        <w:tc>
          <w:tcPr>
            <w:tcW w:w="54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shd w:val="clear" w:color="auto" w:fill="FFFFFF" w:themeFill="background1"/>
          </w:tcPr>
          <w:p w14:paraId="2C4D0443" w14:textId="77777777" w:rsidR="008C2B08" w:rsidRPr="00504D70" w:rsidRDefault="008C2B08" w:rsidP="00CC4B7D">
            <w:pPr>
              <w:rPr>
                <w:rFonts w:ascii="Calibri" w:eastAsia="Calibri" w:hAnsi="Calibri" w:cs="Calibri"/>
                <w:b/>
                <w:sz w:val="18"/>
                <w:szCs w:val="18"/>
              </w:rPr>
            </w:pPr>
          </w:p>
        </w:tc>
        <w:tc>
          <w:tcPr>
            <w:tcW w:w="72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tcPr>
          <w:p w14:paraId="21A93677" w14:textId="77777777" w:rsidR="008C2B08" w:rsidRPr="00504D70" w:rsidRDefault="008C2B08" w:rsidP="00CC4B7D">
            <w:pPr>
              <w:rPr>
                <w:rFonts w:ascii="Calibri" w:eastAsia="Calibri" w:hAnsi="Calibri" w:cs="Calibri"/>
                <w:b/>
                <w:sz w:val="18"/>
                <w:szCs w:val="18"/>
              </w:rPr>
            </w:pPr>
          </w:p>
        </w:tc>
        <w:tc>
          <w:tcPr>
            <w:tcW w:w="45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tcPr>
          <w:p w14:paraId="739B2894" w14:textId="77777777" w:rsidR="008C2B08" w:rsidRPr="00504D70" w:rsidRDefault="008C2B08" w:rsidP="00CC4B7D">
            <w:pPr>
              <w:rPr>
                <w:rFonts w:ascii="Calibri" w:eastAsia="Calibri" w:hAnsi="Calibri" w:cs="Calibri"/>
                <w:b/>
                <w:sz w:val="18"/>
                <w:szCs w:val="18"/>
              </w:rPr>
            </w:pPr>
          </w:p>
        </w:tc>
        <w:tc>
          <w:tcPr>
            <w:tcW w:w="72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tcPr>
          <w:p w14:paraId="22709C32" w14:textId="77777777" w:rsidR="008C2B08" w:rsidRPr="00504D70" w:rsidRDefault="008C2B08" w:rsidP="00CC4B7D">
            <w:pPr>
              <w:rPr>
                <w:rFonts w:ascii="Calibri" w:eastAsia="Calibri" w:hAnsi="Calibri" w:cs="Calibri"/>
                <w:b/>
                <w:sz w:val="18"/>
                <w:szCs w:val="18"/>
              </w:rPr>
            </w:pPr>
          </w:p>
        </w:tc>
        <w:tc>
          <w:tcPr>
            <w:tcW w:w="63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tcPr>
          <w:p w14:paraId="5524E954" w14:textId="77777777" w:rsidR="008C2B08" w:rsidRPr="00504D70" w:rsidRDefault="008C2B08" w:rsidP="00CC4B7D">
            <w:pPr>
              <w:rPr>
                <w:rFonts w:ascii="Calibri" w:eastAsia="Calibri" w:hAnsi="Calibri" w:cs="Calibri"/>
                <w:b/>
                <w:sz w:val="18"/>
                <w:szCs w:val="18"/>
              </w:rPr>
            </w:pPr>
          </w:p>
        </w:tc>
        <w:tc>
          <w:tcPr>
            <w:tcW w:w="45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tcPr>
          <w:p w14:paraId="04181A14" w14:textId="77777777" w:rsidR="008C2B08" w:rsidRPr="00504D70" w:rsidRDefault="008C2B08" w:rsidP="00CC4B7D">
            <w:pPr>
              <w:rPr>
                <w:rFonts w:ascii="Calibri" w:eastAsia="Calibri" w:hAnsi="Calibri" w:cs="Calibri"/>
                <w:b/>
                <w:sz w:val="18"/>
                <w:szCs w:val="18"/>
              </w:rPr>
            </w:pPr>
          </w:p>
        </w:tc>
        <w:tc>
          <w:tcPr>
            <w:tcW w:w="45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tcPr>
          <w:p w14:paraId="2BAD2D96" w14:textId="77777777" w:rsidR="008C2B08" w:rsidRPr="00504D70" w:rsidRDefault="008C2B08" w:rsidP="00CC4B7D">
            <w:pPr>
              <w:rPr>
                <w:rFonts w:ascii="Calibri" w:eastAsia="Calibri" w:hAnsi="Calibri" w:cs="Calibri"/>
                <w:b/>
                <w:sz w:val="18"/>
                <w:szCs w:val="18"/>
              </w:rPr>
            </w:pPr>
          </w:p>
        </w:tc>
        <w:tc>
          <w:tcPr>
            <w:tcW w:w="540" w:type="dxa"/>
            <w:tcBorders>
              <w:top w:val="single" w:sz="4" w:space="0" w:color="7F7F7F" w:themeColor="text1" w:themeTint="80"/>
              <w:left w:val="single" w:sz="4" w:space="0" w:color="7F7F7F" w:themeColor="text1" w:themeTint="80"/>
              <w:bottom w:val="single" w:sz="12" w:space="0" w:color="7F7F7F" w:themeColor="text1" w:themeTint="80"/>
              <w:right w:val="single" w:sz="12" w:space="0" w:color="7F7F7F" w:themeColor="text1" w:themeTint="80"/>
            </w:tcBorders>
            <w:shd w:val="clear" w:color="auto" w:fill="D9D9D9" w:themeFill="background1" w:themeFillShade="D9"/>
          </w:tcPr>
          <w:p w14:paraId="2DBA8F70" w14:textId="77777777" w:rsidR="008C2B08" w:rsidRPr="00504D70" w:rsidRDefault="008C2B08" w:rsidP="00CC4B7D">
            <w:pPr>
              <w:rPr>
                <w:rFonts w:ascii="Calibri" w:eastAsia="Calibri" w:hAnsi="Calibri" w:cs="Calibri"/>
                <w:b/>
                <w:sz w:val="18"/>
                <w:szCs w:val="18"/>
              </w:rPr>
            </w:pPr>
          </w:p>
        </w:tc>
        <w:tc>
          <w:tcPr>
            <w:tcW w:w="450" w:type="dxa"/>
            <w:tcBorders>
              <w:top w:val="single" w:sz="4" w:space="0" w:color="7F7F7F" w:themeColor="text1" w:themeTint="80"/>
              <w:left w:val="single" w:sz="12" w:space="0" w:color="7F7F7F" w:themeColor="text1" w:themeTint="80"/>
              <w:bottom w:val="single" w:sz="12" w:space="0" w:color="7F7F7F" w:themeColor="text1" w:themeTint="80"/>
            </w:tcBorders>
            <w:shd w:val="clear" w:color="auto" w:fill="auto"/>
          </w:tcPr>
          <w:p w14:paraId="691D7B26" w14:textId="77777777" w:rsidR="008C2B08" w:rsidRPr="00504D70" w:rsidRDefault="008C2B08" w:rsidP="00CC4B7D">
            <w:pPr>
              <w:rPr>
                <w:rFonts w:ascii="Calibri" w:eastAsia="Calibri" w:hAnsi="Calibri" w:cs="Calibri"/>
                <w:b/>
                <w:sz w:val="18"/>
                <w:szCs w:val="18"/>
              </w:rPr>
            </w:pPr>
          </w:p>
        </w:tc>
        <w:tc>
          <w:tcPr>
            <w:tcW w:w="720" w:type="dxa"/>
            <w:tcBorders>
              <w:top w:val="single" w:sz="4" w:space="0" w:color="7F7F7F" w:themeColor="text1" w:themeTint="80"/>
              <w:left w:val="single" w:sz="4" w:space="0" w:color="7F7F7F" w:themeColor="text1" w:themeTint="80"/>
              <w:bottom w:val="single" w:sz="12" w:space="0" w:color="7F7F7F" w:themeColor="text1" w:themeTint="80"/>
            </w:tcBorders>
            <w:shd w:val="clear" w:color="auto" w:fill="auto"/>
          </w:tcPr>
          <w:p w14:paraId="2B0A5B3D" w14:textId="77777777" w:rsidR="008C2B08" w:rsidRPr="00504D70" w:rsidRDefault="008C2B08" w:rsidP="00CC4B7D">
            <w:pPr>
              <w:rPr>
                <w:rFonts w:ascii="Calibri" w:eastAsia="Calibri" w:hAnsi="Calibri" w:cs="Calibri"/>
                <w:b/>
                <w:sz w:val="18"/>
                <w:szCs w:val="18"/>
              </w:rPr>
            </w:pPr>
          </w:p>
        </w:tc>
      </w:tr>
      <w:tr w:rsidR="008C2B08" w:rsidRPr="00504D70" w14:paraId="2C199218" w14:textId="77777777" w:rsidTr="00CC4B7D">
        <w:tc>
          <w:tcPr>
            <w:tcW w:w="4630" w:type="dxa"/>
            <w:tcBorders>
              <w:bottom w:val="single" w:sz="36" w:space="0" w:color="auto"/>
            </w:tcBorders>
          </w:tcPr>
          <w:p w14:paraId="09E957DE" w14:textId="77777777" w:rsidR="008C2B08" w:rsidRPr="001D59BB" w:rsidRDefault="008C2B08" w:rsidP="00CC4B7D">
            <w:pPr>
              <w:rPr>
                <w:rFonts w:ascii="Calibri" w:eastAsia="Calibri" w:hAnsi="Calibri" w:cs="Calibri"/>
                <w:b/>
                <w:color w:val="FFFFFF" w:themeColor="background1"/>
                <w:sz w:val="14"/>
                <w:szCs w:val="14"/>
              </w:rPr>
            </w:pPr>
            <w:r w:rsidRPr="001D59BB">
              <w:rPr>
                <w:color w:val="FFFFFF" w:themeColor="background1"/>
                <w:sz w:val="14"/>
                <w:szCs w:val="14"/>
              </w:rPr>
              <w:t>Students with disabilities who received an expulsion without educational services:</w:t>
            </w:r>
          </w:p>
          <w:p w14:paraId="57DC9106" w14:textId="77777777" w:rsidR="008C2B08" w:rsidRPr="00703F16" w:rsidRDefault="008C2B08" w:rsidP="00CC4B7D">
            <w:pPr>
              <w:rPr>
                <w:rFonts w:ascii="Calibri" w:eastAsia="Calibri" w:hAnsi="Calibri" w:cs="Calibri"/>
                <w:b/>
                <w:sz w:val="18"/>
                <w:szCs w:val="18"/>
              </w:rPr>
            </w:pPr>
            <w:r w:rsidRPr="00703F16">
              <w:rPr>
                <w:rFonts w:ascii="Calibri" w:eastAsia="Calibri" w:hAnsi="Calibri" w:cs="Calibri"/>
                <w:b/>
                <w:sz w:val="18"/>
                <w:szCs w:val="18"/>
              </w:rPr>
              <w:t xml:space="preserve">Total </w:t>
            </w:r>
          </w:p>
        </w:tc>
        <w:tc>
          <w:tcPr>
            <w:tcW w:w="540" w:type="dxa"/>
            <w:tcBorders>
              <w:top w:val="single" w:sz="12" w:space="0" w:color="7F7F7F" w:themeColor="text1" w:themeTint="80"/>
              <w:bottom w:val="single" w:sz="36" w:space="0" w:color="auto"/>
            </w:tcBorders>
            <w:shd w:val="clear" w:color="auto" w:fill="D9D9D9" w:themeFill="background1" w:themeFillShade="D9"/>
          </w:tcPr>
          <w:p w14:paraId="43B487EB" w14:textId="77777777" w:rsidR="008C2B08" w:rsidRPr="00504D70" w:rsidRDefault="008C2B08" w:rsidP="00CC4B7D">
            <w:pPr>
              <w:rPr>
                <w:rFonts w:ascii="Calibri" w:eastAsia="Calibri" w:hAnsi="Calibri" w:cs="Calibri"/>
                <w:b/>
                <w:sz w:val="18"/>
                <w:szCs w:val="18"/>
              </w:rPr>
            </w:pPr>
          </w:p>
        </w:tc>
        <w:tc>
          <w:tcPr>
            <w:tcW w:w="720" w:type="dxa"/>
            <w:tcBorders>
              <w:top w:val="single" w:sz="12" w:space="0" w:color="7F7F7F" w:themeColor="text1" w:themeTint="80"/>
              <w:bottom w:val="single" w:sz="36" w:space="0" w:color="auto"/>
            </w:tcBorders>
            <w:shd w:val="clear" w:color="auto" w:fill="D9D9D9" w:themeFill="background1" w:themeFillShade="D9"/>
          </w:tcPr>
          <w:p w14:paraId="7FCF1C0F" w14:textId="77777777" w:rsidR="008C2B08" w:rsidRPr="00504D70" w:rsidRDefault="008C2B08" w:rsidP="00CC4B7D">
            <w:pPr>
              <w:rPr>
                <w:rFonts w:ascii="Calibri" w:eastAsia="Calibri" w:hAnsi="Calibri" w:cs="Calibri"/>
                <w:b/>
                <w:sz w:val="18"/>
                <w:szCs w:val="18"/>
              </w:rPr>
            </w:pPr>
          </w:p>
        </w:tc>
        <w:tc>
          <w:tcPr>
            <w:tcW w:w="450" w:type="dxa"/>
            <w:tcBorders>
              <w:top w:val="single" w:sz="12" w:space="0" w:color="7F7F7F" w:themeColor="text1" w:themeTint="80"/>
              <w:bottom w:val="single" w:sz="36" w:space="0" w:color="auto"/>
            </w:tcBorders>
            <w:shd w:val="clear" w:color="auto" w:fill="D9D9D9" w:themeFill="background1" w:themeFillShade="D9"/>
          </w:tcPr>
          <w:p w14:paraId="4774558C" w14:textId="77777777" w:rsidR="008C2B08" w:rsidRPr="00504D70" w:rsidRDefault="008C2B08" w:rsidP="00CC4B7D">
            <w:pPr>
              <w:rPr>
                <w:rFonts w:ascii="Calibri" w:eastAsia="Calibri" w:hAnsi="Calibri" w:cs="Calibri"/>
                <w:b/>
                <w:sz w:val="18"/>
                <w:szCs w:val="18"/>
              </w:rPr>
            </w:pPr>
          </w:p>
        </w:tc>
        <w:tc>
          <w:tcPr>
            <w:tcW w:w="720" w:type="dxa"/>
            <w:tcBorders>
              <w:top w:val="single" w:sz="12" w:space="0" w:color="7F7F7F" w:themeColor="text1" w:themeTint="80"/>
              <w:bottom w:val="single" w:sz="36" w:space="0" w:color="auto"/>
            </w:tcBorders>
            <w:shd w:val="clear" w:color="auto" w:fill="D9D9D9" w:themeFill="background1" w:themeFillShade="D9"/>
          </w:tcPr>
          <w:p w14:paraId="5502BD7D" w14:textId="77777777" w:rsidR="008C2B08" w:rsidRPr="00504D70" w:rsidRDefault="008C2B08" w:rsidP="00CC4B7D">
            <w:pPr>
              <w:rPr>
                <w:rFonts w:ascii="Calibri" w:eastAsia="Calibri" w:hAnsi="Calibri" w:cs="Calibri"/>
                <w:b/>
                <w:sz w:val="18"/>
                <w:szCs w:val="18"/>
              </w:rPr>
            </w:pPr>
          </w:p>
        </w:tc>
        <w:tc>
          <w:tcPr>
            <w:tcW w:w="630" w:type="dxa"/>
            <w:tcBorders>
              <w:top w:val="single" w:sz="12" w:space="0" w:color="7F7F7F" w:themeColor="text1" w:themeTint="80"/>
              <w:bottom w:val="single" w:sz="36" w:space="0" w:color="auto"/>
            </w:tcBorders>
            <w:shd w:val="clear" w:color="auto" w:fill="D9D9D9" w:themeFill="background1" w:themeFillShade="D9"/>
          </w:tcPr>
          <w:p w14:paraId="652C583F" w14:textId="77777777" w:rsidR="008C2B08" w:rsidRPr="00504D70" w:rsidRDefault="008C2B08" w:rsidP="00CC4B7D">
            <w:pPr>
              <w:rPr>
                <w:rFonts w:ascii="Calibri" w:eastAsia="Calibri" w:hAnsi="Calibri" w:cs="Calibri"/>
                <w:b/>
                <w:sz w:val="18"/>
                <w:szCs w:val="18"/>
              </w:rPr>
            </w:pPr>
          </w:p>
        </w:tc>
        <w:tc>
          <w:tcPr>
            <w:tcW w:w="450" w:type="dxa"/>
            <w:tcBorders>
              <w:top w:val="single" w:sz="12" w:space="0" w:color="7F7F7F" w:themeColor="text1" w:themeTint="80"/>
              <w:bottom w:val="single" w:sz="36" w:space="0" w:color="auto"/>
            </w:tcBorders>
            <w:shd w:val="clear" w:color="auto" w:fill="D9D9D9" w:themeFill="background1" w:themeFillShade="D9"/>
          </w:tcPr>
          <w:p w14:paraId="7142620B" w14:textId="77777777" w:rsidR="008C2B08" w:rsidRPr="00504D70" w:rsidRDefault="008C2B08" w:rsidP="00CC4B7D">
            <w:pPr>
              <w:rPr>
                <w:rFonts w:ascii="Calibri" w:eastAsia="Calibri" w:hAnsi="Calibri" w:cs="Calibri"/>
                <w:b/>
                <w:sz w:val="18"/>
                <w:szCs w:val="18"/>
              </w:rPr>
            </w:pPr>
          </w:p>
        </w:tc>
        <w:tc>
          <w:tcPr>
            <w:tcW w:w="450" w:type="dxa"/>
            <w:tcBorders>
              <w:top w:val="single" w:sz="12" w:space="0" w:color="7F7F7F" w:themeColor="text1" w:themeTint="80"/>
              <w:bottom w:val="single" w:sz="36" w:space="0" w:color="auto"/>
              <w:right w:val="single" w:sz="4" w:space="0" w:color="7F7F7F" w:themeColor="text1" w:themeTint="80"/>
            </w:tcBorders>
            <w:shd w:val="clear" w:color="auto" w:fill="D9D9D9" w:themeFill="background1" w:themeFillShade="D9"/>
          </w:tcPr>
          <w:p w14:paraId="1AB83530" w14:textId="77777777" w:rsidR="008C2B08" w:rsidRPr="00504D70" w:rsidRDefault="008C2B08" w:rsidP="00CC4B7D">
            <w:pPr>
              <w:rPr>
                <w:rFonts w:ascii="Calibri" w:eastAsia="Calibri" w:hAnsi="Calibri" w:cs="Calibri"/>
                <w:b/>
                <w:sz w:val="18"/>
                <w:szCs w:val="18"/>
              </w:rPr>
            </w:pPr>
          </w:p>
        </w:tc>
        <w:tc>
          <w:tcPr>
            <w:tcW w:w="540" w:type="dxa"/>
            <w:tcBorders>
              <w:top w:val="single" w:sz="12" w:space="0" w:color="7F7F7F" w:themeColor="text1" w:themeTint="80"/>
              <w:left w:val="single" w:sz="4" w:space="0" w:color="7F7F7F" w:themeColor="text1" w:themeTint="80"/>
              <w:bottom w:val="single" w:sz="36" w:space="0" w:color="auto"/>
              <w:right w:val="single" w:sz="12" w:space="0" w:color="7F7F7F" w:themeColor="text1" w:themeTint="80"/>
            </w:tcBorders>
            <w:shd w:val="clear" w:color="auto" w:fill="D9D9D9" w:themeFill="background1" w:themeFillShade="D9"/>
          </w:tcPr>
          <w:p w14:paraId="27DD2936" w14:textId="77777777" w:rsidR="008C2B08" w:rsidRPr="00504D70" w:rsidRDefault="008C2B08" w:rsidP="00CC4B7D">
            <w:pPr>
              <w:rPr>
                <w:rFonts w:ascii="Calibri" w:eastAsia="Calibri" w:hAnsi="Calibri" w:cs="Calibri"/>
                <w:b/>
                <w:sz w:val="18"/>
                <w:szCs w:val="18"/>
              </w:rPr>
            </w:pPr>
          </w:p>
        </w:tc>
        <w:tc>
          <w:tcPr>
            <w:tcW w:w="450" w:type="dxa"/>
            <w:tcBorders>
              <w:top w:val="single" w:sz="12" w:space="0" w:color="7F7F7F" w:themeColor="text1" w:themeTint="80"/>
              <w:left w:val="single" w:sz="12" w:space="0" w:color="7F7F7F" w:themeColor="text1" w:themeTint="80"/>
              <w:bottom w:val="single" w:sz="36" w:space="0" w:color="auto"/>
            </w:tcBorders>
            <w:shd w:val="clear" w:color="auto" w:fill="D9D9D9" w:themeFill="background1" w:themeFillShade="D9"/>
          </w:tcPr>
          <w:p w14:paraId="6A82CDFD" w14:textId="77777777" w:rsidR="008C2B08" w:rsidRPr="00504D70" w:rsidRDefault="008C2B08" w:rsidP="00CC4B7D">
            <w:pPr>
              <w:rPr>
                <w:rFonts w:ascii="Calibri" w:eastAsia="Calibri" w:hAnsi="Calibri" w:cs="Calibri"/>
                <w:b/>
                <w:sz w:val="18"/>
                <w:szCs w:val="18"/>
              </w:rPr>
            </w:pPr>
          </w:p>
        </w:tc>
        <w:tc>
          <w:tcPr>
            <w:tcW w:w="720" w:type="dxa"/>
            <w:tcBorders>
              <w:top w:val="single" w:sz="12" w:space="0" w:color="7F7F7F" w:themeColor="text1" w:themeTint="80"/>
              <w:bottom w:val="single" w:sz="36" w:space="0" w:color="auto"/>
            </w:tcBorders>
            <w:shd w:val="clear" w:color="auto" w:fill="D9D9D9" w:themeFill="background1" w:themeFillShade="D9"/>
          </w:tcPr>
          <w:p w14:paraId="372546CA" w14:textId="77777777" w:rsidR="008C2B08" w:rsidRPr="00504D70" w:rsidRDefault="008C2B08" w:rsidP="00CC4B7D">
            <w:pPr>
              <w:rPr>
                <w:rFonts w:ascii="Calibri" w:eastAsia="Calibri" w:hAnsi="Calibri" w:cs="Calibri"/>
                <w:b/>
                <w:sz w:val="18"/>
                <w:szCs w:val="18"/>
              </w:rPr>
            </w:pPr>
          </w:p>
        </w:tc>
      </w:tr>
      <w:tr w:rsidR="008C2B08" w:rsidRPr="00504D70" w14:paraId="62D83449" w14:textId="77777777" w:rsidTr="00CC4B7D">
        <w:trPr>
          <w:trHeight w:val="378"/>
        </w:trPr>
        <w:tc>
          <w:tcPr>
            <w:tcW w:w="4630" w:type="dxa"/>
            <w:tcBorders>
              <w:top w:val="single" w:sz="36" w:space="0" w:color="auto"/>
              <w:right w:val="single" w:sz="4" w:space="0" w:color="7F7F7F" w:themeColor="text1" w:themeTint="80"/>
            </w:tcBorders>
          </w:tcPr>
          <w:p w14:paraId="6C066CF8" w14:textId="77777777" w:rsidR="008C2B08" w:rsidRPr="00703F16" w:rsidRDefault="008C2B08" w:rsidP="00CC4B7D">
            <w:pPr>
              <w:rPr>
                <w:rFonts w:ascii="Calibri" w:eastAsia="Calibri" w:hAnsi="Calibri" w:cs="Calibri"/>
                <w:b/>
                <w:sz w:val="18"/>
                <w:szCs w:val="18"/>
              </w:rPr>
            </w:pPr>
            <w:r w:rsidRPr="00703F16">
              <w:rPr>
                <w:b/>
                <w:sz w:val="18"/>
                <w:szCs w:val="18"/>
              </w:rPr>
              <w:t>Students with disabilities who received an expulsion under zero tolerance policies</w:t>
            </w:r>
            <w:r w:rsidRPr="00703F16">
              <w:rPr>
                <w:color w:val="7F7F7F" w:themeColor="text1" w:themeTint="80"/>
                <w:sz w:val="18"/>
                <w:szCs w:val="18"/>
              </w:rPr>
              <w:t>:</w:t>
            </w:r>
          </w:p>
          <w:p w14:paraId="4D8F6685" w14:textId="77777777" w:rsidR="008C2B08" w:rsidRPr="00703F16" w:rsidRDefault="008C2B08" w:rsidP="00CC4B7D">
            <w:pPr>
              <w:rPr>
                <w:rFonts w:ascii="Calibri" w:eastAsia="Calibri" w:hAnsi="Calibri" w:cs="Calibri"/>
                <w:sz w:val="18"/>
                <w:szCs w:val="18"/>
              </w:rPr>
            </w:pPr>
            <w:r w:rsidRPr="00703F16">
              <w:rPr>
                <w:rFonts w:ascii="Calibri" w:eastAsia="Calibri" w:hAnsi="Calibri" w:cs="Calibri"/>
                <w:sz w:val="18"/>
                <w:szCs w:val="18"/>
              </w:rPr>
              <w:t xml:space="preserve">Male </w:t>
            </w:r>
          </w:p>
        </w:tc>
        <w:tc>
          <w:tcPr>
            <w:tcW w:w="540" w:type="dxa"/>
            <w:tcBorders>
              <w:top w:val="single" w:sz="36" w:space="0" w:color="auto"/>
              <w:left w:val="single" w:sz="4" w:space="0" w:color="7F7F7F" w:themeColor="text1" w:themeTint="80"/>
              <w:bottom w:val="single" w:sz="4" w:space="0" w:color="7F7F7F" w:themeColor="text1" w:themeTint="80"/>
              <w:right w:val="single" w:sz="4" w:space="0" w:color="7F7F7F" w:themeColor="text1" w:themeTint="80"/>
            </w:tcBorders>
            <w:shd w:val="clear" w:color="auto" w:fill="FFFFFF" w:themeFill="background1"/>
          </w:tcPr>
          <w:p w14:paraId="115CE2E5" w14:textId="77777777" w:rsidR="008C2B08" w:rsidRPr="00504D70" w:rsidRDefault="008C2B08" w:rsidP="00CC4B7D">
            <w:pPr>
              <w:rPr>
                <w:rFonts w:ascii="Calibri" w:eastAsia="Calibri" w:hAnsi="Calibri" w:cs="Calibri"/>
                <w:b/>
                <w:sz w:val="18"/>
                <w:szCs w:val="18"/>
              </w:rPr>
            </w:pPr>
          </w:p>
        </w:tc>
        <w:tc>
          <w:tcPr>
            <w:tcW w:w="720" w:type="dxa"/>
            <w:tcBorders>
              <w:top w:val="single" w:sz="36" w:space="0" w:color="auto"/>
              <w:left w:val="single" w:sz="4" w:space="0" w:color="7F7F7F" w:themeColor="text1" w:themeTint="80"/>
              <w:bottom w:val="single" w:sz="4" w:space="0" w:color="7F7F7F" w:themeColor="text1" w:themeTint="80"/>
              <w:right w:val="single" w:sz="4" w:space="0" w:color="7F7F7F" w:themeColor="text1" w:themeTint="80"/>
            </w:tcBorders>
          </w:tcPr>
          <w:p w14:paraId="33793838" w14:textId="77777777" w:rsidR="008C2B08" w:rsidRPr="00504D70" w:rsidRDefault="008C2B08" w:rsidP="00CC4B7D">
            <w:pPr>
              <w:rPr>
                <w:rFonts w:ascii="Calibri" w:eastAsia="Calibri" w:hAnsi="Calibri" w:cs="Calibri"/>
                <w:b/>
                <w:sz w:val="18"/>
                <w:szCs w:val="18"/>
              </w:rPr>
            </w:pPr>
          </w:p>
        </w:tc>
        <w:tc>
          <w:tcPr>
            <w:tcW w:w="450" w:type="dxa"/>
            <w:tcBorders>
              <w:top w:val="single" w:sz="36" w:space="0" w:color="auto"/>
              <w:left w:val="single" w:sz="4" w:space="0" w:color="7F7F7F" w:themeColor="text1" w:themeTint="80"/>
              <w:bottom w:val="single" w:sz="4" w:space="0" w:color="7F7F7F" w:themeColor="text1" w:themeTint="80"/>
              <w:right w:val="single" w:sz="4" w:space="0" w:color="7F7F7F" w:themeColor="text1" w:themeTint="80"/>
            </w:tcBorders>
          </w:tcPr>
          <w:p w14:paraId="4C6E8BB1" w14:textId="77777777" w:rsidR="008C2B08" w:rsidRPr="00504D70" w:rsidRDefault="008C2B08" w:rsidP="00CC4B7D">
            <w:pPr>
              <w:rPr>
                <w:rFonts w:ascii="Calibri" w:eastAsia="Calibri" w:hAnsi="Calibri" w:cs="Calibri"/>
                <w:b/>
                <w:sz w:val="18"/>
                <w:szCs w:val="18"/>
              </w:rPr>
            </w:pPr>
          </w:p>
        </w:tc>
        <w:tc>
          <w:tcPr>
            <w:tcW w:w="720" w:type="dxa"/>
            <w:tcBorders>
              <w:top w:val="single" w:sz="36" w:space="0" w:color="auto"/>
              <w:left w:val="single" w:sz="4" w:space="0" w:color="7F7F7F" w:themeColor="text1" w:themeTint="80"/>
              <w:bottom w:val="single" w:sz="4" w:space="0" w:color="7F7F7F" w:themeColor="text1" w:themeTint="80"/>
              <w:right w:val="single" w:sz="4" w:space="0" w:color="7F7F7F" w:themeColor="text1" w:themeTint="80"/>
            </w:tcBorders>
          </w:tcPr>
          <w:p w14:paraId="47F1ECDA" w14:textId="77777777" w:rsidR="008C2B08" w:rsidRPr="00504D70" w:rsidRDefault="008C2B08" w:rsidP="00CC4B7D">
            <w:pPr>
              <w:rPr>
                <w:rFonts w:ascii="Calibri" w:eastAsia="Calibri" w:hAnsi="Calibri" w:cs="Calibri"/>
                <w:b/>
                <w:sz w:val="18"/>
                <w:szCs w:val="18"/>
              </w:rPr>
            </w:pPr>
          </w:p>
        </w:tc>
        <w:tc>
          <w:tcPr>
            <w:tcW w:w="630" w:type="dxa"/>
            <w:tcBorders>
              <w:top w:val="single" w:sz="36" w:space="0" w:color="auto"/>
              <w:left w:val="single" w:sz="4" w:space="0" w:color="7F7F7F" w:themeColor="text1" w:themeTint="80"/>
              <w:bottom w:val="single" w:sz="4" w:space="0" w:color="7F7F7F" w:themeColor="text1" w:themeTint="80"/>
              <w:right w:val="single" w:sz="4" w:space="0" w:color="7F7F7F" w:themeColor="text1" w:themeTint="80"/>
            </w:tcBorders>
          </w:tcPr>
          <w:p w14:paraId="27184216" w14:textId="77777777" w:rsidR="008C2B08" w:rsidRPr="00504D70" w:rsidRDefault="008C2B08" w:rsidP="00CC4B7D">
            <w:pPr>
              <w:rPr>
                <w:rFonts w:ascii="Calibri" w:eastAsia="Calibri" w:hAnsi="Calibri" w:cs="Calibri"/>
                <w:b/>
                <w:sz w:val="18"/>
                <w:szCs w:val="18"/>
              </w:rPr>
            </w:pPr>
          </w:p>
        </w:tc>
        <w:tc>
          <w:tcPr>
            <w:tcW w:w="450" w:type="dxa"/>
            <w:tcBorders>
              <w:top w:val="single" w:sz="36" w:space="0" w:color="auto"/>
              <w:left w:val="single" w:sz="4" w:space="0" w:color="7F7F7F" w:themeColor="text1" w:themeTint="80"/>
              <w:bottom w:val="single" w:sz="4" w:space="0" w:color="7F7F7F" w:themeColor="text1" w:themeTint="80"/>
              <w:right w:val="single" w:sz="4" w:space="0" w:color="7F7F7F" w:themeColor="text1" w:themeTint="80"/>
            </w:tcBorders>
          </w:tcPr>
          <w:p w14:paraId="68AC0621" w14:textId="77777777" w:rsidR="008C2B08" w:rsidRPr="00504D70" w:rsidRDefault="008C2B08" w:rsidP="00CC4B7D">
            <w:pPr>
              <w:rPr>
                <w:rFonts w:ascii="Calibri" w:eastAsia="Calibri" w:hAnsi="Calibri" w:cs="Calibri"/>
                <w:b/>
                <w:sz w:val="18"/>
                <w:szCs w:val="18"/>
              </w:rPr>
            </w:pPr>
          </w:p>
        </w:tc>
        <w:tc>
          <w:tcPr>
            <w:tcW w:w="450" w:type="dxa"/>
            <w:tcBorders>
              <w:top w:val="single" w:sz="36" w:space="0" w:color="auto"/>
              <w:left w:val="single" w:sz="4" w:space="0" w:color="7F7F7F" w:themeColor="text1" w:themeTint="80"/>
              <w:bottom w:val="single" w:sz="4" w:space="0" w:color="7F7F7F" w:themeColor="text1" w:themeTint="80"/>
              <w:right w:val="single" w:sz="4" w:space="0" w:color="7F7F7F" w:themeColor="text1" w:themeTint="80"/>
            </w:tcBorders>
          </w:tcPr>
          <w:p w14:paraId="2A740C69" w14:textId="77777777" w:rsidR="008C2B08" w:rsidRPr="00504D70" w:rsidRDefault="008C2B08" w:rsidP="00CC4B7D">
            <w:pPr>
              <w:rPr>
                <w:rFonts w:ascii="Calibri" w:eastAsia="Calibri" w:hAnsi="Calibri" w:cs="Calibri"/>
                <w:b/>
                <w:sz w:val="18"/>
                <w:szCs w:val="18"/>
              </w:rPr>
            </w:pPr>
          </w:p>
        </w:tc>
        <w:tc>
          <w:tcPr>
            <w:tcW w:w="540" w:type="dxa"/>
            <w:tcBorders>
              <w:top w:val="single" w:sz="36" w:space="0" w:color="auto"/>
              <w:left w:val="single" w:sz="4" w:space="0" w:color="7F7F7F" w:themeColor="text1" w:themeTint="80"/>
              <w:bottom w:val="single" w:sz="4" w:space="0" w:color="7F7F7F" w:themeColor="text1" w:themeTint="80"/>
              <w:right w:val="single" w:sz="12" w:space="0" w:color="7F7F7F" w:themeColor="text1" w:themeTint="80"/>
            </w:tcBorders>
            <w:shd w:val="clear" w:color="auto" w:fill="D9D9D9" w:themeFill="background1" w:themeFillShade="D9"/>
          </w:tcPr>
          <w:p w14:paraId="410CEB9D" w14:textId="77777777" w:rsidR="008C2B08" w:rsidRPr="00504D70" w:rsidRDefault="008C2B08" w:rsidP="00CC4B7D">
            <w:pPr>
              <w:rPr>
                <w:rFonts w:ascii="Calibri" w:eastAsia="Calibri" w:hAnsi="Calibri" w:cs="Calibri"/>
                <w:b/>
                <w:sz w:val="18"/>
                <w:szCs w:val="18"/>
              </w:rPr>
            </w:pPr>
          </w:p>
        </w:tc>
        <w:tc>
          <w:tcPr>
            <w:tcW w:w="450" w:type="dxa"/>
            <w:tcBorders>
              <w:top w:val="single" w:sz="36" w:space="0" w:color="auto"/>
              <w:left w:val="single" w:sz="12" w:space="0" w:color="7F7F7F" w:themeColor="text1" w:themeTint="80"/>
              <w:bottom w:val="single" w:sz="4" w:space="0" w:color="7F7F7F" w:themeColor="text1" w:themeTint="80"/>
            </w:tcBorders>
            <w:shd w:val="clear" w:color="auto" w:fill="auto"/>
          </w:tcPr>
          <w:p w14:paraId="27B7CD37" w14:textId="77777777" w:rsidR="008C2B08" w:rsidRPr="00504D70" w:rsidRDefault="008C2B08" w:rsidP="00CC4B7D">
            <w:pPr>
              <w:rPr>
                <w:rFonts w:ascii="Calibri" w:eastAsia="Calibri" w:hAnsi="Calibri" w:cs="Calibri"/>
                <w:b/>
                <w:sz w:val="18"/>
                <w:szCs w:val="18"/>
              </w:rPr>
            </w:pPr>
          </w:p>
        </w:tc>
        <w:tc>
          <w:tcPr>
            <w:tcW w:w="720" w:type="dxa"/>
            <w:tcBorders>
              <w:top w:val="single" w:sz="36" w:space="0" w:color="auto"/>
              <w:left w:val="single" w:sz="4" w:space="0" w:color="7F7F7F" w:themeColor="text1" w:themeTint="80"/>
              <w:bottom w:val="single" w:sz="4" w:space="0" w:color="7F7F7F" w:themeColor="text1" w:themeTint="80"/>
            </w:tcBorders>
            <w:shd w:val="clear" w:color="auto" w:fill="auto"/>
          </w:tcPr>
          <w:p w14:paraId="51486F07" w14:textId="77777777" w:rsidR="008C2B08" w:rsidRPr="00504D70" w:rsidRDefault="008C2B08" w:rsidP="00CC4B7D">
            <w:pPr>
              <w:rPr>
                <w:rFonts w:ascii="Calibri" w:eastAsia="Calibri" w:hAnsi="Calibri" w:cs="Calibri"/>
                <w:b/>
                <w:sz w:val="18"/>
                <w:szCs w:val="18"/>
              </w:rPr>
            </w:pPr>
          </w:p>
        </w:tc>
      </w:tr>
      <w:tr w:rsidR="008C2B08" w:rsidRPr="00504D70" w14:paraId="656E1284" w14:textId="77777777" w:rsidTr="00CC4B7D">
        <w:trPr>
          <w:trHeight w:val="296"/>
        </w:trPr>
        <w:tc>
          <w:tcPr>
            <w:tcW w:w="4630" w:type="dxa"/>
            <w:tcBorders>
              <w:right w:val="single" w:sz="4" w:space="0" w:color="7F7F7F" w:themeColor="text1" w:themeTint="80"/>
            </w:tcBorders>
          </w:tcPr>
          <w:p w14:paraId="1B5ABF12" w14:textId="77777777" w:rsidR="008C2B08" w:rsidRPr="00703F16" w:rsidRDefault="008C2B08" w:rsidP="00CC4B7D">
            <w:pPr>
              <w:rPr>
                <w:rFonts w:ascii="Calibri" w:eastAsia="Calibri" w:hAnsi="Calibri" w:cs="Calibri"/>
                <w:b/>
                <w:sz w:val="18"/>
                <w:szCs w:val="18"/>
              </w:rPr>
            </w:pPr>
            <w:r w:rsidRPr="001D59BB">
              <w:rPr>
                <w:color w:val="FFFFFF" w:themeColor="background1"/>
                <w:sz w:val="14"/>
                <w:szCs w:val="14"/>
              </w:rPr>
              <w:lastRenderedPageBreak/>
              <w:t>Students with disabilities who received an expulsion under zero tolerance policies</w:t>
            </w:r>
            <w:r w:rsidRPr="001D59BB">
              <w:rPr>
                <w:color w:val="FFFFFF" w:themeColor="background1"/>
                <w:sz w:val="18"/>
                <w:szCs w:val="18"/>
              </w:rPr>
              <w:t>:</w:t>
            </w:r>
          </w:p>
          <w:p w14:paraId="0360D442" w14:textId="77777777" w:rsidR="008C2B08" w:rsidRPr="00703F16" w:rsidRDefault="008C2B08" w:rsidP="00CC4B7D">
            <w:pPr>
              <w:rPr>
                <w:rFonts w:ascii="Calibri" w:eastAsia="Calibri" w:hAnsi="Calibri" w:cs="Calibri"/>
                <w:sz w:val="18"/>
                <w:szCs w:val="18"/>
              </w:rPr>
            </w:pPr>
            <w:r w:rsidRPr="00703F16">
              <w:rPr>
                <w:rFonts w:ascii="Calibri" w:eastAsia="Calibri" w:hAnsi="Calibri" w:cs="Calibri"/>
                <w:sz w:val="18"/>
                <w:szCs w:val="18"/>
              </w:rPr>
              <w:t xml:space="preserve">Female </w:t>
            </w:r>
          </w:p>
        </w:tc>
        <w:tc>
          <w:tcPr>
            <w:tcW w:w="54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shd w:val="clear" w:color="auto" w:fill="FFFFFF" w:themeFill="background1"/>
          </w:tcPr>
          <w:p w14:paraId="34BB9CBA" w14:textId="77777777" w:rsidR="008C2B08" w:rsidRPr="00504D70" w:rsidRDefault="008C2B08" w:rsidP="00CC4B7D">
            <w:pPr>
              <w:rPr>
                <w:rFonts w:ascii="Calibri" w:eastAsia="Calibri" w:hAnsi="Calibri" w:cs="Calibri"/>
                <w:b/>
                <w:sz w:val="18"/>
                <w:szCs w:val="18"/>
              </w:rPr>
            </w:pPr>
          </w:p>
        </w:tc>
        <w:tc>
          <w:tcPr>
            <w:tcW w:w="72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tcPr>
          <w:p w14:paraId="1C78609E" w14:textId="77777777" w:rsidR="008C2B08" w:rsidRPr="00504D70" w:rsidRDefault="008C2B08" w:rsidP="00CC4B7D">
            <w:pPr>
              <w:rPr>
                <w:rFonts w:ascii="Calibri" w:eastAsia="Calibri" w:hAnsi="Calibri" w:cs="Calibri"/>
                <w:b/>
                <w:sz w:val="18"/>
                <w:szCs w:val="18"/>
              </w:rPr>
            </w:pPr>
          </w:p>
        </w:tc>
        <w:tc>
          <w:tcPr>
            <w:tcW w:w="45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tcPr>
          <w:p w14:paraId="511F4718" w14:textId="77777777" w:rsidR="008C2B08" w:rsidRPr="00504D70" w:rsidRDefault="008C2B08" w:rsidP="00CC4B7D">
            <w:pPr>
              <w:rPr>
                <w:rFonts w:ascii="Calibri" w:eastAsia="Calibri" w:hAnsi="Calibri" w:cs="Calibri"/>
                <w:b/>
                <w:sz w:val="18"/>
                <w:szCs w:val="18"/>
              </w:rPr>
            </w:pPr>
          </w:p>
        </w:tc>
        <w:tc>
          <w:tcPr>
            <w:tcW w:w="72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tcPr>
          <w:p w14:paraId="37F73850" w14:textId="77777777" w:rsidR="008C2B08" w:rsidRPr="00504D70" w:rsidRDefault="008C2B08" w:rsidP="00CC4B7D">
            <w:pPr>
              <w:rPr>
                <w:rFonts w:ascii="Calibri" w:eastAsia="Calibri" w:hAnsi="Calibri" w:cs="Calibri"/>
                <w:b/>
                <w:sz w:val="18"/>
                <w:szCs w:val="18"/>
              </w:rPr>
            </w:pPr>
          </w:p>
        </w:tc>
        <w:tc>
          <w:tcPr>
            <w:tcW w:w="63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tcPr>
          <w:p w14:paraId="223831AD" w14:textId="77777777" w:rsidR="008C2B08" w:rsidRPr="00504D70" w:rsidRDefault="008C2B08" w:rsidP="00CC4B7D">
            <w:pPr>
              <w:rPr>
                <w:rFonts w:ascii="Calibri" w:eastAsia="Calibri" w:hAnsi="Calibri" w:cs="Calibri"/>
                <w:b/>
                <w:sz w:val="18"/>
                <w:szCs w:val="18"/>
              </w:rPr>
            </w:pPr>
          </w:p>
        </w:tc>
        <w:tc>
          <w:tcPr>
            <w:tcW w:w="45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tcPr>
          <w:p w14:paraId="60D680CE" w14:textId="77777777" w:rsidR="008C2B08" w:rsidRPr="00504D70" w:rsidRDefault="008C2B08" w:rsidP="00CC4B7D">
            <w:pPr>
              <w:rPr>
                <w:rFonts w:ascii="Calibri" w:eastAsia="Calibri" w:hAnsi="Calibri" w:cs="Calibri"/>
                <w:b/>
                <w:sz w:val="18"/>
                <w:szCs w:val="18"/>
              </w:rPr>
            </w:pPr>
          </w:p>
        </w:tc>
        <w:tc>
          <w:tcPr>
            <w:tcW w:w="45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tcPr>
          <w:p w14:paraId="20183934" w14:textId="77777777" w:rsidR="008C2B08" w:rsidRPr="00504D70" w:rsidRDefault="008C2B08" w:rsidP="00CC4B7D">
            <w:pPr>
              <w:rPr>
                <w:rFonts w:ascii="Calibri" w:eastAsia="Calibri" w:hAnsi="Calibri" w:cs="Calibri"/>
                <w:b/>
                <w:sz w:val="18"/>
                <w:szCs w:val="18"/>
              </w:rPr>
            </w:pPr>
          </w:p>
        </w:tc>
        <w:tc>
          <w:tcPr>
            <w:tcW w:w="540" w:type="dxa"/>
            <w:tcBorders>
              <w:top w:val="single" w:sz="4" w:space="0" w:color="7F7F7F" w:themeColor="text1" w:themeTint="80"/>
              <w:left w:val="single" w:sz="4" w:space="0" w:color="7F7F7F" w:themeColor="text1" w:themeTint="80"/>
              <w:bottom w:val="single" w:sz="12" w:space="0" w:color="7F7F7F" w:themeColor="text1" w:themeTint="80"/>
              <w:right w:val="single" w:sz="12" w:space="0" w:color="7F7F7F" w:themeColor="text1" w:themeTint="80"/>
            </w:tcBorders>
            <w:shd w:val="clear" w:color="auto" w:fill="D9D9D9" w:themeFill="background1" w:themeFillShade="D9"/>
          </w:tcPr>
          <w:p w14:paraId="5C57359D" w14:textId="77777777" w:rsidR="008C2B08" w:rsidRPr="00504D70" w:rsidRDefault="008C2B08" w:rsidP="00CC4B7D">
            <w:pPr>
              <w:rPr>
                <w:rFonts w:ascii="Calibri" w:eastAsia="Calibri" w:hAnsi="Calibri" w:cs="Calibri"/>
                <w:b/>
                <w:sz w:val="18"/>
                <w:szCs w:val="18"/>
              </w:rPr>
            </w:pPr>
          </w:p>
        </w:tc>
        <w:tc>
          <w:tcPr>
            <w:tcW w:w="450" w:type="dxa"/>
            <w:tcBorders>
              <w:top w:val="single" w:sz="4" w:space="0" w:color="7F7F7F" w:themeColor="text1" w:themeTint="80"/>
              <w:left w:val="single" w:sz="12" w:space="0" w:color="7F7F7F" w:themeColor="text1" w:themeTint="80"/>
              <w:bottom w:val="single" w:sz="12" w:space="0" w:color="7F7F7F" w:themeColor="text1" w:themeTint="80"/>
            </w:tcBorders>
            <w:shd w:val="clear" w:color="auto" w:fill="auto"/>
          </w:tcPr>
          <w:p w14:paraId="18B0AAF1" w14:textId="77777777" w:rsidR="008C2B08" w:rsidRPr="00504D70" w:rsidRDefault="008C2B08" w:rsidP="00CC4B7D">
            <w:pPr>
              <w:rPr>
                <w:rFonts w:ascii="Calibri" w:eastAsia="Calibri" w:hAnsi="Calibri" w:cs="Calibri"/>
                <w:b/>
                <w:sz w:val="18"/>
                <w:szCs w:val="18"/>
              </w:rPr>
            </w:pPr>
          </w:p>
        </w:tc>
        <w:tc>
          <w:tcPr>
            <w:tcW w:w="720" w:type="dxa"/>
            <w:tcBorders>
              <w:top w:val="single" w:sz="4" w:space="0" w:color="7F7F7F" w:themeColor="text1" w:themeTint="80"/>
              <w:left w:val="single" w:sz="4" w:space="0" w:color="7F7F7F" w:themeColor="text1" w:themeTint="80"/>
              <w:bottom w:val="single" w:sz="12" w:space="0" w:color="7F7F7F" w:themeColor="text1" w:themeTint="80"/>
            </w:tcBorders>
            <w:shd w:val="clear" w:color="auto" w:fill="auto"/>
          </w:tcPr>
          <w:p w14:paraId="4C9AB066" w14:textId="77777777" w:rsidR="008C2B08" w:rsidRPr="00504D70" w:rsidRDefault="008C2B08" w:rsidP="00CC4B7D">
            <w:pPr>
              <w:rPr>
                <w:rFonts w:ascii="Calibri" w:eastAsia="Calibri" w:hAnsi="Calibri" w:cs="Calibri"/>
                <w:b/>
                <w:sz w:val="18"/>
                <w:szCs w:val="18"/>
              </w:rPr>
            </w:pPr>
          </w:p>
        </w:tc>
      </w:tr>
      <w:tr w:rsidR="008C2B08" w:rsidRPr="00504D70" w14:paraId="6FAB515A" w14:textId="77777777" w:rsidTr="00CC4B7D">
        <w:tc>
          <w:tcPr>
            <w:tcW w:w="4630" w:type="dxa"/>
            <w:tcBorders>
              <w:bottom w:val="single" w:sz="18" w:space="0" w:color="000000" w:themeColor="text1"/>
            </w:tcBorders>
          </w:tcPr>
          <w:p w14:paraId="4AC94D82" w14:textId="77777777" w:rsidR="008C2B08" w:rsidRPr="001D59BB" w:rsidRDefault="008C2B08" w:rsidP="00CC4B7D">
            <w:pPr>
              <w:rPr>
                <w:rFonts w:ascii="Calibri" w:eastAsia="Calibri" w:hAnsi="Calibri" w:cs="Calibri"/>
                <w:b/>
                <w:color w:val="FFFFFF" w:themeColor="background1"/>
                <w:sz w:val="14"/>
                <w:szCs w:val="14"/>
              </w:rPr>
            </w:pPr>
            <w:r w:rsidRPr="001D59BB">
              <w:rPr>
                <w:color w:val="FFFFFF" w:themeColor="background1"/>
                <w:sz w:val="14"/>
                <w:szCs w:val="14"/>
              </w:rPr>
              <w:t>Students with disabilities who received an expulsion under zero tolerance policies:</w:t>
            </w:r>
          </w:p>
          <w:p w14:paraId="27AF6239" w14:textId="77777777" w:rsidR="008C2B08" w:rsidRPr="00703F16" w:rsidRDefault="008C2B08" w:rsidP="00CC4B7D">
            <w:pPr>
              <w:rPr>
                <w:rFonts w:ascii="Calibri" w:eastAsia="Calibri" w:hAnsi="Calibri" w:cs="Calibri"/>
                <w:b/>
                <w:sz w:val="18"/>
                <w:szCs w:val="18"/>
              </w:rPr>
            </w:pPr>
            <w:r w:rsidRPr="00703F16">
              <w:rPr>
                <w:rFonts w:ascii="Calibri" w:eastAsia="Calibri" w:hAnsi="Calibri" w:cs="Calibri"/>
                <w:b/>
                <w:sz w:val="18"/>
                <w:szCs w:val="18"/>
              </w:rPr>
              <w:t xml:space="preserve">Total </w:t>
            </w:r>
          </w:p>
        </w:tc>
        <w:tc>
          <w:tcPr>
            <w:tcW w:w="540" w:type="dxa"/>
            <w:tcBorders>
              <w:top w:val="single" w:sz="12" w:space="0" w:color="7F7F7F" w:themeColor="text1" w:themeTint="80"/>
              <w:bottom w:val="single" w:sz="18" w:space="0" w:color="000000" w:themeColor="text1"/>
            </w:tcBorders>
            <w:shd w:val="clear" w:color="auto" w:fill="D9D9D9" w:themeFill="background1" w:themeFillShade="D9"/>
          </w:tcPr>
          <w:p w14:paraId="0E57F110" w14:textId="77777777" w:rsidR="008C2B08" w:rsidRPr="00504D70" w:rsidRDefault="008C2B08" w:rsidP="00CC4B7D">
            <w:pPr>
              <w:rPr>
                <w:rFonts w:ascii="Calibri" w:eastAsia="Calibri" w:hAnsi="Calibri" w:cs="Calibri"/>
                <w:b/>
                <w:sz w:val="18"/>
                <w:szCs w:val="18"/>
              </w:rPr>
            </w:pPr>
          </w:p>
        </w:tc>
        <w:tc>
          <w:tcPr>
            <w:tcW w:w="720" w:type="dxa"/>
            <w:tcBorders>
              <w:top w:val="single" w:sz="12" w:space="0" w:color="7F7F7F" w:themeColor="text1" w:themeTint="80"/>
              <w:bottom w:val="single" w:sz="18" w:space="0" w:color="000000" w:themeColor="text1"/>
            </w:tcBorders>
            <w:shd w:val="clear" w:color="auto" w:fill="D9D9D9" w:themeFill="background1" w:themeFillShade="D9"/>
          </w:tcPr>
          <w:p w14:paraId="5EC7A9CF" w14:textId="77777777" w:rsidR="008C2B08" w:rsidRPr="00504D70" w:rsidRDefault="008C2B08" w:rsidP="00CC4B7D">
            <w:pPr>
              <w:rPr>
                <w:rFonts w:ascii="Calibri" w:eastAsia="Calibri" w:hAnsi="Calibri" w:cs="Calibri"/>
                <w:b/>
                <w:sz w:val="18"/>
                <w:szCs w:val="18"/>
              </w:rPr>
            </w:pPr>
          </w:p>
        </w:tc>
        <w:tc>
          <w:tcPr>
            <w:tcW w:w="450" w:type="dxa"/>
            <w:tcBorders>
              <w:top w:val="single" w:sz="12" w:space="0" w:color="7F7F7F" w:themeColor="text1" w:themeTint="80"/>
              <w:bottom w:val="single" w:sz="18" w:space="0" w:color="000000" w:themeColor="text1"/>
            </w:tcBorders>
            <w:shd w:val="clear" w:color="auto" w:fill="D9D9D9" w:themeFill="background1" w:themeFillShade="D9"/>
          </w:tcPr>
          <w:p w14:paraId="2CCA507A" w14:textId="77777777" w:rsidR="008C2B08" w:rsidRPr="00504D70" w:rsidRDefault="008C2B08" w:rsidP="00CC4B7D">
            <w:pPr>
              <w:rPr>
                <w:rFonts w:ascii="Calibri" w:eastAsia="Calibri" w:hAnsi="Calibri" w:cs="Calibri"/>
                <w:b/>
                <w:sz w:val="18"/>
                <w:szCs w:val="18"/>
              </w:rPr>
            </w:pPr>
          </w:p>
        </w:tc>
        <w:tc>
          <w:tcPr>
            <w:tcW w:w="720" w:type="dxa"/>
            <w:tcBorders>
              <w:top w:val="single" w:sz="12" w:space="0" w:color="7F7F7F" w:themeColor="text1" w:themeTint="80"/>
              <w:bottom w:val="single" w:sz="18" w:space="0" w:color="000000" w:themeColor="text1"/>
            </w:tcBorders>
            <w:shd w:val="clear" w:color="auto" w:fill="D9D9D9" w:themeFill="background1" w:themeFillShade="D9"/>
          </w:tcPr>
          <w:p w14:paraId="687E2FD6" w14:textId="77777777" w:rsidR="008C2B08" w:rsidRPr="00504D70" w:rsidRDefault="008C2B08" w:rsidP="00CC4B7D">
            <w:pPr>
              <w:rPr>
                <w:rFonts w:ascii="Calibri" w:eastAsia="Calibri" w:hAnsi="Calibri" w:cs="Calibri"/>
                <w:b/>
                <w:sz w:val="18"/>
                <w:szCs w:val="18"/>
              </w:rPr>
            </w:pPr>
          </w:p>
        </w:tc>
        <w:tc>
          <w:tcPr>
            <w:tcW w:w="630" w:type="dxa"/>
            <w:tcBorders>
              <w:top w:val="single" w:sz="12" w:space="0" w:color="7F7F7F" w:themeColor="text1" w:themeTint="80"/>
              <w:bottom w:val="single" w:sz="18" w:space="0" w:color="000000" w:themeColor="text1"/>
            </w:tcBorders>
            <w:shd w:val="clear" w:color="auto" w:fill="D9D9D9" w:themeFill="background1" w:themeFillShade="D9"/>
          </w:tcPr>
          <w:p w14:paraId="4BFE0493" w14:textId="77777777" w:rsidR="008C2B08" w:rsidRPr="00504D70" w:rsidRDefault="008C2B08" w:rsidP="00CC4B7D">
            <w:pPr>
              <w:rPr>
                <w:rFonts w:ascii="Calibri" w:eastAsia="Calibri" w:hAnsi="Calibri" w:cs="Calibri"/>
                <w:b/>
                <w:sz w:val="18"/>
                <w:szCs w:val="18"/>
              </w:rPr>
            </w:pPr>
          </w:p>
        </w:tc>
        <w:tc>
          <w:tcPr>
            <w:tcW w:w="450" w:type="dxa"/>
            <w:tcBorders>
              <w:top w:val="single" w:sz="12" w:space="0" w:color="7F7F7F" w:themeColor="text1" w:themeTint="80"/>
              <w:bottom w:val="single" w:sz="18" w:space="0" w:color="000000" w:themeColor="text1"/>
            </w:tcBorders>
            <w:shd w:val="clear" w:color="auto" w:fill="D9D9D9" w:themeFill="background1" w:themeFillShade="D9"/>
          </w:tcPr>
          <w:p w14:paraId="6B026174" w14:textId="77777777" w:rsidR="008C2B08" w:rsidRPr="00504D70" w:rsidRDefault="008C2B08" w:rsidP="00CC4B7D">
            <w:pPr>
              <w:rPr>
                <w:rFonts w:ascii="Calibri" w:eastAsia="Calibri" w:hAnsi="Calibri" w:cs="Calibri"/>
                <w:b/>
                <w:sz w:val="18"/>
                <w:szCs w:val="18"/>
              </w:rPr>
            </w:pPr>
          </w:p>
        </w:tc>
        <w:tc>
          <w:tcPr>
            <w:tcW w:w="450" w:type="dxa"/>
            <w:tcBorders>
              <w:top w:val="single" w:sz="12" w:space="0" w:color="7F7F7F" w:themeColor="text1" w:themeTint="80"/>
              <w:bottom w:val="single" w:sz="18" w:space="0" w:color="000000" w:themeColor="text1"/>
              <w:right w:val="single" w:sz="4" w:space="0" w:color="7F7F7F" w:themeColor="text1" w:themeTint="80"/>
            </w:tcBorders>
            <w:shd w:val="clear" w:color="auto" w:fill="D9D9D9" w:themeFill="background1" w:themeFillShade="D9"/>
          </w:tcPr>
          <w:p w14:paraId="5561881D" w14:textId="77777777" w:rsidR="008C2B08" w:rsidRPr="00504D70" w:rsidRDefault="008C2B08" w:rsidP="00CC4B7D">
            <w:pPr>
              <w:rPr>
                <w:rFonts w:ascii="Calibri" w:eastAsia="Calibri" w:hAnsi="Calibri" w:cs="Calibri"/>
                <w:b/>
                <w:sz w:val="18"/>
                <w:szCs w:val="18"/>
              </w:rPr>
            </w:pPr>
          </w:p>
        </w:tc>
        <w:tc>
          <w:tcPr>
            <w:tcW w:w="540" w:type="dxa"/>
            <w:tcBorders>
              <w:top w:val="single" w:sz="12" w:space="0" w:color="7F7F7F" w:themeColor="text1" w:themeTint="80"/>
              <w:left w:val="single" w:sz="4" w:space="0" w:color="7F7F7F" w:themeColor="text1" w:themeTint="80"/>
              <w:bottom w:val="single" w:sz="18" w:space="0" w:color="000000" w:themeColor="text1"/>
              <w:right w:val="single" w:sz="12" w:space="0" w:color="7F7F7F" w:themeColor="text1" w:themeTint="80"/>
            </w:tcBorders>
            <w:shd w:val="clear" w:color="auto" w:fill="D9D9D9" w:themeFill="background1" w:themeFillShade="D9"/>
          </w:tcPr>
          <w:p w14:paraId="19AFACCF" w14:textId="77777777" w:rsidR="008C2B08" w:rsidRPr="00504D70" w:rsidRDefault="008C2B08" w:rsidP="00CC4B7D">
            <w:pPr>
              <w:rPr>
                <w:rFonts w:ascii="Calibri" w:eastAsia="Calibri" w:hAnsi="Calibri" w:cs="Calibri"/>
                <w:b/>
                <w:sz w:val="18"/>
                <w:szCs w:val="18"/>
              </w:rPr>
            </w:pPr>
          </w:p>
        </w:tc>
        <w:tc>
          <w:tcPr>
            <w:tcW w:w="450" w:type="dxa"/>
            <w:tcBorders>
              <w:top w:val="single" w:sz="12" w:space="0" w:color="7F7F7F" w:themeColor="text1" w:themeTint="80"/>
              <w:left w:val="single" w:sz="12" w:space="0" w:color="7F7F7F" w:themeColor="text1" w:themeTint="80"/>
              <w:bottom w:val="single" w:sz="18" w:space="0" w:color="000000" w:themeColor="text1"/>
            </w:tcBorders>
            <w:shd w:val="clear" w:color="auto" w:fill="D9D9D9" w:themeFill="background1" w:themeFillShade="D9"/>
          </w:tcPr>
          <w:p w14:paraId="038546BD" w14:textId="77777777" w:rsidR="008C2B08" w:rsidRPr="00504D70" w:rsidRDefault="008C2B08" w:rsidP="00CC4B7D">
            <w:pPr>
              <w:rPr>
                <w:rFonts w:ascii="Calibri" w:eastAsia="Calibri" w:hAnsi="Calibri" w:cs="Calibri"/>
                <w:b/>
                <w:sz w:val="18"/>
                <w:szCs w:val="18"/>
              </w:rPr>
            </w:pPr>
          </w:p>
        </w:tc>
        <w:tc>
          <w:tcPr>
            <w:tcW w:w="720" w:type="dxa"/>
            <w:tcBorders>
              <w:top w:val="single" w:sz="12" w:space="0" w:color="7F7F7F" w:themeColor="text1" w:themeTint="80"/>
              <w:bottom w:val="single" w:sz="18" w:space="0" w:color="000000" w:themeColor="text1"/>
            </w:tcBorders>
            <w:shd w:val="clear" w:color="auto" w:fill="D9D9D9" w:themeFill="background1" w:themeFillShade="D9"/>
          </w:tcPr>
          <w:p w14:paraId="2AF7635B" w14:textId="77777777" w:rsidR="008C2B08" w:rsidRPr="00504D70" w:rsidRDefault="008C2B08" w:rsidP="00CC4B7D">
            <w:pPr>
              <w:rPr>
                <w:rFonts w:ascii="Calibri" w:eastAsia="Calibri" w:hAnsi="Calibri" w:cs="Calibri"/>
                <w:b/>
                <w:sz w:val="18"/>
                <w:szCs w:val="18"/>
              </w:rPr>
            </w:pPr>
          </w:p>
        </w:tc>
      </w:tr>
      <w:tr w:rsidR="008C2B08" w:rsidRPr="00504D70" w14:paraId="412C180C" w14:textId="77777777" w:rsidTr="00CC4B7D">
        <w:tc>
          <w:tcPr>
            <w:tcW w:w="4630" w:type="dxa"/>
            <w:tcBorders>
              <w:top w:val="single" w:sz="18" w:space="0" w:color="000000" w:themeColor="text1"/>
            </w:tcBorders>
          </w:tcPr>
          <w:p w14:paraId="1A5CEBD9" w14:textId="77777777" w:rsidR="008C2B08" w:rsidRPr="00703F16" w:rsidRDefault="008C2B08" w:rsidP="00CC4B7D">
            <w:pPr>
              <w:rPr>
                <w:rFonts w:ascii="Calibri" w:eastAsia="Calibri" w:hAnsi="Calibri" w:cs="Calibri"/>
                <w:b/>
                <w:sz w:val="18"/>
                <w:szCs w:val="18"/>
              </w:rPr>
            </w:pPr>
            <w:r w:rsidRPr="00703F16">
              <w:rPr>
                <w:b/>
                <w:sz w:val="18"/>
                <w:szCs w:val="18"/>
              </w:rPr>
              <w:t>Students with disabilities who were referred to a law enforcement agency or official</w:t>
            </w:r>
            <w:r w:rsidRPr="00703F16">
              <w:rPr>
                <w:b/>
                <w:color w:val="7F7F7F" w:themeColor="text1" w:themeTint="80"/>
                <w:sz w:val="18"/>
                <w:szCs w:val="18"/>
              </w:rPr>
              <w:t>:</w:t>
            </w:r>
          </w:p>
          <w:p w14:paraId="79D0AAF0" w14:textId="77777777" w:rsidR="008C2B08" w:rsidRPr="00703F16" w:rsidRDefault="008C2B08" w:rsidP="00CC4B7D">
            <w:pPr>
              <w:rPr>
                <w:rFonts w:ascii="Calibri" w:eastAsia="Calibri" w:hAnsi="Calibri" w:cs="Calibri"/>
                <w:sz w:val="18"/>
                <w:szCs w:val="18"/>
              </w:rPr>
            </w:pPr>
            <w:r w:rsidRPr="00703F16">
              <w:rPr>
                <w:rFonts w:ascii="Calibri" w:eastAsia="Calibri" w:hAnsi="Calibri" w:cs="Calibri"/>
                <w:sz w:val="18"/>
                <w:szCs w:val="18"/>
              </w:rPr>
              <w:t xml:space="preserve">Male </w:t>
            </w:r>
          </w:p>
        </w:tc>
        <w:tc>
          <w:tcPr>
            <w:tcW w:w="540" w:type="dxa"/>
            <w:tcBorders>
              <w:top w:val="single" w:sz="18" w:space="0" w:color="000000" w:themeColor="text1"/>
              <w:bottom w:val="single" w:sz="12" w:space="0" w:color="7F7F7F" w:themeColor="text1" w:themeTint="80"/>
            </w:tcBorders>
            <w:shd w:val="clear" w:color="auto" w:fill="auto"/>
          </w:tcPr>
          <w:p w14:paraId="553AA17D" w14:textId="77777777" w:rsidR="008C2B08" w:rsidRPr="00504D70" w:rsidRDefault="008C2B08" w:rsidP="00CC4B7D">
            <w:pPr>
              <w:rPr>
                <w:rFonts w:ascii="Calibri" w:eastAsia="Calibri" w:hAnsi="Calibri" w:cs="Calibri"/>
                <w:b/>
                <w:sz w:val="18"/>
                <w:szCs w:val="18"/>
              </w:rPr>
            </w:pPr>
          </w:p>
        </w:tc>
        <w:tc>
          <w:tcPr>
            <w:tcW w:w="720" w:type="dxa"/>
            <w:tcBorders>
              <w:top w:val="single" w:sz="18" w:space="0" w:color="000000" w:themeColor="text1"/>
              <w:bottom w:val="single" w:sz="12" w:space="0" w:color="7F7F7F" w:themeColor="text1" w:themeTint="80"/>
            </w:tcBorders>
            <w:shd w:val="clear" w:color="auto" w:fill="auto"/>
          </w:tcPr>
          <w:p w14:paraId="45520C41" w14:textId="77777777" w:rsidR="008C2B08" w:rsidRPr="00504D70" w:rsidRDefault="008C2B08" w:rsidP="00CC4B7D">
            <w:pPr>
              <w:rPr>
                <w:rFonts w:ascii="Calibri" w:eastAsia="Calibri" w:hAnsi="Calibri" w:cs="Calibri"/>
                <w:b/>
                <w:sz w:val="18"/>
                <w:szCs w:val="18"/>
              </w:rPr>
            </w:pPr>
          </w:p>
        </w:tc>
        <w:tc>
          <w:tcPr>
            <w:tcW w:w="450" w:type="dxa"/>
            <w:tcBorders>
              <w:top w:val="single" w:sz="18" w:space="0" w:color="000000" w:themeColor="text1"/>
              <w:bottom w:val="single" w:sz="12" w:space="0" w:color="7F7F7F" w:themeColor="text1" w:themeTint="80"/>
            </w:tcBorders>
            <w:shd w:val="clear" w:color="auto" w:fill="auto"/>
          </w:tcPr>
          <w:p w14:paraId="77ACFD44" w14:textId="77777777" w:rsidR="008C2B08" w:rsidRPr="00504D70" w:rsidRDefault="008C2B08" w:rsidP="00CC4B7D">
            <w:pPr>
              <w:rPr>
                <w:rFonts w:ascii="Calibri" w:eastAsia="Calibri" w:hAnsi="Calibri" w:cs="Calibri"/>
                <w:b/>
                <w:sz w:val="18"/>
                <w:szCs w:val="18"/>
              </w:rPr>
            </w:pPr>
          </w:p>
        </w:tc>
        <w:tc>
          <w:tcPr>
            <w:tcW w:w="720" w:type="dxa"/>
            <w:tcBorders>
              <w:top w:val="single" w:sz="18" w:space="0" w:color="000000" w:themeColor="text1"/>
              <w:bottom w:val="single" w:sz="12" w:space="0" w:color="7F7F7F" w:themeColor="text1" w:themeTint="80"/>
            </w:tcBorders>
            <w:shd w:val="clear" w:color="auto" w:fill="auto"/>
          </w:tcPr>
          <w:p w14:paraId="427D09DF" w14:textId="77777777" w:rsidR="008C2B08" w:rsidRPr="00504D70" w:rsidRDefault="008C2B08" w:rsidP="00CC4B7D">
            <w:pPr>
              <w:rPr>
                <w:rFonts w:ascii="Calibri" w:eastAsia="Calibri" w:hAnsi="Calibri" w:cs="Calibri"/>
                <w:b/>
                <w:sz w:val="18"/>
                <w:szCs w:val="18"/>
              </w:rPr>
            </w:pPr>
          </w:p>
        </w:tc>
        <w:tc>
          <w:tcPr>
            <w:tcW w:w="630" w:type="dxa"/>
            <w:tcBorders>
              <w:top w:val="single" w:sz="18" w:space="0" w:color="000000" w:themeColor="text1"/>
              <w:bottom w:val="single" w:sz="12" w:space="0" w:color="7F7F7F" w:themeColor="text1" w:themeTint="80"/>
            </w:tcBorders>
            <w:shd w:val="clear" w:color="auto" w:fill="auto"/>
          </w:tcPr>
          <w:p w14:paraId="51F086B4" w14:textId="77777777" w:rsidR="008C2B08" w:rsidRPr="00504D70" w:rsidRDefault="008C2B08" w:rsidP="00CC4B7D">
            <w:pPr>
              <w:rPr>
                <w:rFonts w:ascii="Calibri" w:eastAsia="Calibri" w:hAnsi="Calibri" w:cs="Calibri"/>
                <w:b/>
                <w:sz w:val="18"/>
                <w:szCs w:val="18"/>
              </w:rPr>
            </w:pPr>
          </w:p>
        </w:tc>
        <w:tc>
          <w:tcPr>
            <w:tcW w:w="450" w:type="dxa"/>
            <w:tcBorders>
              <w:top w:val="single" w:sz="18" w:space="0" w:color="000000" w:themeColor="text1"/>
              <w:bottom w:val="single" w:sz="12" w:space="0" w:color="7F7F7F" w:themeColor="text1" w:themeTint="80"/>
            </w:tcBorders>
            <w:shd w:val="clear" w:color="auto" w:fill="auto"/>
          </w:tcPr>
          <w:p w14:paraId="136C874D" w14:textId="77777777" w:rsidR="008C2B08" w:rsidRPr="00504D70" w:rsidRDefault="008C2B08" w:rsidP="00CC4B7D">
            <w:pPr>
              <w:rPr>
                <w:rFonts w:ascii="Calibri" w:eastAsia="Calibri" w:hAnsi="Calibri" w:cs="Calibri"/>
                <w:b/>
                <w:sz w:val="18"/>
                <w:szCs w:val="18"/>
              </w:rPr>
            </w:pPr>
          </w:p>
        </w:tc>
        <w:tc>
          <w:tcPr>
            <w:tcW w:w="450" w:type="dxa"/>
            <w:tcBorders>
              <w:top w:val="single" w:sz="18" w:space="0" w:color="000000" w:themeColor="text1"/>
              <w:bottom w:val="single" w:sz="12" w:space="0" w:color="7F7F7F" w:themeColor="text1" w:themeTint="80"/>
              <w:right w:val="single" w:sz="4" w:space="0" w:color="7F7F7F" w:themeColor="text1" w:themeTint="80"/>
            </w:tcBorders>
            <w:shd w:val="clear" w:color="auto" w:fill="auto"/>
          </w:tcPr>
          <w:p w14:paraId="458F5BA1" w14:textId="77777777" w:rsidR="008C2B08" w:rsidRPr="00504D70" w:rsidRDefault="008C2B08" w:rsidP="00CC4B7D">
            <w:pPr>
              <w:rPr>
                <w:rFonts w:ascii="Calibri" w:eastAsia="Calibri" w:hAnsi="Calibri" w:cs="Calibri"/>
                <w:b/>
                <w:sz w:val="18"/>
                <w:szCs w:val="18"/>
              </w:rPr>
            </w:pPr>
          </w:p>
        </w:tc>
        <w:tc>
          <w:tcPr>
            <w:tcW w:w="540" w:type="dxa"/>
            <w:tcBorders>
              <w:top w:val="single" w:sz="18" w:space="0" w:color="000000" w:themeColor="text1"/>
              <w:left w:val="single" w:sz="4" w:space="0" w:color="7F7F7F" w:themeColor="text1" w:themeTint="80"/>
              <w:bottom w:val="single" w:sz="12" w:space="0" w:color="7F7F7F" w:themeColor="text1" w:themeTint="80"/>
              <w:right w:val="single" w:sz="12" w:space="0" w:color="7F7F7F" w:themeColor="text1" w:themeTint="80"/>
            </w:tcBorders>
            <w:shd w:val="clear" w:color="auto" w:fill="D9D9D9" w:themeFill="background1" w:themeFillShade="D9"/>
          </w:tcPr>
          <w:p w14:paraId="27BB1458" w14:textId="77777777" w:rsidR="008C2B08" w:rsidRPr="00504D70" w:rsidRDefault="008C2B08" w:rsidP="00CC4B7D">
            <w:pPr>
              <w:rPr>
                <w:rFonts w:ascii="Calibri" w:eastAsia="Calibri" w:hAnsi="Calibri" w:cs="Calibri"/>
                <w:b/>
                <w:sz w:val="18"/>
                <w:szCs w:val="18"/>
              </w:rPr>
            </w:pPr>
          </w:p>
        </w:tc>
        <w:tc>
          <w:tcPr>
            <w:tcW w:w="450" w:type="dxa"/>
            <w:tcBorders>
              <w:top w:val="single" w:sz="18" w:space="0" w:color="000000" w:themeColor="text1"/>
              <w:left w:val="single" w:sz="12" w:space="0" w:color="7F7F7F" w:themeColor="text1" w:themeTint="80"/>
              <w:bottom w:val="single" w:sz="12" w:space="0" w:color="7F7F7F" w:themeColor="text1" w:themeTint="80"/>
            </w:tcBorders>
            <w:shd w:val="clear" w:color="auto" w:fill="auto"/>
          </w:tcPr>
          <w:p w14:paraId="4F083A2D" w14:textId="77777777" w:rsidR="008C2B08" w:rsidRPr="00504D70" w:rsidRDefault="008C2B08" w:rsidP="00CC4B7D">
            <w:pPr>
              <w:rPr>
                <w:rFonts w:ascii="Calibri" w:eastAsia="Calibri" w:hAnsi="Calibri" w:cs="Calibri"/>
                <w:b/>
                <w:sz w:val="18"/>
                <w:szCs w:val="18"/>
              </w:rPr>
            </w:pPr>
          </w:p>
        </w:tc>
        <w:tc>
          <w:tcPr>
            <w:tcW w:w="720" w:type="dxa"/>
            <w:tcBorders>
              <w:top w:val="single" w:sz="18" w:space="0" w:color="000000" w:themeColor="text1"/>
              <w:bottom w:val="single" w:sz="12" w:space="0" w:color="7F7F7F" w:themeColor="text1" w:themeTint="80"/>
            </w:tcBorders>
            <w:shd w:val="clear" w:color="auto" w:fill="auto"/>
          </w:tcPr>
          <w:p w14:paraId="09ACB1C2" w14:textId="77777777" w:rsidR="008C2B08" w:rsidRPr="00504D70" w:rsidRDefault="008C2B08" w:rsidP="00CC4B7D">
            <w:pPr>
              <w:rPr>
                <w:rFonts w:ascii="Calibri" w:eastAsia="Calibri" w:hAnsi="Calibri" w:cs="Calibri"/>
                <w:b/>
                <w:sz w:val="18"/>
                <w:szCs w:val="18"/>
              </w:rPr>
            </w:pPr>
          </w:p>
        </w:tc>
      </w:tr>
      <w:tr w:rsidR="008C2B08" w:rsidRPr="00504D70" w14:paraId="334BDC89" w14:textId="77777777" w:rsidTr="00CC4B7D">
        <w:tc>
          <w:tcPr>
            <w:tcW w:w="4630" w:type="dxa"/>
          </w:tcPr>
          <w:p w14:paraId="53A36384" w14:textId="77777777" w:rsidR="008C2B08" w:rsidRPr="001D59BB" w:rsidRDefault="008C2B08" w:rsidP="00CC4B7D">
            <w:pPr>
              <w:rPr>
                <w:rFonts w:ascii="Calibri" w:eastAsia="Calibri" w:hAnsi="Calibri" w:cs="Calibri"/>
                <w:b/>
                <w:color w:val="FFFFFF" w:themeColor="background1"/>
                <w:sz w:val="14"/>
                <w:szCs w:val="14"/>
              </w:rPr>
            </w:pPr>
            <w:r w:rsidRPr="001D59BB">
              <w:rPr>
                <w:color w:val="FFFFFF" w:themeColor="background1"/>
                <w:sz w:val="14"/>
                <w:szCs w:val="14"/>
              </w:rPr>
              <w:t>Students with disabilities who were referred to a law enforcement agency or official:</w:t>
            </w:r>
          </w:p>
          <w:p w14:paraId="3E2DB304" w14:textId="77777777" w:rsidR="008C2B08" w:rsidRPr="00703F16" w:rsidRDefault="008C2B08" w:rsidP="00CC4B7D">
            <w:pPr>
              <w:rPr>
                <w:rFonts w:ascii="Calibri" w:eastAsia="Calibri" w:hAnsi="Calibri" w:cs="Calibri"/>
                <w:sz w:val="18"/>
                <w:szCs w:val="18"/>
              </w:rPr>
            </w:pPr>
            <w:r w:rsidRPr="00703F16">
              <w:rPr>
                <w:rFonts w:ascii="Calibri" w:eastAsia="Calibri" w:hAnsi="Calibri" w:cs="Calibri"/>
                <w:sz w:val="18"/>
                <w:szCs w:val="18"/>
              </w:rPr>
              <w:t xml:space="preserve">Female </w:t>
            </w:r>
          </w:p>
        </w:tc>
        <w:tc>
          <w:tcPr>
            <w:tcW w:w="540" w:type="dxa"/>
            <w:tcBorders>
              <w:top w:val="single" w:sz="12" w:space="0" w:color="7F7F7F" w:themeColor="text1" w:themeTint="80"/>
              <w:bottom w:val="single" w:sz="12" w:space="0" w:color="7F7F7F" w:themeColor="text1" w:themeTint="80"/>
            </w:tcBorders>
            <w:shd w:val="clear" w:color="auto" w:fill="auto"/>
          </w:tcPr>
          <w:p w14:paraId="7A398827" w14:textId="77777777" w:rsidR="008C2B08" w:rsidRPr="00504D70" w:rsidRDefault="008C2B08" w:rsidP="00CC4B7D">
            <w:pPr>
              <w:rPr>
                <w:rFonts w:ascii="Calibri" w:eastAsia="Calibri" w:hAnsi="Calibri" w:cs="Calibri"/>
                <w:b/>
                <w:sz w:val="18"/>
                <w:szCs w:val="18"/>
              </w:rPr>
            </w:pPr>
          </w:p>
        </w:tc>
        <w:tc>
          <w:tcPr>
            <w:tcW w:w="720" w:type="dxa"/>
            <w:tcBorders>
              <w:top w:val="single" w:sz="12" w:space="0" w:color="7F7F7F" w:themeColor="text1" w:themeTint="80"/>
              <w:bottom w:val="single" w:sz="12" w:space="0" w:color="7F7F7F" w:themeColor="text1" w:themeTint="80"/>
            </w:tcBorders>
            <w:shd w:val="clear" w:color="auto" w:fill="auto"/>
          </w:tcPr>
          <w:p w14:paraId="0C2928FF" w14:textId="77777777" w:rsidR="008C2B08" w:rsidRPr="00504D70" w:rsidRDefault="008C2B08" w:rsidP="00CC4B7D">
            <w:pPr>
              <w:rPr>
                <w:rFonts w:ascii="Calibri" w:eastAsia="Calibri" w:hAnsi="Calibri" w:cs="Calibri"/>
                <w:b/>
                <w:sz w:val="18"/>
                <w:szCs w:val="18"/>
              </w:rPr>
            </w:pPr>
          </w:p>
        </w:tc>
        <w:tc>
          <w:tcPr>
            <w:tcW w:w="450" w:type="dxa"/>
            <w:tcBorders>
              <w:top w:val="single" w:sz="12" w:space="0" w:color="7F7F7F" w:themeColor="text1" w:themeTint="80"/>
              <w:bottom w:val="single" w:sz="12" w:space="0" w:color="7F7F7F" w:themeColor="text1" w:themeTint="80"/>
            </w:tcBorders>
            <w:shd w:val="clear" w:color="auto" w:fill="auto"/>
          </w:tcPr>
          <w:p w14:paraId="2216769C" w14:textId="77777777" w:rsidR="008C2B08" w:rsidRPr="00504D70" w:rsidRDefault="008C2B08" w:rsidP="00CC4B7D">
            <w:pPr>
              <w:rPr>
                <w:rFonts w:ascii="Calibri" w:eastAsia="Calibri" w:hAnsi="Calibri" w:cs="Calibri"/>
                <w:b/>
                <w:sz w:val="18"/>
                <w:szCs w:val="18"/>
              </w:rPr>
            </w:pPr>
          </w:p>
        </w:tc>
        <w:tc>
          <w:tcPr>
            <w:tcW w:w="720" w:type="dxa"/>
            <w:tcBorders>
              <w:top w:val="single" w:sz="12" w:space="0" w:color="7F7F7F" w:themeColor="text1" w:themeTint="80"/>
              <w:bottom w:val="single" w:sz="12" w:space="0" w:color="7F7F7F" w:themeColor="text1" w:themeTint="80"/>
            </w:tcBorders>
            <w:shd w:val="clear" w:color="auto" w:fill="auto"/>
          </w:tcPr>
          <w:p w14:paraId="52D10C72" w14:textId="77777777" w:rsidR="008C2B08" w:rsidRPr="00504D70" w:rsidRDefault="008C2B08" w:rsidP="00CC4B7D">
            <w:pPr>
              <w:rPr>
                <w:rFonts w:ascii="Calibri" w:eastAsia="Calibri" w:hAnsi="Calibri" w:cs="Calibri"/>
                <w:b/>
                <w:sz w:val="18"/>
                <w:szCs w:val="18"/>
              </w:rPr>
            </w:pPr>
          </w:p>
        </w:tc>
        <w:tc>
          <w:tcPr>
            <w:tcW w:w="630" w:type="dxa"/>
            <w:tcBorders>
              <w:top w:val="single" w:sz="12" w:space="0" w:color="7F7F7F" w:themeColor="text1" w:themeTint="80"/>
              <w:bottom w:val="single" w:sz="12" w:space="0" w:color="7F7F7F" w:themeColor="text1" w:themeTint="80"/>
            </w:tcBorders>
            <w:shd w:val="clear" w:color="auto" w:fill="auto"/>
          </w:tcPr>
          <w:p w14:paraId="38D76015" w14:textId="77777777" w:rsidR="008C2B08" w:rsidRPr="00504D70" w:rsidRDefault="008C2B08" w:rsidP="00CC4B7D">
            <w:pPr>
              <w:rPr>
                <w:rFonts w:ascii="Calibri" w:eastAsia="Calibri" w:hAnsi="Calibri" w:cs="Calibri"/>
                <w:b/>
                <w:sz w:val="18"/>
                <w:szCs w:val="18"/>
              </w:rPr>
            </w:pPr>
          </w:p>
        </w:tc>
        <w:tc>
          <w:tcPr>
            <w:tcW w:w="450" w:type="dxa"/>
            <w:tcBorders>
              <w:top w:val="single" w:sz="12" w:space="0" w:color="7F7F7F" w:themeColor="text1" w:themeTint="80"/>
              <w:bottom w:val="single" w:sz="12" w:space="0" w:color="7F7F7F" w:themeColor="text1" w:themeTint="80"/>
            </w:tcBorders>
            <w:shd w:val="clear" w:color="auto" w:fill="auto"/>
          </w:tcPr>
          <w:p w14:paraId="398DEA55" w14:textId="77777777" w:rsidR="008C2B08" w:rsidRPr="00504D70" w:rsidRDefault="008C2B08" w:rsidP="00CC4B7D">
            <w:pPr>
              <w:rPr>
                <w:rFonts w:ascii="Calibri" w:eastAsia="Calibri" w:hAnsi="Calibri" w:cs="Calibri"/>
                <w:b/>
                <w:sz w:val="18"/>
                <w:szCs w:val="18"/>
              </w:rPr>
            </w:pPr>
          </w:p>
        </w:tc>
        <w:tc>
          <w:tcPr>
            <w:tcW w:w="450" w:type="dxa"/>
            <w:tcBorders>
              <w:top w:val="single" w:sz="12" w:space="0" w:color="7F7F7F" w:themeColor="text1" w:themeTint="80"/>
              <w:bottom w:val="single" w:sz="12" w:space="0" w:color="7F7F7F" w:themeColor="text1" w:themeTint="80"/>
              <w:right w:val="single" w:sz="4" w:space="0" w:color="7F7F7F" w:themeColor="text1" w:themeTint="80"/>
            </w:tcBorders>
            <w:shd w:val="clear" w:color="auto" w:fill="auto"/>
          </w:tcPr>
          <w:p w14:paraId="14639D84" w14:textId="77777777" w:rsidR="008C2B08" w:rsidRPr="00504D70" w:rsidRDefault="008C2B08" w:rsidP="00CC4B7D">
            <w:pPr>
              <w:rPr>
                <w:rFonts w:ascii="Calibri" w:eastAsia="Calibri" w:hAnsi="Calibri" w:cs="Calibri"/>
                <w:b/>
                <w:sz w:val="18"/>
                <w:szCs w:val="18"/>
              </w:rPr>
            </w:pPr>
          </w:p>
        </w:tc>
        <w:tc>
          <w:tcPr>
            <w:tcW w:w="540" w:type="dxa"/>
            <w:tcBorders>
              <w:top w:val="single" w:sz="12" w:space="0" w:color="7F7F7F" w:themeColor="text1" w:themeTint="80"/>
              <w:left w:val="single" w:sz="4" w:space="0" w:color="7F7F7F" w:themeColor="text1" w:themeTint="80"/>
              <w:bottom w:val="single" w:sz="12" w:space="0" w:color="7F7F7F" w:themeColor="text1" w:themeTint="80"/>
              <w:right w:val="single" w:sz="12" w:space="0" w:color="7F7F7F" w:themeColor="text1" w:themeTint="80"/>
            </w:tcBorders>
            <w:shd w:val="clear" w:color="auto" w:fill="D9D9D9" w:themeFill="background1" w:themeFillShade="D9"/>
          </w:tcPr>
          <w:p w14:paraId="4C9E943D" w14:textId="77777777" w:rsidR="008C2B08" w:rsidRPr="00504D70" w:rsidRDefault="008C2B08" w:rsidP="00CC4B7D">
            <w:pPr>
              <w:rPr>
                <w:rFonts w:ascii="Calibri" w:eastAsia="Calibri" w:hAnsi="Calibri" w:cs="Calibri"/>
                <w:b/>
                <w:sz w:val="18"/>
                <w:szCs w:val="18"/>
              </w:rPr>
            </w:pPr>
          </w:p>
        </w:tc>
        <w:tc>
          <w:tcPr>
            <w:tcW w:w="450" w:type="dxa"/>
            <w:tcBorders>
              <w:top w:val="single" w:sz="12" w:space="0" w:color="7F7F7F" w:themeColor="text1" w:themeTint="80"/>
              <w:left w:val="single" w:sz="12" w:space="0" w:color="7F7F7F" w:themeColor="text1" w:themeTint="80"/>
              <w:bottom w:val="single" w:sz="12" w:space="0" w:color="7F7F7F" w:themeColor="text1" w:themeTint="80"/>
            </w:tcBorders>
            <w:shd w:val="clear" w:color="auto" w:fill="auto"/>
          </w:tcPr>
          <w:p w14:paraId="7AA9C657" w14:textId="77777777" w:rsidR="008C2B08" w:rsidRPr="00504D70" w:rsidRDefault="008C2B08" w:rsidP="00CC4B7D">
            <w:pPr>
              <w:rPr>
                <w:rFonts w:ascii="Calibri" w:eastAsia="Calibri" w:hAnsi="Calibri" w:cs="Calibri"/>
                <w:b/>
                <w:sz w:val="18"/>
                <w:szCs w:val="18"/>
              </w:rPr>
            </w:pPr>
          </w:p>
        </w:tc>
        <w:tc>
          <w:tcPr>
            <w:tcW w:w="720" w:type="dxa"/>
            <w:tcBorders>
              <w:top w:val="single" w:sz="12" w:space="0" w:color="7F7F7F" w:themeColor="text1" w:themeTint="80"/>
              <w:bottom w:val="single" w:sz="12" w:space="0" w:color="7F7F7F" w:themeColor="text1" w:themeTint="80"/>
            </w:tcBorders>
            <w:shd w:val="clear" w:color="auto" w:fill="auto"/>
          </w:tcPr>
          <w:p w14:paraId="5E2B042B" w14:textId="77777777" w:rsidR="008C2B08" w:rsidRPr="00504D70" w:rsidRDefault="008C2B08" w:rsidP="00CC4B7D">
            <w:pPr>
              <w:rPr>
                <w:rFonts w:ascii="Calibri" w:eastAsia="Calibri" w:hAnsi="Calibri" w:cs="Calibri"/>
                <w:b/>
                <w:sz w:val="18"/>
                <w:szCs w:val="18"/>
              </w:rPr>
            </w:pPr>
          </w:p>
        </w:tc>
      </w:tr>
      <w:tr w:rsidR="008C2B08" w:rsidRPr="00504D70" w14:paraId="0CA34B56" w14:textId="77777777" w:rsidTr="00CC4B7D">
        <w:tc>
          <w:tcPr>
            <w:tcW w:w="4630" w:type="dxa"/>
            <w:tcBorders>
              <w:bottom w:val="single" w:sz="18" w:space="0" w:color="000000" w:themeColor="text1"/>
            </w:tcBorders>
          </w:tcPr>
          <w:p w14:paraId="0058315D" w14:textId="77777777" w:rsidR="008C2B08" w:rsidRPr="001D59BB" w:rsidRDefault="008C2B08" w:rsidP="00CC4B7D">
            <w:pPr>
              <w:rPr>
                <w:rFonts w:ascii="Calibri" w:eastAsia="Calibri" w:hAnsi="Calibri" w:cs="Calibri"/>
                <w:b/>
                <w:color w:val="FFFFFF" w:themeColor="background1"/>
                <w:sz w:val="14"/>
                <w:szCs w:val="14"/>
              </w:rPr>
            </w:pPr>
            <w:r w:rsidRPr="001D59BB">
              <w:rPr>
                <w:color w:val="FFFFFF" w:themeColor="background1"/>
                <w:sz w:val="14"/>
                <w:szCs w:val="14"/>
              </w:rPr>
              <w:t>Students with disabilities who were referred to a law enforcement agency or official:</w:t>
            </w:r>
          </w:p>
          <w:p w14:paraId="526A7C19" w14:textId="77777777" w:rsidR="008C2B08" w:rsidRPr="00703F16" w:rsidRDefault="008C2B08" w:rsidP="00CC4B7D">
            <w:pPr>
              <w:rPr>
                <w:rFonts w:ascii="Calibri" w:eastAsia="Calibri" w:hAnsi="Calibri" w:cs="Calibri"/>
                <w:b/>
                <w:sz w:val="18"/>
                <w:szCs w:val="18"/>
              </w:rPr>
            </w:pPr>
            <w:r w:rsidRPr="00703F16">
              <w:rPr>
                <w:rFonts w:ascii="Calibri" w:eastAsia="Calibri" w:hAnsi="Calibri" w:cs="Calibri"/>
                <w:b/>
                <w:sz w:val="18"/>
                <w:szCs w:val="18"/>
              </w:rPr>
              <w:t xml:space="preserve">Total </w:t>
            </w:r>
          </w:p>
        </w:tc>
        <w:tc>
          <w:tcPr>
            <w:tcW w:w="540" w:type="dxa"/>
            <w:tcBorders>
              <w:top w:val="single" w:sz="12" w:space="0" w:color="7F7F7F" w:themeColor="text1" w:themeTint="80"/>
              <w:bottom w:val="single" w:sz="18" w:space="0" w:color="000000" w:themeColor="text1"/>
            </w:tcBorders>
            <w:shd w:val="clear" w:color="auto" w:fill="D9D9D9" w:themeFill="background1" w:themeFillShade="D9"/>
          </w:tcPr>
          <w:p w14:paraId="5A27B794" w14:textId="77777777" w:rsidR="008C2B08" w:rsidRPr="00504D70" w:rsidRDefault="008C2B08" w:rsidP="00CC4B7D">
            <w:pPr>
              <w:rPr>
                <w:rFonts w:ascii="Calibri" w:eastAsia="Calibri" w:hAnsi="Calibri" w:cs="Calibri"/>
                <w:b/>
                <w:sz w:val="18"/>
                <w:szCs w:val="18"/>
              </w:rPr>
            </w:pPr>
          </w:p>
        </w:tc>
        <w:tc>
          <w:tcPr>
            <w:tcW w:w="720" w:type="dxa"/>
            <w:tcBorders>
              <w:top w:val="single" w:sz="12" w:space="0" w:color="7F7F7F" w:themeColor="text1" w:themeTint="80"/>
              <w:bottom w:val="single" w:sz="18" w:space="0" w:color="000000" w:themeColor="text1"/>
            </w:tcBorders>
            <w:shd w:val="clear" w:color="auto" w:fill="D9D9D9" w:themeFill="background1" w:themeFillShade="D9"/>
          </w:tcPr>
          <w:p w14:paraId="40BA9197" w14:textId="77777777" w:rsidR="008C2B08" w:rsidRPr="00504D70" w:rsidRDefault="008C2B08" w:rsidP="00CC4B7D">
            <w:pPr>
              <w:rPr>
                <w:rFonts w:ascii="Calibri" w:eastAsia="Calibri" w:hAnsi="Calibri" w:cs="Calibri"/>
                <w:b/>
                <w:sz w:val="18"/>
                <w:szCs w:val="18"/>
              </w:rPr>
            </w:pPr>
          </w:p>
        </w:tc>
        <w:tc>
          <w:tcPr>
            <w:tcW w:w="450" w:type="dxa"/>
            <w:tcBorders>
              <w:top w:val="single" w:sz="12" w:space="0" w:color="7F7F7F" w:themeColor="text1" w:themeTint="80"/>
              <w:bottom w:val="single" w:sz="18" w:space="0" w:color="000000" w:themeColor="text1"/>
            </w:tcBorders>
            <w:shd w:val="clear" w:color="auto" w:fill="D9D9D9" w:themeFill="background1" w:themeFillShade="D9"/>
          </w:tcPr>
          <w:p w14:paraId="50702C1D" w14:textId="77777777" w:rsidR="008C2B08" w:rsidRPr="00504D70" w:rsidRDefault="008C2B08" w:rsidP="00CC4B7D">
            <w:pPr>
              <w:rPr>
                <w:rFonts w:ascii="Calibri" w:eastAsia="Calibri" w:hAnsi="Calibri" w:cs="Calibri"/>
                <w:b/>
                <w:sz w:val="18"/>
                <w:szCs w:val="18"/>
              </w:rPr>
            </w:pPr>
          </w:p>
        </w:tc>
        <w:tc>
          <w:tcPr>
            <w:tcW w:w="720" w:type="dxa"/>
            <w:tcBorders>
              <w:top w:val="single" w:sz="12" w:space="0" w:color="7F7F7F" w:themeColor="text1" w:themeTint="80"/>
              <w:bottom w:val="single" w:sz="18" w:space="0" w:color="000000" w:themeColor="text1"/>
            </w:tcBorders>
            <w:shd w:val="clear" w:color="auto" w:fill="D9D9D9" w:themeFill="background1" w:themeFillShade="D9"/>
          </w:tcPr>
          <w:p w14:paraId="7A5941B4" w14:textId="77777777" w:rsidR="008C2B08" w:rsidRPr="00504D70" w:rsidRDefault="008C2B08" w:rsidP="00CC4B7D">
            <w:pPr>
              <w:rPr>
                <w:rFonts w:ascii="Calibri" w:eastAsia="Calibri" w:hAnsi="Calibri" w:cs="Calibri"/>
                <w:b/>
                <w:sz w:val="18"/>
                <w:szCs w:val="18"/>
              </w:rPr>
            </w:pPr>
          </w:p>
        </w:tc>
        <w:tc>
          <w:tcPr>
            <w:tcW w:w="630" w:type="dxa"/>
            <w:tcBorders>
              <w:top w:val="single" w:sz="12" w:space="0" w:color="7F7F7F" w:themeColor="text1" w:themeTint="80"/>
              <w:bottom w:val="single" w:sz="18" w:space="0" w:color="000000" w:themeColor="text1"/>
            </w:tcBorders>
            <w:shd w:val="clear" w:color="auto" w:fill="D9D9D9" w:themeFill="background1" w:themeFillShade="D9"/>
          </w:tcPr>
          <w:p w14:paraId="4D3A892E" w14:textId="77777777" w:rsidR="008C2B08" w:rsidRPr="00504D70" w:rsidRDefault="008C2B08" w:rsidP="00CC4B7D">
            <w:pPr>
              <w:rPr>
                <w:rFonts w:ascii="Calibri" w:eastAsia="Calibri" w:hAnsi="Calibri" w:cs="Calibri"/>
                <w:b/>
                <w:sz w:val="18"/>
                <w:szCs w:val="18"/>
              </w:rPr>
            </w:pPr>
          </w:p>
        </w:tc>
        <w:tc>
          <w:tcPr>
            <w:tcW w:w="450" w:type="dxa"/>
            <w:tcBorders>
              <w:top w:val="single" w:sz="12" w:space="0" w:color="7F7F7F" w:themeColor="text1" w:themeTint="80"/>
              <w:bottom w:val="single" w:sz="18" w:space="0" w:color="000000" w:themeColor="text1"/>
            </w:tcBorders>
            <w:shd w:val="clear" w:color="auto" w:fill="D9D9D9" w:themeFill="background1" w:themeFillShade="D9"/>
          </w:tcPr>
          <w:p w14:paraId="59AD8E0A" w14:textId="77777777" w:rsidR="008C2B08" w:rsidRPr="00504D70" w:rsidRDefault="008C2B08" w:rsidP="00CC4B7D">
            <w:pPr>
              <w:rPr>
                <w:rFonts w:ascii="Calibri" w:eastAsia="Calibri" w:hAnsi="Calibri" w:cs="Calibri"/>
                <w:b/>
                <w:sz w:val="18"/>
                <w:szCs w:val="18"/>
              </w:rPr>
            </w:pPr>
          </w:p>
        </w:tc>
        <w:tc>
          <w:tcPr>
            <w:tcW w:w="450" w:type="dxa"/>
            <w:tcBorders>
              <w:top w:val="single" w:sz="12" w:space="0" w:color="7F7F7F" w:themeColor="text1" w:themeTint="80"/>
              <w:bottom w:val="single" w:sz="18" w:space="0" w:color="000000" w:themeColor="text1"/>
              <w:right w:val="single" w:sz="4" w:space="0" w:color="7F7F7F" w:themeColor="text1" w:themeTint="80"/>
            </w:tcBorders>
            <w:shd w:val="clear" w:color="auto" w:fill="D9D9D9" w:themeFill="background1" w:themeFillShade="D9"/>
          </w:tcPr>
          <w:p w14:paraId="722EF7C9" w14:textId="77777777" w:rsidR="008C2B08" w:rsidRPr="00504D70" w:rsidRDefault="008C2B08" w:rsidP="00CC4B7D">
            <w:pPr>
              <w:rPr>
                <w:rFonts w:ascii="Calibri" w:eastAsia="Calibri" w:hAnsi="Calibri" w:cs="Calibri"/>
                <w:b/>
                <w:sz w:val="18"/>
                <w:szCs w:val="18"/>
              </w:rPr>
            </w:pPr>
          </w:p>
        </w:tc>
        <w:tc>
          <w:tcPr>
            <w:tcW w:w="540" w:type="dxa"/>
            <w:tcBorders>
              <w:top w:val="single" w:sz="12" w:space="0" w:color="7F7F7F" w:themeColor="text1" w:themeTint="80"/>
              <w:left w:val="single" w:sz="4" w:space="0" w:color="7F7F7F" w:themeColor="text1" w:themeTint="80"/>
              <w:bottom w:val="single" w:sz="18" w:space="0" w:color="000000" w:themeColor="text1"/>
              <w:right w:val="single" w:sz="12" w:space="0" w:color="7F7F7F" w:themeColor="text1" w:themeTint="80"/>
            </w:tcBorders>
            <w:shd w:val="clear" w:color="auto" w:fill="D9D9D9" w:themeFill="background1" w:themeFillShade="D9"/>
          </w:tcPr>
          <w:p w14:paraId="0EE4D847" w14:textId="77777777" w:rsidR="008C2B08" w:rsidRPr="00504D70" w:rsidRDefault="008C2B08" w:rsidP="00CC4B7D">
            <w:pPr>
              <w:rPr>
                <w:rFonts w:ascii="Calibri" w:eastAsia="Calibri" w:hAnsi="Calibri" w:cs="Calibri"/>
                <w:b/>
                <w:sz w:val="18"/>
                <w:szCs w:val="18"/>
              </w:rPr>
            </w:pPr>
          </w:p>
        </w:tc>
        <w:tc>
          <w:tcPr>
            <w:tcW w:w="450" w:type="dxa"/>
            <w:tcBorders>
              <w:top w:val="single" w:sz="12" w:space="0" w:color="7F7F7F" w:themeColor="text1" w:themeTint="80"/>
              <w:left w:val="single" w:sz="12" w:space="0" w:color="7F7F7F" w:themeColor="text1" w:themeTint="80"/>
              <w:bottom w:val="single" w:sz="18" w:space="0" w:color="000000" w:themeColor="text1"/>
            </w:tcBorders>
            <w:shd w:val="clear" w:color="auto" w:fill="D9D9D9" w:themeFill="background1" w:themeFillShade="D9"/>
          </w:tcPr>
          <w:p w14:paraId="7C49D1D0" w14:textId="77777777" w:rsidR="008C2B08" w:rsidRPr="00504D70" w:rsidRDefault="008C2B08" w:rsidP="00CC4B7D">
            <w:pPr>
              <w:rPr>
                <w:rFonts w:ascii="Calibri" w:eastAsia="Calibri" w:hAnsi="Calibri" w:cs="Calibri"/>
                <w:b/>
                <w:sz w:val="18"/>
                <w:szCs w:val="18"/>
              </w:rPr>
            </w:pPr>
          </w:p>
        </w:tc>
        <w:tc>
          <w:tcPr>
            <w:tcW w:w="720" w:type="dxa"/>
            <w:tcBorders>
              <w:top w:val="single" w:sz="12" w:space="0" w:color="7F7F7F" w:themeColor="text1" w:themeTint="80"/>
              <w:bottom w:val="single" w:sz="18" w:space="0" w:color="000000" w:themeColor="text1"/>
            </w:tcBorders>
            <w:shd w:val="clear" w:color="auto" w:fill="D9D9D9" w:themeFill="background1" w:themeFillShade="D9"/>
          </w:tcPr>
          <w:p w14:paraId="37031758" w14:textId="77777777" w:rsidR="008C2B08" w:rsidRPr="00504D70" w:rsidRDefault="008C2B08" w:rsidP="00CC4B7D">
            <w:pPr>
              <w:rPr>
                <w:rFonts w:ascii="Calibri" w:eastAsia="Calibri" w:hAnsi="Calibri" w:cs="Calibri"/>
                <w:b/>
                <w:sz w:val="18"/>
                <w:szCs w:val="18"/>
              </w:rPr>
            </w:pPr>
          </w:p>
        </w:tc>
      </w:tr>
      <w:tr w:rsidR="008C2B08" w:rsidRPr="00504D70" w14:paraId="7775C974" w14:textId="77777777" w:rsidTr="00CC4B7D">
        <w:trPr>
          <w:trHeight w:val="359"/>
        </w:trPr>
        <w:tc>
          <w:tcPr>
            <w:tcW w:w="4630" w:type="dxa"/>
            <w:tcBorders>
              <w:top w:val="single" w:sz="18" w:space="0" w:color="000000" w:themeColor="text1"/>
              <w:left w:val="single" w:sz="4" w:space="0" w:color="595959" w:themeColor="text1" w:themeTint="A6"/>
              <w:right w:val="single" w:sz="4" w:space="0" w:color="595959" w:themeColor="text1" w:themeTint="A6"/>
            </w:tcBorders>
          </w:tcPr>
          <w:p w14:paraId="6F8DD6D7" w14:textId="77777777" w:rsidR="008C2B08" w:rsidRPr="00703F16" w:rsidRDefault="008C2B08" w:rsidP="00CC4B7D">
            <w:pPr>
              <w:rPr>
                <w:rFonts w:ascii="Calibri" w:eastAsia="Calibri" w:hAnsi="Calibri" w:cs="Calibri"/>
                <w:b/>
                <w:i/>
                <w:sz w:val="18"/>
                <w:szCs w:val="18"/>
              </w:rPr>
            </w:pPr>
            <w:r w:rsidRPr="00703F16">
              <w:rPr>
                <w:b/>
                <w:sz w:val="18"/>
                <w:szCs w:val="18"/>
              </w:rPr>
              <w:t>Students with disabilities who received a school-related arrest</w:t>
            </w:r>
            <w:r w:rsidRPr="00703F16">
              <w:rPr>
                <w:b/>
                <w:color w:val="7F7F7F" w:themeColor="text1" w:themeTint="80"/>
                <w:sz w:val="18"/>
                <w:szCs w:val="18"/>
              </w:rPr>
              <w:t>:</w:t>
            </w:r>
          </w:p>
          <w:p w14:paraId="2F77E394" w14:textId="77777777" w:rsidR="008C2B08" w:rsidRPr="00703F16" w:rsidRDefault="008C2B08" w:rsidP="00CC4B7D">
            <w:pPr>
              <w:rPr>
                <w:rFonts w:ascii="Calibri" w:eastAsia="Calibri" w:hAnsi="Calibri" w:cs="Calibri"/>
                <w:sz w:val="18"/>
                <w:szCs w:val="18"/>
              </w:rPr>
            </w:pPr>
            <w:r w:rsidRPr="00703F16">
              <w:rPr>
                <w:rFonts w:ascii="Calibri" w:eastAsia="Calibri" w:hAnsi="Calibri" w:cs="Calibri"/>
                <w:sz w:val="18"/>
                <w:szCs w:val="18"/>
              </w:rPr>
              <w:t xml:space="preserve">Male </w:t>
            </w:r>
          </w:p>
        </w:tc>
        <w:tc>
          <w:tcPr>
            <w:tcW w:w="54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shd w:val="clear" w:color="auto" w:fill="FFFFFF" w:themeFill="background1"/>
          </w:tcPr>
          <w:p w14:paraId="256266C8" w14:textId="77777777" w:rsidR="008C2B08" w:rsidRPr="00504D70" w:rsidRDefault="008C2B08" w:rsidP="00CC4B7D">
            <w:pPr>
              <w:rPr>
                <w:rFonts w:ascii="Calibri" w:eastAsia="Calibri" w:hAnsi="Calibri" w:cs="Calibri"/>
                <w:i/>
                <w:sz w:val="18"/>
                <w:szCs w:val="18"/>
              </w:rPr>
            </w:pPr>
          </w:p>
        </w:tc>
        <w:tc>
          <w:tcPr>
            <w:tcW w:w="72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tcPr>
          <w:p w14:paraId="4B0DBB1B" w14:textId="77777777" w:rsidR="008C2B08" w:rsidRPr="00504D70" w:rsidRDefault="008C2B08" w:rsidP="00CC4B7D">
            <w:pPr>
              <w:rPr>
                <w:rFonts w:ascii="Calibri" w:eastAsia="Calibri" w:hAnsi="Calibri" w:cs="Calibri"/>
                <w:b/>
                <w:sz w:val="18"/>
                <w:szCs w:val="18"/>
              </w:rPr>
            </w:pPr>
          </w:p>
        </w:tc>
        <w:tc>
          <w:tcPr>
            <w:tcW w:w="45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tcPr>
          <w:p w14:paraId="68CFDA57" w14:textId="77777777" w:rsidR="008C2B08" w:rsidRPr="00504D70" w:rsidRDefault="008C2B08" w:rsidP="00CC4B7D">
            <w:pPr>
              <w:rPr>
                <w:rFonts w:ascii="Calibri" w:eastAsia="Calibri" w:hAnsi="Calibri" w:cs="Calibri"/>
                <w:b/>
                <w:sz w:val="18"/>
                <w:szCs w:val="18"/>
              </w:rPr>
            </w:pPr>
          </w:p>
        </w:tc>
        <w:tc>
          <w:tcPr>
            <w:tcW w:w="72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tcPr>
          <w:p w14:paraId="08F82C27" w14:textId="77777777" w:rsidR="008C2B08" w:rsidRPr="00504D70" w:rsidRDefault="008C2B08" w:rsidP="00CC4B7D">
            <w:pPr>
              <w:rPr>
                <w:rFonts w:ascii="Calibri" w:eastAsia="Calibri" w:hAnsi="Calibri" w:cs="Calibri"/>
                <w:b/>
                <w:sz w:val="18"/>
                <w:szCs w:val="18"/>
              </w:rPr>
            </w:pPr>
          </w:p>
        </w:tc>
        <w:tc>
          <w:tcPr>
            <w:tcW w:w="63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tcPr>
          <w:p w14:paraId="33C280E7" w14:textId="77777777" w:rsidR="008C2B08" w:rsidRPr="00504D70" w:rsidRDefault="008C2B08" w:rsidP="00CC4B7D">
            <w:pPr>
              <w:rPr>
                <w:rFonts w:ascii="Calibri" w:eastAsia="Calibri" w:hAnsi="Calibri" w:cs="Calibri"/>
                <w:b/>
                <w:sz w:val="18"/>
                <w:szCs w:val="18"/>
              </w:rPr>
            </w:pPr>
          </w:p>
        </w:tc>
        <w:tc>
          <w:tcPr>
            <w:tcW w:w="45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tcPr>
          <w:p w14:paraId="47D7E241" w14:textId="77777777" w:rsidR="008C2B08" w:rsidRPr="00504D70" w:rsidRDefault="008C2B08" w:rsidP="00CC4B7D">
            <w:pPr>
              <w:rPr>
                <w:rFonts w:ascii="Calibri" w:eastAsia="Calibri" w:hAnsi="Calibri" w:cs="Calibri"/>
                <w:b/>
                <w:sz w:val="18"/>
                <w:szCs w:val="18"/>
              </w:rPr>
            </w:pPr>
          </w:p>
        </w:tc>
        <w:tc>
          <w:tcPr>
            <w:tcW w:w="450" w:type="dxa"/>
            <w:tcBorders>
              <w:top w:val="single" w:sz="18" w:space="0" w:color="000000" w:themeColor="text1"/>
              <w:left w:val="single" w:sz="4" w:space="0" w:color="595959" w:themeColor="text1" w:themeTint="A6"/>
              <w:bottom w:val="single" w:sz="4" w:space="0" w:color="595959" w:themeColor="text1" w:themeTint="A6"/>
              <w:right w:val="single" w:sz="4" w:space="0" w:color="7F7F7F" w:themeColor="text1" w:themeTint="80"/>
            </w:tcBorders>
          </w:tcPr>
          <w:p w14:paraId="400FA444" w14:textId="77777777" w:rsidR="008C2B08" w:rsidRPr="00504D70" w:rsidRDefault="008C2B08" w:rsidP="00CC4B7D">
            <w:pPr>
              <w:rPr>
                <w:rFonts w:ascii="Calibri" w:eastAsia="Calibri" w:hAnsi="Calibri" w:cs="Calibri"/>
                <w:b/>
                <w:sz w:val="18"/>
                <w:szCs w:val="18"/>
              </w:rPr>
            </w:pPr>
          </w:p>
        </w:tc>
        <w:tc>
          <w:tcPr>
            <w:tcW w:w="540" w:type="dxa"/>
            <w:tcBorders>
              <w:top w:val="single" w:sz="18" w:space="0" w:color="000000" w:themeColor="text1"/>
              <w:left w:val="single" w:sz="4" w:space="0" w:color="7F7F7F" w:themeColor="text1" w:themeTint="80"/>
              <w:right w:val="single" w:sz="12" w:space="0" w:color="7F7F7F" w:themeColor="text1" w:themeTint="80"/>
            </w:tcBorders>
            <w:shd w:val="clear" w:color="auto" w:fill="D9D9D9" w:themeFill="background1" w:themeFillShade="D9"/>
          </w:tcPr>
          <w:p w14:paraId="331D9793" w14:textId="77777777" w:rsidR="008C2B08" w:rsidRPr="00504D70" w:rsidRDefault="008C2B08" w:rsidP="00CC4B7D">
            <w:pPr>
              <w:rPr>
                <w:rFonts w:ascii="Calibri" w:eastAsia="Calibri" w:hAnsi="Calibri" w:cs="Calibri"/>
                <w:b/>
                <w:sz w:val="18"/>
                <w:szCs w:val="18"/>
              </w:rPr>
            </w:pPr>
          </w:p>
        </w:tc>
        <w:tc>
          <w:tcPr>
            <w:tcW w:w="450" w:type="dxa"/>
            <w:tcBorders>
              <w:top w:val="single" w:sz="18" w:space="0" w:color="000000" w:themeColor="text1"/>
              <w:left w:val="single" w:sz="12" w:space="0" w:color="7F7F7F" w:themeColor="text1" w:themeTint="80"/>
            </w:tcBorders>
            <w:shd w:val="clear" w:color="auto" w:fill="auto"/>
          </w:tcPr>
          <w:p w14:paraId="114CB833" w14:textId="77777777" w:rsidR="008C2B08" w:rsidRPr="00504D70" w:rsidRDefault="008C2B08" w:rsidP="00CC4B7D">
            <w:pPr>
              <w:rPr>
                <w:rFonts w:ascii="Calibri" w:eastAsia="Calibri" w:hAnsi="Calibri" w:cs="Calibri"/>
                <w:b/>
                <w:sz w:val="18"/>
                <w:szCs w:val="18"/>
              </w:rPr>
            </w:pPr>
          </w:p>
        </w:tc>
        <w:tc>
          <w:tcPr>
            <w:tcW w:w="720" w:type="dxa"/>
            <w:tcBorders>
              <w:top w:val="single" w:sz="18" w:space="0" w:color="000000" w:themeColor="text1"/>
              <w:left w:val="single" w:sz="4" w:space="0" w:color="595959" w:themeColor="text1" w:themeTint="A6"/>
            </w:tcBorders>
            <w:shd w:val="clear" w:color="auto" w:fill="auto"/>
          </w:tcPr>
          <w:p w14:paraId="47432F2E" w14:textId="77777777" w:rsidR="008C2B08" w:rsidRPr="00504D70" w:rsidRDefault="008C2B08" w:rsidP="00CC4B7D">
            <w:pPr>
              <w:rPr>
                <w:rFonts w:ascii="Calibri" w:eastAsia="Calibri" w:hAnsi="Calibri" w:cs="Calibri"/>
                <w:b/>
                <w:sz w:val="18"/>
                <w:szCs w:val="18"/>
              </w:rPr>
            </w:pPr>
          </w:p>
        </w:tc>
      </w:tr>
      <w:tr w:rsidR="008C2B08" w:rsidRPr="00504D70" w14:paraId="0CD1FE48" w14:textId="77777777" w:rsidTr="00CC4B7D">
        <w:trPr>
          <w:trHeight w:val="260"/>
        </w:trPr>
        <w:tc>
          <w:tcPr>
            <w:tcW w:w="4630" w:type="dxa"/>
            <w:tcBorders>
              <w:left w:val="single" w:sz="4" w:space="0" w:color="595959" w:themeColor="text1" w:themeTint="A6"/>
              <w:right w:val="single" w:sz="4" w:space="0" w:color="595959" w:themeColor="text1" w:themeTint="A6"/>
            </w:tcBorders>
          </w:tcPr>
          <w:p w14:paraId="7CBE6DDC" w14:textId="77777777" w:rsidR="008C2B08" w:rsidRPr="001D59BB" w:rsidRDefault="008C2B08" w:rsidP="00CC4B7D">
            <w:pPr>
              <w:rPr>
                <w:rFonts w:ascii="Calibri" w:eastAsia="Calibri" w:hAnsi="Calibri" w:cs="Calibri"/>
                <w:b/>
                <w:i/>
                <w:color w:val="FFFFFF" w:themeColor="background1"/>
                <w:sz w:val="14"/>
                <w:szCs w:val="14"/>
              </w:rPr>
            </w:pPr>
            <w:r w:rsidRPr="001D59BB">
              <w:rPr>
                <w:color w:val="FFFFFF" w:themeColor="background1"/>
                <w:sz w:val="14"/>
                <w:szCs w:val="14"/>
              </w:rPr>
              <w:t>Students with disabilities who received a school-related arrest:</w:t>
            </w:r>
          </w:p>
          <w:p w14:paraId="30898164" w14:textId="77777777" w:rsidR="008C2B08" w:rsidRPr="00703F16" w:rsidRDefault="008C2B08" w:rsidP="00CC4B7D">
            <w:pPr>
              <w:rPr>
                <w:rFonts w:ascii="Calibri" w:eastAsia="Calibri" w:hAnsi="Calibri" w:cs="Calibri"/>
                <w:sz w:val="18"/>
                <w:szCs w:val="18"/>
              </w:rPr>
            </w:pPr>
            <w:r w:rsidRPr="00703F16">
              <w:rPr>
                <w:rFonts w:ascii="Calibri" w:eastAsia="Calibri" w:hAnsi="Calibri" w:cs="Calibri"/>
                <w:sz w:val="18"/>
                <w:szCs w:val="18"/>
              </w:rPr>
              <w:t xml:space="preserve">Female </w:t>
            </w:r>
          </w:p>
        </w:tc>
        <w:tc>
          <w:tcPr>
            <w:tcW w:w="540" w:type="dxa"/>
            <w:tcBorders>
              <w:top w:val="single" w:sz="4" w:space="0" w:color="595959" w:themeColor="text1" w:themeTint="A6"/>
              <w:left w:val="single" w:sz="4" w:space="0" w:color="595959" w:themeColor="text1" w:themeTint="A6"/>
              <w:bottom w:val="single" w:sz="12" w:space="0" w:color="595959" w:themeColor="text1" w:themeTint="A6"/>
              <w:right w:val="single" w:sz="4" w:space="0" w:color="595959" w:themeColor="text1" w:themeTint="A6"/>
            </w:tcBorders>
            <w:shd w:val="clear" w:color="auto" w:fill="FFFFFF" w:themeFill="background1"/>
          </w:tcPr>
          <w:p w14:paraId="2635A588" w14:textId="77777777" w:rsidR="008C2B08" w:rsidRPr="00504D70" w:rsidRDefault="008C2B08" w:rsidP="00CC4B7D">
            <w:pPr>
              <w:rPr>
                <w:rFonts w:ascii="Calibri" w:eastAsia="Calibri" w:hAnsi="Calibri" w:cs="Calibri"/>
                <w:b/>
                <w:sz w:val="18"/>
                <w:szCs w:val="18"/>
              </w:rPr>
            </w:pPr>
          </w:p>
        </w:tc>
        <w:tc>
          <w:tcPr>
            <w:tcW w:w="720" w:type="dxa"/>
            <w:tcBorders>
              <w:top w:val="single" w:sz="4" w:space="0" w:color="595959" w:themeColor="text1" w:themeTint="A6"/>
              <w:left w:val="single" w:sz="4" w:space="0" w:color="595959" w:themeColor="text1" w:themeTint="A6"/>
              <w:bottom w:val="single" w:sz="12" w:space="0" w:color="595959" w:themeColor="text1" w:themeTint="A6"/>
              <w:right w:val="single" w:sz="4" w:space="0" w:color="595959" w:themeColor="text1" w:themeTint="A6"/>
            </w:tcBorders>
          </w:tcPr>
          <w:p w14:paraId="731C21D4" w14:textId="77777777" w:rsidR="008C2B08" w:rsidRPr="00504D70" w:rsidRDefault="008C2B08" w:rsidP="00CC4B7D">
            <w:pPr>
              <w:rPr>
                <w:rFonts w:ascii="Calibri" w:eastAsia="Calibri" w:hAnsi="Calibri" w:cs="Calibri"/>
                <w:b/>
                <w:sz w:val="18"/>
                <w:szCs w:val="18"/>
              </w:rPr>
            </w:pPr>
          </w:p>
        </w:tc>
        <w:tc>
          <w:tcPr>
            <w:tcW w:w="450" w:type="dxa"/>
            <w:tcBorders>
              <w:top w:val="single" w:sz="4" w:space="0" w:color="595959" w:themeColor="text1" w:themeTint="A6"/>
              <w:left w:val="single" w:sz="4" w:space="0" w:color="595959" w:themeColor="text1" w:themeTint="A6"/>
              <w:bottom w:val="single" w:sz="12" w:space="0" w:color="595959" w:themeColor="text1" w:themeTint="A6"/>
              <w:right w:val="single" w:sz="4" w:space="0" w:color="595959" w:themeColor="text1" w:themeTint="A6"/>
            </w:tcBorders>
          </w:tcPr>
          <w:p w14:paraId="194AB08A" w14:textId="77777777" w:rsidR="008C2B08" w:rsidRPr="00504D70" w:rsidRDefault="008C2B08" w:rsidP="00CC4B7D">
            <w:pPr>
              <w:rPr>
                <w:rFonts w:ascii="Calibri" w:eastAsia="Calibri" w:hAnsi="Calibri" w:cs="Calibri"/>
                <w:b/>
                <w:sz w:val="18"/>
                <w:szCs w:val="18"/>
              </w:rPr>
            </w:pPr>
          </w:p>
        </w:tc>
        <w:tc>
          <w:tcPr>
            <w:tcW w:w="720" w:type="dxa"/>
            <w:tcBorders>
              <w:top w:val="single" w:sz="4" w:space="0" w:color="595959" w:themeColor="text1" w:themeTint="A6"/>
              <w:left w:val="single" w:sz="4" w:space="0" w:color="595959" w:themeColor="text1" w:themeTint="A6"/>
              <w:bottom w:val="single" w:sz="12" w:space="0" w:color="595959" w:themeColor="text1" w:themeTint="A6"/>
              <w:right w:val="single" w:sz="4" w:space="0" w:color="595959" w:themeColor="text1" w:themeTint="A6"/>
            </w:tcBorders>
          </w:tcPr>
          <w:p w14:paraId="61634E9C" w14:textId="77777777" w:rsidR="008C2B08" w:rsidRPr="00504D70" w:rsidRDefault="008C2B08" w:rsidP="00CC4B7D">
            <w:pPr>
              <w:rPr>
                <w:rFonts w:ascii="Calibri" w:eastAsia="Calibri" w:hAnsi="Calibri" w:cs="Calibri"/>
                <w:b/>
                <w:sz w:val="18"/>
                <w:szCs w:val="18"/>
              </w:rPr>
            </w:pPr>
          </w:p>
        </w:tc>
        <w:tc>
          <w:tcPr>
            <w:tcW w:w="630" w:type="dxa"/>
            <w:tcBorders>
              <w:top w:val="single" w:sz="4" w:space="0" w:color="595959" w:themeColor="text1" w:themeTint="A6"/>
              <w:left w:val="single" w:sz="4" w:space="0" w:color="595959" w:themeColor="text1" w:themeTint="A6"/>
              <w:bottom w:val="single" w:sz="12" w:space="0" w:color="808080" w:themeColor="background1" w:themeShade="80"/>
              <w:right w:val="single" w:sz="4" w:space="0" w:color="595959" w:themeColor="text1" w:themeTint="A6"/>
            </w:tcBorders>
          </w:tcPr>
          <w:p w14:paraId="39CBA484" w14:textId="77777777" w:rsidR="008C2B08" w:rsidRPr="00504D70" w:rsidRDefault="008C2B08" w:rsidP="00CC4B7D">
            <w:pPr>
              <w:rPr>
                <w:rFonts w:ascii="Calibri" w:eastAsia="Calibri" w:hAnsi="Calibri" w:cs="Calibri"/>
                <w:b/>
                <w:sz w:val="18"/>
                <w:szCs w:val="18"/>
              </w:rPr>
            </w:pPr>
          </w:p>
        </w:tc>
        <w:tc>
          <w:tcPr>
            <w:tcW w:w="450" w:type="dxa"/>
            <w:tcBorders>
              <w:top w:val="single" w:sz="4" w:space="0" w:color="595959" w:themeColor="text1" w:themeTint="A6"/>
              <w:left w:val="single" w:sz="4" w:space="0" w:color="595959" w:themeColor="text1" w:themeTint="A6"/>
              <w:bottom w:val="single" w:sz="12" w:space="0" w:color="808080" w:themeColor="background1" w:themeShade="80"/>
              <w:right w:val="single" w:sz="4" w:space="0" w:color="595959" w:themeColor="text1" w:themeTint="A6"/>
            </w:tcBorders>
          </w:tcPr>
          <w:p w14:paraId="547340BB" w14:textId="77777777" w:rsidR="008C2B08" w:rsidRPr="00504D70" w:rsidRDefault="008C2B08" w:rsidP="00CC4B7D">
            <w:pPr>
              <w:rPr>
                <w:rFonts w:ascii="Calibri" w:eastAsia="Calibri" w:hAnsi="Calibri" w:cs="Calibri"/>
                <w:b/>
                <w:sz w:val="18"/>
                <w:szCs w:val="18"/>
              </w:rPr>
            </w:pPr>
          </w:p>
        </w:tc>
        <w:tc>
          <w:tcPr>
            <w:tcW w:w="450" w:type="dxa"/>
            <w:tcBorders>
              <w:top w:val="single" w:sz="4" w:space="0" w:color="595959" w:themeColor="text1" w:themeTint="A6"/>
              <w:left w:val="single" w:sz="4" w:space="0" w:color="595959" w:themeColor="text1" w:themeTint="A6"/>
              <w:bottom w:val="single" w:sz="12" w:space="0" w:color="808080" w:themeColor="background1" w:themeShade="80"/>
              <w:right w:val="single" w:sz="4" w:space="0" w:color="7F7F7F" w:themeColor="text1" w:themeTint="80"/>
            </w:tcBorders>
          </w:tcPr>
          <w:p w14:paraId="64872B89" w14:textId="77777777" w:rsidR="008C2B08" w:rsidRPr="00504D70" w:rsidRDefault="008C2B08" w:rsidP="00CC4B7D">
            <w:pPr>
              <w:rPr>
                <w:rFonts w:ascii="Calibri" w:eastAsia="Calibri" w:hAnsi="Calibri" w:cs="Calibri"/>
                <w:b/>
                <w:sz w:val="18"/>
                <w:szCs w:val="18"/>
              </w:rPr>
            </w:pPr>
          </w:p>
        </w:tc>
        <w:tc>
          <w:tcPr>
            <w:tcW w:w="540" w:type="dxa"/>
            <w:tcBorders>
              <w:left w:val="single" w:sz="4" w:space="0" w:color="7F7F7F" w:themeColor="text1" w:themeTint="80"/>
              <w:bottom w:val="single" w:sz="12" w:space="0" w:color="808080" w:themeColor="background1" w:themeShade="80"/>
              <w:right w:val="single" w:sz="12" w:space="0" w:color="7F7F7F" w:themeColor="text1" w:themeTint="80"/>
            </w:tcBorders>
            <w:shd w:val="clear" w:color="auto" w:fill="D9D9D9" w:themeFill="background1" w:themeFillShade="D9"/>
          </w:tcPr>
          <w:p w14:paraId="309E0C4C" w14:textId="77777777" w:rsidR="008C2B08" w:rsidRPr="00504D70" w:rsidRDefault="008C2B08" w:rsidP="00CC4B7D">
            <w:pPr>
              <w:rPr>
                <w:rFonts w:ascii="Calibri" w:eastAsia="Calibri" w:hAnsi="Calibri" w:cs="Calibri"/>
                <w:b/>
                <w:sz w:val="18"/>
                <w:szCs w:val="18"/>
              </w:rPr>
            </w:pPr>
          </w:p>
        </w:tc>
        <w:tc>
          <w:tcPr>
            <w:tcW w:w="450" w:type="dxa"/>
            <w:tcBorders>
              <w:left w:val="single" w:sz="12" w:space="0" w:color="7F7F7F" w:themeColor="text1" w:themeTint="80"/>
              <w:bottom w:val="single" w:sz="12" w:space="0" w:color="808080" w:themeColor="background1" w:themeShade="80"/>
            </w:tcBorders>
            <w:shd w:val="clear" w:color="auto" w:fill="auto"/>
          </w:tcPr>
          <w:p w14:paraId="3A4A9E2B" w14:textId="77777777" w:rsidR="008C2B08" w:rsidRPr="00504D70" w:rsidRDefault="008C2B08" w:rsidP="00CC4B7D">
            <w:pPr>
              <w:rPr>
                <w:rFonts w:ascii="Calibri" w:eastAsia="Calibri" w:hAnsi="Calibri" w:cs="Calibri"/>
                <w:b/>
                <w:sz w:val="18"/>
                <w:szCs w:val="18"/>
              </w:rPr>
            </w:pPr>
          </w:p>
        </w:tc>
        <w:tc>
          <w:tcPr>
            <w:tcW w:w="720" w:type="dxa"/>
            <w:tcBorders>
              <w:left w:val="single" w:sz="4" w:space="0" w:color="595959" w:themeColor="text1" w:themeTint="A6"/>
              <w:bottom w:val="single" w:sz="12" w:space="0" w:color="808080" w:themeColor="background1" w:themeShade="80"/>
            </w:tcBorders>
            <w:shd w:val="clear" w:color="auto" w:fill="auto"/>
          </w:tcPr>
          <w:p w14:paraId="5BA2BA4D" w14:textId="77777777" w:rsidR="008C2B08" w:rsidRPr="00504D70" w:rsidRDefault="008C2B08" w:rsidP="00CC4B7D">
            <w:pPr>
              <w:rPr>
                <w:rFonts w:ascii="Calibri" w:eastAsia="Calibri" w:hAnsi="Calibri" w:cs="Calibri"/>
                <w:b/>
                <w:sz w:val="18"/>
                <w:szCs w:val="18"/>
              </w:rPr>
            </w:pPr>
          </w:p>
        </w:tc>
      </w:tr>
      <w:tr w:rsidR="008C2B08" w:rsidRPr="00504D70" w14:paraId="2D6D622E" w14:textId="77777777" w:rsidTr="00CC4B7D">
        <w:tc>
          <w:tcPr>
            <w:tcW w:w="4630" w:type="dxa"/>
            <w:tcBorders>
              <w:left w:val="single" w:sz="4" w:space="0" w:color="595959" w:themeColor="text1" w:themeTint="A6"/>
              <w:bottom w:val="single" w:sz="18" w:space="0" w:color="auto"/>
            </w:tcBorders>
          </w:tcPr>
          <w:p w14:paraId="6F14CF9E" w14:textId="77777777" w:rsidR="008C2B08" w:rsidRPr="001D59BB" w:rsidRDefault="008C2B08" w:rsidP="00CC4B7D">
            <w:pPr>
              <w:rPr>
                <w:rFonts w:ascii="Calibri" w:eastAsia="Calibri" w:hAnsi="Calibri" w:cs="Calibri"/>
                <w:b/>
                <w:i/>
                <w:color w:val="FFFFFF" w:themeColor="background1"/>
                <w:sz w:val="14"/>
                <w:szCs w:val="14"/>
              </w:rPr>
            </w:pPr>
            <w:r w:rsidRPr="001D59BB">
              <w:rPr>
                <w:color w:val="FFFFFF" w:themeColor="background1"/>
                <w:sz w:val="14"/>
                <w:szCs w:val="14"/>
              </w:rPr>
              <w:t>Students with disabilities who received a school-related arrest:</w:t>
            </w:r>
          </w:p>
          <w:p w14:paraId="0C6DDAD6" w14:textId="77777777" w:rsidR="008C2B08" w:rsidRPr="00703F16" w:rsidRDefault="008C2B08" w:rsidP="00CC4B7D">
            <w:pPr>
              <w:rPr>
                <w:rFonts w:ascii="Calibri" w:eastAsia="Calibri" w:hAnsi="Calibri" w:cs="Calibri"/>
                <w:b/>
                <w:sz w:val="18"/>
                <w:szCs w:val="18"/>
              </w:rPr>
            </w:pPr>
            <w:r w:rsidRPr="00703F16">
              <w:rPr>
                <w:rFonts w:ascii="Calibri" w:eastAsia="Calibri" w:hAnsi="Calibri" w:cs="Calibri"/>
                <w:b/>
                <w:sz w:val="18"/>
                <w:szCs w:val="18"/>
              </w:rPr>
              <w:t xml:space="preserve">Total </w:t>
            </w:r>
          </w:p>
        </w:tc>
        <w:tc>
          <w:tcPr>
            <w:tcW w:w="540" w:type="dxa"/>
            <w:tcBorders>
              <w:top w:val="single" w:sz="12" w:space="0" w:color="595959" w:themeColor="text1" w:themeTint="A6"/>
              <w:bottom w:val="single" w:sz="18" w:space="0" w:color="auto"/>
            </w:tcBorders>
            <w:shd w:val="clear" w:color="auto" w:fill="D9D9D9" w:themeFill="background1" w:themeFillShade="D9"/>
          </w:tcPr>
          <w:p w14:paraId="6D70EF93" w14:textId="77777777" w:rsidR="008C2B08" w:rsidRPr="00504D70" w:rsidRDefault="008C2B08" w:rsidP="00CC4B7D">
            <w:pPr>
              <w:rPr>
                <w:rFonts w:ascii="Calibri" w:eastAsia="Calibri" w:hAnsi="Calibri" w:cs="Calibri"/>
                <w:b/>
                <w:sz w:val="18"/>
                <w:szCs w:val="18"/>
              </w:rPr>
            </w:pPr>
          </w:p>
        </w:tc>
        <w:tc>
          <w:tcPr>
            <w:tcW w:w="720" w:type="dxa"/>
            <w:tcBorders>
              <w:top w:val="single" w:sz="12" w:space="0" w:color="595959" w:themeColor="text1" w:themeTint="A6"/>
              <w:bottom w:val="single" w:sz="18" w:space="0" w:color="auto"/>
            </w:tcBorders>
            <w:shd w:val="clear" w:color="auto" w:fill="D9D9D9" w:themeFill="background1" w:themeFillShade="D9"/>
          </w:tcPr>
          <w:p w14:paraId="20A3BE36" w14:textId="77777777" w:rsidR="008C2B08" w:rsidRPr="00504D70" w:rsidRDefault="008C2B08" w:rsidP="00CC4B7D">
            <w:pPr>
              <w:rPr>
                <w:rFonts w:ascii="Calibri" w:eastAsia="Calibri" w:hAnsi="Calibri" w:cs="Calibri"/>
                <w:b/>
                <w:sz w:val="18"/>
                <w:szCs w:val="18"/>
              </w:rPr>
            </w:pPr>
          </w:p>
        </w:tc>
        <w:tc>
          <w:tcPr>
            <w:tcW w:w="450" w:type="dxa"/>
            <w:tcBorders>
              <w:top w:val="single" w:sz="12" w:space="0" w:color="595959" w:themeColor="text1" w:themeTint="A6"/>
              <w:bottom w:val="single" w:sz="18" w:space="0" w:color="auto"/>
            </w:tcBorders>
            <w:shd w:val="clear" w:color="auto" w:fill="D9D9D9" w:themeFill="background1" w:themeFillShade="D9"/>
          </w:tcPr>
          <w:p w14:paraId="44C4CEFF" w14:textId="77777777" w:rsidR="008C2B08" w:rsidRPr="00504D70" w:rsidRDefault="008C2B08" w:rsidP="00CC4B7D">
            <w:pPr>
              <w:rPr>
                <w:rFonts w:ascii="Calibri" w:eastAsia="Calibri" w:hAnsi="Calibri" w:cs="Calibri"/>
                <w:b/>
                <w:sz w:val="18"/>
                <w:szCs w:val="18"/>
              </w:rPr>
            </w:pPr>
          </w:p>
        </w:tc>
        <w:tc>
          <w:tcPr>
            <w:tcW w:w="720" w:type="dxa"/>
            <w:tcBorders>
              <w:top w:val="single" w:sz="12" w:space="0" w:color="595959" w:themeColor="text1" w:themeTint="A6"/>
              <w:bottom w:val="single" w:sz="18" w:space="0" w:color="auto"/>
            </w:tcBorders>
            <w:shd w:val="clear" w:color="auto" w:fill="D9D9D9" w:themeFill="background1" w:themeFillShade="D9"/>
          </w:tcPr>
          <w:p w14:paraId="4D45DB03" w14:textId="77777777" w:rsidR="008C2B08" w:rsidRPr="00504D70" w:rsidRDefault="008C2B08" w:rsidP="00CC4B7D">
            <w:pPr>
              <w:rPr>
                <w:rFonts w:ascii="Calibri" w:eastAsia="Calibri" w:hAnsi="Calibri" w:cs="Calibri"/>
                <w:b/>
                <w:sz w:val="18"/>
                <w:szCs w:val="18"/>
              </w:rPr>
            </w:pPr>
          </w:p>
        </w:tc>
        <w:tc>
          <w:tcPr>
            <w:tcW w:w="630" w:type="dxa"/>
            <w:tcBorders>
              <w:top w:val="single" w:sz="12" w:space="0" w:color="808080" w:themeColor="background1" w:themeShade="80"/>
              <w:bottom w:val="single" w:sz="18" w:space="0" w:color="auto"/>
            </w:tcBorders>
            <w:shd w:val="clear" w:color="auto" w:fill="D9D9D9" w:themeFill="background1" w:themeFillShade="D9"/>
          </w:tcPr>
          <w:p w14:paraId="0BEFDBC8" w14:textId="77777777" w:rsidR="008C2B08" w:rsidRPr="00504D70" w:rsidRDefault="008C2B08" w:rsidP="00CC4B7D">
            <w:pPr>
              <w:rPr>
                <w:rFonts w:ascii="Calibri" w:eastAsia="Calibri" w:hAnsi="Calibri" w:cs="Calibri"/>
                <w:b/>
                <w:sz w:val="18"/>
                <w:szCs w:val="18"/>
              </w:rPr>
            </w:pPr>
          </w:p>
        </w:tc>
        <w:tc>
          <w:tcPr>
            <w:tcW w:w="450" w:type="dxa"/>
            <w:tcBorders>
              <w:top w:val="single" w:sz="12" w:space="0" w:color="808080" w:themeColor="background1" w:themeShade="80"/>
              <w:bottom w:val="single" w:sz="18" w:space="0" w:color="auto"/>
            </w:tcBorders>
            <w:shd w:val="clear" w:color="auto" w:fill="D9D9D9" w:themeFill="background1" w:themeFillShade="D9"/>
          </w:tcPr>
          <w:p w14:paraId="0BCF4B65" w14:textId="77777777" w:rsidR="008C2B08" w:rsidRPr="00504D70" w:rsidRDefault="008C2B08" w:rsidP="00CC4B7D">
            <w:pPr>
              <w:rPr>
                <w:rFonts w:ascii="Calibri" w:eastAsia="Calibri" w:hAnsi="Calibri" w:cs="Calibri"/>
                <w:b/>
                <w:sz w:val="18"/>
                <w:szCs w:val="18"/>
              </w:rPr>
            </w:pPr>
          </w:p>
        </w:tc>
        <w:tc>
          <w:tcPr>
            <w:tcW w:w="450" w:type="dxa"/>
            <w:tcBorders>
              <w:top w:val="single" w:sz="12" w:space="0" w:color="808080" w:themeColor="background1" w:themeShade="80"/>
              <w:bottom w:val="single" w:sz="18" w:space="0" w:color="auto"/>
              <w:right w:val="single" w:sz="4" w:space="0" w:color="7F7F7F" w:themeColor="text1" w:themeTint="80"/>
            </w:tcBorders>
            <w:shd w:val="clear" w:color="auto" w:fill="D9D9D9" w:themeFill="background1" w:themeFillShade="D9"/>
          </w:tcPr>
          <w:p w14:paraId="2A8C1CF6" w14:textId="77777777" w:rsidR="008C2B08" w:rsidRPr="00504D70" w:rsidRDefault="008C2B08" w:rsidP="00CC4B7D">
            <w:pPr>
              <w:rPr>
                <w:rFonts w:ascii="Calibri" w:eastAsia="Calibri" w:hAnsi="Calibri" w:cs="Calibri"/>
                <w:b/>
                <w:sz w:val="18"/>
                <w:szCs w:val="18"/>
              </w:rPr>
            </w:pPr>
          </w:p>
        </w:tc>
        <w:tc>
          <w:tcPr>
            <w:tcW w:w="540" w:type="dxa"/>
            <w:tcBorders>
              <w:top w:val="single" w:sz="12" w:space="0" w:color="808080" w:themeColor="background1" w:themeShade="80"/>
              <w:left w:val="single" w:sz="4" w:space="0" w:color="7F7F7F" w:themeColor="text1" w:themeTint="80"/>
              <w:bottom w:val="single" w:sz="18" w:space="0" w:color="auto"/>
              <w:right w:val="single" w:sz="12" w:space="0" w:color="7F7F7F" w:themeColor="text1" w:themeTint="80"/>
            </w:tcBorders>
            <w:shd w:val="clear" w:color="auto" w:fill="D9D9D9" w:themeFill="background1" w:themeFillShade="D9"/>
          </w:tcPr>
          <w:p w14:paraId="5C3FD6D7" w14:textId="77777777" w:rsidR="008C2B08" w:rsidRPr="00504D70" w:rsidRDefault="008C2B08" w:rsidP="00CC4B7D">
            <w:pPr>
              <w:rPr>
                <w:rFonts w:ascii="Calibri" w:eastAsia="Calibri" w:hAnsi="Calibri" w:cs="Calibri"/>
                <w:b/>
                <w:sz w:val="18"/>
                <w:szCs w:val="18"/>
              </w:rPr>
            </w:pPr>
          </w:p>
        </w:tc>
        <w:tc>
          <w:tcPr>
            <w:tcW w:w="450" w:type="dxa"/>
            <w:tcBorders>
              <w:top w:val="single" w:sz="12" w:space="0" w:color="808080" w:themeColor="background1" w:themeShade="80"/>
              <w:left w:val="single" w:sz="12" w:space="0" w:color="7F7F7F" w:themeColor="text1" w:themeTint="80"/>
              <w:bottom w:val="single" w:sz="18" w:space="0" w:color="auto"/>
            </w:tcBorders>
            <w:shd w:val="clear" w:color="auto" w:fill="D9D9D9" w:themeFill="background1" w:themeFillShade="D9"/>
          </w:tcPr>
          <w:p w14:paraId="1821EF44" w14:textId="77777777" w:rsidR="008C2B08" w:rsidRPr="00504D70" w:rsidRDefault="008C2B08" w:rsidP="00CC4B7D">
            <w:pPr>
              <w:rPr>
                <w:rFonts w:ascii="Calibri" w:eastAsia="Calibri" w:hAnsi="Calibri" w:cs="Calibri"/>
                <w:b/>
                <w:sz w:val="18"/>
                <w:szCs w:val="18"/>
              </w:rPr>
            </w:pPr>
          </w:p>
        </w:tc>
        <w:tc>
          <w:tcPr>
            <w:tcW w:w="720" w:type="dxa"/>
            <w:tcBorders>
              <w:top w:val="single" w:sz="12" w:space="0" w:color="808080" w:themeColor="background1" w:themeShade="80"/>
              <w:bottom w:val="single" w:sz="18" w:space="0" w:color="auto"/>
            </w:tcBorders>
            <w:shd w:val="clear" w:color="auto" w:fill="D9D9D9" w:themeFill="background1" w:themeFillShade="D9"/>
          </w:tcPr>
          <w:p w14:paraId="68E4D287" w14:textId="77777777" w:rsidR="008C2B08" w:rsidRPr="00504D70" w:rsidRDefault="008C2B08" w:rsidP="00CC4B7D">
            <w:pPr>
              <w:rPr>
                <w:rFonts w:ascii="Calibri" w:eastAsia="Calibri" w:hAnsi="Calibri" w:cs="Calibri"/>
                <w:b/>
                <w:sz w:val="18"/>
                <w:szCs w:val="18"/>
              </w:rPr>
            </w:pPr>
          </w:p>
        </w:tc>
      </w:tr>
    </w:tbl>
    <w:p w14:paraId="585C5015" w14:textId="77777777" w:rsidR="008C2B08" w:rsidRPr="009A2570" w:rsidRDefault="008C2B08" w:rsidP="008C2B08">
      <w:pPr>
        <w:pStyle w:val="Heading2"/>
        <w:rPr>
          <w:rFonts w:cstheme="minorHAnsi"/>
          <w:color w:val="7F7F7F" w:themeColor="text1" w:themeTint="80"/>
          <w:szCs w:val="28"/>
        </w:rPr>
      </w:pPr>
      <w:bookmarkStart w:id="422" w:name="_Toc385329504"/>
      <w:bookmarkStart w:id="423" w:name="_Toc390690908"/>
      <w:r>
        <w:rPr>
          <w:rFonts w:cstheme="minorHAnsi"/>
          <w:color w:val="7F7F7F" w:themeColor="text1" w:themeTint="80"/>
          <w:szCs w:val="28"/>
        </w:rPr>
        <w:t>OPTIONAL</w:t>
      </w:r>
      <w:r w:rsidRPr="009A2570">
        <w:rPr>
          <w:rFonts w:cstheme="minorHAnsi"/>
          <w:color w:val="7F7F7F" w:themeColor="text1" w:themeTint="80"/>
          <w:szCs w:val="28"/>
        </w:rPr>
        <w:t xml:space="preserve"> Discipline and Offenses Items for 2013–14 (REQUIRED for 2015–16)</w:t>
      </w:r>
      <w:bookmarkEnd w:id="422"/>
      <w:bookmarkEnd w:id="423"/>
    </w:p>
    <w:p w14:paraId="68791982" w14:textId="77777777" w:rsidR="008C2B08" w:rsidRPr="00A44320" w:rsidRDefault="008C2B08" w:rsidP="00D70E4E">
      <w:pPr>
        <w:pStyle w:val="Heading3"/>
        <w:keepNext/>
        <w:keepLines/>
        <w:numPr>
          <w:ilvl w:val="0"/>
          <w:numId w:val="88"/>
        </w:numPr>
        <w:spacing w:after="0"/>
        <w:ind w:left="360"/>
        <w:rPr>
          <w:color w:val="E36C0A" w:themeColor="accent6" w:themeShade="BF"/>
        </w:rPr>
      </w:pPr>
      <w:bookmarkStart w:id="424" w:name="_Toc384651699"/>
      <w:bookmarkStart w:id="425" w:name="_Toc385329505"/>
      <w:bookmarkStart w:id="426" w:name="_Toc390690909"/>
      <w:bookmarkEnd w:id="424"/>
      <w:r w:rsidRPr="00512C59">
        <w:rPr>
          <w:color w:val="E36C0A" w:themeColor="accent6" w:themeShade="BF"/>
        </w:rPr>
        <w:t xml:space="preserve">Preschool Corporal Punishment </w:t>
      </w:r>
      <w:r w:rsidRPr="00A44320">
        <w:rPr>
          <w:i/>
          <w:smallCaps/>
          <w:color w:val="E36C0A" w:themeColor="accent6" w:themeShade="BF"/>
          <w:vertAlign w:val="superscript"/>
        </w:rPr>
        <w:t>New! Optional for 2013-14, Required for 2015-16</w:t>
      </w:r>
      <w:bookmarkEnd w:id="425"/>
      <w:bookmarkEnd w:id="426"/>
    </w:p>
    <w:p w14:paraId="08D46EF1" w14:textId="77777777" w:rsidR="008C2B08" w:rsidRPr="00477142" w:rsidRDefault="008C2B08" w:rsidP="008C2B08">
      <w:pPr>
        <w:pStyle w:val="ListParagraph"/>
        <w:spacing w:after="0" w:line="240" w:lineRule="auto"/>
        <w:ind w:left="360"/>
        <w:rPr>
          <w:rFonts w:asciiTheme="majorHAnsi" w:hAnsiTheme="majorHAnsi"/>
          <w:i/>
          <w:color w:val="E36C0A" w:themeColor="accent6" w:themeShade="BF"/>
          <w:sz w:val="18"/>
          <w:szCs w:val="18"/>
        </w:rPr>
      </w:pPr>
      <w:r>
        <w:rPr>
          <w:rFonts w:asciiTheme="majorHAnsi" w:hAnsiTheme="majorHAnsi"/>
          <w:color w:val="E36C0A" w:themeColor="accent6" w:themeShade="BF"/>
        </w:rPr>
        <w:t>O</w:t>
      </w:r>
      <w:r w:rsidRPr="00477142">
        <w:rPr>
          <w:rFonts w:asciiTheme="majorHAnsi" w:hAnsiTheme="majorHAnsi"/>
          <w:color w:val="E36C0A" w:themeColor="accent6" w:themeShade="BF"/>
        </w:rPr>
        <w:t xml:space="preserve">nly for schools reporting greater than zero preschool </w:t>
      </w:r>
      <w:proofErr w:type="gramStart"/>
      <w:r w:rsidRPr="00477142">
        <w:rPr>
          <w:rFonts w:asciiTheme="majorHAnsi" w:hAnsiTheme="majorHAnsi"/>
          <w:color w:val="E36C0A" w:themeColor="accent6" w:themeShade="BF"/>
        </w:rPr>
        <w:t>enrollment,</w:t>
      </w:r>
      <w:proofErr w:type="gramEnd"/>
      <w:r w:rsidRPr="00477142">
        <w:rPr>
          <w:rFonts w:asciiTheme="majorHAnsi" w:hAnsiTheme="majorHAnsi"/>
          <w:color w:val="E36C0A" w:themeColor="accent6" w:themeShade="BF"/>
        </w:rPr>
        <w:t xml:space="preserve"> and the use of corporal pu</w:t>
      </w:r>
      <w:r>
        <w:rPr>
          <w:rFonts w:asciiTheme="majorHAnsi" w:hAnsiTheme="majorHAnsi"/>
          <w:color w:val="E36C0A" w:themeColor="accent6" w:themeShade="BF"/>
        </w:rPr>
        <w:t>nishment to discipline students</w:t>
      </w:r>
    </w:p>
    <w:p w14:paraId="58B0B771" w14:textId="77777777" w:rsidR="008C2B08" w:rsidRPr="009A2570" w:rsidRDefault="008C2B08" w:rsidP="00D70E4E">
      <w:pPr>
        <w:pStyle w:val="ListParagraph"/>
        <w:numPr>
          <w:ilvl w:val="0"/>
          <w:numId w:val="55"/>
        </w:numPr>
        <w:spacing w:after="0" w:line="240" w:lineRule="auto"/>
        <w:rPr>
          <w:i/>
          <w:color w:val="7F7F7F" w:themeColor="text1" w:themeTint="80"/>
          <w:sz w:val="18"/>
          <w:szCs w:val="18"/>
        </w:rPr>
      </w:pPr>
      <w:r w:rsidRPr="009A2570">
        <w:rPr>
          <w:i/>
          <w:color w:val="7F7F7F" w:themeColor="text1" w:themeTint="80"/>
          <w:sz w:val="18"/>
          <w:szCs w:val="18"/>
          <w:u w:val="single"/>
        </w:rPr>
        <w:t>Preschool</w:t>
      </w:r>
      <w:r w:rsidRPr="009A2570">
        <w:rPr>
          <w:i/>
          <w:color w:val="7F7F7F" w:themeColor="text1" w:themeTint="80"/>
          <w:sz w:val="18"/>
          <w:szCs w:val="18"/>
        </w:rPr>
        <w:t xml:space="preserve"> refers to preschool programs and services for children ages 3 through 5.  </w:t>
      </w:r>
    </w:p>
    <w:p w14:paraId="0E7A441E" w14:textId="77777777" w:rsidR="008C2B08" w:rsidRPr="009A2570" w:rsidRDefault="008C2B08" w:rsidP="00D70E4E">
      <w:pPr>
        <w:numPr>
          <w:ilvl w:val="0"/>
          <w:numId w:val="44"/>
        </w:numPr>
        <w:spacing w:after="0"/>
        <w:rPr>
          <w:i/>
          <w:color w:val="7F7F7F" w:themeColor="text1" w:themeTint="80"/>
          <w:sz w:val="18"/>
          <w:szCs w:val="18"/>
        </w:rPr>
      </w:pPr>
      <w:r w:rsidRPr="009A2570">
        <w:rPr>
          <w:i/>
          <w:color w:val="7F7F7F" w:themeColor="text1" w:themeTint="80"/>
          <w:sz w:val="18"/>
          <w:szCs w:val="18"/>
          <w:u w:val="single"/>
        </w:rPr>
        <w:t>Corporal punishment</w:t>
      </w:r>
      <w:r w:rsidRPr="009A2570">
        <w:rPr>
          <w:i/>
          <w:color w:val="7F7F7F" w:themeColor="text1" w:themeTint="80"/>
          <w:sz w:val="18"/>
          <w:szCs w:val="18"/>
        </w:rPr>
        <w:t xml:space="preserve"> refers to paddling, spanking, or other forms of physical punishment imposed on a student.</w:t>
      </w:r>
    </w:p>
    <w:p w14:paraId="0393F31E" w14:textId="77777777" w:rsidR="008C2B08" w:rsidRPr="009A2570" w:rsidRDefault="008C2B08" w:rsidP="008C2B08">
      <w:pPr>
        <w:spacing w:before="120" w:after="0"/>
        <w:ind w:left="360"/>
        <w:rPr>
          <w:color w:val="7F7F7F" w:themeColor="text1" w:themeTint="80"/>
        </w:rPr>
      </w:pPr>
      <w:r w:rsidRPr="009A2570">
        <w:rPr>
          <w:b/>
          <w:color w:val="7F7F7F" w:themeColor="text1" w:themeTint="80"/>
        </w:rPr>
        <w:t>Instructions</w:t>
      </w:r>
      <w:r w:rsidRPr="009A2570">
        <w:rPr>
          <w:color w:val="7F7F7F" w:themeColor="text1" w:themeTint="80"/>
        </w:rPr>
        <w:t xml:space="preserve"> </w:t>
      </w:r>
    </w:p>
    <w:p w14:paraId="5DE26C8F" w14:textId="77777777" w:rsidR="008C2B08" w:rsidRPr="009A2570" w:rsidRDefault="008C2B08" w:rsidP="00D70E4E">
      <w:pPr>
        <w:pStyle w:val="ListParagraph"/>
        <w:numPr>
          <w:ilvl w:val="0"/>
          <w:numId w:val="55"/>
        </w:numPr>
        <w:spacing w:after="0"/>
        <w:rPr>
          <w:color w:val="7F7F7F" w:themeColor="text1" w:themeTint="80"/>
          <w:sz w:val="20"/>
          <w:szCs w:val="20"/>
        </w:rPr>
      </w:pPr>
      <w:r w:rsidRPr="009A2570">
        <w:rPr>
          <w:color w:val="7F7F7F" w:themeColor="text1" w:themeTint="80"/>
          <w:sz w:val="20"/>
          <w:szCs w:val="20"/>
        </w:rPr>
        <w:t xml:space="preserve">Enter the number of preschool </w:t>
      </w:r>
      <w:r>
        <w:rPr>
          <w:color w:val="7F7F7F" w:themeColor="text1" w:themeTint="80"/>
          <w:sz w:val="20"/>
          <w:szCs w:val="20"/>
        </w:rPr>
        <w:t>children</w:t>
      </w:r>
      <w:r w:rsidRPr="009A2570">
        <w:rPr>
          <w:color w:val="7F7F7F" w:themeColor="text1" w:themeTint="80"/>
          <w:sz w:val="20"/>
          <w:szCs w:val="20"/>
        </w:rPr>
        <w:t xml:space="preserve"> who received corporal punishment.</w:t>
      </w:r>
    </w:p>
    <w:p w14:paraId="526B9FA9" w14:textId="77777777" w:rsidR="008C2B08" w:rsidRPr="009A2570" w:rsidRDefault="008C2B08" w:rsidP="00D70E4E">
      <w:pPr>
        <w:pStyle w:val="ListParagraph"/>
        <w:numPr>
          <w:ilvl w:val="0"/>
          <w:numId w:val="55"/>
        </w:numPr>
        <w:spacing w:after="0"/>
        <w:rPr>
          <w:color w:val="7F7F7F" w:themeColor="text1" w:themeTint="80"/>
          <w:sz w:val="20"/>
          <w:szCs w:val="20"/>
        </w:rPr>
      </w:pPr>
      <w:r w:rsidRPr="009A2570">
        <w:rPr>
          <w:color w:val="7F7F7F" w:themeColor="text1" w:themeTint="80"/>
          <w:sz w:val="20"/>
          <w:szCs w:val="20"/>
        </w:rPr>
        <w:t xml:space="preserve">Report a cumulative count based on the entire regular school year.  </w:t>
      </w:r>
    </w:p>
    <w:tbl>
      <w:tblPr>
        <w:tblStyle w:val="TableGrid"/>
        <w:tblW w:w="10300" w:type="dxa"/>
        <w:tblInd w:w="198" w:type="dxa"/>
        <w:tblLayout w:type="fixed"/>
        <w:tblCellMar>
          <w:left w:w="58" w:type="dxa"/>
          <w:right w:w="58" w:type="dxa"/>
        </w:tblCellMar>
        <w:tblLook w:val="04A0" w:firstRow="1" w:lastRow="0" w:firstColumn="1" w:lastColumn="0" w:noHBand="0" w:noVBand="1"/>
      </w:tblPr>
      <w:tblGrid>
        <w:gridCol w:w="4630"/>
        <w:gridCol w:w="630"/>
        <w:gridCol w:w="630"/>
        <w:gridCol w:w="450"/>
        <w:gridCol w:w="720"/>
        <w:gridCol w:w="630"/>
        <w:gridCol w:w="450"/>
        <w:gridCol w:w="450"/>
        <w:gridCol w:w="540"/>
        <w:gridCol w:w="540"/>
        <w:gridCol w:w="630"/>
      </w:tblGrid>
      <w:tr w:rsidR="008C2B08" w:rsidRPr="009A2570" w14:paraId="2A1F02B0" w14:textId="77777777" w:rsidTr="00CC4B7D">
        <w:trPr>
          <w:cantSplit/>
          <w:trHeight w:val="1628"/>
          <w:tblHeader/>
        </w:trPr>
        <w:tc>
          <w:tcPr>
            <w:tcW w:w="4630" w:type="dxa"/>
            <w:tcBorders>
              <w:bottom w:val="single" w:sz="18" w:space="0" w:color="000000" w:themeColor="text1"/>
            </w:tcBorders>
            <w:vAlign w:val="center"/>
          </w:tcPr>
          <w:p w14:paraId="05D8FDF3" w14:textId="77777777" w:rsidR="008C2B08" w:rsidRPr="009A2570" w:rsidRDefault="008C2B08" w:rsidP="00CC4B7D">
            <w:pPr>
              <w:jc w:val="center"/>
              <w:rPr>
                <w:rFonts w:ascii="Calibri" w:eastAsia="Calibri" w:hAnsi="Calibri" w:cs="Calibri"/>
                <w:b/>
                <w:color w:val="7F7F7F" w:themeColor="text1" w:themeTint="80"/>
                <w:sz w:val="17"/>
                <w:szCs w:val="17"/>
              </w:rPr>
            </w:pPr>
            <w:r w:rsidRPr="009A2570">
              <w:rPr>
                <w:rFonts w:ascii="Calibri" w:eastAsia="Calibri" w:hAnsi="Calibri" w:cs="Calibri"/>
                <w:b/>
                <w:color w:val="7F7F7F" w:themeColor="text1" w:themeTint="80"/>
                <w:sz w:val="17"/>
                <w:szCs w:val="17"/>
              </w:rPr>
              <w:t>Data Element</w:t>
            </w:r>
          </w:p>
          <w:p w14:paraId="709307CD" w14:textId="77777777" w:rsidR="008C2B08" w:rsidRPr="009A2570" w:rsidRDefault="008C2B08" w:rsidP="00CC4B7D">
            <w:pPr>
              <w:ind w:left="113" w:right="113"/>
              <w:rPr>
                <w:rFonts w:ascii="Calibri" w:eastAsia="Calibri" w:hAnsi="Calibri" w:cs="Calibri"/>
                <w:b/>
                <w:color w:val="7F7F7F" w:themeColor="text1" w:themeTint="80"/>
                <w:sz w:val="17"/>
                <w:szCs w:val="17"/>
              </w:rPr>
            </w:pPr>
          </w:p>
        </w:tc>
        <w:tc>
          <w:tcPr>
            <w:tcW w:w="630" w:type="dxa"/>
            <w:tcBorders>
              <w:bottom w:val="single" w:sz="18" w:space="0" w:color="000000" w:themeColor="text1"/>
            </w:tcBorders>
            <w:textDirection w:val="btLr"/>
          </w:tcPr>
          <w:p w14:paraId="539F29F9" w14:textId="77777777" w:rsidR="008C2B08" w:rsidRPr="009A2570" w:rsidRDefault="008C2B08" w:rsidP="00CC4B7D">
            <w:pPr>
              <w:ind w:left="113" w:right="113"/>
              <w:rPr>
                <w:rFonts w:ascii="Calibri" w:eastAsia="Calibri" w:hAnsi="Calibri" w:cs="Calibri"/>
                <w:b/>
                <w:color w:val="7F7F7F" w:themeColor="text1" w:themeTint="80"/>
                <w:sz w:val="17"/>
                <w:szCs w:val="17"/>
              </w:rPr>
            </w:pPr>
            <w:r w:rsidRPr="009A2570">
              <w:rPr>
                <w:rFonts w:ascii="Calibri" w:eastAsia="Calibri" w:hAnsi="Calibri" w:cs="Calibri"/>
                <w:color w:val="7F7F7F" w:themeColor="text1" w:themeTint="80"/>
                <w:sz w:val="17"/>
                <w:szCs w:val="17"/>
              </w:rPr>
              <w:t>Hispanic or Latino of any race</w:t>
            </w:r>
          </w:p>
        </w:tc>
        <w:tc>
          <w:tcPr>
            <w:tcW w:w="630" w:type="dxa"/>
            <w:tcBorders>
              <w:bottom w:val="single" w:sz="18" w:space="0" w:color="000000" w:themeColor="text1"/>
            </w:tcBorders>
            <w:textDirection w:val="btLr"/>
          </w:tcPr>
          <w:p w14:paraId="1C1A21E1" w14:textId="77777777" w:rsidR="008C2B08" w:rsidRPr="009A2570" w:rsidRDefault="008C2B08" w:rsidP="00CC4B7D">
            <w:pPr>
              <w:ind w:left="113" w:right="113"/>
              <w:rPr>
                <w:rFonts w:ascii="Calibri" w:eastAsia="Calibri" w:hAnsi="Calibri" w:cs="Calibri"/>
                <w:b/>
                <w:color w:val="7F7F7F" w:themeColor="text1" w:themeTint="80"/>
                <w:sz w:val="17"/>
                <w:szCs w:val="17"/>
              </w:rPr>
            </w:pPr>
            <w:r w:rsidRPr="009A2570">
              <w:rPr>
                <w:rFonts w:ascii="Calibri" w:eastAsia="Calibri" w:hAnsi="Calibri" w:cs="Calibri"/>
                <w:color w:val="7F7F7F" w:themeColor="text1" w:themeTint="80"/>
                <w:sz w:val="17"/>
                <w:szCs w:val="17"/>
              </w:rPr>
              <w:t>American Indian or Alaska Native</w:t>
            </w:r>
          </w:p>
        </w:tc>
        <w:tc>
          <w:tcPr>
            <w:tcW w:w="450" w:type="dxa"/>
            <w:tcBorders>
              <w:bottom w:val="single" w:sz="18" w:space="0" w:color="000000" w:themeColor="text1"/>
            </w:tcBorders>
            <w:textDirection w:val="btLr"/>
          </w:tcPr>
          <w:p w14:paraId="31928836" w14:textId="77777777" w:rsidR="008C2B08" w:rsidRPr="009A2570" w:rsidRDefault="008C2B08" w:rsidP="00CC4B7D">
            <w:pPr>
              <w:ind w:left="113" w:right="113"/>
              <w:rPr>
                <w:rFonts w:ascii="Calibri" w:eastAsia="Calibri" w:hAnsi="Calibri" w:cs="Calibri"/>
                <w:b/>
                <w:color w:val="7F7F7F" w:themeColor="text1" w:themeTint="80"/>
                <w:sz w:val="17"/>
                <w:szCs w:val="17"/>
              </w:rPr>
            </w:pPr>
            <w:r w:rsidRPr="009A2570">
              <w:rPr>
                <w:rFonts w:ascii="Calibri" w:eastAsia="Calibri" w:hAnsi="Calibri" w:cs="Calibri"/>
                <w:color w:val="7F7F7F" w:themeColor="text1" w:themeTint="80"/>
                <w:sz w:val="17"/>
                <w:szCs w:val="17"/>
              </w:rPr>
              <w:t>Asian</w:t>
            </w:r>
          </w:p>
        </w:tc>
        <w:tc>
          <w:tcPr>
            <w:tcW w:w="720" w:type="dxa"/>
            <w:tcBorders>
              <w:bottom w:val="single" w:sz="18" w:space="0" w:color="000000" w:themeColor="text1"/>
            </w:tcBorders>
            <w:textDirection w:val="btLr"/>
          </w:tcPr>
          <w:p w14:paraId="5D80406E" w14:textId="4FDA7974" w:rsidR="008C2B08" w:rsidRPr="009A2570" w:rsidRDefault="008C2B08" w:rsidP="00CC4B7D">
            <w:pPr>
              <w:ind w:left="113" w:right="113"/>
              <w:rPr>
                <w:rFonts w:ascii="Calibri" w:eastAsia="Calibri" w:hAnsi="Calibri" w:cs="Calibri"/>
                <w:b/>
                <w:color w:val="7F7F7F" w:themeColor="text1" w:themeTint="80"/>
                <w:sz w:val="17"/>
                <w:szCs w:val="17"/>
              </w:rPr>
            </w:pPr>
            <w:r w:rsidRPr="009A2570">
              <w:rPr>
                <w:rFonts w:ascii="Calibri" w:eastAsia="Calibri" w:hAnsi="Calibri" w:cs="Calibri"/>
                <w:color w:val="7F7F7F" w:themeColor="text1" w:themeTint="80"/>
                <w:sz w:val="17"/>
                <w:szCs w:val="17"/>
              </w:rPr>
              <w:t>Native an or Other Pacific Islander</w:t>
            </w:r>
          </w:p>
        </w:tc>
        <w:tc>
          <w:tcPr>
            <w:tcW w:w="630" w:type="dxa"/>
            <w:tcBorders>
              <w:bottom w:val="single" w:sz="18" w:space="0" w:color="000000" w:themeColor="text1"/>
            </w:tcBorders>
            <w:textDirection w:val="btLr"/>
          </w:tcPr>
          <w:p w14:paraId="1C349A60" w14:textId="77777777" w:rsidR="008C2B08" w:rsidRPr="009A2570" w:rsidRDefault="008C2B08" w:rsidP="00CC4B7D">
            <w:pPr>
              <w:ind w:left="113" w:right="113"/>
              <w:rPr>
                <w:rFonts w:ascii="Calibri" w:eastAsia="Calibri" w:hAnsi="Calibri" w:cs="Calibri"/>
                <w:b/>
                <w:color w:val="7F7F7F" w:themeColor="text1" w:themeTint="80"/>
                <w:sz w:val="17"/>
                <w:szCs w:val="17"/>
              </w:rPr>
            </w:pPr>
            <w:r w:rsidRPr="009A2570">
              <w:rPr>
                <w:rFonts w:ascii="Calibri" w:eastAsia="Calibri" w:hAnsi="Calibri" w:cs="Calibri"/>
                <w:color w:val="7F7F7F" w:themeColor="text1" w:themeTint="80"/>
                <w:sz w:val="17"/>
                <w:szCs w:val="17"/>
              </w:rPr>
              <w:t>Black or African American</w:t>
            </w:r>
          </w:p>
        </w:tc>
        <w:tc>
          <w:tcPr>
            <w:tcW w:w="450" w:type="dxa"/>
            <w:tcBorders>
              <w:bottom w:val="single" w:sz="18" w:space="0" w:color="000000" w:themeColor="text1"/>
            </w:tcBorders>
            <w:textDirection w:val="btLr"/>
          </w:tcPr>
          <w:p w14:paraId="29130342" w14:textId="77777777" w:rsidR="008C2B08" w:rsidRPr="009A2570" w:rsidRDefault="008C2B08" w:rsidP="00CC4B7D">
            <w:pPr>
              <w:ind w:left="113" w:right="113"/>
              <w:rPr>
                <w:rFonts w:ascii="Calibri" w:eastAsia="Calibri" w:hAnsi="Calibri" w:cs="Calibri"/>
                <w:b/>
                <w:color w:val="7F7F7F" w:themeColor="text1" w:themeTint="80"/>
                <w:sz w:val="17"/>
                <w:szCs w:val="17"/>
              </w:rPr>
            </w:pPr>
            <w:r w:rsidRPr="009A2570">
              <w:rPr>
                <w:rFonts w:ascii="Calibri" w:eastAsia="Calibri" w:hAnsi="Calibri" w:cs="Calibri"/>
                <w:color w:val="7F7F7F" w:themeColor="text1" w:themeTint="80"/>
                <w:sz w:val="17"/>
                <w:szCs w:val="17"/>
              </w:rPr>
              <w:t>White</w:t>
            </w:r>
          </w:p>
        </w:tc>
        <w:tc>
          <w:tcPr>
            <w:tcW w:w="450" w:type="dxa"/>
            <w:tcBorders>
              <w:bottom w:val="single" w:sz="18" w:space="0" w:color="000000" w:themeColor="text1"/>
              <w:right w:val="single" w:sz="4" w:space="0" w:color="7F7F7F" w:themeColor="text1" w:themeTint="80"/>
            </w:tcBorders>
            <w:textDirection w:val="btLr"/>
          </w:tcPr>
          <w:p w14:paraId="5970BF29" w14:textId="77777777" w:rsidR="008C2B08" w:rsidRPr="009A2570" w:rsidRDefault="008C2B08" w:rsidP="00CC4B7D">
            <w:pPr>
              <w:ind w:left="113" w:right="113"/>
              <w:rPr>
                <w:rFonts w:ascii="Calibri" w:eastAsia="Calibri" w:hAnsi="Calibri" w:cs="Calibri"/>
                <w:b/>
                <w:color w:val="7F7F7F" w:themeColor="text1" w:themeTint="80"/>
                <w:sz w:val="17"/>
                <w:szCs w:val="17"/>
              </w:rPr>
            </w:pPr>
            <w:r w:rsidRPr="009A2570">
              <w:rPr>
                <w:rFonts w:ascii="Calibri" w:eastAsia="Calibri" w:hAnsi="Calibri" w:cs="Calibri"/>
                <w:color w:val="7F7F7F" w:themeColor="text1" w:themeTint="80"/>
                <w:sz w:val="17"/>
                <w:szCs w:val="17"/>
              </w:rPr>
              <w:t>Two or more races</w:t>
            </w:r>
          </w:p>
        </w:tc>
        <w:tc>
          <w:tcPr>
            <w:tcW w:w="540" w:type="dxa"/>
            <w:tcBorders>
              <w:left w:val="single" w:sz="4" w:space="0" w:color="7F7F7F" w:themeColor="text1" w:themeTint="80"/>
              <w:bottom w:val="single" w:sz="18" w:space="0" w:color="000000" w:themeColor="text1"/>
              <w:right w:val="single" w:sz="12" w:space="0" w:color="7F7F7F" w:themeColor="text1" w:themeTint="80"/>
            </w:tcBorders>
            <w:textDirection w:val="btLr"/>
          </w:tcPr>
          <w:p w14:paraId="55626CF9" w14:textId="77777777" w:rsidR="008C2B08" w:rsidRPr="009A2570" w:rsidRDefault="008C2B08" w:rsidP="00CC4B7D">
            <w:pPr>
              <w:ind w:left="113" w:right="113"/>
              <w:rPr>
                <w:rFonts w:ascii="Calibri" w:eastAsia="Calibri" w:hAnsi="Calibri" w:cs="Calibri"/>
                <w:b/>
                <w:color w:val="7F7F7F" w:themeColor="text1" w:themeTint="80"/>
                <w:sz w:val="17"/>
                <w:szCs w:val="17"/>
              </w:rPr>
            </w:pPr>
            <w:r w:rsidRPr="009A2570">
              <w:rPr>
                <w:rFonts w:ascii="Calibri" w:eastAsia="Calibri" w:hAnsi="Calibri" w:cs="Calibri"/>
                <w:b/>
                <w:color w:val="7F7F7F" w:themeColor="text1" w:themeTint="80"/>
                <w:sz w:val="17"/>
                <w:szCs w:val="17"/>
              </w:rPr>
              <w:t>Total</w:t>
            </w:r>
          </w:p>
        </w:tc>
        <w:tc>
          <w:tcPr>
            <w:tcW w:w="540" w:type="dxa"/>
            <w:tcBorders>
              <w:left w:val="single" w:sz="12" w:space="0" w:color="7F7F7F" w:themeColor="text1" w:themeTint="80"/>
              <w:bottom w:val="single" w:sz="18" w:space="0" w:color="000000" w:themeColor="text1"/>
            </w:tcBorders>
            <w:textDirection w:val="btLr"/>
          </w:tcPr>
          <w:p w14:paraId="3BFB6792" w14:textId="77777777" w:rsidR="008C2B08" w:rsidRPr="009A2570" w:rsidRDefault="008C2B08" w:rsidP="00CC4B7D">
            <w:pPr>
              <w:ind w:left="113" w:right="113"/>
              <w:rPr>
                <w:rFonts w:ascii="Calibri" w:eastAsia="Calibri" w:hAnsi="Calibri" w:cs="Calibri"/>
                <w:color w:val="7F7F7F" w:themeColor="text1" w:themeTint="80"/>
                <w:sz w:val="17"/>
                <w:szCs w:val="17"/>
              </w:rPr>
            </w:pPr>
            <w:r w:rsidRPr="009A2570">
              <w:rPr>
                <w:rFonts w:ascii="Calibri" w:eastAsia="Calibri" w:hAnsi="Calibri" w:cs="Calibri"/>
                <w:color w:val="7F7F7F" w:themeColor="text1" w:themeTint="80"/>
                <w:sz w:val="17"/>
                <w:szCs w:val="17"/>
              </w:rPr>
              <w:t xml:space="preserve">LEP </w:t>
            </w:r>
          </w:p>
        </w:tc>
        <w:tc>
          <w:tcPr>
            <w:tcW w:w="630" w:type="dxa"/>
            <w:tcBorders>
              <w:bottom w:val="single" w:sz="18" w:space="0" w:color="000000" w:themeColor="text1"/>
            </w:tcBorders>
            <w:textDirection w:val="btLr"/>
          </w:tcPr>
          <w:p w14:paraId="36C12115" w14:textId="77777777" w:rsidR="008C2B08" w:rsidRPr="009A2570" w:rsidRDefault="008C2B08" w:rsidP="00CC4B7D">
            <w:pPr>
              <w:ind w:left="113" w:right="113"/>
              <w:rPr>
                <w:rFonts w:ascii="Calibri" w:eastAsia="Calibri" w:hAnsi="Calibri" w:cs="Calibri"/>
                <w:color w:val="7F7F7F" w:themeColor="text1" w:themeTint="80"/>
                <w:sz w:val="17"/>
                <w:szCs w:val="17"/>
              </w:rPr>
            </w:pPr>
            <w:r w:rsidRPr="009A2570">
              <w:rPr>
                <w:rFonts w:ascii="Calibri" w:eastAsia="Calibri" w:hAnsi="Calibri" w:cs="Calibri"/>
                <w:color w:val="7F7F7F" w:themeColor="text1" w:themeTint="80"/>
                <w:sz w:val="17"/>
                <w:szCs w:val="17"/>
              </w:rPr>
              <w:t>Students with Disabilities (IDEA)</w:t>
            </w:r>
          </w:p>
        </w:tc>
      </w:tr>
      <w:tr w:rsidR="008C2B08" w:rsidRPr="009A2570" w14:paraId="1C31816F" w14:textId="77777777" w:rsidTr="00CC4B7D">
        <w:trPr>
          <w:trHeight w:val="359"/>
        </w:trPr>
        <w:tc>
          <w:tcPr>
            <w:tcW w:w="4630" w:type="dxa"/>
            <w:tcBorders>
              <w:top w:val="single" w:sz="18" w:space="0" w:color="000000" w:themeColor="text1"/>
              <w:left w:val="single" w:sz="4" w:space="0" w:color="595959" w:themeColor="text1" w:themeTint="A6"/>
              <w:right w:val="single" w:sz="4" w:space="0" w:color="595959" w:themeColor="text1" w:themeTint="A6"/>
            </w:tcBorders>
          </w:tcPr>
          <w:p w14:paraId="02B6EE89" w14:textId="77777777" w:rsidR="008C2B08" w:rsidRPr="001D59BB" w:rsidRDefault="008C2B08" w:rsidP="00CC4B7D">
            <w:pPr>
              <w:rPr>
                <w:rFonts w:ascii="Calibri" w:eastAsia="Calibri" w:hAnsi="Calibri" w:cs="Calibri"/>
                <w:b/>
                <w:i/>
                <w:color w:val="7F7F7F" w:themeColor="text1" w:themeTint="80"/>
                <w:sz w:val="18"/>
                <w:szCs w:val="18"/>
              </w:rPr>
            </w:pPr>
            <w:r w:rsidRPr="001D59BB">
              <w:rPr>
                <w:b/>
                <w:color w:val="7F7F7F" w:themeColor="text1" w:themeTint="80"/>
                <w:sz w:val="18"/>
                <w:szCs w:val="18"/>
              </w:rPr>
              <w:t>Preschool children who received corporal punishment:</w:t>
            </w:r>
          </w:p>
          <w:p w14:paraId="3EE9B405" w14:textId="77777777" w:rsidR="008C2B08" w:rsidRPr="001D59BB" w:rsidRDefault="008C2B08" w:rsidP="00CC4B7D">
            <w:pPr>
              <w:rPr>
                <w:rFonts w:ascii="Calibri" w:eastAsia="Calibri" w:hAnsi="Calibri" w:cs="Calibri"/>
                <w:color w:val="7F7F7F" w:themeColor="text1" w:themeTint="80"/>
                <w:sz w:val="18"/>
                <w:szCs w:val="18"/>
              </w:rPr>
            </w:pPr>
            <w:r w:rsidRPr="001D59BB">
              <w:rPr>
                <w:rFonts w:ascii="Calibri" w:eastAsia="Calibri" w:hAnsi="Calibri" w:cs="Calibri"/>
                <w:color w:val="7F7F7F" w:themeColor="text1" w:themeTint="80"/>
                <w:sz w:val="18"/>
                <w:szCs w:val="18"/>
              </w:rPr>
              <w:t xml:space="preserve">Male </w:t>
            </w:r>
          </w:p>
        </w:tc>
        <w:tc>
          <w:tcPr>
            <w:tcW w:w="63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shd w:val="clear" w:color="auto" w:fill="FFFFFF" w:themeFill="background1"/>
          </w:tcPr>
          <w:p w14:paraId="26ABEAC7" w14:textId="77777777" w:rsidR="008C2B08" w:rsidRPr="009A2570" w:rsidRDefault="008C2B08" w:rsidP="00CC4B7D">
            <w:pPr>
              <w:rPr>
                <w:rFonts w:ascii="Calibri" w:eastAsia="Calibri" w:hAnsi="Calibri" w:cs="Calibri"/>
                <w:i/>
                <w:color w:val="7F7F7F" w:themeColor="text1" w:themeTint="80"/>
                <w:sz w:val="18"/>
                <w:szCs w:val="18"/>
              </w:rPr>
            </w:pPr>
          </w:p>
        </w:tc>
        <w:tc>
          <w:tcPr>
            <w:tcW w:w="63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tcPr>
          <w:p w14:paraId="2C5A9F4C" w14:textId="77777777" w:rsidR="008C2B08" w:rsidRPr="009A2570" w:rsidRDefault="008C2B08" w:rsidP="00CC4B7D">
            <w:pPr>
              <w:rPr>
                <w:rFonts w:ascii="Calibri" w:eastAsia="Calibri" w:hAnsi="Calibri" w:cs="Calibri"/>
                <w:b/>
                <w:color w:val="7F7F7F" w:themeColor="text1" w:themeTint="80"/>
                <w:sz w:val="18"/>
                <w:szCs w:val="18"/>
              </w:rPr>
            </w:pPr>
          </w:p>
        </w:tc>
        <w:tc>
          <w:tcPr>
            <w:tcW w:w="45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tcPr>
          <w:p w14:paraId="2B9DF9A2" w14:textId="77777777" w:rsidR="008C2B08" w:rsidRPr="009A2570" w:rsidRDefault="008C2B08" w:rsidP="00CC4B7D">
            <w:pPr>
              <w:rPr>
                <w:rFonts w:ascii="Calibri" w:eastAsia="Calibri" w:hAnsi="Calibri" w:cs="Calibri"/>
                <w:b/>
                <w:color w:val="7F7F7F" w:themeColor="text1" w:themeTint="80"/>
                <w:sz w:val="18"/>
                <w:szCs w:val="18"/>
              </w:rPr>
            </w:pPr>
          </w:p>
        </w:tc>
        <w:tc>
          <w:tcPr>
            <w:tcW w:w="72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tcPr>
          <w:p w14:paraId="667E7937" w14:textId="77777777" w:rsidR="008C2B08" w:rsidRPr="009A2570" w:rsidRDefault="008C2B08" w:rsidP="00CC4B7D">
            <w:pPr>
              <w:rPr>
                <w:rFonts w:ascii="Calibri" w:eastAsia="Calibri" w:hAnsi="Calibri" w:cs="Calibri"/>
                <w:b/>
                <w:color w:val="7F7F7F" w:themeColor="text1" w:themeTint="80"/>
                <w:sz w:val="18"/>
                <w:szCs w:val="18"/>
              </w:rPr>
            </w:pPr>
          </w:p>
        </w:tc>
        <w:tc>
          <w:tcPr>
            <w:tcW w:w="63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tcPr>
          <w:p w14:paraId="1CFD2A1E" w14:textId="77777777" w:rsidR="008C2B08" w:rsidRPr="009A2570" w:rsidRDefault="008C2B08" w:rsidP="00CC4B7D">
            <w:pPr>
              <w:rPr>
                <w:rFonts w:ascii="Calibri" w:eastAsia="Calibri" w:hAnsi="Calibri" w:cs="Calibri"/>
                <w:b/>
                <w:color w:val="7F7F7F" w:themeColor="text1" w:themeTint="80"/>
                <w:sz w:val="18"/>
                <w:szCs w:val="18"/>
              </w:rPr>
            </w:pPr>
          </w:p>
        </w:tc>
        <w:tc>
          <w:tcPr>
            <w:tcW w:w="45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tcPr>
          <w:p w14:paraId="37459365" w14:textId="77777777" w:rsidR="008C2B08" w:rsidRPr="009A2570" w:rsidRDefault="008C2B08" w:rsidP="00CC4B7D">
            <w:pPr>
              <w:rPr>
                <w:rFonts w:ascii="Calibri" w:eastAsia="Calibri" w:hAnsi="Calibri" w:cs="Calibri"/>
                <w:b/>
                <w:color w:val="7F7F7F" w:themeColor="text1" w:themeTint="80"/>
                <w:sz w:val="18"/>
                <w:szCs w:val="18"/>
              </w:rPr>
            </w:pPr>
          </w:p>
        </w:tc>
        <w:tc>
          <w:tcPr>
            <w:tcW w:w="450" w:type="dxa"/>
            <w:tcBorders>
              <w:top w:val="single" w:sz="18" w:space="0" w:color="000000" w:themeColor="text1"/>
              <w:left w:val="single" w:sz="4" w:space="0" w:color="595959" w:themeColor="text1" w:themeTint="A6"/>
              <w:bottom w:val="single" w:sz="4" w:space="0" w:color="595959" w:themeColor="text1" w:themeTint="A6"/>
              <w:right w:val="single" w:sz="4" w:space="0" w:color="7F7F7F" w:themeColor="text1" w:themeTint="80"/>
            </w:tcBorders>
          </w:tcPr>
          <w:p w14:paraId="03346303" w14:textId="77777777" w:rsidR="008C2B08" w:rsidRPr="009A2570" w:rsidRDefault="008C2B08" w:rsidP="00CC4B7D">
            <w:pPr>
              <w:rPr>
                <w:rFonts w:ascii="Calibri" w:eastAsia="Calibri" w:hAnsi="Calibri" w:cs="Calibri"/>
                <w:b/>
                <w:color w:val="7F7F7F" w:themeColor="text1" w:themeTint="80"/>
                <w:sz w:val="18"/>
                <w:szCs w:val="18"/>
              </w:rPr>
            </w:pPr>
          </w:p>
        </w:tc>
        <w:tc>
          <w:tcPr>
            <w:tcW w:w="540" w:type="dxa"/>
            <w:tcBorders>
              <w:top w:val="single" w:sz="18" w:space="0" w:color="000000" w:themeColor="text1"/>
              <w:left w:val="single" w:sz="4" w:space="0" w:color="7F7F7F" w:themeColor="text1" w:themeTint="80"/>
              <w:right w:val="single" w:sz="12" w:space="0" w:color="7F7F7F" w:themeColor="text1" w:themeTint="80"/>
            </w:tcBorders>
            <w:shd w:val="clear" w:color="auto" w:fill="D9D9D9" w:themeFill="background1" w:themeFillShade="D9"/>
          </w:tcPr>
          <w:p w14:paraId="0BC70AFD" w14:textId="77777777" w:rsidR="008C2B08" w:rsidRPr="009A2570" w:rsidRDefault="008C2B08" w:rsidP="00CC4B7D">
            <w:pPr>
              <w:rPr>
                <w:rFonts w:ascii="Calibri" w:eastAsia="Calibri" w:hAnsi="Calibri" w:cs="Calibri"/>
                <w:b/>
                <w:color w:val="7F7F7F" w:themeColor="text1" w:themeTint="80"/>
                <w:sz w:val="18"/>
                <w:szCs w:val="18"/>
              </w:rPr>
            </w:pPr>
          </w:p>
        </w:tc>
        <w:tc>
          <w:tcPr>
            <w:tcW w:w="540" w:type="dxa"/>
            <w:tcBorders>
              <w:top w:val="single" w:sz="18" w:space="0" w:color="000000" w:themeColor="text1"/>
              <w:left w:val="single" w:sz="12" w:space="0" w:color="7F7F7F" w:themeColor="text1" w:themeTint="80"/>
            </w:tcBorders>
            <w:shd w:val="clear" w:color="auto" w:fill="auto"/>
          </w:tcPr>
          <w:p w14:paraId="6DFD356C" w14:textId="77777777" w:rsidR="008C2B08" w:rsidRPr="009A2570" w:rsidRDefault="008C2B08" w:rsidP="00CC4B7D">
            <w:pPr>
              <w:rPr>
                <w:rFonts w:ascii="Calibri" w:eastAsia="Calibri" w:hAnsi="Calibri" w:cs="Calibri"/>
                <w:b/>
                <w:color w:val="7F7F7F" w:themeColor="text1" w:themeTint="80"/>
                <w:sz w:val="18"/>
                <w:szCs w:val="18"/>
              </w:rPr>
            </w:pPr>
          </w:p>
        </w:tc>
        <w:tc>
          <w:tcPr>
            <w:tcW w:w="630" w:type="dxa"/>
            <w:tcBorders>
              <w:top w:val="single" w:sz="18" w:space="0" w:color="000000" w:themeColor="text1"/>
              <w:left w:val="single" w:sz="4" w:space="0" w:color="595959" w:themeColor="text1" w:themeTint="A6"/>
            </w:tcBorders>
            <w:shd w:val="clear" w:color="auto" w:fill="auto"/>
          </w:tcPr>
          <w:p w14:paraId="25F752D5" w14:textId="77777777" w:rsidR="008C2B08" w:rsidRPr="009A2570" w:rsidRDefault="008C2B08" w:rsidP="00CC4B7D">
            <w:pPr>
              <w:rPr>
                <w:rFonts w:ascii="Calibri" w:eastAsia="Calibri" w:hAnsi="Calibri" w:cs="Calibri"/>
                <w:b/>
                <w:color w:val="7F7F7F" w:themeColor="text1" w:themeTint="80"/>
                <w:sz w:val="18"/>
                <w:szCs w:val="18"/>
              </w:rPr>
            </w:pPr>
          </w:p>
        </w:tc>
      </w:tr>
      <w:tr w:rsidR="008C2B08" w:rsidRPr="009A2570" w14:paraId="3BE38A43" w14:textId="77777777" w:rsidTr="00CC4B7D">
        <w:trPr>
          <w:trHeight w:val="260"/>
        </w:trPr>
        <w:tc>
          <w:tcPr>
            <w:tcW w:w="4630" w:type="dxa"/>
            <w:tcBorders>
              <w:left w:val="single" w:sz="4" w:space="0" w:color="595959" w:themeColor="text1" w:themeTint="A6"/>
              <w:right w:val="single" w:sz="4" w:space="0" w:color="595959" w:themeColor="text1" w:themeTint="A6"/>
            </w:tcBorders>
          </w:tcPr>
          <w:p w14:paraId="323F40D0" w14:textId="77777777" w:rsidR="008C2B08" w:rsidRPr="001D59BB" w:rsidRDefault="008C2B08" w:rsidP="00CC4B7D">
            <w:pPr>
              <w:rPr>
                <w:rFonts w:ascii="Calibri" w:eastAsia="Calibri" w:hAnsi="Calibri" w:cs="Calibri"/>
                <w:b/>
                <w:i/>
                <w:color w:val="FFFFFF" w:themeColor="background1"/>
                <w:sz w:val="18"/>
                <w:szCs w:val="18"/>
              </w:rPr>
            </w:pPr>
            <w:r w:rsidRPr="001D59BB">
              <w:rPr>
                <w:color w:val="FFFFFF" w:themeColor="background1"/>
                <w:sz w:val="18"/>
                <w:szCs w:val="18"/>
              </w:rPr>
              <w:t>Preschool children who received corporal punishment:</w:t>
            </w:r>
          </w:p>
          <w:p w14:paraId="3FA63BF6" w14:textId="77777777" w:rsidR="008C2B08" w:rsidRPr="001D59BB" w:rsidRDefault="008C2B08" w:rsidP="00CC4B7D">
            <w:pPr>
              <w:rPr>
                <w:rFonts w:ascii="Calibri" w:eastAsia="Calibri" w:hAnsi="Calibri" w:cs="Calibri"/>
                <w:color w:val="7F7F7F" w:themeColor="text1" w:themeTint="80"/>
                <w:sz w:val="18"/>
                <w:szCs w:val="18"/>
              </w:rPr>
            </w:pPr>
            <w:r w:rsidRPr="001D59BB">
              <w:rPr>
                <w:rFonts w:ascii="Calibri" w:eastAsia="Calibri" w:hAnsi="Calibri" w:cs="Calibri"/>
                <w:color w:val="7F7F7F" w:themeColor="text1" w:themeTint="80"/>
                <w:sz w:val="18"/>
                <w:szCs w:val="18"/>
              </w:rPr>
              <w:t xml:space="preserve">Female </w:t>
            </w:r>
          </w:p>
        </w:tc>
        <w:tc>
          <w:tcPr>
            <w:tcW w:w="630" w:type="dxa"/>
            <w:tcBorders>
              <w:top w:val="single" w:sz="4" w:space="0" w:color="595959" w:themeColor="text1" w:themeTint="A6"/>
              <w:left w:val="single" w:sz="4" w:space="0" w:color="595959" w:themeColor="text1" w:themeTint="A6"/>
              <w:bottom w:val="single" w:sz="12" w:space="0" w:color="595959" w:themeColor="text1" w:themeTint="A6"/>
              <w:right w:val="single" w:sz="4" w:space="0" w:color="595959" w:themeColor="text1" w:themeTint="A6"/>
            </w:tcBorders>
            <w:shd w:val="clear" w:color="auto" w:fill="FFFFFF" w:themeFill="background1"/>
          </w:tcPr>
          <w:p w14:paraId="67572262" w14:textId="77777777" w:rsidR="008C2B08" w:rsidRPr="009A2570" w:rsidRDefault="008C2B08" w:rsidP="00CC4B7D">
            <w:pPr>
              <w:rPr>
                <w:rFonts w:ascii="Calibri" w:eastAsia="Calibri" w:hAnsi="Calibri" w:cs="Calibri"/>
                <w:b/>
                <w:color w:val="7F7F7F" w:themeColor="text1" w:themeTint="80"/>
                <w:sz w:val="18"/>
                <w:szCs w:val="18"/>
              </w:rPr>
            </w:pPr>
          </w:p>
        </w:tc>
        <w:tc>
          <w:tcPr>
            <w:tcW w:w="630" w:type="dxa"/>
            <w:tcBorders>
              <w:top w:val="single" w:sz="4" w:space="0" w:color="595959" w:themeColor="text1" w:themeTint="A6"/>
              <w:left w:val="single" w:sz="4" w:space="0" w:color="595959" w:themeColor="text1" w:themeTint="A6"/>
              <w:bottom w:val="single" w:sz="12" w:space="0" w:color="595959" w:themeColor="text1" w:themeTint="A6"/>
              <w:right w:val="single" w:sz="4" w:space="0" w:color="595959" w:themeColor="text1" w:themeTint="A6"/>
            </w:tcBorders>
          </w:tcPr>
          <w:p w14:paraId="14CEF786" w14:textId="77777777" w:rsidR="008C2B08" w:rsidRPr="009A2570" w:rsidRDefault="008C2B08" w:rsidP="00CC4B7D">
            <w:pPr>
              <w:rPr>
                <w:rFonts w:ascii="Calibri" w:eastAsia="Calibri" w:hAnsi="Calibri" w:cs="Calibri"/>
                <w:b/>
                <w:color w:val="7F7F7F" w:themeColor="text1" w:themeTint="80"/>
                <w:sz w:val="18"/>
                <w:szCs w:val="18"/>
              </w:rPr>
            </w:pPr>
          </w:p>
        </w:tc>
        <w:tc>
          <w:tcPr>
            <w:tcW w:w="450" w:type="dxa"/>
            <w:tcBorders>
              <w:top w:val="single" w:sz="4" w:space="0" w:color="595959" w:themeColor="text1" w:themeTint="A6"/>
              <w:left w:val="single" w:sz="4" w:space="0" w:color="595959" w:themeColor="text1" w:themeTint="A6"/>
              <w:bottom w:val="single" w:sz="12" w:space="0" w:color="595959" w:themeColor="text1" w:themeTint="A6"/>
              <w:right w:val="single" w:sz="4" w:space="0" w:color="595959" w:themeColor="text1" w:themeTint="A6"/>
            </w:tcBorders>
          </w:tcPr>
          <w:p w14:paraId="62FA9510" w14:textId="77777777" w:rsidR="008C2B08" w:rsidRPr="009A2570" w:rsidRDefault="008C2B08" w:rsidP="00CC4B7D">
            <w:pPr>
              <w:rPr>
                <w:rFonts w:ascii="Calibri" w:eastAsia="Calibri" w:hAnsi="Calibri" w:cs="Calibri"/>
                <w:b/>
                <w:color w:val="7F7F7F" w:themeColor="text1" w:themeTint="80"/>
                <w:sz w:val="18"/>
                <w:szCs w:val="18"/>
              </w:rPr>
            </w:pPr>
          </w:p>
        </w:tc>
        <w:tc>
          <w:tcPr>
            <w:tcW w:w="720" w:type="dxa"/>
            <w:tcBorders>
              <w:top w:val="single" w:sz="4" w:space="0" w:color="595959" w:themeColor="text1" w:themeTint="A6"/>
              <w:left w:val="single" w:sz="4" w:space="0" w:color="595959" w:themeColor="text1" w:themeTint="A6"/>
              <w:bottom w:val="single" w:sz="12" w:space="0" w:color="595959" w:themeColor="text1" w:themeTint="A6"/>
              <w:right w:val="single" w:sz="4" w:space="0" w:color="595959" w:themeColor="text1" w:themeTint="A6"/>
            </w:tcBorders>
          </w:tcPr>
          <w:p w14:paraId="4235684B" w14:textId="77777777" w:rsidR="008C2B08" w:rsidRPr="009A2570" w:rsidRDefault="008C2B08" w:rsidP="00CC4B7D">
            <w:pPr>
              <w:rPr>
                <w:rFonts w:ascii="Calibri" w:eastAsia="Calibri" w:hAnsi="Calibri" w:cs="Calibri"/>
                <w:b/>
                <w:color w:val="7F7F7F" w:themeColor="text1" w:themeTint="80"/>
                <w:sz w:val="18"/>
                <w:szCs w:val="18"/>
              </w:rPr>
            </w:pPr>
          </w:p>
        </w:tc>
        <w:tc>
          <w:tcPr>
            <w:tcW w:w="630" w:type="dxa"/>
            <w:tcBorders>
              <w:top w:val="single" w:sz="4" w:space="0" w:color="595959" w:themeColor="text1" w:themeTint="A6"/>
              <w:left w:val="single" w:sz="4" w:space="0" w:color="595959" w:themeColor="text1" w:themeTint="A6"/>
              <w:bottom w:val="single" w:sz="12" w:space="0" w:color="808080" w:themeColor="background1" w:themeShade="80"/>
              <w:right w:val="single" w:sz="4" w:space="0" w:color="595959" w:themeColor="text1" w:themeTint="A6"/>
            </w:tcBorders>
          </w:tcPr>
          <w:p w14:paraId="15EEEB27" w14:textId="77777777" w:rsidR="008C2B08" w:rsidRPr="009A2570" w:rsidRDefault="008C2B08" w:rsidP="00CC4B7D">
            <w:pPr>
              <w:rPr>
                <w:rFonts w:ascii="Calibri" w:eastAsia="Calibri" w:hAnsi="Calibri" w:cs="Calibri"/>
                <w:b/>
                <w:color w:val="7F7F7F" w:themeColor="text1" w:themeTint="80"/>
                <w:sz w:val="18"/>
                <w:szCs w:val="18"/>
              </w:rPr>
            </w:pPr>
          </w:p>
        </w:tc>
        <w:tc>
          <w:tcPr>
            <w:tcW w:w="450" w:type="dxa"/>
            <w:tcBorders>
              <w:top w:val="single" w:sz="4" w:space="0" w:color="595959" w:themeColor="text1" w:themeTint="A6"/>
              <w:left w:val="single" w:sz="4" w:space="0" w:color="595959" w:themeColor="text1" w:themeTint="A6"/>
              <w:bottom w:val="single" w:sz="12" w:space="0" w:color="808080" w:themeColor="background1" w:themeShade="80"/>
              <w:right w:val="single" w:sz="4" w:space="0" w:color="595959" w:themeColor="text1" w:themeTint="A6"/>
            </w:tcBorders>
          </w:tcPr>
          <w:p w14:paraId="09BFEBD9" w14:textId="77777777" w:rsidR="008C2B08" w:rsidRPr="009A2570" w:rsidRDefault="008C2B08" w:rsidP="00CC4B7D">
            <w:pPr>
              <w:rPr>
                <w:rFonts w:ascii="Calibri" w:eastAsia="Calibri" w:hAnsi="Calibri" w:cs="Calibri"/>
                <w:b/>
                <w:color w:val="7F7F7F" w:themeColor="text1" w:themeTint="80"/>
                <w:sz w:val="18"/>
                <w:szCs w:val="18"/>
              </w:rPr>
            </w:pPr>
          </w:p>
        </w:tc>
        <w:tc>
          <w:tcPr>
            <w:tcW w:w="450" w:type="dxa"/>
            <w:tcBorders>
              <w:top w:val="single" w:sz="4" w:space="0" w:color="595959" w:themeColor="text1" w:themeTint="A6"/>
              <w:left w:val="single" w:sz="4" w:space="0" w:color="595959" w:themeColor="text1" w:themeTint="A6"/>
              <w:bottom w:val="single" w:sz="12" w:space="0" w:color="808080" w:themeColor="background1" w:themeShade="80"/>
              <w:right w:val="single" w:sz="4" w:space="0" w:color="7F7F7F" w:themeColor="text1" w:themeTint="80"/>
            </w:tcBorders>
          </w:tcPr>
          <w:p w14:paraId="22C78B8C" w14:textId="77777777" w:rsidR="008C2B08" w:rsidRPr="009A2570" w:rsidRDefault="008C2B08" w:rsidP="00CC4B7D">
            <w:pPr>
              <w:rPr>
                <w:rFonts w:ascii="Calibri" w:eastAsia="Calibri" w:hAnsi="Calibri" w:cs="Calibri"/>
                <w:b/>
                <w:color w:val="7F7F7F" w:themeColor="text1" w:themeTint="80"/>
                <w:sz w:val="18"/>
                <w:szCs w:val="18"/>
              </w:rPr>
            </w:pPr>
          </w:p>
        </w:tc>
        <w:tc>
          <w:tcPr>
            <w:tcW w:w="540" w:type="dxa"/>
            <w:tcBorders>
              <w:left w:val="single" w:sz="4" w:space="0" w:color="7F7F7F" w:themeColor="text1" w:themeTint="80"/>
              <w:bottom w:val="single" w:sz="12" w:space="0" w:color="808080" w:themeColor="background1" w:themeShade="80"/>
              <w:right w:val="single" w:sz="12" w:space="0" w:color="7F7F7F" w:themeColor="text1" w:themeTint="80"/>
            </w:tcBorders>
            <w:shd w:val="clear" w:color="auto" w:fill="D9D9D9" w:themeFill="background1" w:themeFillShade="D9"/>
          </w:tcPr>
          <w:p w14:paraId="5C4137AC" w14:textId="77777777" w:rsidR="008C2B08" w:rsidRPr="009A2570" w:rsidRDefault="008C2B08" w:rsidP="00CC4B7D">
            <w:pPr>
              <w:rPr>
                <w:rFonts w:ascii="Calibri" w:eastAsia="Calibri" w:hAnsi="Calibri" w:cs="Calibri"/>
                <w:b/>
                <w:color w:val="7F7F7F" w:themeColor="text1" w:themeTint="80"/>
                <w:sz w:val="18"/>
                <w:szCs w:val="18"/>
              </w:rPr>
            </w:pPr>
          </w:p>
        </w:tc>
        <w:tc>
          <w:tcPr>
            <w:tcW w:w="540" w:type="dxa"/>
            <w:tcBorders>
              <w:left w:val="single" w:sz="12" w:space="0" w:color="7F7F7F" w:themeColor="text1" w:themeTint="80"/>
              <w:bottom w:val="single" w:sz="12" w:space="0" w:color="808080" w:themeColor="background1" w:themeShade="80"/>
            </w:tcBorders>
            <w:shd w:val="clear" w:color="auto" w:fill="auto"/>
          </w:tcPr>
          <w:p w14:paraId="4D01BC11" w14:textId="77777777" w:rsidR="008C2B08" w:rsidRPr="009A2570" w:rsidRDefault="008C2B08" w:rsidP="00CC4B7D">
            <w:pPr>
              <w:rPr>
                <w:rFonts w:ascii="Calibri" w:eastAsia="Calibri" w:hAnsi="Calibri" w:cs="Calibri"/>
                <w:b/>
                <w:color w:val="7F7F7F" w:themeColor="text1" w:themeTint="80"/>
                <w:sz w:val="18"/>
                <w:szCs w:val="18"/>
              </w:rPr>
            </w:pPr>
          </w:p>
        </w:tc>
        <w:tc>
          <w:tcPr>
            <w:tcW w:w="630" w:type="dxa"/>
            <w:tcBorders>
              <w:left w:val="single" w:sz="4" w:space="0" w:color="595959" w:themeColor="text1" w:themeTint="A6"/>
              <w:bottom w:val="single" w:sz="12" w:space="0" w:color="808080" w:themeColor="background1" w:themeShade="80"/>
            </w:tcBorders>
            <w:shd w:val="clear" w:color="auto" w:fill="auto"/>
          </w:tcPr>
          <w:p w14:paraId="5698B84F" w14:textId="77777777" w:rsidR="008C2B08" w:rsidRPr="009A2570" w:rsidRDefault="008C2B08" w:rsidP="00CC4B7D">
            <w:pPr>
              <w:rPr>
                <w:rFonts w:ascii="Calibri" w:eastAsia="Calibri" w:hAnsi="Calibri" w:cs="Calibri"/>
                <w:b/>
                <w:color w:val="7F7F7F" w:themeColor="text1" w:themeTint="80"/>
                <w:sz w:val="18"/>
                <w:szCs w:val="18"/>
              </w:rPr>
            </w:pPr>
          </w:p>
        </w:tc>
      </w:tr>
      <w:tr w:rsidR="008C2B08" w:rsidRPr="009A2570" w14:paraId="25813801" w14:textId="77777777" w:rsidTr="00CC4B7D">
        <w:tc>
          <w:tcPr>
            <w:tcW w:w="4630" w:type="dxa"/>
            <w:tcBorders>
              <w:left w:val="single" w:sz="4" w:space="0" w:color="595959" w:themeColor="text1" w:themeTint="A6"/>
              <w:bottom w:val="single" w:sz="18" w:space="0" w:color="auto"/>
            </w:tcBorders>
          </w:tcPr>
          <w:p w14:paraId="233C04D5" w14:textId="77777777" w:rsidR="008C2B08" w:rsidRPr="001D59BB" w:rsidRDefault="008C2B08" w:rsidP="00CC4B7D">
            <w:pPr>
              <w:rPr>
                <w:rFonts w:ascii="Calibri" w:eastAsia="Calibri" w:hAnsi="Calibri" w:cs="Calibri"/>
                <w:b/>
                <w:i/>
                <w:color w:val="7F7F7F" w:themeColor="text1" w:themeTint="80"/>
                <w:sz w:val="18"/>
                <w:szCs w:val="18"/>
              </w:rPr>
            </w:pPr>
            <w:r w:rsidRPr="001D59BB">
              <w:rPr>
                <w:color w:val="FFFFFF" w:themeColor="background1"/>
                <w:sz w:val="18"/>
                <w:szCs w:val="18"/>
              </w:rPr>
              <w:t>Preschool children who received corporal punishment:</w:t>
            </w:r>
          </w:p>
          <w:p w14:paraId="509226B6" w14:textId="77777777" w:rsidR="008C2B08" w:rsidRPr="001D59BB" w:rsidRDefault="008C2B08" w:rsidP="00CC4B7D">
            <w:pPr>
              <w:rPr>
                <w:rFonts w:ascii="Calibri" w:eastAsia="Calibri" w:hAnsi="Calibri" w:cs="Calibri"/>
                <w:b/>
                <w:color w:val="7F7F7F" w:themeColor="text1" w:themeTint="80"/>
                <w:sz w:val="18"/>
                <w:szCs w:val="18"/>
              </w:rPr>
            </w:pPr>
            <w:r w:rsidRPr="001D59BB">
              <w:rPr>
                <w:rFonts w:ascii="Calibri" w:eastAsia="Calibri" w:hAnsi="Calibri" w:cs="Calibri"/>
                <w:b/>
                <w:color w:val="7F7F7F" w:themeColor="text1" w:themeTint="80"/>
                <w:sz w:val="18"/>
                <w:szCs w:val="18"/>
              </w:rPr>
              <w:t xml:space="preserve">Total </w:t>
            </w:r>
          </w:p>
        </w:tc>
        <w:tc>
          <w:tcPr>
            <w:tcW w:w="630" w:type="dxa"/>
            <w:tcBorders>
              <w:top w:val="single" w:sz="12" w:space="0" w:color="595959" w:themeColor="text1" w:themeTint="A6"/>
              <w:bottom w:val="single" w:sz="18" w:space="0" w:color="auto"/>
            </w:tcBorders>
            <w:shd w:val="clear" w:color="auto" w:fill="D9D9D9" w:themeFill="background1" w:themeFillShade="D9"/>
          </w:tcPr>
          <w:p w14:paraId="11E3EAF6" w14:textId="77777777" w:rsidR="008C2B08" w:rsidRPr="009A2570" w:rsidRDefault="008C2B08" w:rsidP="00CC4B7D">
            <w:pPr>
              <w:rPr>
                <w:rFonts w:ascii="Calibri" w:eastAsia="Calibri" w:hAnsi="Calibri" w:cs="Calibri"/>
                <w:b/>
                <w:color w:val="7F7F7F" w:themeColor="text1" w:themeTint="80"/>
                <w:sz w:val="18"/>
                <w:szCs w:val="18"/>
              </w:rPr>
            </w:pPr>
          </w:p>
        </w:tc>
        <w:tc>
          <w:tcPr>
            <w:tcW w:w="630" w:type="dxa"/>
            <w:tcBorders>
              <w:top w:val="single" w:sz="12" w:space="0" w:color="595959" w:themeColor="text1" w:themeTint="A6"/>
              <w:bottom w:val="single" w:sz="18" w:space="0" w:color="auto"/>
            </w:tcBorders>
            <w:shd w:val="clear" w:color="auto" w:fill="D9D9D9" w:themeFill="background1" w:themeFillShade="D9"/>
          </w:tcPr>
          <w:p w14:paraId="6FB9A6D9" w14:textId="77777777" w:rsidR="008C2B08" w:rsidRPr="009A2570" w:rsidRDefault="008C2B08" w:rsidP="00CC4B7D">
            <w:pPr>
              <w:rPr>
                <w:rFonts w:ascii="Calibri" w:eastAsia="Calibri" w:hAnsi="Calibri" w:cs="Calibri"/>
                <w:b/>
                <w:color w:val="7F7F7F" w:themeColor="text1" w:themeTint="80"/>
                <w:sz w:val="18"/>
                <w:szCs w:val="18"/>
              </w:rPr>
            </w:pPr>
          </w:p>
        </w:tc>
        <w:tc>
          <w:tcPr>
            <w:tcW w:w="450" w:type="dxa"/>
            <w:tcBorders>
              <w:top w:val="single" w:sz="12" w:space="0" w:color="595959" w:themeColor="text1" w:themeTint="A6"/>
              <w:bottom w:val="single" w:sz="18" w:space="0" w:color="auto"/>
            </w:tcBorders>
            <w:shd w:val="clear" w:color="auto" w:fill="D9D9D9" w:themeFill="background1" w:themeFillShade="D9"/>
          </w:tcPr>
          <w:p w14:paraId="4042B79C" w14:textId="77777777" w:rsidR="008C2B08" w:rsidRPr="009A2570" w:rsidRDefault="008C2B08" w:rsidP="00CC4B7D">
            <w:pPr>
              <w:rPr>
                <w:rFonts w:ascii="Calibri" w:eastAsia="Calibri" w:hAnsi="Calibri" w:cs="Calibri"/>
                <w:b/>
                <w:color w:val="7F7F7F" w:themeColor="text1" w:themeTint="80"/>
                <w:sz w:val="18"/>
                <w:szCs w:val="18"/>
              </w:rPr>
            </w:pPr>
          </w:p>
        </w:tc>
        <w:tc>
          <w:tcPr>
            <w:tcW w:w="720" w:type="dxa"/>
            <w:tcBorders>
              <w:top w:val="single" w:sz="12" w:space="0" w:color="595959" w:themeColor="text1" w:themeTint="A6"/>
              <w:bottom w:val="single" w:sz="18" w:space="0" w:color="auto"/>
            </w:tcBorders>
            <w:shd w:val="clear" w:color="auto" w:fill="D9D9D9" w:themeFill="background1" w:themeFillShade="D9"/>
          </w:tcPr>
          <w:p w14:paraId="5A8AC159" w14:textId="77777777" w:rsidR="008C2B08" w:rsidRPr="009A2570" w:rsidRDefault="008C2B08" w:rsidP="00CC4B7D">
            <w:pPr>
              <w:rPr>
                <w:rFonts w:ascii="Calibri" w:eastAsia="Calibri" w:hAnsi="Calibri" w:cs="Calibri"/>
                <w:b/>
                <w:color w:val="7F7F7F" w:themeColor="text1" w:themeTint="80"/>
                <w:sz w:val="18"/>
                <w:szCs w:val="18"/>
              </w:rPr>
            </w:pPr>
          </w:p>
        </w:tc>
        <w:tc>
          <w:tcPr>
            <w:tcW w:w="630" w:type="dxa"/>
            <w:tcBorders>
              <w:top w:val="single" w:sz="12" w:space="0" w:color="808080" w:themeColor="background1" w:themeShade="80"/>
              <w:bottom w:val="single" w:sz="18" w:space="0" w:color="auto"/>
            </w:tcBorders>
            <w:shd w:val="clear" w:color="auto" w:fill="D9D9D9" w:themeFill="background1" w:themeFillShade="D9"/>
          </w:tcPr>
          <w:p w14:paraId="18285FD5" w14:textId="77777777" w:rsidR="008C2B08" w:rsidRPr="009A2570" w:rsidRDefault="008C2B08" w:rsidP="00CC4B7D">
            <w:pPr>
              <w:rPr>
                <w:rFonts w:ascii="Calibri" w:eastAsia="Calibri" w:hAnsi="Calibri" w:cs="Calibri"/>
                <w:b/>
                <w:color w:val="7F7F7F" w:themeColor="text1" w:themeTint="80"/>
                <w:sz w:val="18"/>
                <w:szCs w:val="18"/>
              </w:rPr>
            </w:pPr>
          </w:p>
        </w:tc>
        <w:tc>
          <w:tcPr>
            <w:tcW w:w="450" w:type="dxa"/>
            <w:tcBorders>
              <w:top w:val="single" w:sz="12" w:space="0" w:color="808080" w:themeColor="background1" w:themeShade="80"/>
              <w:bottom w:val="single" w:sz="18" w:space="0" w:color="auto"/>
            </w:tcBorders>
            <w:shd w:val="clear" w:color="auto" w:fill="D9D9D9" w:themeFill="background1" w:themeFillShade="D9"/>
          </w:tcPr>
          <w:p w14:paraId="5FF12274" w14:textId="77777777" w:rsidR="008C2B08" w:rsidRPr="009A2570" w:rsidRDefault="008C2B08" w:rsidP="00CC4B7D">
            <w:pPr>
              <w:rPr>
                <w:rFonts w:ascii="Calibri" w:eastAsia="Calibri" w:hAnsi="Calibri" w:cs="Calibri"/>
                <w:b/>
                <w:color w:val="7F7F7F" w:themeColor="text1" w:themeTint="80"/>
                <w:sz w:val="18"/>
                <w:szCs w:val="18"/>
              </w:rPr>
            </w:pPr>
          </w:p>
        </w:tc>
        <w:tc>
          <w:tcPr>
            <w:tcW w:w="450" w:type="dxa"/>
            <w:tcBorders>
              <w:top w:val="single" w:sz="12" w:space="0" w:color="808080" w:themeColor="background1" w:themeShade="80"/>
              <w:bottom w:val="single" w:sz="18" w:space="0" w:color="auto"/>
              <w:right w:val="single" w:sz="4" w:space="0" w:color="7F7F7F" w:themeColor="text1" w:themeTint="80"/>
            </w:tcBorders>
            <w:shd w:val="clear" w:color="auto" w:fill="D9D9D9" w:themeFill="background1" w:themeFillShade="D9"/>
          </w:tcPr>
          <w:p w14:paraId="40C39F32" w14:textId="77777777" w:rsidR="008C2B08" w:rsidRPr="009A2570" w:rsidRDefault="008C2B08" w:rsidP="00CC4B7D">
            <w:pPr>
              <w:rPr>
                <w:rFonts w:ascii="Calibri" w:eastAsia="Calibri" w:hAnsi="Calibri" w:cs="Calibri"/>
                <w:b/>
                <w:color w:val="7F7F7F" w:themeColor="text1" w:themeTint="80"/>
                <w:sz w:val="18"/>
                <w:szCs w:val="18"/>
              </w:rPr>
            </w:pPr>
          </w:p>
        </w:tc>
        <w:tc>
          <w:tcPr>
            <w:tcW w:w="540" w:type="dxa"/>
            <w:tcBorders>
              <w:top w:val="single" w:sz="12" w:space="0" w:color="808080" w:themeColor="background1" w:themeShade="80"/>
              <w:left w:val="single" w:sz="4" w:space="0" w:color="7F7F7F" w:themeColor="text1" w:themeTint="80"/>
              <w:bottom w:val="single" w:sz="18" w:space="0" w:color="auto"/>
              <w:right w:val="single" w:sz="12" w:space="0" w:color="7F7F7F" w:themeColor="text1" w:themeTint="80"/>
            </w:tcBorders>
            <w:shd w:val="clear" w:color="auto" w:fill="D9D9D9" w:themeFill="background1" w:themeFillShade="D9"/>
          </w:tcPr>
          <w:p w14:paraId="2BBF1FF3" w14:textId="77777777" w:rsidR="008C2B08" w:rsidRPr="009A2570" w:rsidRDefault="008C2B08" w:rsidP="00CC4B7D">
            <w:pPr>
              <w:rPr>
                <w:rFonts w:ascii="Calibri" w:eastAsia="Calibri" w:hAnsi="Calibri" w:cs="Calibri"/>
                <w:b/>
                <w:color w:val="7F7F7F" w:themeColor="text1" w:themeTint="80"/>
                <w:sz w:val="18"/>
                <w:szCs w:val="18"/>
              </w:rPr>
            </w:pPr>
          </w:p>
        </w:tc>
        <w:tc>
          <w:tcPr>
            <w:tcW w:w="540" w:type="dxa"/>
            <w:tcBorders>
              <w:top w:val="single" w:sz="12" w:space="0" w:color="808080" w:themeColor="background1" w:themeShade="80"/>
              <w:left w:val="single" w:sz="12" w:space="0" w:color="7F7F7F" w:themeColor="text1" w:themeTint="80"/>
              <w:bottom w:val="single" w:sz="18" w:space="0" w:color="auto"/>
            </w:tcBorders>
            <w:shd w:val="clear" w:color="auto" w:fill="D9D9D9" w:themeFill="background1" w:themeFillShade="D9"/>
          </w:tcPr>
          <w:p w14:paraId="5E397E80" w14:textId="77777777" w:rsidR="008C2B08" w:rsidRPr="009A2570" w:rsidRDefault="008C2B08" w:rsidP="00CC4B7D">
            <w:pPr>
              <w:rPr>
                <w:rFonts w:ascii="Calibri" w:eastAsia="Calibri" w:hAnsi="Calibri" w:cs="Calibri"/>
                <w:b/>
                <w:color w:val="7F7F7F" w:themeColor="text1" w:themeTint="80"/>
                <w:sz w:val="18"/>
                <w:szCs w:val="18"/>
              </w:rPr>
            </w:pPr>
          </w:p>
        </w:tc>
        <w:tc>
          <w:tcPr>
            <w:tcW w:w="630" w:type="dxa"/>
            <w:tcBorders>
              <w:top w:val="single" w:sz="12" w:space="0" w:color="808080" w:themeColor="background1" w:themeShade="80"/>
              <w:bottom w:val="single" w:sz="18" w:space="0" w:color="auto"/>
            </w:tcBorders>
            <w:shd w:val="clear" w:color="auto" w:fill="D9D9D9" w:themeFill="background1" w:themeFillShade="D9"/>
          </w:tcPr>
          <w:p w14:paraId="5EB6CA71" w14:textId="77777777" w:rsidR="008C2B08" w:rsidRPr="009A2570" w:rsidRDefault="008C2B08" w:rsidP="00CC4B7D">
            <w:pPr>
              <w:rPr>
                <w:rFonts w:ascii="Calibri" w:eastAsia="Calibri" w:hAnsi="Calibri" w:cs="Calibri"/>
                <w:b/>
                <w:color w:val="7F7F7F" w:themeColor="text1" w:themeTint="80"/>
                <w:sz w:val="18"/>
                <w:szCs w:val="18"/>
              </w:rPr>
            </w:pPr>
          </w:p>
        </w:tc>
      </w:tr>
    </w:tbl>
    <w:p w14:paraId="694E47DE" w14:textId="77777777" w:rsidR="008C2B08" w:rsidRPr="00A44320" w:rsidRDefault="008C2B08" w:rsidP="00D70E4E">
      <w:pPr>
        <w:pStyle w:val="Heading3"/>
        <w:keepNext/>
        <w:keepLines/>
        <w:numPr>
          <w:ilvl w:val="0"/>
          <w:numId w:val="88"/>
        </w:numPr>
        <w:spacing w:after="0"/>
        <w:ind w:left="360"/>
        <w:rPr>
          <w:color w:val="E36C0A" w:themeColor="accent6" w:themeShade="BF"/>
        </w:rPr>
      </w:pPr>
      <w:bookmarkStart w:id="427" w:name="_Toc385329506"/>
      <w:bookmarkStart w:id="428" w:name="_Toc390690910"/>
      <w:r w:rsidRPr="0035210E">
        <w:rPr>
          <w:color w:val="E36C0A" w:themeColor="accent6" w:themeShade="BF"/>
        </w:rPr>
        <w:lastRenderedPageBreak/>
        <w:t xml:space="preserve">Preschool Instances of Corporal Punishment </w:t>
      </w:r>
      <w:r w:rsidRPr="00A44320">
        <w:rPr>
          <w:i/>
          <w:smallCaps/>
          <w:color w:val="E36C0A" w:themeColor="accent6" w:themeShade="BF"/>
          <w:vertAlign w:val="superscript"/>
        </w:rPr>
        <w:t>New! Optional for 2013-14, Required for 2015-16</w:t>
      </w:r>
      <w:bookmarkEnd w:id="427"/>
      <w:bookmarkEnd w:id="428"/>
    </w:p>
    <w:p w14:paraId="7B27F0C1" w14:textId="77777777" w:rsidR="008C2B08" w:rsidRPr="00477142" w:rsidRDefault="008C2B08" w:rsidP="008C2B08">
      <w:pPr>
        <w:pStyle w:val="ListParagraph"/>
        <w:spacing w:after="0" w:line="240" w:lineRule="auto"/>
        <w:ind w:left="360"/>
        <w:rPr>
          <w:rFonts w:asciiTheme="majorHAnsi" w:hAnsiTheme="majorHAnsi"/>
          <w:i/>
          <w:color w:val="E36C0A" w:themeColor="accent6" w:themeShade="BF"/>
          <w:sz w:val="18"/>
          <w:szCs w:val="18"/>
        </w:rPr>
      </w:pPr>
      <w:r>
        <w:rPr>
          <w:rFonts w:asciiTheme="majorHAnsi" w:hAnsiTheme="majorHAnsi"/>
          <w:color w:val="E36C0A" w:themeColor="accent6" w:themeShade="BF"/>
        </w:rPr>
        <w:t>O</w:t>
      </w:r>
      <w:r w:rsidRPr="00477142">
        <w:rPr>
          <w:rFonts w:asciiTheme="majorHAnsi" w:hAnsiTheme="majorHAnsi"/>
          <w:color w:val="E36C0A" w:themeColor="accent6" w:themeShade="BF"/>
        </w:rPr>
        <w:t xml:space="preserve">nly for schools reporting greater than zero preschool </w:t>
      </w:r>
      <w:proofErr w:type="gramStart"/>
      <w:r w:rsidRPr="00477142">
        <w:rPr>
          <w:rFonts w:asciiTheme="majorHAnsi" w:hAnsiTheme="majorHAnsi"/>
          <w:color w:val="E36C0A" w:themeColor="accent6" w:themeShade="BF"/>
        </w:rPr>
        <w:t>enrollment,</w:t>
      </w:r>
      <w:proofErr w:type="gramEnd"/>
      <w:r w:rsidRPr="00477142">
        <w:rPr>
          <w:rFonts w:asciiTheme="majorHAnsi" w:hAnsiTheme="majorHAnsi"/>
          <w:color w:val="E36C0A" w:themeColor="accent6" w:themeShade="BF"/>
        </w:rPr>
        <w:t xml:space="preserve"> and the use of corporal punishment to discipline students</w:t>
      </w:r>
    </w:p>
    <w:p w14:paraId="464C058A" w14:textId="77777777" w:rsidR="008C2B08" w:rsidRPr="009A2570" w:rsidRDefault="008C2B08" w:rsidP="00D70E4E">
      <w:pPr>
        <w:pStyle w:val="ListParagraph"/>
        <w:numPr>
          <w:ilvl w:val="0"/>
          <w:numId w:val="55"/>
        </w:numPr>
        <w:spacing w:after="0" w:line="240" w:lineRule="auto"/>
        <w:rPr>
          <w:i/>
          <w:color w:val="7F7F7F" w:themeColor="text1" w:themeTint="80"/>
          <w:sz w:val="18"/>
          <w:szCs w:val="18"/>
        </w:rPr>
      </w:pPr>
      <w:r w:rsidRPr="009A2570">
        <w:rPr>
          <w:i/>
          <w:color w:val="7F7F7F" w:themeColor="text1" w:themeTint="80"/>
          <w:sz w:val="18"/>
          <w:szCs w:val="18"/>
          <w:u w:val="single"/>
        </w:rPr>
        <w:t>Preschool</w:t>
      </w:r>
      <w:r w:rsidRPr="009A2570">
        <w:rPr>
          <w:i/>
          <w:color w:val="7F7F7F" w:themeColor="text1" w:themeTint="80"/>
          <w:sz w:val="18"/>
          <w:szCs w:val="18"/>
        </w:rPr>
        <w:t xml:space="preserve"> refers to preschool programs and services for children ages 3 through 5.  </w:t>
      </w:r>
    </w:p>
    <w:p w14:paraId="6D7D487C" w14:textId="77777777" w:rsidR="008C2B08" w:rsidRPr="009A2570" w:rsidRDefault="008C2B08" w:rsidP="00D70E4E">
      <w:pPr>
        <w:numPr>
          <w:ilvl w:val="0"/>
          <w:numId w:val="44"/>
        </w:numPr>
        <w:spacing w:after="0"/>
        <w:rPr>
          <w:i/>
          <w:color w:val="7F7F7F" w:themeColor="text1" w:themeTint="80"/>
          <w:sz w:val="18"/>
          <w:szCs w:val="18"/>
        </w:rPr>
      </w:pPr>
      <w:r w:rsidRPr="009A2570">
        <w:rPr>
          <w:i/>
          <w:color w:val="7F7F7F" w:themeColor="text1" w:themeTint="80"/>
          <w:sz w:val="18"/>
          <w:szCs w:val="18"/>
          <w:u w:val="single"/>
        </w:rPr>
        <w:t>Corporal punishment</w:t>
      </w:r>
      <w:r w:rsidRPr="009A2570">
        <w:rPr>
          <w:i/>
          <w:color w:val="7F7F7F" w:themeColor="text1" w:themeTint="80"/>
          <w:sz w:val="18"/>
          <w:szCs w:val="18"/>
        </w:rPr>
        <w:t xml:space="preserve"> refers to paddling, spanking, or other forms of physical punishment imposed on a student.</w:t>
      </w:r>
    </w:p>
    <w:p w14:paraId="7A52B694" w14:textId="77777777" w:rsidR="008C2B08" w:rsidRPr="009A2570" w:rsidRDefault="008C2B08" w:rsidP="008C2B08">
      <w:pPr>
        <w:spacing w:before="120" w:after="0"/>
        <w:ind w:left="360"/>
        <w:rPr>
          <w:color w:val="7F7F7F" w:themeColor="text1" w:themeTint="80"/>
        </w:rPr>
      </w:pPr>
      <w:r w:rsidRPr="009A2570">
        <w:rPr>
          <w:b/>
          <w:color w:val="7F7F7F" w:themeColor="text1" w:themeTint="80"/>
        </w:rPr>
        <w:t>Instructions</w:t>
      </w:r>
      <w:r w:rsidRPr="009A2570">
        <w:rPr>
          <w:color w:val="7F7F7F" w:themeColor="text1" w:themeTint="80"/>
        </w:rPr>
        <w:t xml:space="preserve"> </w:t>
      </w:r>
    </w:p>
    <w:p w14:paraId="52333D6E" w14:textId="77777777" w:rsidR="008C2B08" w:rsidRPr="009A2570" w:rsidRDefault="008C2B08" w:rsidP="00D70E4E">
      <w:pPr>
        <w:pStyle w:val="ListParagraph"/>
        <w:numPr>
          <w:ilvl w:val="0"/>
          <w:numId w:val="55"/>
        </w:numPr>
        <w:spacing w:after="0"/>
        <w:rPr>
          <w:color w:val="7F7F7F" w:themeColor="text1" w:themeTint="80"/>
          <w:sz w:val="20"/>
          <w:szCs w:val="20"/>
        </w:rPr>
      </w:pPr>
      <w:r w:rsidRPr="009A2570">
        <w:rPr>
          <w:color w:val="7F7F7F" w:themeColor="text1" w:themeTint="80"/>
          <w:sz w:val="20"/>
          <w:szCs w:val="20"/>
        </w:rPr>
        <w:t xml:space="preserve">Enter the number of instances of corporal punishment for preschool </w:t>
      </w:r>
      <w:r>
        <w:rPr>
          <w:color w:val="7F7F7F" w:themeColor="text1" w:themeTint="80"/>
          <w:sz w:val="20"/>
          <w:szCs w:val="20"/>
        </w:rPr>
        <w:t>children</w:t>
      </w:r>
      <w:r w:rsidRPr="009A2570">
        <w:rPr>
          <w:color w:val="7F7F7F" w:themeColor="text1" w:themeTint="80"/>
          <w:sz w:val="20"/>
          <w:szCs w:val="20"/>
        </w:rPr>
        <w:t>.</w:t>
      </w:r>
    </w:p>
    <w:p w14:paraId="12C893EF" w14:textId="77777777" w:rsidR="008C2B08" w:rsidRPr="009A2570" w:rsidRDefault="008C2B08" w:rsidP="00D70E4E">
      <w:pPr>
        <w:pStyle w:val="ListParagraph"/>
        <w:numPr>
          <w:ilvl w:val="0"/>
          <w:numId w:val="55"/>
        </w:numPr>
        <w:spacing w:after="0"/>
        <w:rPr>
          <w:color w:val="7F7F7F" w:themeColor="text1" w:themeTint="80"/>
          <w:sz w:val="20"/>
          <w:szCs w:val="20"/>
        </w:rPr>
      </w:pPr>
      <w:r w:rsidRPr="009A2570">
        <w:rPr>
          <w:color w:val="7F7F7F" w:themeColor="text1" w:themeTint="80"/>
          <w:sz w:val="20"/>
          <w:szCs w:val="20"/>
        </w:rPr>
        <w:t xml:space="preserve">Report a cumulative count based on the entire regular school year.  </w:t>
      </w:r>
    </w:p>
    <w:p w14:paraId="33DFEBAD" w14:textId="77777777" w:rsidR="008C2B08" w:rsidRPr="009A2570" w:rsidRDefault="008C2B08" w:rsidP="00D70E4E">
      <w:pPr>
        <w:pStyle w:val="ListParagraph"/>
        <w:numPr>
          <w:ilvl w:val="0"/>
          <w:numId w:val="55"/>
        </w:numPr>
        <w:rPr>
          <w:color w:val="7F7F7F" w:themeColor="text1" w:themeTint="80"/>
          <w:sz w:val="20"/>
          <w:szCs w:val="20"/>
        </w:rPr>
      </w:pPr>
      <w:r w:rsidRPr="009A2570">
        <w:rPr>
          <w:color w:val="7F7F7F" w:themeColor="text1" w:themeTint="80"/>
          <w:sz w:val="20"/>
          <w:szCs w:val="20"/>
        </w:rPr>
        <w:t xml:space="preserve">Include the number of instances, not the number of </w:t>
      </w:r>
      <w:r>
        <w:rPr>
          <w:color w:val="7F7F7F" w:themeColor="text1" w:themeTint="80"/>
          <w:sz w:val="20"/>
          <w:szCs w:val="20"/>
        </w:rPr>
        <w:t>preschool children</w:t>
      </w:r>
      <w:r w:rsidRPr="009A2570">
        <w:rPr>
          <w:color w:val="7F7F7F" w:themeColor="text1" w:themeTint="80"/>
          <w:sz w:val="20"/>
          <w:szCs w:val="20"/>
        </w:rPr>
        <w:t xml:space="preserve"> who received corporal punishment.  </w:t>
      </w:r>
    </w:p>
    <w:p w14:paraId="30611A00" w14:textId="77777777" w:rsidR="008C2B08" w:rsidRPr="009A2570" w:rsidRDefault="008C2B08" w:rsidP="00D70E4E">
      <w:pPr>
        <w:pStyle w:val="ListParagraph"/>
        <w:numPr>
          <w:ilvl w:val="0"/>
          <w:numId w:val="55"/>
        </w:numPr>
        <w:spacing w:after="120"/>
        <w:rPr>
          <w:color w:val="7F7F7F" w:themeColor="text1" w:themeTint="80"/>
          <w:sz w:val="20"/>
          <w:szCs w:val="20"/>
        </w:rPr>
      </w:pPr>
      <w:r w:rsidRPr="009A2570">
        <w:rPr>
          <w:color w:val="7F7F7F" w:themeColor="text1" w:themeTint="80"/>
          <w:sz w:val="20"/>
          <w:szCs w:val="20"/>
        </w:rPr>
        <w:t>A</w:t>
      </w:r>
      <w:r>
        <w:rPr>
          <w:color w:val="7F7F7F" w:themeColor="text1" w:themeTint="80"/>
          <w:sz w:val="20"/>
          <w:szCs w:val="20"/>
        </w:rPr>
        <w:t xml:space="preserve"> child</w:t>
      </w:r>
      <w:r w:rsidRPr="009A2570">
        <w:rPr>
          <w:color w:val="7F7F7F" w:themeColor="text1" w:themeTint="80"/>
          <w:sz w:val="20"/>
          <w:szCs w:val="20"/>
        </w:rPr>
        <w:t xml:space="preserve"> may have received corporal punishment more than once if the </w:t>
      </w:r>
      <w:r>
        <w:rPr>
          <w:color w:val="7F7F7F" w:themeColor="text1" w:themeTint="80"/>
          <w:sz w:val="20"/>
          <w:szCs w:val="20"/>
        </w:rPr>
        <w:t>child</w:t>
      </w:r>
      <w:r w:rsidRPr="009A2570">
        <w:rPr>
          <w:color w:val="7F7F7F" w:themeColor="text1" w:themeTint="80"/>
          <w:sz w:val="20"/>
          <w:szCs w:val="20"/>
        </w:rPr>
        <w:t xml:space="preserve"> was involved in multiple offenses.   </w:t>
      </w:r>
    </w:p>
    <w:tbl>
      <w:tblPr>
        <w:tblStyle w:val="TableGrid"/>
        <w:tblW w:w="0" w:type="auto"/>
        <w:tblInd w:w="648" w:type="dxa"/>
        <w:tblBorders>
          <w:top w:val="single" w:sz="4" w:space="0" w:color="A6A6A6" w:themeColor="background1" w:themeShade="A6"/>
          <w:left w:val="single" w:sz="4" w:space="0" w:color="F2F2F2" w:themeColor="background1" w:themeShade="F2"/>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5926"/>
        <w:gridCol w:w="1466"/>
        <w:gridCol w:w="1271"/>
      </w:tblGrid>
      <w:tr w:rsidR="008C2B08" w:rsidRPr="009A2570" w14:paraId="39CAA5D3" w14:textId="77777777" w:rsidTr="00CC4B7D">
        <w:trPr>
          <w:tblHeader/>
        </w:trPr>
        <w:tc>
          <w:tcPr>
            <w:tcW w:w="5926" w:type="dxa"/>
            <w:tcBorders>
              <w:top w:val="single" w:sz="12" w:space="0" w:color="000000" w:themeColor="text1"/>
              <w:bottom w:val="single" w:sz="12" w:space="0" w:color="000000" w:themeColor="text1"/>
            </w:tcBorders>
          </w:tcPr>
          <w:p w14:paraId="182F36C9" w14:textId="77777777" w:rsidR="008C2B08" w:rsidRPr="009A2570" w:rsidRDefault="008C2B08" w:rsidP="00CC4B7D">
            <w:pPr>
              <w:pStyle w:val="Header"/>
              <w:spacing w:after="60"/>
              <w:rPr>
                <w:b/>
                <w:color w:val="7F7F7F" w:themeColor="text1" w:themeTint="80"/>
              </w:rPr>
            </w:pPr>
            <w:r w:rsidRPr="009A2570">
              <w:rPr>
                <w:b/>
                <w:color w:val="7F7F7F" w:themeColor="text1" w:themeTint="80"/>
              </w:rPr>
              <w:t>Data Element</w:t>
            </w:r>
          </w:p>
        </w:tc>
        <w:tc>
          <w:tcPr>
            <w:tcW w:w="1466" w:type="dxa"/>
            <w:tcBorders>
              <w:top w:val="single" w:sz="12" w:space="0" w:color="000000" w:themeColor="text1"/>
              <w:bottom w:val="single" w:sz="12" w:space="0" w:color="000000" w:themeColor="text1"/>
            </w:tcBorders>
          </w:tcPr>
          <w:p w14:paraId="66558D1E" w14:textId="77777777" w:rsidR="008C2B08" w:rsidRPr="009A2570" w:rsidRDefault="008C2B08" w:rsidP="00CC4B7D">
            <w:pPr>
              <w:pStyle w:val="Header"/>
              <w:spacing w:after="60"/>
              <w:rPr>
                <w:b/>
                <w:color w:val="7F7F7F" w:themeColor="text1" w:themeTint="80"/>
              </w:rPr>
            </w:pPr>
            <w:r w:rsidRPr="009A2570">
              <w:rPr>
                <w:b/>
                <w:color w:val="7F7F7F" w:themeColor="text1" w:themeTint="80"/>
              </w:rPr>
              <w:t xml:space="preserve">All Preschool </w:t>
            </w:r>
            <w:r>
              <w:rPr>
                <w:b/>
                <w:color w:val="7F7F7F" w:themeColor="text1" w:themeTint="80"/>
              </w:rPr>
              <w:t>Children</w:t>
            </w:r>
          </w:p>
        </w:tc>
        <w:tc>
          <w:tcPr>
            <w:tcW w:w="1271" w:type="dxa"/>
            <w:tcBorders>
              <w:top w:val="single" w:sz="12" w:space="0" w:color="000000" w:themeColor="text1"/>
              <w:bottom w:val="single" w:sz="12" w:space="0" w:color="000000" w:themeColor="text1"/>
            </w:tcBorders>
          </w:tcPr>
          <w:p w14:paraId="7B139867" w14:textId="77777777" w:rsidR="008C2B08" w:rsidRPr="009A2570" w:rsidRDefault="008C2B08" w:rsidP="00CC4B7D">
            <w:pPr>
              <w:pStyle w:val="Header"/>
              <w:spacing w:after="60"/>
              <w:rPr>
                <w:b/>
                <w:color w:val="7F7F7F" w:themeColor="text1" w:themeTint="80"/>
              </w:rPr>
            </w:pPr>
            <w:r w:rsidRPr="009A2570">
              <w:rPr>
                <w:b/>
                <w:color w:val="7F7F7F" w:themeColor="text1" w:themeTint="80"/>
              </w:rPr>
              <w:t xml:space="preserve">Preschool </w:t>
            </w:r>
            <w:r>
              <w:rPr>
                <w:b/>
                <w:color w:val="7F7F7F" w:themeColor="text1" w:themeTint="80"/>
              </w:rPr>
              <w:t>Children</w:t>
            </w:r>
            <w:r w:rsidRPr="009A2570">
              <w:rPr>
                <w:b/>
                <w:color w:val="7F7F7F" w:themeColor="text1" w:themeTint="80"/>
              </w:rPr>
              <w:t xml:space="preserve"> with Disabilities (IDEA)</w:t>
            </w:r>
          </w:p>
        </w:tc>
      </w:tr>
      <w:tr w:rsidR="008C2B08" w:rsidRPr="009A2570" w14:paraId="67D03FDA" w14:textId="77777777" w:rsidTr="00CC4B7D">
        <w:tc>
          <w:tcPr>
            <w:tcW w:w="5926" w:type="dxa"/>
            <w:tcBorders>
              <w:top w:val="single" w:sz="12" w:space="0" w:color="000000" w:themeColor="text1"/>
              <w:bottom w:val="single" w:sz="12" w:space="0" w:color="000000" w:themeColor="text1"/>
            </w:tcBorders>
          </w:tcPr>
          <w:p w14:paraId="2E48539D" w14:textId="77777777" w:rsidR="008C2B08" w:rsidRPr="009A2570" w:rsidRDefault="008C2B08" w:rsidP="00CC4B7D">
            <w:pPr>
              <w:pStyle w:val="Header"/>
              <w:rPr>
                <w:color w:val="7F7F7F" w:themeColor="text1" w:themeTint="80"/>
              </w:rPr>
            </w:pPr>
            <w:r w:rsidRPr="009A2570">
              <w:rPr>
                <w:color w:val="7F7F7F" w:themeColor="text1" w:themeTint="80"/>
                <w:sz w:val="20"/>
                <w:szCs w:val="20"/>
              </w:rPr>
              <w:t>Number of instances of corporal punishment</w:t>
            </w:r>
          </w:p>
        </w:tc>
        <w:tc>
          <w:tcPr>
            <w:tcW w:w="1466" w:type="dxa"/>
            <w:tcBorders>
              <w:top w:val="single" w:sz="12" w:space="0" w:color="000000" w:themeColor="text1"/>
              <w:bottom w:val="single" w:sz="12" w:space="0" w:color="000000" w:themeColor="text1"/>
            </w:tcBorders>
          </w:tcPr>
          <w:p w14:paraId="27BC7E36" w14:textId="77777777" w:rsidR="008C2B08" w:rsidRPr="009A2570" w:rsidRDefault="008C2B08" w:rsidP="00CC4B7D">
            <w:pPr>
              <w:pStyle w:val="Header"/>
              <w:ind w:left="360"/>
              <w:rPr>
                <w:color w:val="7F7F7F" w:themeColor="text1" w:themeTint="80"/>
              </w:rPr>
            </w:pPr>
          </w:p>
        </w:tc>
        <w:tc>
          <w:tcPr>
            <w:tcW w:w="1271" w:type="dxa"/>
            <w:tcBorders>
              <w:top w:val="single" w:sz="12" w:space="0" w:color="000000" w:themeColor="text1"/>
              <w:bottom w:val="single" w:sz="12" w:space="0" w:color="000000" w:themeColor="text1"/>
            </w:tcBorders>
          </w:tcPr>
          <w:p w14:paraId="05429EBC" w14:textId="77777777" w:rsidR="008C2B08" w:rsidRPr="009A2570" w:rsidRDefault="008C2B08" w:rsidP="00CC4B7D">
            <w:pPr>
              <w:pStyle w:val="Header"/>
              <w:ind w:left="360"/>
              <w:rPr>
                <w:color w:val="7F7F7F" w:themeColor="text1" w:themeTint="80"/>
              </w:rPr>
            </w:pPr>
          </w:p>
        </w:tc>
      </w:tr>
    </w:tbl>
    <w:p w14:paraId="3B2E78D2" w14:textId="77777777" w:rsidR="008C2B08" w:rsidRPr="00A44320" w:rsidRDefault="008C2B08" w:rsidP="00D70E4E">
      <w:pPr>
        <w:pStyle w:val="Heading3"/>
        <w:keepNext/>
        <w:keepLines/>
        <w:numPr>
          <w:ilvl w:val="0"/>
          <w:numId w:val="88"/>
        </w:numPr>
        <w:spacing w:after="0"/>
        <w:ind w:left="360"/>
        <w:rPr>
          <w:color w:val="E36C0A" w:themeColor="accent6" w:themeShade="BF"/>
        </w:rPr>
      </w:pPr>
      <w:bookmarkStart w:id="429" w:name="_Toc385329507"/>
      <w:bookmarkStart w:id="430" w:name="_Toc390690911"/>
      <w:r w:rsidRPr="00A44320">
        <w:rPr>
          <w:color w:val="E36C0A" w:themeColor="accent6" w:themeShade="BF"/>
        </w:rPr>
        <w:t>Pr</w:t>
      </w:r>
      <w:r>
        <w:rPr>
          <w:color w:val="E36C0A" w:themeColor="accent6" w:themeShade="BF"/>
        </w:rPr>
        <w:t>eschool Instances of Suspension</w:t>
      </w:r>
      <w:r w:rsidRPr="00A44320">
        <w:rPr>
          <w:i/>
          <w:smallCaps/>
          <w:color w:val="E36C0A" w:themeColor="accent6" w:themeShade="BF"/>
          <w:vertAlign w:val="superscript"/>
        </w:rPr>
        <w:t xml:space="preserve"> New! Optional for 2013-14, Required for 2015-16</w:t>
      </w:r>
      <w:bookmarkEnd w:id="429"/>
      <w:bookmarkEnd w:id="430"/>
    </w:p>
    <w:p w14:paraId="00DDD5FA" w14:textId="77777777" w:rsidR="008C2B08" w:rsidRPr="00477142" w:rsidRDefault="008C2B08" w:rsidP="008C2B08">
      <w:pPr>
        <w:pStyle w:val="ListParagraph"/>
        <w:spacing w:after="0" w:line="240" w:lineRule="auto"/>
        <w:ind w:left="360"/>
        <w:rPr>
          <w:rFonts w:asciiTheme="majorHAnsi" w:hAnsiTheme="majorHAnsi"/>
          <w:i/>
          <w:color w:val="E36C0A" w:themeColor="accent6" w:themeShade="BF"/>
          <w:sz w:val="18"/>
          <w:szCs w:val="18"/>
        </w:rPr>
      </w:pPr>
      <w:r>
        <w:rPr>
          <w:rFonts w:asciiTheme="majorHAnsi" w:hAnsiTheme="majorHAnsi"/>
          <w:color w:val="E36C0A" w:themeColor="accent6" w:themeShade="BF"/>
        </w:rPr>
        <w:t>O</w:t>
      </w:r>
      <w:r w:rsidRPr="00477142">
        <w:rPr>
          <w:rFonts w:asciiTheme="majorHAnsi" w:hAnsiTheme="majorHAnsi"/>
          <w:color w:val="E36C0A" w:themeColor="accent6" w:themeShade="BF"/>
        </w:rPr>
        <w:t>nly for schools reporting greater than zero preschool enrollment, and greater than zero preschool children suspe</w:t>
      </w:r>
      <w:r>
        <w:rPr>
          <w:rFonts w:asciiTheme="majorHAnsi" w:hAnsiTheme="majorHAnsi"/>
          <w:color w:val="E36C0A" w:themeColor="accent6" w:themeShade="BF"/>
        </w:rPr>
        <w:t>nded</w:t>
      </w:r>
    </w:p>
    <w:p w14:paraId="59668873" w14:textId="77777777" w:rsidR="008C2B08" w:rsidRPr="009A2570" w:rsidRDefault="008C2B08" w:rsidP="00D70E4E">
      <w:pPr>
        <w:pStyle w:val="ListParagraph"/>
        <w:numPr>
          <w:ilvl w:val="0"/>
          <w:numId w:val="55"/>
        </w:numPr>
        <w:spacing w:after="0" w:line="240" w:lineRule="auto"/>
        <w:rPr>
          <w:i/>
          <w:color w:val="7F7F7F" w:themeColor="text1" w:themeTint="80"/>
          <w:sz w:val="18"/>
          <w:szCs w:val="18"/>
        </w:rPr>
      </w:pPr>
      <w:r w:rsidRPr="009A2570">
        <w:rPr>
          <w:i/>
          <w:color w:val="7F7F7F" w:themeColor="text1" w:themeTint="80"/>
          <w:sz w:val="18"/>
          <w:szCs w:val="18"/>
          <w:u w:val="single"/>
        </w:rPr>
        <w:t>Preschool</w:t>
      </w:r>
      <w:r w:rsidRPr="009A2570">
        <w:rPr>
          <w:i/>
          <w:color w:val="7F7F7F" w:themeColor="text1" w:themeTint="80"/>
          <w:sz w:val="18"/>
          <w:szCs w:val="18"/>
        </w:rPr>
        <w:t xml:space="preserve"> refers to preschool programs and services for children ages 3 through 5.  </w:t>
      </w:r>
    </w:p>
    <w:p w14:paraId="4D8D7932" w14:textId="77777777" w:rsidR="008C2B08" w:rsidRPr="009A2570" w:rsidRDefault="008C2B08" w:rsidP="00D70E4E">
      <w:pPr>
        <w:pStyle w:val="ListParagraph"/>
        <w:numPr>
          <w:ilvl w:val="0"/>
          <w:numId w:val="44"/>
        </w:numPr>
        <w:spacing w:after="0" w:line="240" w:lineRule="auto"/>
        <w:rPr>
          <w:rFonts w:cstheme="minorHAnsi"/>
          <w:i/>
          <w:color w:val="7F7F7F" w:themeColor="text1" w:themeTint="80"/>
          <w:sz w:val="18"/>
          <w:szCs w:val="18"/>
        </w:rPr>
      </w:pPr>
      <w:r w:rsidRPr="009A2570">
        <w:rPr>
          <w:rFonts w:cstheme="minorHAnsi"/>
          <w:i/>
          <w:color w:val="7F7F7F" w:themeColor="text1" w:themeTint="80"/>
          <w:sz w:val="18"/>
          <w:szCs w:val="18"/>
          <w:u w:val="single"/>
        </w:rPr>
        <w:t>Preschool out-of-school suspension</w:t>
      </w:r>
      <w:r w:rsidRPr="009A2570">
        <w:rPr>
          <w:rFonts w:cstheme="minorHAnsi"/>
          <w:i/>
          <w:color w:val="7F7F7F" w:themeColor="text1" w:themeTint="80"/>
          <w:sz w:val="18"/>
          <w:szCs w:val="18"/>
        </w:rPr>
        <w:t>:</w:t>
      </w:r>
    </w:p>
    <w:p w14:paraId="476F5B2A" w14:textId="77777777" w:rsidR="008C2B08" w:rsidRPr="009A2570" w:rsidRDefault="008C2B08" w:rsidP="00D70E4E">
      <w:pPr>
        <w:pStyle w:val="ListParagraph"/>
        <w:numPr>
          <w:ilvl w:val="1"/>
          <w:numId w:val="44"/>
        </w:numPr>
        <w:spacing w:after="0" w:line="240" w:lineRule="auto"/>
        <w:rPr>
          <w:rFonts w:cstheme="minorHAnsi"/>
          <w:i/>
          <w:color w:val="7F7F7F" w:themeColor="text1" w:themeTint="80"/>
          <w:sz w:val="18"/>
          <w:szCs w:val="18"/>
        </w:rPr>
      </w:pPr>
      <w:r w:rsidRPr="009A2570">
        <w:rPr>
          <w:rFonts w:cstheme="minorHAnsi"/>
          <w:i/>
          <w:color w:val="7F7F7F" w:themeColor="text1" w:themeTint="80"/>
          <w:sz w:val="18"/>
          <w:szCs w:val="18"/>
        </w:rPr>
        <w:t>For students with disabilities (served under IDEA): Out-of-school suspension is an instance in which a child is temporarily removed from his/her regular school for at least half a day for disciplinary purposes to another setting (e.g., home, behavior center).  Out-of-school suspensions include both removals in which no individualized family service plan (IFSP) or individualized education plan (IEP) services are provided because the removal is 10 days or less as well as removals in which the child continues to receive services according to his/her IFSP or IEP.</w:t>
      </w:r>
    </w:p>
    <w:p w14:paraId="16093898" w14:textId="77777777" w:rsidR="008C2B08" w:rsidRPr="009A2570" w:rsidRDefault="008C2B08" w:rsidP="00D70E4E">
      <w:pPr>
        <w:pStyle w:val="ListParagraph"/>
        <w:numPr>
          <w:ilvl w:val="1"/>
          <w:numId w:val="44"/>
        </w:numPr>
        <w:spacing w:after="0" w:line="240" w:lineRule="auto"/>
        <w:rPr>
          <w:rFonts w:cstheme="minorHAnsi"/>
          <w:i/>
          <w:color w:val="7F7F7F" w:themeColor="text1" w:themeTint="80"/>
          <w:sz w:val="18"/>
          <w:szCs w:val="18"/>
        </w:rPr>
      </w:pPr>
      <w:r w:rsidRPr="009A2570">
        <w:rPr>
          <w:rFonts w:cstheme="minorHAnsi"/>
          <w:i/>
          <w:color w:val="7F7F7F" w:themeColor="text1" w:themeTint="80"/>
          <w:sz w:val="18"/>
          <w:szCs w:val="18"/>
        </w:rPr>
        <w:t xml:space="preserve">For students without disabilities and students with disabilities served solely under Section 504 of the Rehabilitation Act: Out-of-school suspension is an instance in which a child is temporarily removed from his/her regular school for at least half a day (but less than the remainder of the school year) for disciplinary purposes to another setting (e.g., home, behavior center).  Out-of-school suspensions include removals in which no educational services are </w:t>
      </w:r>
      <w:proofErr w:type="gramStart"/>
      <w:r w:rsidRPr="009A2570">
        <w:rPr>
          <w:rFonts w:cstheme="minorHAnsi"/>
          <w:i/>
          <w:color w:val="7F7F7F" w:themeColor="text1" w:themeTint="80"/>
          <w:sz w:val="18"/>
          <w:szCs w:val="18"/>
        </w:rPr>
        <w:t>provided,</w:t>
      </w:r>
      <w:proofErr w:type="gramEnd"/>
      <w:r w:rsidRPr="009A2570">
        <w:rPr>
          <w:rFonts w:cstheme="minorHAnsi"/>
          <w:i/>
          <w:color w:val="7F7F7F" w:themeColor="text1" w:themeTint="80"/>
          <w:sz w:val="18"/>
          <w:szCs w:val="18"/>
        </w:rPr>
        <w:t xml:space="preserve"> and removals in which educational services are provided (e.g., school-provided at home instruction or tutoring).</w:t>
      </w:r>
    </w:p>
    <w:p w14:paraId="7ACCECFE" w14:textId="77777777" w:rsidR="008C2B08" w:rsidRPr="009A2570" w:rsidRDefault="008C2B08" w:rsidP="008C2B08">
      <w:pPr>
        <w:spacing w:before="120" w:after="0"/>
        <w:ind w:left="360"/>
        <w:rPr>
          <w:color w:val="7F7F7F" w:themeColor="text1" w:themeTint="80"/>
        </w:rPr>
      </w:pPr>
      <w:r w:rsidRPr="009A2570">
        <w:rPr>
          <w:b/>
          <w:color w:val="7F7F7F" w:themeColor="text1" w:themeTint="80"/>
        </w:rPr>
        <w:t>Instructions</w:t>
      </w:r>
      <w:r w:rsidRPr="009A2570">
        <w:rPr>
          <w:color w:val="7F7F7F" w:themeColor="text1" w:themeTint="80"/>
        </w:rPr>
        <w:t xml:space="preserve"> </w:t>
      </w:r>
    </w:p>
    <w:p w14:paraId="22ACBAF2" w14:textId="77777777" w:rsidR="008C2B08" w:rsidRPr="009A2570" w:rsidRDefault="008C2B08" w:rsidP="00D70E4E">
      <w:pPr>
        <w:pStyle w:val="ListParagraph"/>
        <w:numPr>
          <w:ilvl w:val="0"/>
          <w:numId w:val="55"/>
        </w:numPr>
        <w:spacing w:after="0"/>
        <w:rPr>
          <w:color w:val="7F7F7F" w:themeColor="text1" w:themeTint="80"/>
          <w:sz w:val="20"/>
          <w:szCs w:val="20"/>
        </w:rPr>
      </w:pPr>
      <w:r w:rsidRPr="009A2570">
        <w:rPr>
          <w:color w:val="7F7F7F" w:themeColor="text1" w:themeTint="80"/>
          <w:sz w:val="20"/>
          <w:szCs w:val="20"/>
        </w:rPr>
        <w:t>Enter the number of instances of out-of-school suspension</w:t>
      </w:r>
      <w:r>
        <w:rPr>
          <w:color w:val="7F7F7F" w:themeColor="text1" w:themeTint="80"/>
          <w:sz w:val="20"/>
          <w:szCs w:val="20"/>
        </w:rPr>
        <w:t xml:space="preserve"> for preschool children.</w:t>
      </w:r>
    </w:p>
    <w:p w14:paraId="578C9454" w14:textId="77777777" w:rsidR="008C2B08" w:rsidRPr="009A2570" w:rsidRDefault="008C2B08" w:rsidP="00D70E4E">
      <w:pPr>
        <w:pStyle w:val="ListParagraph"/>
        <w:numPr>
          <w:ilvl w:val="0"/>
          <w:numId w:val="55"/>
        </w:numPr>
        <w:spacing w:after="0"/>
        <w:rPr>
          <w:color w:val="7F7F7F" w:themeColor="text1" w:themeTint="80"/>
          <w:sz w:val="20"/>
          <w:szCs w:val="20"/>
        </w:rPr>
      </w:pPr>
      <w:r w:rsidRPr="009A2570">
        <w:rPr>
          <w:color w:val="7F7F7F" w:themeColor="text1" w:themeTint="80"/>
          <w:sz w:val="20"/>
          <w:szCs w:val="20"/>
        </w:rPr>
        <w:t xml:space="preserve">Report a cumulative count based on the entire regular school year.  </w:t>
      </w:r>
    </w:p>
    <w:p w14:paraId="4723401E" w14:textId="77777777" w:rsidR="008C2B08" w:rsidRPr="009A2570" w:rsidRDefault="008C2B08" w:rsidP="00D70E4E">
      <w:pPr>
        <w:pStyle w:val="ListParagraph"/>
        <w:numPr>
          <w:ilvl w:val="0"/>
          <w:numId w:val="55"/>
        </w:numPr>
        <w:rPr>
          <w:color w:val="7F7F7F" w:themeColor="text1" w:themeTint="80"/>
          <w:sz w:val="20"/>
          <w:szCs w:val="20"/>
        </w:rPr>
      </w:pPr>
      <w:r w:rsidRPr="009A2570">
        <w:rPr>
          <w:color w:val="7F7F7F" w:themeColor="text1" w:themeTint="80"/>
          <w:sz w:val="20"/>
          <w:szCs w:val="20"/>
        </w:rPr>
        <w:t>Include the number o</w:t>
      </w:r>
      <w:r>
        <w:rPr>
          <w:color w:val="7F7F7F" w:themeColor="text1" w:themeTint="80"/>
          <w:sz w:val="20"/>
          <w:szCs w:val="20"/>
        </w:rPr>
        <w:t xml:space="preserve">f instances, not the number of children </w:t>
      </w:r>
      <w:r w:rsidRPr="009A2570">
        <w:rPr>
          <w:color w:val="7F7F7F" w:themeColor="text1" w:themeTint="80"/>
          <w:sz w:val="20"/>
          <w:szCs w:val="20"/>
        </w:rPr>
        <w:t xml:space="preserve">who received one or more out-of-school suspensions.  </w:t>
      </w:r>
    </w:p>
    <w:p w14:paraId="2E5FA46D" w14:textId="77777777" w:rsidR="008C2B08" w:rsidRPr="009A2570" w:rsidRDefault="008C2B08" w:rsidP="00D70E4E">
      <w:pPr>
        <w:pStyle w:val="ListParagraph"/>
        <w:numPr>
          <w:ilvl w:val="0"/>
          <w:numId w:val="55"/>
        </w:numPr>
        <w:spacing w:after="120"/>
        <w:rPr>
          <w:color w:val="7F7F7F" w:themeColor="text1" w:themeTint="80"/>
          <w:sz w:val="20"/>
          <w:szCs w:val="20"/>
        </w:rPr>
      </w:pPr>
      <w:r w:rsidRPr="009A2570">
        <w:rPr>
          <w:color w:val="7F7F7F" w:themeColor="text1" w:themeTint="80"/>
          <w:sz w:val="20"/>
          <w:szCs w:val="20"/>
        </w:rPr>
        <w:t xml:space="preserve">A </w:t>
      </w:r>
      <w:r>
        <w:rPr>
          <w:color w:val="7F7F7F" w:themeColor="text1" w:themeTint="80"/>
          <w:sz w:val="20"/>
          <w:szCs w:val="20"/>
        </w:rPr>
        <w:t xml:space="preserve">child </w:t>
      </w:r>
      <w:r w:rsidRPr="009A2570">
        <w:rPr>
          <w:color w:val="7F7F7F" w:themeColor="text1" w:themeTint="80"/>
          <w:sz w:val="20"/>
          <w:szCs w:val="20"/>
        </w:rPr>
        <w:t xml:space="preserve">may have received an out-of-school suspension more than once if the </w:t>
      </w:r>
      <w:r>
        <w:rPr>
          <w:color w:val="7F7F7F" w:themeColor="text1" w:themeTint="80"/>
          <w:sz w:val="20"/>
          <w:szCs w:val="20"/>
        </w:rPr>
        <w:t>child</w:t>
      </w:r>
      <w:r w:rsidRPr="009A2570">
        <w:rPr>
          <w:color w:val="7F7F7F" w:themeColor="text1" w:themeTint="80"/>
          <w:sz w:val="20"/>
          <w:szCs w:val="20"/>
        </w:rPr>
        <w:t xml:space="preserve"> was involved in multiple offenses.   </w:t>
      </w:r>
    </w:p>
    <w:tbl>
      <w:tblPr>
        <w:tblStyle w:val="TableGrid"/>
        <w:tblW w:w="0" w:type="auto"/>
        <w:tblInd w:w="648" w:type="dxa"/>
        <w:tblBorders>
          <w:top w:val="single" w:sz="4" w:space="0" w:color="A6A6A6" w:themeColor="background1" w:themeShade="A6"/>
          <w:left w:val="single" w:sz="4" w:space="0" w:color="F2F2F2" w:themeColor="background1" w:themeShade="F2"/>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4540"/>
        <w:gridCol w:w="1509"/>
        <w:gridCol w:w="1509"/>
      </w:tblGrid>
      <w:tr w:rsidR="008C2B08" w:rsidRPr="009A2570" w14:paraId="2AF74990" w14:textId="77777777" w:rsidTr="00CC4B7D">
        <w:trPr>
          <w:tblHeader/>
        </w:trPr>
        <w:tc>
          <w:tcPr>
            <w:tcW w:w="4540" w:type="dxa"/>
            <w:tcBorders>
              <w:top w:val="single" w:sz="12" w:space="0" w:color="000000" w:themeColor="text1"/>
              <w:bottom w:val="single" w:sz="12" w:space="0" w:color="000000" w:themeColor="text1"/>
            </w:tcBorders>
          </w:tcPr>
          <w:p w14:paraId="2633C829" w14:textId="77777777" w:rsidR="008C2B08" w:rsidRPr="009A2570" w:rsidRDefault="008C2B08" w:rsidP="00CC4B7D">
            <w:pPr>
              <w:pStyle w:val="Header"/>
              <w:spacing w:after="60"/>
              <w:rPr>
                <w:b/>
                <w:color w:val="7F7F7F" w:themeColor="text1" w:themeTint="80"/>
              </w:rPr>
            </w:pPr>
            <w:r w:rsidRPr="009A2570">
              <w:rPr>
                <w:b/>
                <w:color w:val="7F7F7F" w:themeColor="text1" w:themeTint="80"/>
              </w:rPr>
              <w:t xml:space="preserve">Data Element </w:t>
            </w:r>
          </w:p>
        </w:tc>
        <w:tc>
          <w:tcPr>
            <w:tcW w:w="1509" w:type="dxa"/>
            <w:tcBorders>
              <w:top w:val="single" w:sz="12" w:space="0" w:color="000000" w:themeColor="text1"/>
              <w:bottom w:val="single" w:sz="12" w:space="0" w:color="000000" w:themeColor="text1"/>
            </w:tcBorders>
          </w:tcPr>
          <w:p w14:paraId="2B928937" w14:textId="77777777" w:rsidR="008C2B08" w:rsidRPr="009A2570" w:rsidRDefault="008C2B08" w:rsidP="00CC4B7D">
            <w:pPr>
              <w:pStyle w:val="Header"/>
              <w:spacing w:after="60"/>
              <w:rPr>
                <w:b/>
                <w:color w:val="7F7F7F" w:themeColor="text1" w:themeTint="80"/>
              </w:rPr>
            </w:pPr>
            <w:r w:rsidRPr="009A2570">
              <w:rPr>
                <w:b/>
                <w:color w:val="7F7F7F" w:themeColor="text1" w:themeTint="80"/>
              </w:rPr>
              <w:t xml:space="preserve">All Preschool </w:t>
            </w:r>
            <w:r>
              <w:rPr>
                <w:b/>
                <w:color w:val="7F7F7F" w:themeColor="text1" w:themeTint="80"/>
              </w:rPr>
              <w:t>Children</w:t>
            </w:r>
            <w:r w:rsidRPr="009A2570">
              <w:rPr>
                <w:b/>
                <w:color w:val="7F7F7F" w:themeColor="text1" w:themeTint="80"/>
              </w:rPr>
              <w:t xml:space="preserve"> </w:t>
            </w:r>
          </w:p>
        </w:tc>
        <w:tc>
          <w:tcPr>
            <w:tcW w:w="1509" w:type="dxa"/>
            <w:tcBorders>
              <w:top w:val="single" w:sz="12" w:space="0" w:color="000000" w:themeColor="text1"/>
              <w:bottom w:val="single" w:sz="12" w:space="0" w:color="000000" w:themeColor="text1"/>
            </w:tcBorders>
          </w:tcPr>
          <w:p w14:paraId="2FA6BEED" w14:textId="77777777" w:rsidR="008C2B08" w:rsidRPr="009A2570" w:rsidRDefault="008C2B08" w:rsidP="00CC4B7D">
            <w:pPr>
              <w:pStyle w:val="Header"/>
              <w:spacing w:after="60"/>
              <w:rPr>
                <w:b/>
                <w:color w:val="7F7F7F" w:themeColor="text1" w:themeTint="80"/>
              </w:rPr>
            </w:pPr>
            <w:r w:rsidRPr="009A2570">
              <w:rPr>
                <w:b/>
                <w:color w:val="7F7F7F" w:themeColor="text1" w:themeTint="80"/>
              </w:rPr>
              <w:t xml:space="preserve">Preschool </w:t>
            </w:r>
            <w:r>
              <w:rPr>
                <w:b/>
                <w:color w:val="7F7F7F" w:themeColor="text1" w:themeTint="80"/>
              </w:rPr>
              <w:t>Children</w:t>
            </w:r>
            <w:r w:rsidRPr="009A2570">
              <w:rPr>
                <w:b/>
                <w:color w:val="7F7F7F" w:themeColor="text1" w:themeTint="80"/>
              </w:rPr>
              <w:t xml:space="preserve"> with Disabilities (IDEA)</w:t>
            </w:r>
          </w:p>
        </w:tc>
      </w:tr>
      <w:tr w:rsidR="008C2B08" w:rsidRPr="009A2570" w14:paraId="165D339F" w14:textId="77777777" w:rsidTr="00CC4B7D">
        <w:tc>
          <w:tcPr>
            <w:tcW w:w="4540" w:type="dxa"/>
            <w:tcBorders>
              <w:top w:val="single" w:sz="12" w:space="0" w:color="000000" w:themeColor="text1"/>
            </w:tcBorders>
          </w:tcPr>
          <w:p w14:paraId="6BCDED61" w14:textId="77777777" w:rsidR="008C2B08" w:rsidRPr="009A2570" w:rsidRDefault="008C2B08" w:rsidP="00CC4B7D">
            <w:pPr>
              <w:pStyle w:val="Header"/>
              <w:rPr>
                <w:color w:val="7F7F7F" w:themeColor="text1" w:themeTint="80"/>
                <w:sz w:val="20"/>
                <w:szCs w:val="20"/>
              </w:rPr>
            </w:pPr>
            <w:r w:rsidRPr="009A2570">
              <w:rPr>
                <w:color w:val="7F7F7F" w:themeColor="text1" w:themeTint="80"/>
                <w:sz w:val="20"/>
                <w:szCs w:val="20"/>
              </w:rPr>
              <w:t xml:space="preserve">Number of instances of out-of-school suspension </w:t>
            </w:r>
          </w:p>
        </w:tc>
        <w:tc>
          <w:tcPr>
            <w:tcW w:w="1509" w:type="dxa"/>
            <w:tcBorders>
              <w:top w:val="single" w:sz="12" w:space="0" w:color="000000" w:themeColor="text1"/>
            </w:tcBorders>
          </w:tcPr>
          <w:p w14:paraId="56189ACC" w14:textId="77777777" w:rsidR="008C2B08" w:rsidRPr="009A2570" w:rsidRDefault="008C2B08" w:rsidP="00CC4B7D">
            <w:pPr>
              <w:pStyle w:val="Header"/>
              <w:ind w:left="360"/>
              <w:rPr>
                <w:color w:val="7F7F7F" w:themeColor="text1" w:themeTint="80"/>
              </w:rPr>
            </w:pPr>
          </w:p>
        </w:tc>
        <w:tc>
          <w:tcPr>
            <w:tcW w:w="1509" w:type="dxa"/>
            <w:tcBorders>
              <w:top w:val="single" w:sz="12" w:space="0" w:color="000000" w:themeColor="text1"/>
            </w:tcBorders>
          </w:tcPr>
          <w:p w14:paraId="08F767FE" w14:textId="77777777" w:rsidR="008C2B08" w:rsidRPr="009A2570" w:rsidRDefault="008C2B08" w:rsidP="00CC4B7D">
            <w:pPr>
              <w:pStyle w:val="Header"/>
              <w:ind w:left="360"/>
              <w:rPr>
                <w:color w:val="7F7F7F" w:themeColor="text1" w:themeTint="80"/>
              </w:rPr>
            </w:pPr>
          </w:p>
        </w:tc>
      </w:tr>
    </w:tbl>
    <w:p w14:paraId="10922505" w14:textId="77777777" w:rsidR="008C2B08" w:rsidRPr="0068117C" w:rsidRDefault="008C2B08" w:rsidP="00D70E4E">
      <w:pPr>
        <w:pStyle w:val="Heading3"/>
        <w:keepNext/>
        <w:keepLines/>
        <w:numPr>
          <w:ilvl w:val="0"/>
          <w:numId w:val="88"/>
        </w:numPr>
        <w:spacing w:after="0"/>
        <w:ind w:left="360"/>
        <w:rPr>
          <w:color w:val="E36C0A" w:themeColor="accent6" w:themeShade="BF"/>
        </w:rPr>
      </w:pPr>
      <w:bookmarkStart w:id="431" w:name="_Toc385329508"/>
      <w:bookmarkStart w:id="432" w:name="_Toc390690912"/>
      <w:r w:rsidRPr="0068117C">
        <w:rPr>
          <w:color w:val="E36C0A" w:themeColor="accent6" w:themeShade="BF"/>
        </w:rPr>
        <w:lastRenderedPageBreak/>
        <w:t>Instances of Corporal Punishment</w:t>
      </w:r>
      <w:r w:rsidRPr="0068117C" w:rsidDel="00E01C9A">
        <w:rPr>
          <w:color w:val="E36C0A" w:themeColor="accent6" w:themeShade="BF"/>
        </w:rPr>
        <w:t xml:space="preserve"> </w:t>
      </w:r>
      <w:r w:rsidRPr="0068117C">
        <w:rPr>
          <w:i/>
          <w:smallCaps/>
          <w:color w:val="E36C0A" w:themeColor="accent6" w:themeShade="BF"/>
          <w:vertAlign w:val="superscript"/>
        </w:rPr>
        <w:t>New! Optional for 2013-14, Required for 2015-16</w:t>
      </w:r>
      <w:bookmarkEnd w:id="431"/>
      <w:bookmarkEnd w:id="432"/>
    </w:p>
    <w:p w14:paraId="51A2E484" w14:textId="77777777" w:rsidR="008C2B08" w:rsidRPr="00477142" w:rsidRDefault="008C2B08" w:rsidP="008C2B08">
      <w:pPr>
        <w:pStyle w:val="ListParagraph"/>
        <w:spacing w:after="0"/>
        <w:ind w:left="360"/>
        <w:rPr>
          <w:rFonts w:asciiTheme="majorHAnsi" w:hAnsiTheme="majorHAnsi"/>
          <w:i/>
          <w:color w:val="E36C0A" w:themeColor="accent6" w:themeShade="BF"/>
          <w:sz w:val="18"/>
          <w:szCs w:val="18"/>
        </w:rPr>
      </w:pPr>
      <w:r>
        <w:rPr>
          <w:rFonts w:asciiTheme="majorHAnsi" w:hAnsiTheme="majorHAnsi"/>
          <w:color w:val="E36C0A" w:themeColor="accent6" w:themeShade="BF"/>
        </w:rPr>
        <w:t>O</w:t>
      </w:r>
      <w:r w:rsidRPr="00477142">
        <w:rPr>
          <w:rFonts w:asciiTheme="majorHAnsi" w:hAnsiTheme="majorHAnsi"/>
          <w:color w:val="E36C0A" w:themeColor="accent6" w:themeShade="BF"/>
        </w:rPr>
        <w:t>nly for schools and justice facilities (grades K-12, UG) reporting use of corporal pu</w:t>
      </w:r>
      <w:r>
        <w:rPr>
          <w:rFonts w:asciiTheme="majorHAnsi" w:hAnsiTheme="majorHAnsi"/>
          <w:color w:val="E36C0A" w:themeColor="accent6" w:themeShade="BF"/>
        </w:rPr>
        <w:t>nishment to discipline students</w:t>
      </w:r>
    </w:p>
    <w:p w14:paraId="71258287" w14:textId="77777777" w:rsidR="008C2B08" w:rsidRPr="009A2570" w:rsidRDefault="008C2B08" w:rsidP="00D70E4E">
      <w:pPr>
        <w:pStyle w:val="ListParagraph"/>
        <w:numPr>
          <w:ilvl w:val="0"/>
          <w:numId w:val="71"/>
        </w:numPr>
        <w:spacing w:after="0"/>
        <w:rPr>
          <w:i/>
          <w:color w:val="7F7F7F" w:themeColor="text1" w:themeTint="80"/>
          <w:sz w:val="18"/>
          <w:szCs w:val="18"/>
        </w:rPr>
      </w:pPr>
      <w:r w:rsidRPr="009A2570">
        <w:rPr>
          <w:i/>
          <w:color w:val="7F7F7F" w:themeColor="text1" w:themeTint="80"/>
          <w:sz w:val="18"/>
          <w:szCs w:val="18"/>
          <w:u w:val="single"/>
        </w:rPr>
        <w:t>Corporal punishment</w:t>
      </w:r>
      <w:r w:rsidRPr="009A2570">
        <w:rPr>
          <w:i/>
          <w:color w:val="7F7F7F" w:themeColor="text1" w:themeTint="80"/>
          <w:sz w:val="18"/>
          <w:szCs w:val="18"/>
        </w:rPr>
        <w:t xml:space="preserve"> refers to paddling, spanking, or other forms of physical punishment imposed on a student.</w:t>
      </w:r>
    </w:p>
    <w:p w14:paraId="470D686F" w14:textId="77777777" w:rsidR="008C2B08" w:rsidRPr="009A2570" w:rsidRDefault="008C2B08" w:rsidP="00D70E4E">
      <w:pPr>
        <w:pStyle w:val="ListParagraph"/>
        <w:numPr>
          <w:ilvl w:val="0"/>
          <w:numId w:val="71"/>
        </w:numPr>
        <w:spacing w:after="0"/>
        <w:rPr>
          <w:i/>
          <w:color w:val="7F7F7F" w:themeColor="text1" w:themeTint="80"/>
          <w:sz w:val="18"/>
          <w:szCs w:val="18"/>
        </w:rPr>
      </w:pPr>
      <w:r w:rsidRPr="009A2570">
        <w:rPr>
          <w:i/>
          <w:color w:val="7F7F7F" w:themeColor="text1" w:themeTint="80"/>
          <w:sz w:val="18"/>
          <w:szCs w:val="18"/>
          <w:u w:val="single"/>
        </w:rPr>
        <w:t>Student with disabilities</w:t>
      </w:r>
      <w:r w:rsidRPr="009A2570">
        <w:rPr>
          <w:i/>
          <w:color w:val="7F7F7F" w:themeColor="text1" w:themeTint="80"/>
          <w:sz w:val="18"/>
          <w:szCs w:val="18"/>
        </w:rPr>
        <w:t xml:space="preserve"> refers to students with disabilities served under the Individuals with Disabilities Education Act, Section 504 of the Rehabilitation Act of 1973, or both.</w:t>
      </w:r>
    </w:p>
    <w:p w14:paraId="686C39AC" w14:textId="77777777" w:rsidR="008C2B08" w:rsidRPr="009A2570" w:rsidRDefault="008C2B08" w:rsidP="008C2B08">
      <w:pPr>
        <w:spacing w:before="120" w:after="0"/>
        <w:ind w:left="360"/>
        <w:rPr>
          <w:color w:val="7F7F7F" w:themeColor="text1" w:themeTint="80"/>
        </w:rPr>
      </w:pPr>
      <w:r w:rsidRPr="009A2570">
        <w:rPr>
          <w:b/>
          <w:color w:val="7F7F7F" w:themeColor="text1" w:themeTint="80"/>
        </w:rPr>
        <w:t>Instructions</w:t>
      </w:r>
      <w:r w:rsidRPr="009A2570">
        <w:rPr>
          <w:color w:val="7F7F7F" w:themeColor="text1" w:themeTint="80"/>
        </w:rPr>
        <w:t xml:space="preserve"> </w:t>
      </w:r>
    </w:p>
    <w:p w14:paraId="1AED630A" w14:textId="77777777" w:rsidR="008C2B08" w:rsidRPr="009A2570" w:rsidRDefault="008C2B08" w:rsidP="00D70E4E">
      <w:pPr>
        <w:pStyle w:val="ListParagraph"/>
        <w:numPr>
          <w:ilvl w:val="0"/>
          <w:numId w:val="55"/>
        </w:numPr>
        <w:spacing w:after="0"/>
        <w:rPr>
          <w:color w:val="7F7F7F" w:themeColor="text1" w:themeTint="80"/>
          <w:sz w:val="20"/>
          <w:szCs w:val="20"/>
        </w:rPr>
      </w:pPr>
      <w:r w:rsidRPr="009A2570">
        <w:rPr>
          <w:color w:val="7F7F7F" w:themeColor="text1" w:themeTint="80"/>
          <w:sz w:val="20"/>
          <w:szCs w:val="20"/>
        </w:rPr>
        <w:t>Enter the number of instances of corporal punishment for students. Include instances for students in grades K-12 and comparable ungraded levels.</w:t>
      </w:r>
    </w:p>
    <w:p w14:paraId="1FFD2B29" w14:textId="77777777" w:rsidR="008C2B08" w:rsidRPr="009A2570" w:rsidRDefault="008C2B08" w:rsidP="00D70E4E">
      <w:pPr>
        <w:pStyle w:val="ListParagraph"/>
        <w:numPr>
          <w:ilvl w:val="0"/>
          <w:numId w:val="55"/>
        </w:numPr>
        <w:spacing w:after="0"/>
        <w:rPr>
          <w:color w:val="7F7F7F" w:themeColor="text1" w:themeTint="80"/>
          <w:sz w:val="20"/>
          <w:szCs w:val="20"/>
        </w:rPr>
      </w:pPr>
      <w:r w:rsidRPr="009A2570">
        <w:rPr>
          <w:color w:val="7F7F7F" w:themeColor="text1" w:themeTint="80"/>
          <w:sz w:val="20"/>
          <w:szCs w:val="20"/>
        </w:rPr>
        <w:t xml:space="preserve">Report a cumulative count based on the entire regular school year.  </w:t>
      </w:r>
    </w:p>
    <w:p w14:paraId="4E6D8408" w14:textId="77777777" w:rsidR="008C2B08" w:rsidRPr="009A2570" w:rsidRDefault="008C2B08" w:rsidP="00D70E4E">
      <w:pPr>
        <w:pStyle w:val="ListParagraph"/>
        <w:numPr>
          <w:ilvl w:val="0"/>
          <w:numId w:val="55"/>
        </w:numPr>
        <w:rPr>
          <w:color w:val="7F7F7F" w:themeColor="text1" w:themeTint="80"/>
          <w:sz w:val="20"/>
          <w:szCs w:val="20"/>
        </w:rPr>
      </w:pPr>
      <w:r w:rsidRPr="009A2570">
        <w:rPr>
          <w:color w:val="7F7F7F" w:themeColor="text1" w:themeTint="80"/>
          <w:sz w:val="20"/>
          <w:szCs w:val="20"/>
        </w:rPr>
        <w:t xml:space="preserve">Include the number of instances, not the number of students who received corporal punishment.  </w:t>
      </w:r>
    </w:p>
    <w:p w14:paraId="5A6F1354" w14:textId="77777777" w:rsidR="008C2B08" w:rsidRPr="009A2570" w:rsidRDefault="008C2B08" w:rsidP="00D70E4E">
      <w:pPr>
        <w:pStyle w:val="ListParagraph"/>
        <w:numPr>
          <w:ilvl w:val="0"/>
          <w:numId w:val="55"/>
        </w:numPr>
        <w:rPr>
          <w:color w:val="7F7F7F" w:themeColor="text1" w:themeTint="80"/>
          <w:sz w:val="20"/>
          <w:szCs w:val="20"/>
        </w:rPr>
      </w:pPr>
      <w:r w:rsidRPr="009A2570">
        <w:rPr>
          <w:color w:val="7F7F7F" w:themeColor="text1" w:themeTint="80"/>
          <w:sz w:val="20"/>
          <w:szCs w:val="20"/>
        </w:rPr>
        <w:t xml:space="preserve">A student may have received corporal punishment more than once if the student was involved in multiple offenses.   </w:t>
      </w:r>
    </w:p>
    <w:tbl>
      <w:tblPr>
        <w:tblStyle w:val="TableGrid"/>
        <w:tblW w:w="0" w:type="auto"/>
        <w:tblInd w:w="648" w:type="dxa"/>
        <w:tblBorders>
          <w:top w:val="single" w:sz="4" w:space="0" w:color="A6A6A6" w:themeColor="background1" w:themeShade="A6"/>
          <w:left w:val="single" w:sz="4" w:space="0" w:color="F2F2F2" w:themeColor="background1" w:themeShade="F2"/>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4540"/>
        <w:gridCol w:w="2120"/>
        <w:gridCol w:w="1710"/>
      </w:tblGrid>
      <w:tr w:rsidR="008C2B08" w:rsidRPr="009A2570" w14:paraId="69744703" w14:textId="77777777" w:rsidTr="00CC4B7D">
        <w:trPr>
          <w:tblHeader/>
        </w:trPr>
        <w:tc>
          <w:tcPr>
            <w:tcW w:w="4540" w:type="dxa"/>
            <w:tcBorders>
              <w:top w:val="single" w:sz="12" w:space="0" w:color="000000" w:themeColor="text1"/>
              <w:bottom w:val="single" w:sz="12" w:space="0" w:color="000000" w:themeColor="text1"/>
            </w:tcBorders>
          </w:tcPr>
          <w:p w14:paraId="724550FC" w14:textId="77777777" w:rsidR="008C2B08" w:rsidRPr="009A2570" w:rsidRDefault="008C2B08" w:rsidP="00CC4B7D">
            <w:pPr>
              <w:pStyle w:val="Header"/>
              <w:spacing w:after="60"/>
              <w:rPr>
                <w:b/>
                <w:color w:val="7F7F7F" w:themeColor="text1" w:themeTint="80"/>
              </w:rPr>
            </w:pPr>
            <w:r w:rsidRPr="009A2570">
              <w:rPr>
                <w:b/>
                <w:color w:val="7F7F7F" w:themeColor="text1" w:themeTint="80"/>
              </w:rPr>
              <w:t>Data Element</w:t>
            </w:r>
          </w:p>
        </w:tc>
        <w:tc>
          <w:tcPr>
            <w:tcW w:w="2120" w:type="dxa"/>
            <w:tcBorders>
              <w:top w:val="single" w:sz="12" w:space="0" w:color="000000" w:themeColor="text1"/>
              <w:bottom w:val="single" w:sz="12" w:space="0" w:color="000000" w:themeColor="text1"/>
            </w:tcBorders>
          </w:tcPr>
          <w:p w14:paraId="6840BAB9" w14:textId="77777777" w:rsidR="008C2B08" w:rsidRPr="009A2570" w:rsidRDefault="008C2B08" w:rsidP="00CC4B7D">
            <w:pPr>
              <w:pStyle w:val="Header"/>
              <w:spacing w:after="60"/>
              <w:rPr>
                <w:b/>
                <w:color w:val="7F7F7F" w:themeColor="text1" w:themeTint="80"/>
              </w:rPr>
            </w:pPr>
            <w:r w:rsidRPr="009A2570">
              <w:rPr>
                <w:b/>
                <w:color w:val="7F7F7F" w:themeColor="text1" w:themeTint="80"/>
              </w:rPr>
              <w:t>Students without Disabilities</w:t>
            </w:r>
          </w:p>
        </w:tc>
        <w:tc>
          <w:tcPr>
            <w:tcW w:w="1710" w:type="dxa"/>
            <w:tcBorders>
              <w:top w:val="single" w:sz="12" w:space="0" w:color="000000" w:themeColor="text1"/>
              <w:bottom w:val="single" w:sz="12" w:space="0" w:color="000000" w:themeColor="text1"/>
            </w:tcBorders>
          </w:tcPr>
          <w:p w14:paraId="164829B2" w14:textId="77777777" w:rsidR="008C2B08" w:rsidRPr="009A2570" w:rsidRDefault="008C2B08" w:rsidP="00CC4B7D">
            <w:pPr>
              <w:pStyle w:val="Header"/>
              <w:spacing w:after="60"/>
              <w:rPr>
                <w:b/>
                <w:color w:val="7F7F7F" w:themeColor="text1" w:themeTint="80"/>
              </w:rPr>
            </w:pPr>
            <w:r w:rsidRPr="009A2570">
              <w:rPr>
                <w:b/>
                <w:color w:val="7F7F7F" w:themeColor="text1" w:themeTint="80"/>
              </w:rPr>
              <w:t xml:space="preserve">Students with Disabilities </w:t>
            </w:r>
          </w:p>
        </w:tc>
      </w:tr>
      <w:tr w:rsidR="008C2B08" w:rsidRPr="009A2570" w14:paraId="3C474550" w14:textId="77777777" w:rsidTr="00CC4B7D">
        <w:tc>
          <w:tcPr>
            <w:tcW w:w="4540" w:type="dxa"/>
            <w:tcBorders>
              <w:top w:val="single" w:sz="12" w:space="0" w:color="000000" w:themeColor="text1"/>
            </w:tcBorders>
          </w:tcPr>
          <w:p w14:paraId="2CD52485" w14:textId="77777777" w:rsidR="008C2B08" w:rsidRPr="009A2570" w:rsidRDefault="008C2B08" w:rsidP="00CC4B7D">
            <w:pPr>
              <w:pStyle w:val="Header"/>
              <w:rPr>
                <w:color w:val="7F7F7F" w:themeColor="text1" w:themeTint="80"/>
              </w:rPr>
            </w:pPr>
            <w:r w:rsidRPr="009A2570">
              <w:rPr>
                <w:color w:val="7F7F7F" w:themeColor="text1" w:themeTint="80"/>
                <w:sz w:val="20"/>
                <w:szCs w:val="20"/>
              </w:rPr>
              <w:t>Number of instances of corporal punishment</w:t>
            </w:r>
          </w:p>
        </w:tc>
        <w:tc>
          <w:tcPr>
            <w:tcW w:w="2120" w:type="dxa"/>
            <w:tcBorders>
              <w:top w:val="single" w:sz="12" w:space="0" w:color="000000" w:themeColor="text1"/>
            </w:tcBorders>
          </w:tcPr>
          <w:p w14:paraId="07E6C169" w14:textId="77777777" w:rsidR="008C2B08" w:rsidRPr="009A2570" w:rsidRDefault="008C2B08" w:rsidP="00CC4B7D">
            <w:pPr>
              <w:pStyle w:val="Header"/>
              <w:ind w:left="360"/>
              <w:rPr>
                <w:color w:val="7F7F7F" w:themeColor="text1" w:themeTint="80"/>
              </w:rPr>
            </w:pPr>
          </w:p>
        </w:tc>
        <w:tc>
          <w:tcPr>
            <w:tcW w:w="1710" w:type="dxa"/>
            <w:tcBorders>
              <w:top w:val="single" w:sz="12" w:space="0" w:color="000000" w:themeColor="text1"/>
            </w:tcBorders>
          </w:tcPr>
          <w:p w14:paraId="3A968A60" w14:textId="77777777" w:rsidR="008C2B08" w:rsidRPr="009A2570" w:rsidRDefault="008C2B08" w:rsidP="00CC4B7D">
            <w:pPr>
              <w:pStyle w:val="Header"/>
              <w:ind w:left="360"/>
              <w:rPr>
                <w:color w:val="7F7F7F" w:themeColor="text1" w:themeTint="80"/>
              </w:rPr>
            </w:pPr>
          </w:p>
        </w:tc>
      </w:tr>
    </w:tbl>
    <w:p w14:paraId="153AEFFF" w14:textId="77777777" w:rsidR="008C2B08" w:rsidRPr="0068117C" w:rsidRDefault="008C2B08" w:rsidP="00D70E4E">
      <w:pPr>
        <w:pStyle w:val="Heading3"/>
        <w:keepNext/>
        <w:keepLines/>
        <w:numPr>
          <w:ilvl w:val="0"/>
          <w:numId w:val="88"/>
        </w:numPr>
        <w:spacing w:after="0"/>
        <w:ind w:left="360"/>
        <w:rPr>
          <w:color w:val="E36C0A" w:themeColor="accent6" w:themeShade="BF"/>
        </w:rPr>
      </w:pPr>
      <w:bookmarkStart w:id="433" w:name="_Toc384651709"/>
      <w:bookmarkStart w:id="434" w:name="_Toc385329509"/>
      <w:bookmarkStart w:id="435" w:name="_Toc390690913"/>
      <w:bookmarkEnd w:id="433"/>
      <w:r w:rsidRPr="0068117C">
        <w:rPr>
          <w:color w:val="E36C0A" w:themeColor="accent6" w:themeShade="BF"/>
        </w:rPr>
        <w:t xml:space="preserve">Instances of Suspension </w:t>
      </w:r>
      <w:r w:rsidRPr="0068117C">
        <w:rPr>
          <w:i/>
          <w:smallCaps/>
          <w:color w:val="E36C0A" w:themeColor="accent6" w:themeShade="BF"/>
          <w:vertAlign w:val="superscript"/>
        </w:rPr>
        <w:t>New! Optional for 2013-14, Required for 2015-16</w:t>
      </w:r>
      <w:bookmarkEnd w:id="434"/>
      <w:bookmarkEnd w:id="435"/>
    </w:p>
    <w:p w14:paraId="1115CCA0" w14:textId="77777777" w:rsidR="008C2B08" w:rsidRPr="00477142" w:rsidRDefault="008C2B08" w:rsidP="008C2B08">
      <w:pPr>
        <w:spacing w:after="0"/>
        <w:ind w:left="360"/>
        <w:rPr>
          <w:rFonts w:asciiTheme="majorHAnsi" w:hAnsiTheme="majorHAnsi"/>
          <w:i/>
          <w:color w:val="E36C0A" w:themeColor="accent6" w:themeShade="BF"/>
          <w:sz w:val="18"/>
          <w:szCs w:val="18"/>
        </w:rPr>
      </w:pPr>
      <w:r>
        <w:rPr>
          <w:rFonts w:asciiTheme="majorHAnsi" w:hAnsiTheme="majorHAnsi"/>
          <w:color w:val="E36C0A" w:themeColor="accent6" w:themeShade="BF"/>
        </w:rPr>
        <w:t>O</w:t>
      </w:r>
      <w:r w:rsidRPr="00477142">
        <w:rPr>
          <w:rFonts w:asciiTheme="majorHAnsi" w:hAnsiTheme="majorHAnsi"/>
          <w:color w:val="E36C0A" w:themeColor="accent6" w:themeShade="BF"/>
        </w:rPr>
        <w:t>nly for schools and justice facilities (grades K-12, UG) reporting greater than zero students suspended out-of-school</w:t>
      </w:r>
    </w:p>
    <w:p w14:paraId="0C57D871" w14:textId="77777777" w:rsidR="008C2B08" w:rsidRPr="009A2570" w:rsidRDefault="008C2B08" w:rsidP="008C2B08">
      <w:pPr>
        <w:spacing w:after="0"/>
        <w:ind w:left="360"/>
        <w:rPr>
          <w:color w:val="7F7F7F" w:themeColor="text1" w:themeTint="80"/>
        </w:rPr>
      </w:pPr>
      <w:r w:rsidRPr="009A2570">
        <w:rPr>
          <w:b/>
          <w:color w:val="7F7F7F" w:themeColor="text1" w:themeTint="80"/>
        </w:rPr>
        <w:t>Instructions</w:t>
      </w:r>
      <w:r w:rsidRPr="009A2570">
        <w:rPr>
          <w:color w:val="7F7F7F" w:themeColor="text1" w:themeTint="80"/>
        </w:rPr>
        <w:t xml:space="preserve"> </w:t>
      </w:r>
    </w:p>
    <w:p w14:paraId="21171103" w14:textId="77777777" w:rsidR="008C2B08" w:rsidRPr="009A2570" w:rsidRDefault="008C2B08" w:rsidP="00D70E4E">
      <w:pPr>
        <w:pStyle w:val="ListParagraph"/>
        <w:numPr>
          <w:ilvl w:val="0"/>
          <w:numId w:val="55"/>
        </w:numPr>
        <w:spacing w:after="0"/>
        <w:rPr>
          <w:color w:val="7F7F7F" w:themeColor="text1" w:themeTint="80"/>
          <w:sz w:val="20"/>
          <w:szCs w:val="20"/>
        </w:rPr>
      </w:pPr>
      <w:r w:rsidRPr="009A2570">
        <w:rPr>
          <w:color w:val="7F7F7F" w:themeColor="text1" w:themeTint="80"/>
          <w:sz w:val="20"/>
          <w:szCs w:val="20"/>
        </w:rPr>
        <w:t>Enter the number of instances of out-of-school suspension for students. Include instances for students in grades K-12 and comparable ungraded levels.</w:t>
      </w:r>
    </w:p>
    <w:p w14:paraId="0CF46F25" w14:textId="77777777" w:rsidR="008C2B08" w:rsidRPr="009A2570" w:rsidRDefault="008C2B08" w:rsidP="00D70E4E">
      <w:pPr>
        <w:pStyle w:val="ListParagraph"/>
        <w:numPr>
          <w:ilvl w:val="0"/>
          <w:numId w:val="55"/>
        </w:numPr>
        <w:spacing w:after="0"/>
        <w:rPr>
          <w:color w:val="7F7F7F" w:themeColor="text1" w:themeTint="80"/>
          <w:sz w:val="20"/>
          <w:szCs w:val="20"/>
        </w:rPr>
      </w:pPr>
      <w:r w:rsidRPr="009A2570">
        <w:rPr>
          <w:color w:val="7F7F7F" w:themeColor="text1" w:themeTint="80"/>
          <w:sz w:val="20"/>
          <w:szCs w:val="20"/>
        </w:rPr>
        <w:t xml:space="preserve">Report a cumulative count based on the entire regular school year.  </w:t>
      </w:r>
    </w:p>
    <w:p w14:paraId="185883C2" w14:textId="77777777" w:rsidR="008C2B08" w:rsidRPr="009A2570" w:rsidRDefault="008C2B08" w:rsidP="00D70E4E">
      <w:pPr>
        <w:pStyle w:val="ListParagraph"/>
        <w:numPr>
          <w:ilvl w:val="0"/>
          <w:numId w:val="55"/>
        </w:numPr>
        <w:rPr>
          <w:color w:val="7F7F7F" w:themeColor="text1" w:themeTint="80"/>
          <w:sz w:val="20"/>
          <w:szCs w:val="20"/>
        </w:rPr>
      </w:pPr>
      <w:r w:rsidRPr="009A2570">
        <w:rPr>
          <w:color w:val="7F7F7F" w:themeColor="text1" w:themeTint="80"/>
          <w:sz w:val="20"/>
          <w:szCs w:val="20"/>
        </w:rPr>
        <w:t xml:space="preserve">Include the number of instances, not the number of students who received one or more out-of-school suspensions.  </w:t>
      </w:r>
    </w:p>
    <w:p w14:paraId="16C36E7D" w14:textId="77777777" w:rsidR="008C2B08" w:rsidRPr="009A2570" w:rsidRDefault="008C2B08" w:rsidP="00D70E4E">
      <w:pPr>
        <w:pStyle w:val="ListParagraph"/>
        <w:numPr>
          <w:ilvl w:val="0"/>
          <w:numId w:val="55"/>
        </w:numPr>
        <w:rPr>
          <w:color w:val="7F7F7F" w:themeColor="text1" w:themeTint="80"/>
          <w:sz w:val="20"/>
          <w:szCs w:val="20"/>
        </w:rPr>
      </w:pPr>
      <w:r w:rsidRPr="009A2570">
        <w:rPr>
          <w:color w:val="7F7F7F" w:themeColor="text1" w:themeTint="80"/>
          <w:sz w:val="20"/>
          <w:szCs w:val="20"/>
        </w:rPr>
        <w:t xml:space="preserve">A student may have received an out-of-school suspension more than once if the student was involved in multiple offenses.   </w:t>
      </w:r>
    </w:p>
    <w:tbl>
      <w:tblPr>
        <w:tblStyle w:val="TableGrid"/>
        <w:tblW w:w="0" w:type="auto"/>
        <w:tblInd w:w="648" w:type="dxa"/>
        <w:tblBorders>
          <w:top w:val="single" w:sz="4" w:space="0" w:color="A6A6A6" w:themeColor="background1" w:themeShade="A6"/>
          <w:left w:val="single" w:sz="4" w:space="0" w:color="F2F2F2" w:themeColor="background1" w:themeShade="F2"/>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4540"/>
        <w:gridCol w:w="1509"/>
        <w:gridCol w:w="1509"/>
        <w:gridCol w:w="1946"/>
      </w:tblGrid>
      <w:tr w:rsidR="008C2B08" w:rsidRPr="009A2570" w14:paraId="37CD5B14" w14:textId="77777777" w:rsidTr="00CC4B7D">
        <w:trPr>
          <w:tblHeader/>
        </w:trPr>
        <w:tc>
          <w:tcPr>
            <w:tcW w:w="4540" w:type="dxa"/>
            <w:tcBorders>
              <w:top w:val="single" w:sz="12" w:space="0" w:color="000000" w:themeColor="text1"/>
              <w:bottom w:val="single" w:sz="12" w:space="0" w:color="000000" w:themeColor="text1"/>
            </w:tcBorders>
          </w:tcPr>
          <w:p w14:paraId="6272700C" w14:textId="77777777" w:rsidR="008C2B08" w:rsidRPr="009A2570" w:rsidRDefault="008C2B08" w:rsidP="00CC4B7D">
            <w:pPr>
              <w:pStyle w:val="Header"/>
              <w:spacing w:after="60"/>
              <w:rPr>
                <w:b/>
                <w:color w:val="7F7F7F" w:themeColor="text1" w:themeTint="80"/>
              </w:rPr>
            </w:pPr>
            <w:r w:rsidRPr="009A2570">
              <w:rPr>
                <w:b/>
                <w:color w:val="7F7F7F" w:themeColor="text1" w:themeTint="80"/>
              </w:rPr>
              <w:t>Data Element</w:t>
            </w:r>
          </w:p>
        </w:tc>
        <w:tc>
          <w:tcPr>
            <w:tcW w:w="1509" w:type="dxa"/>
            <w:tcBorders>
              <w:top w:val="single" w:sz="12" w:space="0" w:color="000000" w:themeColor="text1"/>
              <w:bottom w:val="single" w:sz="12" w:space="0" w:color="000000" w:themeColor="text1"/>
            </w:tcBorders>
          </w:tcPr>
          <w:p w14:paraId="5B4176DE" w14:textId="77777777" w:rsidR="008C2B08" w:rsidRPr="009A2570" w:rsidRDefault="008C2B08" w:rsidP="00CC4B7D">
            <w:pPr>
              <w:pStyle w:val="Header"/>
              <w:spacing w:after="60"/>
              <w:rPr>
                <w:b/>
                <w:color w:val="7F7F7F" w:themeColor="text1" w:themeTint="80"/>
              </w:rPr>
            </w:pPr>
            <w:r w:rsidRPr="009A2570">
              <w:rPr>
                <w:b/>
                <w:color w:val="7F7F7F" w:themeColor="text1" w:themeTint="80"/>
              </w:rPr>
              <w:t>Students without Disabilities</w:t>
            </w:r>
          </w:p>
        </w:tc>
        <w:tc>
          <w:tcPr>
            <w:tcW w:w="1509" w:type="dxa"/>
            <w:tcBorders>
              <w:top w:val="single" w:sz="12" w:space="0" w:color="000000" w:themeColor="text1"/>
              <w:bottom w:val="single" w:sz="12" w:space="0" w:color="000000" w:themeColor="text1"/>
            </w:tcBorders>
          </w:tcPr>
          <w:p w14:paraId="7979FBCF" w14:textId="77777777" w:rsidR="008C2B08" w:rsidRPr="009A2570" w:rsidRDefault="008C2B08" w:rsidP="00CC4B7D">
            <w:pPr>
              <w:pStyle w:val="Header"/>
              <w:spacing w:after="60"/>
              <w:rPr>
                <w:b/>
                <w:color w:val="7F7F7F" w:themeColor="text1" w:themeTint="80"/>
              </w:rPr>
            </w:pPr>
            <w:r w:rsidRPr="009A2570">
              <w:rPr>
                <w:b/>
                <w:color w:val="7F7F7F" w:themeColor="text1" w:themeTint="80"/>
              </w:rPr>
              <w:t>Students with Disabilities (IDEA)</w:t>
            </w:r>
          </w:p>
        </w:tc>
        <w:tc>
          <w:tcPr>
            <w:tcW w:w="1946" w:type="dxa"/>
            <w:tcBorders>
              <w:top w:val="single" w:sz="12" w:space="0" w:color="000000" w:themeColor="text1"/>
              <w:bottom w:val="single" w:sz="12" w:space="0" w:color="000000" w:themeColor="text1"/>
            </w:tcBorders>
          </w:tcPr>
          <w:p w14:paraId="57BE3A3F" w14:textId="77777777" w:rsidR="008C2B08" w:rsidRPr="009A2570" w:rsidRDefault="008C2B08" w:rsidP="00CC4B7D">
            <w:pPr>
              <w:pStyle w:val="Header"/>
              <w:spacing w:after="60"/>
              <w:rPr>
                <w:b/>
                <w:color w:val="7F7F7F" w:themeColor="text1" w:themeTint="80"/>
              </w:rPr>
            </w:pPr>
            <w:r w:rsidRPr="009A2570">
              <w:rPr>
                <w:b/>
                <w:color w:val="7F7F7F" w:themeColor="text1" w:themeTint="80"/>
              </w:rPr>
              <w:t>Students with Disabilities (Section 504 only)</w:t>
            </w:r>
          </w:p>
        </w:tc>
      </w:tr>
      <w:tr w:rsidR="008C2B08" w:rsidRPr="009A2570" w14:paraId="5E35A542" w14:textId="77777777" w:rsidTr="00CC4B7D">
        <w:tc>
          <w:tcPr>
            <w:tcW w:w="4540" w:type="dxa"/>
            <w:tcBorders>
              <w:top w:val="single" w:sz="12" w:space="0" w:color="000000" w:themeColor="text1"/>
            </w:tcBorders>
          </w:tcPr>
          <w:p w14:paraId="5C2BE016" w14:textId="77777777" w:rsidR="008C2B08" w:rsidRPr="009A2570" w:rsidRDefault="008C2B08" w:rsidP="00CC4B7D">
            <w:pPr>
              <w:pStyle w:val="Header"/>
              <w:rPr>
                <w:color w:val="7F7F7F" w:themeColor="text1" w:themeTint="80"/>
              </w:rPr>
            </w:pPr>
            <w:r w:rsidRPr="009A2570">
              <w:rPr>
                <w:color w:val="7F7F7F" w:themeColor="text1" w:themeTint="80"/>
                <w:sz w:val="20"/>
                <w:szCs w:val="20"/>
              </w:rPr>
              <w:t>Number of instances of out-of-school suspension</w:t>
            </w:r>
          </w:p>
        </w:tc>
        <w:tc>
          <w:tcPr>
            <w:tcW w:w="1509" w:type="dxa"/>
            <w:tcBorders>
              <w:top w:val="single" w:sz="12" w:space="0" w:color="000000" w:themeColor="text1"/>
            </w:tcBorders>
          </w:tcPr>
          <w:p w14:paraId="1A409352" w14:textId="77777777" w:rsidR="008C2B08" w:rsidRPr="009A2570" w:rsidRDefault="008C2B08" w:rsidP="00CC4B7D">
            <w:pPr>
              <w:pStyle w:val="Header"/>
              <w:ind w:left="360"/>
              <w:rPr>
                <w:color w:val="7F7F7F" w:themeColor="text1" w:themeTint="80"/>
              </w:rPr>
            </w:pPr>
          </w:p>
        </w:tc>
        <w:tc>
          <w:tcPr>
            <w:tcW w:w="1509" w:type="dxa"/>
            <w:tcBorders>
              <w:top w:val="single" w:sz="12" w:space="0" w:color="000000" w:themeColor="text1"/>
            </w:tcBorders>
          </w:tcPr>
          <w:p w14:paraId="3A6076C6" w14:textId="77777777" w:rsidR="008C2B08" w:rsidRPr="009A2570" w:rsidRDefault="008C2B08" w:rsidP="00CC4B7D">
            <w:pPr>
              <w:pStyle w:val="Header"/>
              <w:ind w:left="360"/>
              <w:rPr>
                <w:color w:val="7F7F7F" w:themeColor="text1" w:themeTint="80"/>
              </w:rPr>
            </w:pPr>
          </w:p>
        </w:tc>
        <w:tc>
          <w:tcPr>
            <w:tcW w:w="1946" w:type="dxa"/>
            <w:tcBorders>
              <w:top w:val="single" w:sz="12" w:space="0" w:color="000000" w:themeColor="text1"/>
            </w:tcBorders>
          </w:tcPr>
          <w:p w14:paraId="21B9566F" w14:textId="77777777" w:rsidR="008C2B08" w:rsidRPr="009A2570" w:rsidRDefault="008C2B08" w:rsidP="00CC4B7D">
            <w:pPr>
              <w:pStyle w:val="Header"/>
              <w:ind w:left="360"/>
              <w:rPr>
                <w:color w:val="7F7F7F" w:themeColor="text1" w:themeTint="80"/>
              </w:rPr>
            </w:pPr>
          </w:p>
        </w:tc>
      </w:tr>
    </w:tbl>
    <w:p w14:paraId="4B11B303" w14:textId="77777777" w:rsidR="008C2B08" w:rsidRPr="0068117C" w:rsidRDefault="008C2B08" w:rsidP="00D70E4E">
      <w:pPr>
        <w:pStyle w:val="Heading3"/>
        <w:keepNext/>
        <w:keepLines/>
        <w:numPr>
          <w:ilvl w:val="0"/>
          <w:numId w:val="88"/>
        </w:numPr>
        <w:spacing w:after="0"/>
        <w:ind w:left="360"/>
        <w:rPr>
          <w:color w:val="E36C0A" w:themeColor="accent6" w:themeShade="BF"/>
        </w:rPr>
      </w:pPr>
      <w:bookmarkStart w:id="436" w:name="_Toc385329510"/>
      <w:bookmarkStart w:id="437" w:name="_Toc390690914"/>
      <w:r w:rsidRPr="0068117C">
        <w:rPr>
          <w:color w:val="E36C0A" w:themeColor="accent6" w:themeShade="BF"/>
        </w:rPr>
        <w:t xml:space="preserve">Transfer to Alternative School or Regular School for Students without Disabilities </w:t>
      </w:r>
      <w:r w:rsidRPr="0068117C">
        <w:rPr>
          <w:i/>
          <w:smallCaps/>
          <w:color w:val="E36C0A" w:themeColor="accent6" w:themeShade="BF"/>
          <w:vertAlign w:val="superscript"/>
        </w:rPr>
        <w:t>New! Optional for 2013-14, Required for 2015-16</w:t>
      </w:r>
      <w:bookmarkEnd w:id="436"/>
      <w:bookmarkEnd w:id="437"/>
    </w:p>
    <w:p w14:paraId="010D525C" w14:textId="77777777" w:rsidR="008C2B08" w:rsidRPr="00477142" w:rsidRDefault="008C2B08" w:rsidP="008C2B08">
      <w:pPr>
        <w:pStyle w:val="Header"/>
        <w:ind w:left="360"/>
        <w:rPr>
          <w:rFonts w:asciiTheme="majorHAnsi" w:hAnsiTheme="majorHAnsi" w:cstheme="minorHAnsi"/>
          <w:b/>
          <w:i/>
          <w:color w:val="E36C0A" w:themeColor="accent6" w:themeShade="BF"/>
          <w:sz w:val="18"/>
          <w:szCs w:val="18"/>
        </w:rPr>
      </w:pPr>
      <w:r>
        <w:rPr>
          <w:rFonts w:asciiTheme="majorHAnsi" w:hAnsiTheme="majorHAnsi"/>
          <w:color w:val="E36C0A" w:themeColor="accent6" w:themeShade="BF"/>
        </w:rPr>
        <w:t>A</w:t>
      </w:r>
      <w:r w:rsidRPr="00477142">
        <w:rPr>
          <w:rFonts w:asciiTheme="majorHAnsi" w:hAnsiTheme="majorHAnsi"/>
          <w:color w:val="E36C0A" w:themeColor="accent6" w:themeShade="BF"/>
        </w:rPr>
        <w:t>ll schools, grades K-12, UG</w:t>
      </w:r>
    </w:p>
    <w:p w14:paraId="771D45D8" w14:textId="77777777" w:rsidR="008C2B08" w:rsidRPr="009A2570" w:rsidRDefault="008C2B08" w:rsidP="00D70E4E">
      <w:pPr>
        <w:pStyle w:val="Header"/>
        <w:numPr>
          <w:ilvl w:val="0"/>
          <w:numId w:val="31"/>
        </w:numPr>
        <w:rPr>
          <w:rFonts w:cstheme="minorHAnsi"/>
          <w:b/>
          <w:i/>
          <w:color w:val="7F7F7F" w:themeColor="text1" w:themeTint="80"/>
          <w:sz w:val="18"/>
          <w:szCs w:val="18"/>
        </w:rPr>
      </w:pPr>
      <w:r w:rsidRPr="009A2570">
        <w:rPr>
          <w:rFonts w:cstheme="minorHAnsi"/>
          <w:i/>
          <w:color w:val="7F7F7F" w:themeColor="text1" w:themeTint="80"/>
          <w:sz w:val="18"/>
          <w:szCs w:val="18"/>
          <w:u w:val="single"/>
        </w:rPr>
        <w:t>Transfer to an alternative school</w:t>
      </w:r>
      <w:r w:rsidRPr="009A2570">
        <w:rPr>
          <w:rFonts w:cstheme="minorHAnsi"/>
          <w:i/>
          <w:color w:val="7F7F7F" w:themeColor="text1" w:themeTint="80"/>
          <w:sz w:val="18"/>
          <w:szCs w:val="18"/>
        </w:rPr>
        <w:t xml:space="preserve"> for disciplinary reasons and </w:t>
      </w:r>
      <w:r w:rsidRPr="009A2570">
        <w:rPr>
          <w:rFonts w:cstheme="minorHAnsi"/>
          <w:i/>
          <w:color w:val="7F7F7F" w:themeColor="text1" w:themeTint="80"/>
          <w:sz w:val="18"/>
          <w:szCs w:val="18"/>
          <w:u w:val="single"/>
        </w:rPr>
        <w:t>transfer to a regular school</w:t>
      </w:r>
      <w:r w:rsidRPr="009A2570">
        <w:rPr>
          <w:rFonts w:cstheme="minorHAnsi"/>
          <w:i/>
          <w:color w:val="7F7F7F" w:themeColor="text1" w:themeTint="80"/>
          <w:sz w:val="18"/>
          <w:szCs w:val="18"/>
        </w:rPr>
        <w:t xml:space="preserve"> for disciplinary reasons are subsets of expulsion with educational services.</w:t>
      </w:r>
      <w:r w:rsidRPr="009A2570">
        <w:rPr>
          <w:rFonts w:cstheme="minorHAnsi"/>
          <w:b/>
          <w:i/>
          <w:color w:val="7F7F7F" w:themeColor="text1" w:themeTint="80"/>
          <w:sz w:val="18"/>
          <w:szCs w:val="18"/>
        </w:rPr>
        <w:t xml:space="preserve"> </w:t>
      </w:r>
    </w:p>
    <w:p w14:paraId="390D790A" w14:textId="77777777" w:rsidR="008C2B08" w:rsidRPr="009A2570" w:rsidRDefault="008C2B08" w:rsidP="00D70E4E">
      <w:pPr>
        <w:pStyle w:val="Header"/>
        <w:numPr>
          <w:ilvl w:val="0"/>
          <w:numId w:val="31"/>
        </w:numPr>
        <w:rPr>
          <w:rFonts w:cstheme="minorHAnsi"/>
          <w:b/>
          <w:i/>
          <w:color w:val="7F7F7F" w:themeColor="text1" w:themeTint="80"/>
          <w:sz w:val="18"/>
          <w:szCs w:val="18"/>
        </w:rPr>
      </w:pPr>
      <w:r w:rsidRPr="009A2570">
        <w:rPr>
          <w:i/>
          <w:color w:val="7F7F7F" w:themeColor="text1" w:themeTint="80"/>
          <w:sz w:val="18"/>
          <w:szCs w:val="18"/>
        </w:rPr>
        <w:t xml:space="preserve">An </w:t>
      </w:r>
      <w:r w:rsidRPr="009A2570">
        <w:rPr>
          <w:i/>
          <w:color w:val="7F7F7F" w:themeColor="text1" w:themeTint="80"/>
          <w:sz w:val="18"/>
          <w:szCs w:val="18"/>
          <w:u w:val="single"/>
        </w:rPr>
        <w:t>alternative school</w:t>
      </w:r>
      <w:r w:rsidRPr="009A2570">
        <w:rPr>
          <w:i/>
          <w:color w:val="7F7F7F" w:themeColor="text1" w:themeTint="80"/>
          <w:sz w:val="18"/>
          <w:szCs w:val="18"/>
        </w:rPr>
        <w:t xml:space="preserve"> is a public elementary or secondary school that addresses the needs of students that typically cannot be met in a regular school program.  The school provides nontraditional education; serves as an adjunct to a regular school; and falls outside of the categories of regular education, special education, or vocational education.</w:t>
      </w:r>
    </w:p>
    <w:p w14:paraId="54E94687" w14:textId="77777777" w:rsidR="008C2B08" w:rsidRPr="009A2570" w:rsidRDefault="008C2B08" w:rsidP="00D70E4E">
      <w:pPr>
        <w:pStyle w:val="Header"/>
        <w:numPr>
          <w:ilvl w:val="0"/>
          <w:numId w:val="31"/>
        </w:numPr>
        <w:rPr>
          <w:rFonts w:cstheme="minorHAnsi"/>
          <w:i/>
          <w:color w:val="7F7F7F" w:themeColor="text1" w:themeTint="80"/>
          <w:sz w:val="18"/>
          <w:szCs w:val="18"/>
        </w:rPr>
      </w:pPr>
      <w:r w:rsidRPr="009A2570">
        <w:rPr>
          <w:rFonts w:cstheme="minorHAnsi"/>
          <w:i/>
          <w:color w:val="7F7F7F" w:themeColor="text1" w:themeTint="80"/>
          <w:sz w:val="18"/>
          <w:szCs w:val="18"/>
        </w:rPr>
        <w:t xml:space="preserve">A </w:t>
      </w:r>
      <w:r w:rsidRPr="009A2570">
        <w:rPr>
          <w:rFonts w:cstheme="minorHAnsi"/>
          <w:i/>
          <w:color w:val="7F7F7F" w:themeColor="text1" w:themeTint="80"/>
          <w:sz w:val="18"/>
          <w:szCs w:val="18"/>
          <w:u w:val="single"/>
        </w:rPr>
        <w:t>regular school</w:t>
      </w:r>
      <w:r w:rsidRPr="009A2570">
        <w:rPr>
          <w:rFonts w:cstheme="minorHAnsi"/>
          <w:i/>
          <w:color w:val="7F7F7F" w:themeColor="text1" w:themeTint="80"/>
          <w:sz w:val="18"/>
          <w:szCs w:val="18"/>
        </w:rPr>
        <w:t xml:space="preserve"> is a public elementary or secondary school that does not focus primarily on alternative education, special education, or vocational education, although it may provide these programs in addition to a regular curriculum.</w:t>
      </w:r>
    </w:p>
    <w:p w14:paraId="14439757" w14:textId="77777777" w:rsidR="008C2B08" w:rsidRPr="009A2570" w:rsidRDefault="008C2B08" w:rsidP="008C2B08">
      <w:pPr>
        <w:pStyle w:val="Header"/>
        <w:spacing w:before="120"/>
        <w:ind w:left="360"/>
        <w:rPr>
          <w:b/>
          <w:color w:val="7F7F7F" w:themeColor="text1" w:themeTint="80"/>
          <w:szCs w:val="20"/>
        </w:rPr>
      </w:pPr>
      <w:r w:rsidRPr="009A2570">
        <w:rPr>
          <w:b/>
          <w:color w:val="7F7F7F" w:themeColor="text1" w:themeTint="80"/>
          <w:szCs w:val="20"/>
        </w:rPr>
        <w:t>Instructions</w:t>
      </w:r>
    </w:p>
    <w:p w14:paraId="0011A679" w14:textId="77777777" w:rsidR="008C2B08" w:rsidRPr="009A2570" w:rsidRDefault="008C2B08" w:rsidP="00D70E4E">
      <w:pPr>
        <w:pStyle w:val="ColorfulList-Accent11"/>
        <w:numPr>
          <w:ilvl w:val="0"/>
          <w:numId w:val="31"/>
        </w:numPr>
        <w:rPr>
          <w:color w:val="7F7F7F" w:themeColor="text1" w:themeTint="80"/>
          <w:sz w:val="20"/>
          <w:szCs w:val="20"/>
        </w:rPr>
      </w:pPr>
      <w:r w:rsidRPr="009A2570">
        <w:rPr>
          <w:color w:val="7F7F7F" w:themeColor="text1" w:themeTint="80"/>
          <w:sz w:val="20"/>
          <w:szCs w:val="20"/>
        </w:rPr>
        <w:lastRenderedPageBreak/>
        <w:t>Enter the number of students without disabilities who were transferred, as specified. Include students in grades K-12 and comparable ungraded levels.</w:t>
      </w:r>
      <w:r w:rsidRPr="009A2570" w:rsidDel="00267686">
        <w:rPr>
          <w:color w:val="7F7F7F" w:themeColor="text1" w:themeTint="80"/>
          <w:sz w:val="20"/>
          <w:szCs w:val="20"/>
        </w:rPr>
        <w:t xml:space="preserve"> </w:t>
      </w:r>
    </w:p>
    <w:p w14:paraId="402C1678" w14:textId="77777777" w:rsidR="008C2B08" w:rsidRPr="009A2570" w:rsidRDefault="008C2B08" w:rsidP="00D70E4E">
      <w:pPr>
        <w:pStyle w:val="ColorfulList-Accent11"/>
        <w:numPr>
          <w:ilvl w:val="0"/>
          <w:numId w:val="31"/>
        </w:numPr>
        <w:rPr>
          <w:color w:val="7F7F7F" w:themeColor="text1" w:themeTint="80"/>
          <w:sz w:val="20"/>
          <w:szCs w:val="20"/>
        </w:rPr>
      </w:pPr>
      <w:r w:rsidRPr="009A2570">
        <w:rPr>
          <w:color w:val="7F7F7F" w:themeColor="text1" w:themeTint="80"/>
          <w:sz w:val="20"/>
          <w:szCs w:val="20"/>
        </w:rPr>
        <w:t xml:space="preserve">Report a cumulative count based on the entire regular school year.  </w:t>
      </w:r>
    </w:p>
    <w:p w14:paraId="7666E15E" w14:textId="77777777" w:rsidR="008C2B08" w:rsidRPr="009A2570" w:rsidRDefault="008C2B08" w:rsidP="00D70E4E">
      <w:pPr>
        <w:pStyle w:val="ColorfulList-Accent11"/>
        <w:numPr>
          <w:ilvl w:val="0"/>
          <w:numId w:val="31"/>
        </w:numPr>
        <w:rPr>
          <w:color w:val="7F7F7F" w:themeColor="text1" w:themeTint="80"/>
          <w:sz w:val="20"/>
          <w:szCs w:val="20"/>
        </w:rPr>
      </w:pPr>
      <w:r w:rsidRPr="009A2570">
        <w:rPr>
          <w:color w:val="7F7F7F" w:themeColor="text1" w:themeTint="80"/>
          <w:sz w:val="20"/>
          <w:szCs w:val="20"/>
        </w:rPr>
        <w:t xml:space="preserve">For the “transferred to an alternative school” row, include students transferred to an alternative school for disciplinary reasons as decided by the school.   </w:t>
      </w:r>
    </w:p>
    <w:p w14:paraId="63E0D094" w14:textId="77777777" w:rsidR="008C2B08" w:rsidRPr="009A2570" w:rsidRDefault="008C2B08" w:rsidP="00D70E4E">
      <w:pPr>
        <w:pStyle w:val="ListParagraph"/>
        <w:numPr>
          <w:ilvl w:val="0"/>
          <w:numId w:val="31"/>
        </w:numPr>
        <w:rPr>
          <w:color w:val="7F7F7F" w:themeColor="text1" w:themeTint="80"/>
          <w:sz w:val="20"/>
          <w:szCs w:val="20"/>
        </w:rPr>
      </w:pPr>
      <w:r w:rsidRPr="009A2570">
        <w:rPr>
          <w:color w:val="7F7F7F" w:themeColor="text1" w:themeTint="80"/>
          <w:sz w:val="20"/>
          <w:szCs w:val="20"/>
        </w:rPr>
        <w:t>For the “transferred to a regular school” row, include students transferred to a regular school for disciplinary reasons as decided by the school.</w:t>
      </w:r>
    </w:p>
    <w:tbl>
      <w:tblPr>
        <w:tblStyle w:val="TableGrid"/>
        <w:tblW w:w="9940" w:type="dxa"/>
        <w:tblInd w:w="198" w:type="dxa"/>
        <w:tblLayout w:type="fixed"/>
        <w:tblCellMar>
          <w:left w:w="58" w:type="dxa"/>
          <w:right w:w="58" w:type="dxa"/>
        </w:tblCellMar>
        <w:tblLook w:val="04A0" w:firstRow="1" w:lastRow="0" w:firstColumn="1" w:lastColumn="0" w:noHBand="0" w:noVBand="1"/>
      </w:tblPr>
      <w:tblGrid>
        <w:gridCol w:w="4990"/>
        <w:gridCol w:w="630"/>
        <w:gridCol w:w="540"/>
        <w:gridCol w:w="450"/>
        <w:gridCol w:w="540"/>
        <w:gridCol w:w="540"/>
        <w:gridCol w:w="540"/>
        <w:gridCol w:w="540"/>
        <w:gridCol w:w="540"/>
        <w:gridCol w:w="630"/>
      </w:tblGrid>
      <w:tr w:rsidR="008C2B08" w:rsidRPr="009A2570" w14:paraId="2FB0DA8B" w14:textId="77777777" w:rsidTr="00CC4B7D">
        <w:trPr>
          <w:cantSplit/>
          <w:trHeight w:val="1628"/>
          <w:tblHeader/>
        </w:trPr>
        <w:tc>
          <w:tcPr>
            <w:tcW w:w="4990" w:type="dxa"/>
            <w:tcBorders>
              <w:bottom w:val="single" w:sz="18" w:space="0" w:color="000000" w:themeColor="text1"/>
            </w:tcBorders>
            <w:vAlign w:val="center"/>
          </w:tcPr>
          <w:p w14:paraId="42AE9A27" w14:textId="77777777" w:rsidR="008C2B08" w:rsidRPr="009A2570" w:rsidRDefault="008C2B08" w:rsidP="00CC4B7D">
            <w:pPr>
              <w:jc w:val="center"/>
              <w:rPr>
                <w:rFonts w:ascii="Calibri" w:eastAsia="Calibri" w:hAnsi="Calibri" w:cs="Calibri"/>
                <w:b/>
                <w:color w:val="7F7F7F" w:themeColor="text1" w:themeTint="80"/>
                <w:sz w:val="17"/>
                <w:szCs w:val="17"/>
              </w:rPr>
            </w:pPr>
            <w:r w:rsidRPr="009A2570">
              <w:rPr>
                <w:rFonts w:ascii="Calibri" w:eastAsia="Calibri" w:hAnsi="Calibri" w:cs="Calibri"/>
                <w:b/>
                <w:color w:val="7F7F7F" w:themeColor="text1" w:themeTint="80"/>
                <w:sz w:val="17"/>
                <w:szCs w:val="17"/>
              </w:rPr>
              <w:t>Data Element</w:t>
            </w:r>
          </w:p>
          <w:p w14:paraId="3F5CA295" w14:textId="77777777" w:rsidR="008C2B08" w:rsidRPr="009A2570" w:rsidRDefault="008C2B08" w:rsidP="00CC4B7D">
            <w:pPr>
              <w:ind w:left="113" w:right="113"/>
              <w:rPr>
                <w:rFonts w:ascii="Calibri" w:eastAsia="Calibri" w:hAnsi="Calibri" w:cs="Calibri"/>
                <w:b/>
                <w:color w:val="7F7F7F" w:themeColor="text1" w:themeTint="80"/>
                <w:sz w:val="17"/>
                <w:szCs w:val="17"/>
              </w:rPr>
            </w:pPr>
          </w:p>
        </w:tc>
        <w:tc>
          <w:tcPr>
            <w:tcW w:w="630" w:type="dxa"/>
            <w:tcBorders>
              <w:bottom w:val="single" w:sz="18" w:space="0" w:color="000000" w:themeColor="text1"/>
            </w:tcBorders>
            <w:textDirection w:val="btLr"/>
          </w:tcPr>
          <w:p w14:paraId="5FD614DB" w14:textId="77777777" w:rsidR="008C2B08" w:rsidRPr="009A2570" w:rsidRDefault="008C2B08" w:rsidP="00CC4B7D">
            <w:pPr>
              <w:ind w:left="113" w:right="113"/>
              <w:rPr>
                <w:rFonts w:ascii="Calibri" w:eastAsia="Calibri" w:hAnsi="Calibri" w:cs="Calibri"/>
                <w:b/>
                <w:color w:val="7F7F7F" w:themeColor="text1" w:themeTint="80"/>
                <w:sz w:val="17"/>
                <w:szCs w:val="17"/>
              </w:rPr>
            </w:pPr>
            <w:r w:rsidRPr="009A2570">
              <w:rPr>
                <w:rFonts w:ascii="Calibri" w:eastAsia="Calibri" w:hAnsi="Calibri" w:cs="Calibri"/>
                <w:color w:val="7F7F7F" w:themeColor="text1" w:themeTint="80"/>
                <w:sz w:val="17"/>
                <w:szCs w:val="17"/>
              </w:rPr>
              <w:t xml:space="preserve"> Hispanic or Latino of any race</w:t>
            </w:r>
          </w:p>
        </w:tc>
        <w:tc>
          <w:tcPr>
            <w:tcW w:w="540" w:type="dxa"/>
            <w:tcBorders>
              <w:bottom w:val="single" w:sz="18" w:space="0" w:color="000000" w:themeColor="text1"/>
            </w:tcBorders>
            <w:textDirection w:val="btLr"/>
          </w:tcPr>
          <w:p w14:paraId="32EAF086" w14:textId="77777777" w:rsidR="008C2B08" w:rsidRPr="009A2570" w:rsidRDefault="008C2B08" w:rsidP="00CC4B7D">
            <w:pPr>
              <w:ind w:left="113" w:right="113"/>
              <w:rPr>
                <w:rFonts w:ascii="Calibri" w:eastAsia="Calibri" w:hAnsi="Calibri" w:cs="Calibri"/>
                <w:b/>
                <w:color w:val="7F7F7F" w:themeColor="text1" w:themeTint="80"/>
                <w:sz w:val="17"/>
                <w:szCs w:val="17"/>
              </w:rPr>
            </w:pPr>
            <w:r w:rsidRPr="009A2570">
              <w:rPr>
                <w:rFonts w:ascii="Calibri" w:eastAsia="Calibri" w:hAnsi="Calibri" w:cs="Calibri"/>
                <w:color w:val="7F7F7F" w:themeColor="text1" w:themeTint="80"/>
                <w:sz w:val="17"/>
                <w:szCs w:val="17"/>
              </w:rPr>
              <w:t>American Indian or Alaska Native</w:t>
            </w:r>
          </w:p>
        </w:tc>
        <w:tc>
          <w:tcPr>
            <w:tcW w:w="450" w:type="dxa"/>
            <w:tcBorders>
              <w:bottom w:val="single" w:sz="18" w:space="0" w:color="000000" w:themeColor="text1"/>
            </w:tcBorders>
            <w:textDirection w:val="btLr"/>
          </w:tcPr>
          <w:p w14:paraId="7A1A0BC9" w14:textId="77777777" w:rsidR="008C2B08" w:rsidRPr="009A2570" w:rsidRDefault="008C2B08" w:rsidP="00CC4B7D">
            <w:pPr>
              <w:ind w:left="113" w:right="113"/>
              <w:rPr>
                <w:rFonts w:ascii="Calibri" w:eastAsia="Calibri" w:hAnsi="Calibri" w:cs="Calibri"/>
                <w:b/>
                <w:color w:val="7F7F7F" w:themeColor="text1" w:themeTint="80"/>
                <w:sz w:val="17"/>
                <w:szCs w:val="17"/>
              </w:rPr>
            </w:pPr>
            <w:r w:rsidRPr="009A2570">
              <w:rPr>
                <w:rFonts w:ascii="Calibri" w:eastAsia="Calibri" w:hAnsi="Calibri" w:cs="Calibri"/>
                <w:color w:val="7F7F7F" w:themeColor="text1" w:themeTint="80"/>
                <w:sz w:val="17"/>
                <w:szCs w:val="17"/>
              </w:rPr>
              <w:t>Asian</w:t>
            </w:r>
          </w:p>
        </w:tc>
        <w:tc>
          <w:tcPr>
            <w:tcW w:w="540" w:type="dxa"/>
            <w:tcBorders>
              <w:bottom w:val="single" w:sz="18" w:space="0" w:color="000000" w:themeColor="text1"/>
            </w:tcBorders>
            <w:textDirection w:val="btLr"/>
          </w:tcPr>
          <w:p w14:paraId="54430652" w14:textId="0B724331" w:rsidR="008C2B08" w:rsidRPr="009A2570" w:rsidRDefault="008C2B08" w:rsidP="00CC4B7D">
            <w:pPr>
              <w:ind w:left="113" w:right="113"/>
              <w:rPr>
                <w:rFonts w:ascii="Calibri" w:eastAsia="Calibri" w:hAnsi="Calibri" w:cs="Calibri"/>
                <w:b/>
                <w:color w:val="7F7F7F" w:themeColor="text1" w:themeTint="80"/>
                <w:sz w:val="17"/>
                <w:szCs w:val="17"/>
              </w:rPr>
            </w:pPr>
            <w:r w:rsidRPr="009A2570">
              <w:rPr>
                <w:rFonts w:ascii="Calibri" w:eastAsia="Calibri" w:hAnsi="Calibri" w:cs="Calibri"/>
                <w:color w:val="7F7F7F" w:themeColor="text1" w:themeTint="80"/>
                <w:sz w:val="17"/>
                <w:szCs w:val="17"/>
              </w:rPr>
              <w:t>Native an or Other Pacific Islander</w:t>
            </w:r>
          </w:p>
        </w:tc>
        <w:tc>
          <w:tcPr>
            <w:tcW w:w="540" w:type="dxa"/>
            <w:tcBorders>
              <w:bottom w:val="single" w:sz="18" w:space="0" w:color="000000" w:themeColor="text1"/>
            </w:tcBorders>
            <w:textDirection w:val="btLr"/>
          </w:tcPr>
          <w:p w14:paraId="2A564BA3" w14:textId="77777777" w:rsidR="008C2B08" w:rsidRPr="009A2570" w:rsidRDefault="008C2B08" w:rsidP="00CC4B7D">
            <w:pPr>
              <w:ind w:left="113" w:right="113"/>
              <w:rPr>
                <w:rFonts w:ascii="Calibri" w:eastAsia="Calibri" w:hAnsi="Calibri" w:cs="Calibri"/>
                <w:b/>
                <w:color w:val="7F7F7F" w:themeColor="text1" w:themeTint="80"/>
                <w:sz w:val="17"/>
                <w:szCs w:val="17"/>
              </w:rPr>
            </w:pPr>
            <w:r w:rsidRPr="009A2570">
              <w:rPr>
                <w:rFonts w:ascii="Calibri" w:eastAsia="Calibri" w:hAnsi="Calibri" w:cs="Calibri"/>
                <w:color w:val="7F7F7F" w:themeColor="text1" w:themeTint="80"/>
                <w:sz w:val="17"/>
                <w:szCs w:val="17"/>
              </w:rPr>
              <w:t>Black or African American</w:t>
            </w:r>
          </w:p>
        </w:tc>
        <w:tc>
          <w:tcPr>
            <w:tcW w:w="540" w:type="dxa"/>
            <w:tcBorders>
              <w:bottom w:val="single" w:sz="18" w:space="0" w:color="000000" w:themeColor="text1"/>
            </w:tcBorders>
            <w:textDirection w:val="btLr"/>
          </w:tcPr>
          <w:p w14:paraId="4BA06981" w14:textId="77777777" w:rsidR="008C2B08" w:rsidRPr="009A2570" w:rsidRDefault="008C2B08" w:rsidP="00CC4B7D">
            <w:pPr>
              <w:ind w:left="113" w:right="113"/>
              <w:rPr>
                <w:rFonts w:ascii="Calibri" w:eastAsia="Calibri" w:hAnsi="Calibri" w:cs="Calibri"/>
                <w:b/>
                <w:color w:val="7F7F7F" w:themeColor="text1" w:themeTint="80"/>
                <w:sz w:val="17"/>
                <w:szCs w:val="17"/>
              </w:rPr>
            </w:pPr>
            <w:r w:rsidRPr="009A2570">
              <w:rPr>
                <w:rFonts w:ascii="Calibri" w:eastAsia="Calibri" w:hAnsi="Calibri" w:cs="Calibri"/>
                <w:color w:val="7F7F7F" w:themeColor="text1" w:themeTint="80"/>
                <w:sz w:val="17"/>
                <w:szCs w:val="17"/>
              </w:rPr>
              <w:t xml:space="preserve"> White</w:t>
            </w:r>
          </w:p>
        </w:tc>
        <w:tc>
          <w:tcPr>
            <w:tcW w:w="540" w:type="dxa"/>
            <w:tcBorders>
              <w:bottom w:val="single" w:sz="18" w:space="0" w:color="000000" w:themeColor="text1"/>
              <w:right w:val="single" w:sz="4" w:space="0" w:color="7F7F7F" w:themeColor="text1" w:themeTint="80"/>
            </w:tcBorders>
            <w:textDirection w:val="btLr"/>
          </w:tcPr>
          <w:p w14:paraId="63FC6A07" w14:textId="77777777" w:rsidR="008C2B08" w:rsidRPr="009A2570" w:rsidRDefault="008C2B08" w:rsidP="00CC4B7D">
            <w:pPr>
              <w:ind w:left="113" w:right="113"/>
              <w:rPr>
                <w:rFonts w:ascii="Calibri" w:eastAsia="Calibri" w:hAnsi="Calibri" w:cs="Calibri"/>
                <w:b/>
                <w:color w:val="7F7F7F" w:themeColor="text1" w:themeTint="80"/>
                <w:sz w:val="17"/>
                <w:szCs w:val="17"/>
              </w:rPr>
            </w:pPr>
            <w:r w:rsidRPr="009A2570">
              <w:rPr>
                <w:rFonts w:ascii="Calibri" w:eastAsia="Calibri" w:hAnsi="Calibri" w:cs="Calibri"/>
                <w:color w:val="7F7F7F" w:themeColor="text1" w:themeTint="80"/>
                <w:sz w:val="17"/>
                <w:szCs w:val="17"/>
              </w:rPr>
              <w:t>Two or more races</w:t>
            </w:r>
          </w:p>
        </w:tc>
        <w:tc>
          <w:tcPr>
            <w:tcW w:w="540" w:type="dxa"/>
            <w:tcBorders>
              <w:left w:val="single" w:sz="4" w:space="0" w:color="7F7F7F" w:themeColor="text1" w:themeTint="80"/>
              <w:bottom w:val="single" w:sz="18" w:space="0" w:color="000000" w:themeColor="text1"/>
              <w:right w:val="single" w:sz="12" w:space="0" w:color="7F7F7F" w:themeColor="text1" w:themeTint="80"/>
            </w:tcBorders>
            <w:textDirection w:val="btLr"/>
          </w:tcPr>
          <w:p w14:paraId="657C8B85" w14:textId="77777777" w:rsidR="008C2B08" w:rsidRPr="009A2570" w:rsidRDefault="008C2B08" w:rsidP="00CC4B7D">
            <w:pPr>
              <w:ind w:left="113" w:right="113"/>
              <w:rPr>
                <w:rFonts w:ascii="Calibri" w:eastAsia="Calibri" w:hAnsi="Calibri" w:cs="Calibri"/>
                <w:b/>
                <w:color w:val="7F7F7F" w:themeColor="text1" w:themeTint="80"/>
                <w:sz w:val="17"/>
                <w:szCs w:val="17"/>
              </w:rPr>
            </w:pPr>
            <w:r w:rsidRPr="009A2570">
              <w:rPr>
                <w:rFonts w:ascii="Calibri" w:eastAsia="Calibri" w:hAnsi="Calibri" w:cs="Calibri"/>
                <w:b/>
                <w:color w:val="7F7F7F" w:themeColor="text1" w:themeTint="80"/>
                <w:sz w:val="17"/>
                <w:szCs w:val="17"/>
              </w:rPr>
              <w:t>Total Students  without Disabilities</w:t>
            </w:r>
          </w:p>
        </w:tc>
        <w:tc>
          <w:tcPr>
            <w:tcW w:w="630" w:type="dxa"/>
            <w:tcBorders>
              <w:left w:val="single" w:sz="12" w:space="0" w:color="7F7F7F" w:themeColor="text1" w:themeTint="80"/>
              <w:bottom w:val="single" w:sz="18" w:space="0" w:color="000000" w:themeColor="text1"/>
            </w:tcBorders>
            <w:textDirection w:val="btLr"/>
          </w:tcPr>
          <w:p w14:paraId="76016C9E" w14:textId="77777777" w:rsidR="008C2B08" w:rsidRPr="009A2570" w:rsidRDefault="008C2B08" w:rsidP="00CC4B7D">
            <w:pPr>
              <w:ind w:left="113" w:right="113"/>
              <w:rPr>
                <w:rFonts w:ascii="Calibri" w:eastAsia="Calibri" w:hAnsi="Calibri" w:cs="Calibri"/>
                <w:color w:val="7F7F7F" w:themeColor="text1" w:themeTint="80"/>
                <w:sz w:val="17"/>
                <w:szCs w:val="17"/>
              </w:rPr>
            </w:pPr>
            <w:r w:rsidRPr="009A2570">
              <w:rPr>
                <w:rFonts w:ascii="Calibri" w:eastAsia="Calibri" w:hAnsi="Calibri" w:cs="Calibri"/>
                <w:color w:val="7F7F7F" w:themeColor="text1" w:themeTint="80"/>
                <w:sz w:val="17"/>
                <w:szCs w:val="17"/>
              </w:rPr>
              <w:t>LEP Students without Disabilities</w:t>
            </w:r>
          </w:p>
        </w:tc>
      </w:tr>
      <w:tr w:rsidR="008C2B08" w:rsidRPr="009A2570" w14:paraId="42733D74" w14:textId="77777777" w:rsidTr="00CC4B7D">
        <w:trPr>
          <w:trHeight w:val="359"/>
        </w:trPr>
        <w:tc>
          <w:tcPr>
            <w:tcW w:w="4990" w:type="dxa"/>
            <w:tcBorders>
              <w:top w:val="single" w:sz="18" w:space="0" w:color="000000" w:themeColor="text1"/>
              <w:left w:val="single" w:sz="4" w:space="0" w:color="595959" w:themeColor="text1" w:themeTint="A6"/>
              <w:right w:val="single" w:sz="4" w:space="0" w:color="595959" w:themeColor="text1" w:themeTint="A6"/>
            </w:tcBorders>
          </w:tcPr>
          <w:p w14:paraId="2EBCC49D" w14:textId="77777777" w:rsidR="008C2B08" w:rsidRPr="001D59BB" w:rsidRDefault="008C2B08" w:rsidP="00CC4B7D">
            <w:pPr>
              <w:rPr>
                <w:rFonts w:ascii="Calibri" w:eastAsia="Calibri" w:hAnsi="Calibri" w:cs="Calibri"/>
                <w:b/>
                <w:i/>
                <w:color w:val="7F7F7F" w:themeColor="text1" w:themeTint="80"/>
                <w:sz w:val="18"/>
                <w:szCs w:val="18"/>
              </w:rPr>
            </w:pPr>
            <w:r w:rsidRPr="001D59BB">
              <w:rPr>
                <w:b/>
                <w:color w:val="7F7F7F" w:themeColor="text1" w:themeTint="80"/>
                <w:sz w:val="18"/>
                <w:szCs w:val="18"/>
              </w:rPr>
              <w:t>Students without disabilities transferred  to an alternative school for disciplinary reasons:</w:t>
            </w:r>
          </w:p>
          <w:p w14:paraId="1ACF84C4" w14:textId="77777777" w:rsidR="008C2B08" w:rsidRPr="001D59BB" w:rsidRDefault="008C2B08" w:rsidP="00CC4B7D">
            <w:pPr>
              <w:rPr>
                <w:rFonts w:ascii="Calibri" w:eastAsia="Calibri" w:hAnsi="Calibri" w:cs="Calibri"/>
                <w:color w:val="7F7F7F" w:themeColor="text1" w:themeTint="80"/>
                <w:sz w:val="18"/>
                <w:szCs w:val="18"/>
              </w:rPr>
            </w:pPr>
            <w:r w:rsidRPr="001D59BB">
              <w:rPr>
                <w:rFonts w:ascii="Calibri" w:eastAsia="Calibri" w:hAnsi="Calibri" w:cs="Calibri"/>
                <w:color w:val="7F7F7F" w:themeColor="text1" w:themeTint="80"/>
                <w:sz w:val="18"/>
                <w:szCs w:val="18"/>
              </w:rPr>
              <w:t xml:space="preserve">Male </w:t>
            </w:r>
          </w:p>
        </w:tc>
        <w:tc>
          <w:tcPr>
            <w:tcW w:w="63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shd w:val="clear" w:color="auto" w:fill="FFFFFF" w:themeFill="background1"/>
          </w:tcPr>
          <w:p w14:paraId="262522DB" w14:textId="77777777" w:rsidR="008C2B08" w:rsidRPr="009A2570" w:rsidRDefault="008C2B08" w:rsidP="00CC4B7D">
            <w:pPr>
              <w:rPr>
                <w:rFonts w:ascii="Calibri" w:eastAsia="Calibri" w:hAnsi="Calibri" w:cs="Calibri"/>
                <w:i/>
                <w:color w:val="7F7F7F" w:themeColor="text1" w:themeTint="80"/>
                <w:sz w:val="18"/>
                <w:szCs w:val="18"/>
              </w:rPr>
            </w:pPr>
          </w:p>
        </w:tc>
        <w:tc>
          <w:tcPr>
            <w:tcW w:w="54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tcPr>
          <w:p w14:paraId="79B6E241" w14:textId="77777777" w:rsidR="008C2B08" w:rsidRPr="009A2570" w:rsidRDefault="008C2B08" w:rsidP="00CC4B7D">
            <w:pPr>
              <w:rPr>
                <w:rFonts w:ascii="Calibri" w:eastAsia="Calibri" w:hAnsi="Calibri" w:cs="Calibri"/>
                <w:b/>
                <w:color w:val="7F7F7F" w:themeColor="text1" w:themeTint="80"/>
                <w:sz w:val="18"/>
                <w:szCs w:val="18"/>
              </w:rPr>
            </w:pPr>
          </w:p>
        </w:tc>
        <w:tc>
          <w:tcPr>
            <w:tcW w:w="45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tcPr>
          <w:p w14:paraId="7812C861" w14:textId="77777777" w:rsidR="008C2B08" w:rsidRPr="009A2570" w:rsidRDefault="008C2B08" w:rsidP="00CC4B7D">
            <w:pPr>
              <w:rPr>
                <w:rFonts w:ascii="Calibri" w:eastAsia="Calibri" w:hAnsi="Calibri" w:cs="Calibri"/>
                <w:b/>
                <w:color w:val="7F7F7F" w:themeColor="text1" w:themeTint="80"/>
                <w:sz w:val="18"/>
                <w:szCs w:val="18"/>
              </w:rPr>
            </w:pPr>
          </w:p>
        </w:tc>
        <w:tc>
          <w:tcPr>
            <w:tcW w:w="54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tcPr>
          <w:p w14:paraId="039E1951" w14:textId="77777777" w:rsidR="008C2B08" w:rsidRPr="009A2570" w:rsidRDefault="008C2B08" w:rsidP="00CC4B7D">
            <w:pPr>
              <w:rPr>
                <w:rFonts w:ascii="Calibri" w:eastAsia="Calibri" w:hAnsi="Calibri" w:cs="Calibri"/>
                <w:b/>
                <w:color w:val="7F7F7F" w:themeColor="text1" w:themeTint="80"/>
                <w:sz w:val="18"/>
                <w:szCs w:val="18"/>
              </w:rPr>
            </w:pPr>
          </w:p>
        </w:tc>
        <w:tc>
          <w:tcPr>
            <w:tcW w:w="54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tcPr>
          <w:p w14:paraId="633DF770" w14:textId="77777777" w:rsidR="008C2B08" w:rsidRPr="009A2570" w:rsidRDefault="008C2B08" w:rsidP="00CC4B7D">
            <w:pPr>
              <w:rPr>
                <w:rFonts w:ascii="Calibri" w:eastAsia="Calibri" w:hAnsi="Calibri" w:cs="Calibri"/>
                <w:b/>
                <w:color w:val="7F7F7F" w:themeColor="text1" w:themeTint="80"/>
                <w:sz w:val="18"/>
                <w:szCs w:val="18"/>
              </w:rPr>
            </w:pPr>
          </w:p>
        </w:tc>
        <w:tc>
          <w:tcPr>
            <w:tcW w:w="54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tcPr>
          <w:p w14:paraId="5B4A7AAC" w14:textId="77777777" w:rsidR="008C2B08" w:rsidRPr="009A2570" w:rsidRDefault="008C2B08" w:rsidP="00CC4B7D">
            <w:pPr>
              <w:rPr>
                <w:rFonts w:ascii="Calibri" w:eastAsia="Calibri" w:hAnsi="Calibri" w:cs="Calibri"/>
                <w:b/>
                <w:color w:val="7F7F7F" w:themeColor="text1" w:themeTint="80"/>
                <w:sz w:val="18"/>
                <w:szCs w:val="18"/>
              </w:rPr>
            </w:pPr>
          </w:p>
        </w:tc>
        <w:tc>
          <w:tcPr>
            <w:tcW w:w="540" w:type="dxa"/>
            <w:tcBorders>
              <w:top w:val="single" w:sz="18" w:space="0" w:color="000000" w:themeColor="text1"/>
              <w:left w:val="single" w:sz="4" w:space="0" w:color="595959" w:themeColor="text1" w:themeTint="A6"/>
              <w:bottom w:val="single" w:sz="4" w:space="0" w:color="595959" w:themeColor="text1" w:themeTint="A6"/>
              <w:right w:val="single" w:sz="4" w:space="0" w:color="7F7F7F" w:themeColor="text1" w:themeTint="80"/>
            </w:tcBorders>
          </w:tcPr>
          <w:p w14:paraId="53510368" w14:textId="77777777" w:rsidR="008C2B08" w:rsidRPr="009A2570" w:rsidRDefault="008C2B08" w:rsidP="00CC4B7D">
            <w:pPr>
              <w:rPr>
                <w:rFonts w:ascii="Calibri" w:eastAsia="Calibri" w:hAnsi="Calibri" w:cs="Calibri"/>
                <w:b/>
                <w:color w:val="7F7F7F" w:themeColor="text1" w:themeTint="80"/>
                <w:sz w:val="18"/>
                <w:szCs w:val="18"/>
              </w:rPr>
            </w:pPr>
          </w:p>
        </w:tc>
        <w:tc>
          <w:tcPr>
            <w:tcW w:w="540" w:type="dxa"/>
            <w:tcBorders>
              <w:top w:val="single" w:sz="18" w:space="0" w:color="000000" w:themeColor="text1"/>
              <w:left w:val="single" w:sz="4" w:space="0" w:color="7F7F7F" w:themeColor="text1" w:themeTint="80"/>
              <w:right w:val="single" w:sz="12" w:space="0" w:color="7F7F7F" w:themeColor="text1" w:themeTint="80"/>
            </w:tcBorders>
            <w:shd w:val="clear" w:color="auto" w:fill="D9D9D9" w:themeFill="background1" w:themeFillShade="D9"/>
          </w:tcPr>
          <w:p w14:paraId="65FC8E56" w14:textId="77777777" w:rsidR="008C2B08" w:rsidRPr="009A2570" w:rsidRDefault="008C2B08" w:rsidP="00CC4B7D">
            <w:pPr>
              <w:rPr>
                <w:rFonts w:ascii="Calibri" w:eastAsia="Calibri" w:hAnsi="Calibri" w:cs="Calibri"/>
                <w:b/>
                <w:color w:val="7F7F7F" w:themeColor="text1" w:themeTint="80"/>
                <w:sz w:val="18"/>
                <w:szCs w:val="18"/>
              </w:rPr>
            </w:pPr>
          </w:p>
        </w:tc>
        <w:tc>
          <w:tcPr>
            <w:tcW w:w="630" w:type="dxa"/>
            <w:tcBorders>
              <w:top w:val="single" w:sz="18" w:space="0" w:color="000000" w:themeColor="text1"/>
              <w:left w:val="single" w:sz="12" w:space="0" w:color="7F7F7F" w:themeColor="text1" w:themeTint="80"/>
            </w:tcBorders>
            <w:shd w:val="clear" w:color="auto" w:fill="auto"/>
          </w:tcPr>
          <w:p w14:paraId="24ED661D" w14:textId="77777777" w:rsidR="008C2B08" w:rsidRPr="009A2570" w:rsidRDefault="008C2B08" w:rsidP="00CC4B7D">
            <w:pPr>
              <w:rPr>
                <w:rFonts w:ascii="Calibri" w:eastAsia="Calibri" w:hAnsi="Calibri" w:cs="Calibri"/>
                <w:b/>
                <w:color w:val="7F7F7F" w:themeColor="text1" w:themeTint="80"/>
                <w:sz w:val="18"/>
                <w:szCs w:val="18"/>
              </w:rPr>
            </w:pPr>
          </w:p>
        </w:tc>
      </w:tr>
      <w:tr w:rsidR="008C2B08" w:rsidRPr="009A2570" w14:paraId="325E24D6" w14:textId="77777777" w:rsidTr="00CC4B7D">
        <w:trPr>
          <w:trHeight w:val="260"/>
        </w:trPr>
        <w:tc>
          <w:tcPr>
            <w:tcW w:w="4990" w:type="dxa"/>
            <w:tcBorders>
              <w:left w:val="single" w:sz="4" w:space="0" w:color="595959" w:themeColor="text1" w:themeTint="A6"/>
              <w:bottom w:val="single" w:sz="12" w:space="0" w:color="404040" w:themeColor="text1" w:themeTint="BF"/>
              <w:right w:val="single" w:sz="4" w:space="0" w:color="595959" w:themeColor="text1" w:themeTint="A6"/>
            </w:tcBorders>
          </w:tcPr>
          <w:p w14:paraId="5A095997" w14:textId="77777777" w:rsidR="008C2B08" w:rsidRPr="00D52516" w:rsidRDefault="008C2B08" w:rsidP="00CC4B7D">
            <w:pPr>
              <w:rPr>
                <w:rFonts w:ascii="Calibri" w:eastAsia="Calibri" w:hAnsi="Calibri" w:cs="Calibri"/>
                <w:b/>
                <w:i/>
                <w:color w:val="FFFFFF" w:themeColor="background1"/>
                <w:sz w:val="14"/>
                <w:szCs w:val="14"/>
              </w:rPr>
            </w:pPr>
            <w:r w:rsidRPr="00D52516">
              <w:rPr>
                <w:color w:val="FFFFFF" w:themeColor="background1"/>
                <w:sz w:val="14"/>
                <w:szCs w:val="14"/>
              </w:rPr>
              <w:t>Students without disabilities transferred  to an alternative school for disciplinary reasons:</w:t>
            </w:r>
          </w:p>
          <w:p w14:paraId="33BED684" w14:textId="77777777" w:rsidR="008C2B08" w:rsidRPr="00D52516" w:rsidRDefault="008C2B08" w:rsidP="00CC4B7D">
            <w:pPr>
              <w:rPr>
                <w:rFonts w:ascii="Calibri" w:eastAsia="Calibri" w:hAnsi="Calibri" w:cs="Calibri"/>
                <w:color w:val="7F7F7F" w:themeColor="text1" w:themeTint="80"/>
                <w:sz w:val="18"/>
                <w:szCs w:val="18"/>
              </w:rPr>
            </w:pPr>
            <w:r w:rsidRPr="00D52516">
              <w:rPr>
                <w:rFonts w:ascii="Calibri" w:eastAsia="Calibri" w:hAnsi="Calibri" w:cs="Calibri"/>
                <w:color w:val="7F7F7F" w:themeColor="text1" w:themeTint="80"/>
                <w:sz w:val="18"/>
                <w:szCs w:val="18"/>
              </w:rPr>
              <w:t xml:space="preserve">Female </w:t>
            </w:r>
          </w:p>
        </w:tc>
        <w:tc>
          <w:tcPr>
            <w:tcW w:w="630" w:type="dxa"/>
            <w:tcBorders>
              <w:top w:val="single" w:sz="4" w:space="0" w:color="595959" w:themeColor="text1" w:themeTint="A6"/>
              <w:left w:val="single" w:sz="4" w:space="0" w:color="595959" w:themeColor="text1" w:themeTint="A6"/>
              <w:bottom w:val="single" w:sz="12" w:space="0" w:color="404040" w:themeColor="text1" w:themeTint="BF"/>
              <w:right w:val="single" w:sz="4" w:space="0" w:color="595959" w:themeColor="text1" w:themeTint="A6"/>
            </w:tcBorders>
            <w:shd w:val="clear" w:color="auto" w:fill="FFFFFF" w:themeFill="background1"/>
          </w:tcPr>
          <w:p w14:paraId="3B384591" w14:textId="77777777" w:rsidR="008C2B08" w:rsidRPr="009A2570" w:rsidRDefault="008C2B08" w:rsidP="00CC4B7D">
            <w:pPr>
              <w:rPr>
                <w:rFonts w:ascii="Calibri" w:eastAsia="Calibri" w:hAnsi="Calibri" w:cs="Calibri"/>
                <w:b/>
                <w:color w:val="7F7F7F" w:themeColor="text1" w:themeTint="80"/>
                <w:sz w:val="18"/>
                <w:szCs w:val="18"/>
              </w:rPr>
            </w:pPr>
          </w:p>
        </w:tc>
        <w:tc>
          <w:tcPr>
            <w:tcW w:w="540" w:type="dxa"/>
            <w:tcBorders>
              <w:top w:val="single" w:sz="4" w:space="0" w:color="595959" w:themeColor="text1" w:themeTint="A6"/>
              <w:left w:val="single" w:sz="4" w:space="0" w:color="595959" w:themeColor="text1" w:themeTint="A6"/>
              <w:bottom w:val="single" w:sz="12" w:space="0" w:color="595959" w:themeColor="text1" w:themeTint="A6"/>
              <w:right w:val="single" w:sz="4" w:space="0" w:color="595959" w:themeColor="text1" w:themeTint="A6"/>
            </w:tcBorders>
          </w:tcPr>
          <w:p w14:paraId="78D1ADAE" w14:textId="77777777" w:rsidR="008C2B08" w:rsidRPr="009A2570" w:rsidRDefault="008C2B08" w:rsidP="00CC4B7D">
            <w:pPr>
              <w:rPr>
                <w:rFonts w:ascii="Calibri" w:eastAsia="Calibri" w:hAnsi="Calibri" w:cs="Calibri"/>
                <w:b/>
                <w:color w:val="7F7F7F" w:themeColor="text1" w:themeTint="80"/>
                <w:sz w:val="18"/>
                <w:szCs w:val="18"/>
              </w:rPr>
            </w:pPr>
          </w:p>
        </w:tc>
        <w:tc>
          <w:tcPr>
            <w:tcW w:w="450" w:type="dxa"/>
            <w:tcBorders>
              <w:top w:val="single" w:sz="4" w:space="0" w:color="595959" w:themeColor="text1" w:themeTint="A6"/>
              <w:left w:val="single" w:sz="4" w:space="0" w:color="595959" w:themeColor="text1" w:themeTint="A6"/>
              <w:bottom w:val="single" w:sz="12" w:space="0" w:color="595959" w:themeColor="text1" w:themeTint="A6"/>
              <w:right w:val="single" w:sz="4" w:space="0" w:color="595959" w:themeColor="text1" w:themeTint="A6"/>
            </w:tcBorders>
          </w:tcPr>
          <w:p w14:paraId="1F00DC88" w14:textId="77777777" w:rsidR="008C2B08" w:rsidRPr="009A2570" w:rsidRDefault="008C2B08" w:rsidP="00CC4B7D">
            <w:pPr>
              <w:rPr>
                <w:rFonts w:ascii="Calibri" w:eastAsia="Calibri" w:hAnsi="Calibri" w:cs="Calibri"/>
                <w:b/>
                <w:color w:val="7F7F7F" w:themeColor="text1" w:themeTint="80"/>
                <w:sz w:val="18"/>
                <w:szCs w:val="18"/>
              </w:rPr>
            </w:pPr>
          </w:p>
        </w:tc>
        <w:tc>
          <w:tcPr>
            <w:tcW w:w="540" w:type="dxa"/>
            <w:tcBorders>
              <w:top w:val="single" w:sz="4" w:space="0" w:color="595959" w:themeColor="text1" w:themeTint="A6"/>
              <w:left w:val="single" w:sz="4" w:space="0" w:color="595959" w:themeColor="text1" w:themeTint="A6"/>
              <w:bottom w:val="single" w:sz="12" w:space="0" w:color="595959" w:themeColor="text1" w:themeTint="A6"/>
              <w:right w:val="single" w:sz="4" w:space="0" w:color="595959" w:themeColor="text1" w:themeTint="A6"/>
            </w:tcBorders>
          </w:tcPr>
          <w:p w14:paraId="7F190BAB" w14:textId="77777777" w:rsidR="008C2B08" w:rsidRPr="009A2570" w:rsidRDefault="008C2B08" w:rsidP="00CC4B7D">
            <w:pPr>
              <w:rPr>
                <w:rFonts w:ascii="Calibri" w:eastAsia="Calibri" w:hAnsi="Calibri" w:cs="Calibri"/>
                <w:b/>
                <w:color w:val="7F7F7F" w:themeColor="text1" w:themeTint="80"/>
                <w:sz w:val="18"/>
                <w:szCs w:val="18"/>
              </w:rPr>
            </w:pPr>
          </w:p>
        </w:tc>
        <w:tc>
          <w:tcPr>
            <w:tcW w:w="540" w:type="dxa"/>
            <w:tcBorders>
              <w:top w:val="single" w:sz="4" w:space="0" w:color="595959" w:themeColor="text1" w:themeTint="A6"/>
              <w:left w:val="single" w:sz="4" w:space="0" w:color="595959" w:themeColor="text1" w:themeTint="A6"/>
              <w:bottom w:val="single" w:sz="12" w:space="0" w:color="808080" w:themeColor="background1" w:themeShade="80"/>
              <w:right w:val="single" w:sz="4" w:space="0" w:color="595959" w:themeColor="text1" w:themeTint="A6"/>
            </w:tcBorders>
          </w:tcPr>
          <w:p w14:paraId="7EE19D26" w14:textId="77777777" w:rsidR="008C2B08" w:rsidRPr="009A2570" w:rsidRDefault="008C2B08" w:rsidP="00CC4B7D">
            <w:pPr>
              <w:rPr>
                <w:rFonts w:ascii="Calibri" w:eastAsia="Calibri" w:hAnsi="Calibri" w:cs="Calibri"/>
                <w:b/>
                <w:color w:val="7F7F7F" w:themeColor="text1" w:themeTint="80"/>
                <w:sz w:val="18"/>
                <w:szCs w:val="18"/>
              </w:rPr>
            </w:pPr>
          </w:p>
        </w:tc>
        <w:tc>
          <w:tcPr>
            <w:tcW w:w="540" w:type="dxa"/>
            <w:tcBorders>
              <w:top w:val="single" w:sz="4" w:space="0" w:color="595959" w:themeColor="text1" w:themeTint="A6"/>
              <w:left w:val="single" w:sz="4" w:space="0" w:color="595959" w:themeColor="text1" w:themeTint="A6"/>
              <w:bottom w:val="single" w:sz="12" w:space="0" w:color="808080" w:themeColor="background1" w:themeShade="80"/>
              <w:right w:val="single" w:sz="4" w:space="0" w:color="595959" w:themeColor="text1" w:themeTint="A6"/>
            </w:tcBorders>
          </w:tcPr>
          <w:p w14:paraId="3056A893" w14:textId="77777777" w:rsidR="008C2B08" w:rsidRPr="009A2570" w:rsidRDefault="008C2B08" w:rsidP="00CC4B7D">
            <w:pPr>
              <w:rPr>
                <w:rFonts w:ascii="Calibri" w:eastAsia="Calibri" w:hAnsi="Calibri" w:cs="Calibri"/>
                <w:b/>
                <w:color w:val="7F7F7F" w:themeColor="text1" w:themeTint="80"/>
                <w:sz w:val="18"/>
                <w:szCs w:val="18"/>
              </w:rPr>
            </w:pPr>
          </w:p>
        </w:tc>
        <w:tc>
          <w:tcPr>
            <w:tcW w:w="540" w:type="dxa"/>
            <w:tcBorders>
              <w:top w:val="single" w:sz="4" w:space="0" w:color="595959" w:themeColor="text1" w:themeTint="A6"/>
              <w:left w:val="single" w:sz="4" w:space="0" w:color="595959" w:themeColor="text1" w:themeTint="A6"/>
              <w:bottom w:val="single" w:sz="12" w:space="0" w:color="808080" w:themeColor="background1" w:themeShade="80"/>
              <w:right w:val="single" w:sz="4" w:space="0" w:color="7F7F7F" w:themeColor="text1" w:themeTint="80"/>
            </w:tcBorders>
          </w:tcPr>
          <w:p w14:paraId="078DED4B" w14:textId="77777777" w:rsidR="008C2B08" w:rsidRPr="009A2570" w:rsidRDefault="008C2B08" w:rsidP="00CC4B7D">
            <w:pPr>
              <w:rPr>
                <w:rFonts w:ascii="Calibri" w:eastAsia="Calibri" w:hAnsi="Calibri" w:cs="Calibri"/>
                <w:b/>
                <w:color w:val="7F7F7F" w:themeColor="text1" w:themeTint="80"/>
                <w:sz w:val="18"/>
                <w:szCs w:val="18"/>
              </w:rPr>
            </w:pPr>
          </w:p>
        </w:tc>
        <w:tc>
          <w:tcPr>
            <w:tcW w:w="540" w:type="dxa"/>
            <w:tcBorders>
              <w:left w:val="single" w:sz="4" w:space="0" w:color="7F7F7F" w:themeColor="text1" w:themeTint="80"/>
              <w:bottom w:val="single" w:sz="12" w:space="0" w:color="808080" w:themeColor="background1" w:themeShade="80"/>
              <w:right w:val="single" w:sz="12" w:space="0" w:color="7F7F7F" w:themeColor="text1" w:themeTint="80"/>
            </w:tcBorders>
            <w:shd w:val="clear" w:color="auto" w:fill="D9D9D9" w:themeFill="background1" w:themeFillShade="D9"/>
          </w:tcPr>
          <w:p w14:paraId="6AD4FA36" w14:textId="77777777" w:rsidR="008C2B08" w:rsidRPr="009A2570" w:rsidRDefault="008C2B08" w:rsidP="00CC4B7D">
            <w:pPr>
              <w:rPr>
                <w:rFonts w:ascii="Calibri" w:eastAsia="Calibri" w:hAnsi="Calibri" w:cs="Calibri"/>
                <w:b/>
                <w:color w:val="7F7F7F" w:themeColor="text1" w:themeTint="80"/>
                <w:sz w:val="18"/>
                <w:szCs w:val="18"/>
              </w:rPr>
            </w:pPr>
          </w:p>
        </w:tc>
        <w:tc>
          <w:tcPr>
            <w:tcW w:w="630" w:type="dxa"/>
            <w:tcBorders>
              <w:left w:val="single" w:sz="12" w:space="0" w:color="7F7F7F" w:themeColor="text1" w:themeTint="80"/>
              <w:bottom w:val="single" w:sz="12" w:space="0" w:color="808080" w:themeColor="background1" w:themeShade="80"/>
            </w:tcBorders>
            <w:shd w:val="clear" w:color="auto" w:fill="auto"/>
          </w:tcPr>
          <w:p w14:paraId="078FCAA7" w14:textId="77777777" w:rsidR="008C2B08" w:rsidRPr="009A2570" w:rsidRDefault="008C2B08" w:rsidP="00CC4B7D">
            <w:pPr>
              <w:rPr>
                <w:rFonts w:ascii="Calibri" w:eastAsia="Calibri" w:hAnsi="Calibri" w:cs="Calibri"/>
                <w:b/>
                <w:color w:val="7F7F7F" w:themeColor="text1" w:themeTint="80"/>
                <w:sz w:val="18"/>
                <w:szCs w:val="18"/>
              </w:rPr>
            </w:pPr>
          </w:p>
        </w:tc>
      </w:tr>
      <w:tr w:rsidR="008C2B08" w:rsidRPr="009A2570" w14:paraId="09842D01" w14:textId="77777777" w:rsidTr="00CC4B7D">
        <w:tc>
          <w:tcPr>
            <w:tcW w:w="4990" w:type="dxa"/>
            <w:tcBorders>
              <w:top w:val="single" w:sz="12" w:space="0" w:color="404040" w:themeColor="text1" w:themeTint="BF"/>
              <w:left w:val="single" w:sz="4" w:space="0" w:color="auto"/>
              <w:bottom w:val="single" w:sz="18" w:space="0" w:color="auto"/>
            </w:tcBorders>
          </w:tcPr>
          <w:p w14:paraId="60B7FA1C" w14:textId="77777777" w:rsidR="008C2B08" w:rsidRPr="00D52516" w:rsidRDefault="008C2B08" w:rsidP="00CC4B7D">
            <w:pPr>
              <w:rPr>
                <w:rFonts w:ascii="Calibri" w:eastAsia="Calibri" w:hAnsi="Calibri" w:cs="Calibri"/>
                <w:b/>
                <w:i/>
                <w:color w:val="FFFFFF" w:themeColor="background1"/>
                <w:sz w:val="14"/>
                <w:szCs w:val="14"/>
              </w:rPr>
            </w:pPr>
            <w:r w:rsidRPr="00D52516">
              <w:rPr>
                <w:color w:val="FFFFFF" w:themeColor="background1"/>
                <w:sz w:val="14"/>
                <w:szCs w:val="14"/>
              </w:rPr>
              <w:t>Students without disabilities transferred  to an alternative school for disciplinary reasons:</w:t>
            </w:r>
          </w:p>
          <w:p w14:paraId="0D02F23F" w14:textId="77777777" w:rsidR="008C2B08" w:rsidRPr="001D59BB" w:rsidRDefault="008C2B08" w:rsidP="00CC4B7D">
            <w:pPr>
              <w:rPr>
                <w:rFonts w:ascii="Calibri" w:eastAsia="Calibri" w:hAnsi="Calibri" w:cs="Calibri"/>
                <w:b/>
                <w:color w:val="7F7F7F" w:themeColor="text1" w:themeTint="80"/>
                <w:sz w:val="18"/>
                <w:szCs w:val="18"/>
              </w:rPr>
            </w:pPr>
            <w:r w:rsidRPr="001D59BB">
              <w:rPr>
                <w:rFonts w:ascii="Calibri" w:eastAsia="Calibri" w:hAnsi="Calibri" w:cs="Calibri"/>
                <w:b/>
                <w:color w:val="7F7F7F" w:themeColor="text1" w:themeTint="80"/>
                <w:sz w:val="18"/>
                <w:szCs w:val="18"/>
              </w:rPr>
              <w:t xml:space="preserve">Total </w:t>
            </w:r>
          </w:p>
        </w:tc>
        <w:tc>
          <w:tcPr>
            <w:tcW w:w="630" w:type="dxa"/>
            <w:tcBorders>
              <w:top w:val="single" w:sz="12" w:space="0" w:color="404040" w:themeColor="text1" w:themeTint="BF"/>
              <w:bottom w:val="single" w:sz="18" w:space="0" w:color="auto"/>
            </w:tcBorders>
            <w:shd w:val="clear" w:color="auto" w:fill="D9D9D9" w:themeFill="background1" w:themeFillShade="D9"/>
          </w:tcPr>
          <w:p w14:paraId="451407D8" w14:textId="77777777" w:rsidR="008C2B08" w:rsidRPr="009A2570" w:rsidRDefault="008C2B08" w:rsidP="00CC4B7D">
            <w:pPr>
              <w:rPr>
                <w:rFonts w:ascii="Calibri" w:eastAsia="Calibri" w:hAnsi="Calibri" w:cs="Calibri"/>
                <w:b/>
                <w:color w:val="7F7F7F" w:themeColor="text1" w:themeTint="80"/>
                <w:sz w:val="18"/>
                <w:szCs w:val="18"/>
              </w:rPr>
            </w:pPr>
          </w:p>
        </w:tc>
        <w:tc>
          <w:tcPr>
            <w:tcW w:w="540" w:type="dxa"/>
            <w:tcBorders>
              <w:top w:val="single" w:sz="12" w:space="0" w:color="595959" w:themeColor="text1" w:themeTint="A6"/>
              <w:bottom w:val="single" w:sz="18" w:space="0" w:color="auto"/>
            </w:tcBorders>
            <w:shd w:val="clear" w:color="auto" w:fill="D9D9D9" w:themeFill="background1" w:themeFillShade="D9"/>
          </w:tcPr>
          <w:p w14:paraId="2C7DC2B6" w14:textId="77777777" w:rsidR="008C2B08" w:rsidRPr="009A2570" w:rsidRDefault="008C2B08" w:rsidP="00CC4B7D">
            <w:pPr>
              <w:rPr>
                <w:rFonts w:ascii="Calibri" w:eastAsia="Calibri" w:hAnsi="Calibri" w:cs="Calibri"/>
                <w:b/>
                <w:color w:val="7F7F7F" w:themeColor="text1" w:themeTint="80"/>
                <w:sz w:val="18"/>
                <w:szCs w:val="18"/>
              </w:rPr>
            </w:pPr>
          </w:p>
        </w:tc>
        <w:tc>
          <w:tcPr>
            <w:tcW w:w="450" w:type="dxa"/>
            <w:tcBorders>
              <w:top w:val="single" w:sz="12" w:space="0" w:color="595959" w:themeColor="text1" w:themeTint="A6"/>
              <w:bottom w:val="single" w:sz="18" w:space="0" w:color="auto"/>
            </w:tcBorders>
            <w:shd w:val="clear" w:color="auto" w:fill="D9D9D9" w:themeFill="background1" w:themeFillShade="D9"/>
          </w:tcPr>
          <w:p w14:paraId="6FA38067" w14:textId="77777777" w:rsidR="008C2B08" w:rsidRPr="009A2570" w:rsidRDefault="008C2B08" w:rsidP="00CC4B7D">
            <w:pPr>
              <w:rPr>
                <w:rFonts w:ascii="Calibri" w:eastAsia="Calibri" w:hAnsi="Calibri" w:cs="Calibri"/>
                <w:b/>
                <w:color w:val="7F7F7F" w:themeColor="text1" w:themeTint="80"/>
                <w:sz w:val="18"/>
                <w:szCs w:val="18"/>
              </w:rPr>
            </w:pPr>
          </w:p>
        </w:tc>
        <w:tc>
          <w:tcPr>
            <w:tcW w:w="540" w:type="dxa"/>
            <w:tcBorders>
              <w:top w:val="single" w:sz="12" w:space="0" w:color="595959" w:themeColor="text1" w:themeTint="A6"/>
              <w:bottom w:val="single" w:sz="18" w:space="0" w:color="auto"/>
            </w:tcBorders>
            <w:shd w:val="clear" w:color="auto" w:fill="D9D9D9" w:themeFill="background1" w:themeFillShade="D9"/>
          </w:tcPr>
          <w:p w14:paraId="6E81E9C6" w14:textId="77777777" w:rsidR="008C2B08" w:rsidRPr="009A2570" w:rsidRDefault="008C2B08" w:rsidP="00CC4B7D">
            <w:pPr>
              <w:rPr>
                <w:rFonts w:ascii="Calibri" w:eastAsia="Calibri" w:hAnsi="Calibri" w:cs="Calibri"/>
                <w:b/>
                <w:color w:val="7F7F7F" w:themeColor="text1" w:themeTint="80"/>
                <w:sz w:val="18"/>
                <w:szCs w:val="18"/>
              </w:rPr>
            </w:pPr>
          </w:p>
        </w:tc>
        <w:tc>
          <w:tcPr>
            <w:tcW w:w="540" w:type="dxa"/>
            <w:tcBorders>
              <w:top w:val="single" w:sz="12" w:space="0" w:color="808080" w:themeColor="background1" w:themeShade="80"/>
              <w:bottom w:val="single" w:sz="18" w:space="0" w:color="auto"/>
            </w:tcBorders>
            <w:shd w:val="clear" w:color="auto" w:fill="D9D9D9" w:themeFill="background1" w:themeFillShade="D9"/>
          </w:tcPr>
          <w:p w14:paraId="08F24299" w14:textId="77777777" w:rsidR="008C2B08" w:rsidRPr="009A2570" w:rsidRDefault="008C2B08" w:rsidP="00CC4B7D">
            <w:pPr>
              <w:rPr>
                <w:rFonts w:ascii="Calibri" w:eastAsia="Calibri" w:hAnsi="Calibri" w:cs="Calibri"/>
                <w:b/>
                <w:color w:val="7F7F7F" w:themeColor="text1" w:themeTint="80"/>
                <w:sz w:val="18"/>
                <w:szCs w:val="18"/>
              </w:rPr>
            </w:pPr>
          </w:p>
        </w:tc>
        <w:tc>
          <w:tcPr>
            <w:tcW w:w="540" w:type="dxa"/>
            <w:tcBorders>
              <w:top w:val="single" w:sz="12" w:space="0" w:color="808080" w:themeColor="background1" w:themeShade="80"/>
              <w:bottom w:val="single" w:sz="18" w:space="0" w:color="auto"/>
            </w:tcBorders>
            <w:shd w:val="clear" w:color="auto" w:fill="D9D9D9" w:themeFill="background1" w:themeFillShade="D9"/>
          </w:tcPr>
          <w:p w14:paraId="50F1B030" w14:textId="77777777" w:rsidR="008C2B08" w:rsidRPr="009A2570" w:rsidRDefault="008C2B08" w:rsidP="00CC4B7D">
            <w:pPr>
              <w:rPr>
                <w:rFonts w:ascii="Calibri" w:eastAsia="Calibri" w:hAnsi="Calibri" w:cs="Calibri"/>
                <w:b/>
                <w:color w:val="7F7F7F" w:themeColor="text1" w:themeTint="80"/>
                <w:sz w:val="18"/>
                <w:szCs w:val="18"/>
              </w:rPr>
            </w:pPr>
          </w:p>
        </w:tc>
        <w:tc>
          <w:tcPr>
            <w:tcW w:w="540" w:type="dxa"/>
            <w:tcBorders>
              <w:top w:val="single" w:sz="12" w:space="0" w:color="808080" w:themeColor="background1" w:themeShade="80"/>
              <w:bottom w:val="single" w:sz="18" w:space="0" w:color="auto"/>
              <w:right w:val="single" w:sz="4" w:space="0" w:color="7F7F7F" w:themeColor="text1" w:themeTint="80"/>
            </w:tcBorders>
            <w:shd w:val="clear" w:color="auto" w:fill="D9D9D9" w:themeFill="background1" w:themeFillShade="D9"/>
          </w:tcPr>
          <w:p w14:paraId="6300FBA6" w14:textId="77777777" w:rsidR="008C2B08" w:rsidRPr="009A2570" w:rsidRDefault="008C2B08" w:rsidP="00CC4B7D">
            <w:pPr>
              <w:rPr>
                <w:rFonts w:ascii="Calibri" w:eastAsia="Calibri" w:hAnsi="Calibri" w:cs="Calibri"/>
                <w:b/>
                <w:color w:val="7F7F7F" w:themeColor="text1" w:themeTint="80"/>
                <w:sz w:val="18"/>
                <w:szCs w:val="18"/>
              </w:rPr>
            </w:pPr>
          </w:p>
        </w:tc>
        <w:tc>
          <w:tcPr>
            <w:tcW w:w="540" w:type="dxa"/>
            <w:tcBorders>
              <w:top w:val="single" w:sz="12" w:space="0" w:color="808080" w:themeColor="background1" w:themeShade="80"/>
              <w:left w:val="single" w:sz="4" w:space="0" w:color="7F7F7F" w:themeColor="text1" w:themeTint="80"/>
              <w:bottom w:val="single" w:sz="18" w:space="0" w:color="auto"/>
              <w:right w:val="single" w:sz="12" w:space="0" w:color="7F7F7F" w:themeColor="text1" w:themeTint="80"/>
            </w:tcBorders>
            <w:shd w:val="clear" w:color="auto" w:fill="D9D9D9" w:themeFill="background1" w:themeFillShade="D9"/>
          </w:tcPr>
          <w:p w14:paraId="37C303D2" w14:textId="77777777" w:rsidR="008C2B08" w:rsidRPr="009A2570" w:rsidRDefault="008C2B08" w:rsidP="00CC4B7D">
            <w:pPr>
              <w:rPr>
                <w:rFonts w:ascii="Calibri" w:eastAsia="Calibri" w:hAnsi="Calibri" w:cs="Calibri"/>
                <w:b/>
                <w:color w:val="7F7F7F" w:themeColor="text1" w:themeTint="80"/>
                <w:sz w:val="18"/>
                <w:szCs w:val="18"/>
              </w:rPr>
            </w:pPr>
          </w:p>
        </w:tc>
        <w:tc>
          <w:tcPr>
            <w:tcW w:w="630" w:type="dxa"/>
            <w:tcBorders>
              <w:top w:val="single" w:sz="12" w:space="0" w:color="808080" w:themeColor="background1" w:themeShade="80"/>
              <w:left w:val="single" w:sz="12" w:space="0" w:color="7F7F7F" w:themeColor="text1" w:themeTint="80"/>
              <w:bottom w:val="single" w:sz="18" w:space="0" w:color="auto"/>
            </w:tcBorders>
            <w:shd w:val="clear" w:color="auto" w:fill="D9D9D9" w:themeFill="background1" w:themeFillShade="D9"/>
          </w:tcPr>
          <w:p w14:paraId="4F765413" w14:textId="77777777" w:rsidR="008C2B08" w:rsidRPr="009A2570" w:rsidRDefault="008C2B08" w:rsidP="00CC4B7D">
            <w:pPr>
              <w:rPr>
                <w:rFonts w:ascii="Calibri" w:eastAsia="Calibri" w:hAnsi="Calibri" w:cs="Calibri"/>
                <w:b/>
                <w:color w:val="7F7F7F" w:themeColor="text1" w:themeTint="80"/>
                <w:sz w:val="18"/>
                <w:szCs w:val="18"/>
              </w:rPr>
            </w:pPr>
          </w:p>
        </w:tc>
      </w:tr>
      <w:tr w:rsidR="008C2B08" w:rsidRPr="009A2570" w14:paraId="13A17992" w14:textId="77777777" w:rsidTr="00CC4B7D">
        <w:trPr>
          <w:trHeight w:val="311"/>
        </w:trPr>
        <w:tc>
          <w:tcPr>
            <w:tcW w:w="4990" w:type="dxa"/>
            <w:tcBorders>
              <w:top w:val="single" w:sz="18" w:space="0" w:color="auto"/>
            </w:tcBorders>
          </w:tcPr>
          <w:p w14:paraId="2EBF3982" w14:textId="77777777" w:rsidR="008C2B08" w:rsidRPr="001D59BB" w:rsidRDefault="008C2B08" w:rsidP="00CC4B7D">
            <w:pPr>
              <w:rPr>
                <w:rFonts w:ascii="Calibri" w:eastAsia="Calibri" w:hAnsi="Calibri" w:cs="Calibri"/>
                <w:b/>
                <w:color w:val="7F7F7F" w:themeColor="text1" w:themeTint="80"/>
                <w:sz w:val="18"/>
                <w:szCs w:val="18"/>
              </w:rPr>
            </w:pPr>
            <w:r w:rsidRPr="001D59BB">
              <w:rPr>
                <w:b/>
                <w:color w:val="7F7F7F" w:themeColor="text1" w:themeTint="80"/>
                <w:sz w:val="18"/>
                <w:szCs w:val="18"/>
              </w:rPr>
              <w:t>Students without disabilities transferred to a regular school for disciplinary reasons:</w:t>
            </w:r>
          </w:p>
          <w:p w14:paraId="790E0844" w14:textId="77777777" w:rsidR="008C2B08" w:rsidRPr="001D59BB" w:rsidRDefault="008C2B08" w:rsidP="00CC4B7D">
            <w:pPr>
              <w:spacing w:line="276" w:lineRule="auto"/>
              <w:rPr>
                <w:rFonts w:ascii="Calibri" w:eastAsia="Calibri" w:hAnsi="Calibri" w:cs="Calibri"/>
                <w:color w:val="7F7F7F" w:themeColor="text1" w:themeTint="80"/>
                <w:sz w:val="18"/>
                <w:szCs w:val="18"/>
              </w:rPr>
            </w:pPr>
            <w:r w:rsidRPr="001D59BB">
              <w:rPr>
                <w:rFonts w:ascii="Calibri" w:eastAsia="Calibri" w:hAnsi="Calibri" w:cs="Calibri"/>
                <w:color w:val="7F7F7F" w:themeColor="text1" w:themeTint="80"/>
                <w:sz w:val="18"/>
                <w:szCs w:val="18"/>
              </w:rPr>
              <w:t>Male</w:t>
            </w:r>
          </w:p>
        </w:tc>
        <w:tc>
          <w:tcPr>
            <w:tcW w:w="630" w:type="dxa"/>
            <w:tcBorders>
              <w:top w:val="single" w:sz="18" w:space="0" w:color="auto"/>
              <w:bottom w:val="single" w:sz="4" w:space="0" w:color="auto"/>
            </w:tcBorders>
          </w:tcPr>
          <w:p w14:paraId="2A6002F4" w14:textId="77777777" w:rsidR="008C2B08" w:rsidRPr="009A2570" w:rsidRDefault="008C2B08" w:rsidP="00CC4B7D">
            <w:pPr>
              <w:rPr>
                <w:rFonts w:ascii="Calibri" w:eastAsia="Calibri" w:hAnsi="Calibri" w:cs="Calibri"/>
                <w:color w:val="7F7F7F" w:themeColor="text1" w:themeTint="80"/>
                <w:sz w:val="18"/>
                <w:szCs w:val="18"/>
              </w:rPr>
            </w:pPr>
          </w:p>
        </w:tc>
        <w:tc>
          <w:tcPr>
            <w:tcW w:w="540" w:type="dxa"/>
            <w:tcBorders>
              <w:top w:val="single" w:sz="18" w:space="0" w:color="auto"/>
              <w:bottom w:val="single" w:sz="4" w:space="0" w:color="auto"/>
            </w:tcBorders>
          </w:tcPr>
          <w:p w14:paraId="405E13D9" w14:textId="77777777" w:rsidR="008C2B08" w:rsidRPr="009A2570" w:rsidRDefault="008C2B08" w:rsidP="00CC4B7D">
            <w:pPr>
              <w:rPr>
                <w:rFonts w:ascii="Calibri" w:eastAsia="Calibri" w:hAnsi="Calibri" w:cs="Calibri"/>
                <w:color w:val="7F7F7F" w:themeColor="text1" w:themeTint="80"/>
                <w:sz w:val="18"/>
                <w:szCs w:val="18"/>
              </w:rPr>
            </w:pPr>
          </w:p>
        </w:tc>
        <w:tc>
          <w:tcPr>
            <w:tcW w:w="450" w:type="dxa"/>
            <w:tcBorders>
              <w:top w:val="single" w:sz="18" w:space="0" w:color="auto"/>
              <w:bottom w:val="single" w:sz="4" w:space="0" w:color="auto"/>
            </w:tcBorders>
          </w:tcPr>
          <w:p w14:paraId="742C3110" w14:textId="77777777" w:rsidR="008C2B08" w:rsidRPr="009A2570" w:rsidRDefault="008C2B08" w:rsidP="00CC4B7D">
            <w:pPr>
              <w:rPr>
                <w:rFonts w:ascii="Calibri" w:eastAsia="Calibri" w:hAnsi="Calibri" w:cs="Calibri"/>
                <w:color w:val="7F7F7F" w:themeColor="text1" w:themeTint="80"/>
                <w:sz w:val="18"/>
                <w:szCs w:val="18"/>
              </w:rPr>
            </w:pPr>
          </w:p>
        </w:tc>
        <w:tc>
          <w:tcPr>
            <w:tcW w:w="540" w:type="dxa"/>
            <w:tcBorders>
              <w:top w:val="single" w:sz="18" w:space="0" w:color="auto"/>
              <w:bottom w:val="single" w:sz="4" w:space="0" w:color="auto"/>
            </w:tcBorders>
          </w:tcPr>
          <w:p w14:paraId="5E632CB8" w14:textId="77777777" w:rsidR="008C2B08" w:rsidRPr="009A2570" w:rsidRDefault="008C2B08" w:rsidP="00CC4B7D">
            <w:pPr>
              <w:rPr>
                <w:rFonts w:ascii="Calibri" w:eastAsia="Calibri" w:hAnsi="Calibri" w:cs="Calibri"/>
                <w:color w:val="7F7F7F" w:themeColor="text1" w:themeTint="80"/>
                <w:sz w:val="18"/>
                <w:szCs w:val="18"/>
              </w:rPr>
            </w:pPr>
          </w:p>
        </w:tc>
        <w:tc>
          <w:tcPr>
            <w:tcW w:w="540" w:type="dxa"/>
            <w:tcBorders>
              <w:top w:val="single" w:sz="18" w:space="0" w:color="auto"/>
              <w:bottom w:val="single" w:sz="4" w:space="0" w:color="auto"/>
            </w:tcBorders>
          </w:tcPr>
          <w:p w14:paraId="1DB77D11" w14:textId="77777777" w:rsidR="008C2B08" w:rsidRPr="009A2570" w:rsidRDefault="008C2B08" w:rsidP="00CC4B7D">
            <w:pPr>
              <w:rPr>
                <w:rFonts w:ascii="Calibri" w:eastAsia="Calibri" w:hAnsi="Calibri" w:cs="Calibri"/>
                <w:color w:val="7F7F7F" w:themeColor="text1" w:themeTint="80"/>
                <w:sz w:val="18"/>
                <w:szCs w:val="18"/>
              </w:rPr>
            </w:pPr>
          </w:p>
        </w:tc>
        <w:tc>
          <w:tcPr>
            <w:tcW w:w="540" w:type="dxa"/>
            <w:tcBorders>
              <w:top w:val="single" w:sz="18" w:space="0" w:color="auto"/>
              <w:bottom w:val="single" w:sz="4" w:space="0" w:color="auto"/>
            </w:tcBorders>
          </w:tcPr>
          <w:p w14:paraId="2345B012" w14:textId="77777777" w:rsidR="008C2B08" w:rsidRPr="009A2570" w:rsidRDefault="008C2B08" w:rsidP="00CC4B7D">
            <w:pPr>
              <w:rPr>
                <w:rFonts w:ascii="Calibri" w:eastAsia="Calibri" w:hAnsi="Calibri" w:cs="Calibri"/>
                <w:color w:val="7F7F7F" w:themeColor="text1" w:themeTint="80"/>
                <w:sz w:val="18"/>
                <w:szCs w:val="18"/>
              </w:rPr>
            </w:pPr>
          </w:p>
        </w:tc>
        <w:tc>
          <w:tcPr>
            <w:tcW w:w="540" w:type="dxa"/>
            <w:tcBorders>
              <w:top w:val="single" w:sz="18" w:space="0" w:color="auto"/>
              <w:bottom w:val="single" w:sz="4" w:space="0" w:color="auto"/>
            </w:tcBorders>
          </w:tcPr>
          <w:p w14:paraId="43807389" w14:textId="77777777" w:rsidR="008C2B08" w:rsidRPr="009A2570" w:rsidRDefault="008C2B08" w:rsidP="00CC4B7D">
            <w:pPr>
              <w:rPr>
                <w:rFonts w:ascii="Calibri" w:eastAsia="Calibri" w:hAnsi="Calibri" w:cs="Calibri"/>
                <w:color w:val="7F7F7F" w:themeColor="text1" w:themeTint="80"/>
                <w:sz w:val="18"/>
                <w:szCs w:val="18"/>
              </w:rPr>
            </w:pPr>
          </w:p>
        </w:tc>
        <w:tc>
          <w:tcPr>
            <w:tcW w:w="540" w:type="dxa"/>
            <w:tcBorders>
              <w:top w:val="single" w:sz="18" w:space="0" w:color="auto"/>
              <w:bottom w:val="single" w:sz="4" w:space="0" w:color="auto"/>
            </w:tcBorders>
            <w:shd w:val="clear" w:color="auto" w:fill="D9D9D9" w:themeFill="background1" w:themeFillShade="D9"/>
          </w:tcPr>
          <w:p w14:paraId="31DD362C" w14:textId="77777777" w:rsidR="008C2B08" w:rsidRPr="009A2570" w:rsidRDefault="008C2B08" w:rsidP="00CC4B7D">
            <w:pPr>
              <w:rPr>
                <w:rFonts w:ascii="Calibri" w:eastAsia="Calibri" w:hAnsi="Calibri" w:cs="Calibri"/>
                <w:color w:val="7F7F7F" w:themeColor="text1" w:themeTint="80"/>
                <w:sz w:val="18"/>
                <w:szCs w:val="18"/>
              </w:rPr>
            </w:pPr>
          </w:p>
        </w:tc>
        <w:tc>
          <w:tcPr>
            <w:tcW w:w="630" w:type="dxa"/>
            <w:tcBorders>
              <w:top w:val="single" w:sz="18" w:space="0" w:color="auto"/>
              <w:bottom w:val="single" w:sz="4" w:space="0" w:color="auto"/>
            </w:tcBorders>
          </w:tcPr>
          <w:p w14:paraId="0E7402F0" w14:textId="77777777" w:rsidR="008C2B08" w:rsidRPr="009A2570" w:rsidRDefault="008C2B08" w:rsidP="00CC4B7D">
            <w:pPr>
              <w:rPr>
                <w:rFonts w:ascii="Calibri" w:eastAsia="Calibri" w:hAnsi="Calibri" w:cs="Calibri"/>
                <w:color w:val="7F7F7F" w:themeColor="text1" w:themeTint="80"/>
                <w:sz w:val="18"/>
                <w:szCs w:val="18"/>
              </w:rPr>
            </w:pPr>
          </w:p>
        </w:tc>
      </w:tr>
      <w:tr w:rsidR="008C2B08" w:rsidRPr="0031045B" w14:paraId="73A1B854" w14:textId="77777777" w:rsidTr="00CC4B7D">
        <w:trPr>
          <w:trHeight w:val="243"/>
        </w:trPr>
        <w:tc>
          <w:tcPr>
            <w:tcW w:w="4990" w:type="dxa"/>
            <w:tcBorders>
              <w:bottom w:val="single" w:sz="12" w:space="0" w:color="404040" w:themeColor="text1" w:themeTint="BF"/>
            </w:tcBorders>
          </w:tcPr>
          <w:p w14:paraId="34C19B59" w14:textId="77777777" w:rsidR="008C2B08" w:rsidRPr="00D52516" w:rsidRDefault="008C2B08" w:rsidP="00CC4B7D">
            <w:pPr>
              <w:rPr>
                <w:color w:val="FFFFFF" w:themeColor="background1"/>
                <w:sz w:val="14"/>
                <w:szCs w:val="14"/>
              </w:rPr>
            </w:pPr>
            <w:r w:rsidRPr="00D52516">
              <w:rPr>
                <w:color w:val="FFFFFF" w:themeColor="background1"/>
                <w:sz w:val="14"/>
                <w:szCs w:val="14"/>
              </w:rPr>
              <w:t xml:space="preserve">Students without disabilities transferred to a regular school for disciplinary reasons: </w:t>
            </w:r>
          </w:p>
          <w:p w14:paraId="02717FD9" w14:textId="77777777" w:rsidR="008C2B08" w:rsidRPr="001D59BB" w:rsidRDefault="008C2B08" w:rsidP="00CC4B7D">
            <w:pPr>
              <w:spacing w:line="276" w:lineRule="auto"/>
              <w:rPr>
                <w:rFonts w:ascii="Calibri" w:eastAsia="Calibri" w:hAnsi="Calibri" w:cs="Calibri"/>
                <w:color w:val="7F7F7F" w:themeColor="text1" w:themeTint="80"/>
                <w:sz w:val="18"/>
                <w:szCs w:val="18"/>
              </w:rPr>
            </w:pPr>
            <w:r w:rsidRPr="001D59BB">
              <w:rPr>
                <w:rFonts w:ascii="Calibri" w:eastAsia="Calibri" w:hAnsi="Calibri" w:cs="Calibri"/>
                <w:color w:val="7F7F7F" w:themeColor="text1" w:themeTint="80"/>
                <w:sz w:val="18"/>
                <w:szCs w:val="18"/>
              </w:rPr>
              <w:t>Female</w:t>
            </w:r>
          </w:p>
        </w:tc>
        <w:tc>
          <w:tcPr>
            <w:tcW w:w="630" w:type="dxa"/>
            <w:tcBorders>
              <w:top w:val="single" w:sz="4" w:space="0" w:color="auto"/>
              <w:bottom w:val="single" w:sz="12" w:space="0" w:color="404040" w:themeColor="text1" w:themeTint="BF"/>
            </w:tcBorders>
          </w:tcPr>
          <w:p w14:paraId="57426B7E" w14:textId="77777777" w:rsidR="008C2B08" w:rsidRPr="0031045B" w:rsidRDefault="008C2B08" w:rsidP="00CC4B7D">
            <w:pPr>
              <w:rPr>
                <w:rFonts w:ascii="Calibri" w:eastAsia="Calibri" w:hAnsi="Calibri" w:cs="Calibri"/>
                <w:color w:val="7F7F7F" w:themeColor="text1" w:themeTint="80"/>
                <w:sz w:val="18"/>
                <w:szCs w:val="18"/>
              </w:rPr>
            </w:pPr>
          </w:p>
        </w:tc>
        <w:tc>
          <w:tcPr>
            <w:tcW w:w="540" w:type="dxa"/>
            <w:tcBorders>
              <w:top w:val="single" w:sz="4" w:space="0" w:color="auto"/>
              <w:bottom w:val="single" w:sz="12" w:space="0" w:color="404040" w:themeColor="text1" w:themeTint="BF"/>
            </w:tcBorders>
          </w:tcPr>
          <w:p w14:paraId="2A229B71" w14:textId="77777777" w:rsidR="008C2B08" w:rsidRPr="0031045B" w:rsidRDefault="008C2B08" w:rsidP="00CC4B7D">
            <w:pPr>
              <w:rPr>
                <w:rFonts w:ascii="Calibri" w:eastAsia="Calibri" w:hAnsi="Calibri" w:cs="Calibri"/>
                <w:color w:val="7F7F7F" w:themeColor="text1" w:themeTint="80"/>
                <w:sz w:val="18"/>
                <w:szCs w:val="18"/>
              </w:rPr>
            </w:pPr>
          </w:p>
        </w:tc>
        <w:tc>
          <w:tcPr>
            <w:tcW w:w="450" w:type="dxa"/>
            <w:tcBorders>
              <w:top w:val="single" w:sz="4" w:space="0" w:color="auto"/>
              <w:bottom w:val="single" w:sz="12" w:space="0" w:color="404040" w:themeColor="text1" w:themeTint="BF"/>
            </w:tcBorders>
          </w:tcPr>
          <w:p w14:paraId="0CB2004A" w14:textId="77777777" w:rsidR="008C2B08" w:rsidRPr="0031045B" w:rsidRDefault="008C2B08" w:rsidP="00CC4B7D">
            <w:pPr>
              <w:rPr>
                <w:rFonts w:ascii="Calibri" w:eastAsia="Calibri" w:hAnsi="Calibri" w:cs="Calibri"/>
                <w:color w:val="7F7F7F" w:themeColor="text1" w:themeTint="80"/>
                <w:sz w:val="18"/>
                <w:szCs w:val="18"/>
              </w:rPr>
            </w:pPr>
          </w:p>
        </w:tc>
        <w:tc>
          <w:tcPr>
            <w:tcW w:w="540" w:type="dxa"/>
            <w:tcBorders>
              <w:top w:val="single" w:sz="4" w:space="0" w:color="auto"/>
              <w:bottom w:val="single" w:sz="12" w:space="0" w:color="404040" w:themeColor="text1" w:themeTint="BF"/>
            </w:tcBorders>
          </w:tcPr>
          <w:p w14:paraId="23C1E03D" w14:textId="77777777" w:rsidR="008C2B08" w:rsidRPr="0031045B" w:rsidRDefault="008C2B08" w:rsidP="00CC4B7D">
            <w:pPr>
              <w:rPr>
                <w:rFonts w:ascii="Calibri" w:eastAsia="Calibri" w:hAnsi="Calibri" w:cs="Calibri"/>
                <w:color w:val="7F7F7F" w:themeColor="text1" w:themeTint="80"/>
                <w:sz w:val="18"/>
                <w:szCs w:val="18"/>
              </w:rPr>
            </w:pPr>
          </w:p>
        </w:tc>
        <w:tc>
          <w:tcPr>
            <w:tcW w:w="540" w:type="dxa"/>
            <w:tcBorders>
              <w:top w:val="single" w:sz="4" w:space="0" w:color="auto"/>
              <w:bottom w:val="single" w:sz="12" w:space="0" w:color="404040" w:themeColor="text1" w:themeTint="BF"/>
            </w:tcBorders>
          </w:tcPr>
          <w:p w14:paraId="5FC45754" w14:textId="77777777" w:rsidR="008C2B08" w:rsidRPr="0031045B" w:rsidRDefault="008C2B08" w:rsidP="00CC4B7D">
            <w:pPr>
              <w:rPr>
                <w:rFonts w:ascii="Calibri" w:eastAsia="Calibri" w:hAnsi="Calibri" w:cs="Calibri"/>
                <w:color w:val="7F7F7F" w:themeColor="text1" w:themeTint="80"/>
                <w:sz w:val="18"/>
                <w:szCs w:val="18"/>
              </w:rPr>
            </w:pPr>
          </w:p>
        </w:tc>
        <w:tc>
          <w:tcPr>
            <w:tcW w:w="540" w:type="dxa"/>
            <w:tcBorders>
              <w:top w:val="single" w:sz="4" w:space="0" w:color="auto"/>
              <w:bottom w:val="single" w:sz="12" w:space="0" w:color="404040" w:themeColor="text1" w:themeTint="BF"/>
            </w:tcBorders>
          </w:tcPr>
          <w:p w14:paraId="0A57232F" w14:textId="77777777" w:rsidR="008C2B08" w:rsidRPr="0031045B" w:rsidRDefault="008C2B08" w:rsidP="00CC4B7D">
            <w:pPr>
              <w:rPr>
                <w:rFonts w:ascii="Calibri" w:eastAsia="Calibri" w:hAnsi="Calibri" w:cs="Calibri"/>
                <w:color w:val="7F7F7F" w:themeColor="text1" w:themeTint="80"/>
                <w:sz w:val="18"/>
                <w:szCs w:val="18"/>
              </w:rPr>
            </w:pPr>
          </w:p>
        </w:tc>
        <w:tc>
          <w:tcPr>
            <w:tcW w:w="540" w:type="dxa"/>
            <w:tcBorders>
              <w:top w:val="single" w:sz="4" w:space="0" w:color="auto"/>
              <w:bottom w:val="single" w:sz="12" w:space="0" w:color="404040" w:themeColor="text1" w:themeTint="BF"/>
            </w:tcBorders>
          </w:tcPr>
          <w:p w14:paraId="4BED8A9B" w14:textId="77777777" w:rsidR="008C2B08" w:rsidRPr="0031045B" w:rsidRDefault="008C2B08" w:rsidP="00CC4B7D">
            <w:pPr>
              <w:rPr>
                <w:rFonts w:ascii="Calibri" w:eastAsia="Calibri" w:hAnsi="Calibri" w:cs="Calibri"/>
                <w:color w:val="7F7F7F" w:themeColor="text1" w:themeTint="80"/>
                <w:sz w:val="18"/>
                <w:szCs w:val="18"/>
              </w:rPr>
            </w:pPr>
          </w:p>
        </w:tc>
        <w:tc>
          <w:tcPr>
            <w:tcW w:w="540" w:type="dxa"/>
            <w:tcBorders>
              <w:top w:val="single" w:sz="4" w:space="0" w:color="auto"/>
              <w:bottom w:val="single" w:sz="12" w:space="0" w:color="404040" w:themeColor="text1" w:themeTint="BF"/>
            </w:tcBorders>
            <w:shd w:val="clear" w:color="auto" w:fill="D9D9D9" w:themeFill="background1" w:themeFillShade="D9"/>
          </w:tcPr>
          <w:p w14:paraId="72EB2F8D" w14:textId="77777777" w:rsidR="008C2B08" w:rsidRPr="0031045B" w:rsidRDefault="008C2B08" w:rsidP="00CC4B7D">
            <w:pPr>
              <w:rPr>
                <w:rFonts w:ascii="Calibri" w:eastAsia="Calibri" w:hAnsi="Calibri" w:cs="Calibri"/>
                <w:color w:val="7F7F7F" w:themeColor="text1" w:themeTint="80"/>
                <w:sz w:val="18"/>
                <w:szCs w:val="18"/>
              </w:rPr>
            </w:pPr>
          </w:p>
        </w:tc>
        <w:tc>
          <w:tcPr>
            <w:tcW w:w="630" w:type="dxa"/>
            <w:tcBorders>
              <w:top w:val="single" w:sz="4" w:space="0" w:color="auto"/>
              <w:bottom w:val="single" w:sz="12" w:space="0" w:color="404040" w:themeColor="text1" w:themeTint="BF"/>
            </w:tcBorders>
          </w:tcPr>
          <w:p w14:paraId="438C2CDB" w14:textId="77777777" w:rsidR="008C2B08" w:rsidRPr="0031045B" w:rsidRDefault="008C2B08" w:rsidP="00CC4B7D">
            <w:pPr>
              <w:rPr>
                <w:rFonts w:ascii="Calibri" w:eastAsia="Calibri" w:hAnsi="Calibri" w:cs="Calibri"/>
                <w:color w:val="7F7F7F" w:themeColor="text1" w:themeTint="80"/>
                <w:sz w:val="18"/>
                <w:szCs w:val="18"/>
              </w:rPr>
            </w:pPr>
          </w:p>
        </w:tc>
      </w:tr>
      <w:tr w:rsidR="008C2B08" w:rsidRPr="0031045B" w14:paraId="07DDDE9D" w14:textId="77777777" w:rsidTr="00CC4B7D">
        <w:trPr>
          <w:trHeight w:val="207"/>
        </w:trPr>
        <w:tc>
          <w:tcPr>
            <w:tcW w:w="4990" w:type="dxa"/>
            <w:tcBorders>
              <w:top w:val="single" w:sz="12" w:space="0" w:color="404040" w:themeColor="text1" w:themeTint="BF"/>
              <w:bottom w:val="single" w:sz="18" w:space="0" w:color="auto"/>
            </w:tcBorders>
          </w:tcPr>
          <w:p w14:paraId="1E296880" w14:textId="77777777" w:rsidR="008C2B08" w:rsidRPr="00D52516" w:rsidRDefault="008C2B08" w:rsidP="00CC4B7D">
            <w:pPr>
              <w:rPr>
                <w:color w:val="FFFFFF" w:themeColor="background1"/>
                <w:sz w:val="14"/>
                <w:szCs w:val="14"/>
              </w:rPr>
            </w:pPr>
            <w:r w:rsidRPr="00D52516">
              <w:rPr>
                <w:color w:val="FFFFFF" w:themeColor="background1"/>
                <w:sz w:val="14"/>
                <w:szCs w:val="14"/>
              </w:rPr>
              <w:t xml:space="preserve">Students without disabilities transferred to a regular school for disciplinary reasons: </w:t>
            </w:r>
          </w:p>
          <w:p w14:paraId="359AC540" w14:textId="77777777" w:rsidR="008C2B08" w:rsidRPr="001D59BB" w:rsidRDefault="008C2B08" w:rsidP="00CC4B7D">
            <w:pPr>
              <w:spacing w:line="276" w:lineRule="auto"/>
              <w:rPr>
                <w:rFonts w:ascii="Calibri" w:eastAsia="Calibri" w:hAnsi="Calibri" w:cs="Calibri"/>
                <w:b/>
                <w:color w:val="7F7F7F" w:themeColor="text1" w:themeTint="80"/>
                <w:sz w:val="18"/>
                <w:szCs w:val="18"/>
              </w:rPr>
            </w:pPr>
            <w:r w:rsidRPr="001D59BB">
              <w:rPr>
                <w:rFonts w:ascii="Calibri" w:eastAsia="Calibri" w:hAnsi="Calibri" w:cs="Calibri"/>
                <w:b/>
                <w:color w:val="7F7F7F" w:themeColor="text1" w:themeTint="80"/>
                <w:sz w:val="18"/>
                <w:szCs w:val="18"/>
              </w:rPr>
              <w:t>Total</w:t>
            </w:r>
          </w:p>
        </w:tc>
        <w:tc>
          <w:tcPr>
            <w:tcW w:w="630" w:type="dxa"/>
            <w:tcBorders>
              <w:top w:val="single" w:sz="12" w:space="0" w:color="404040" w:themeColor="text1" w:themeTint="BF"/>
              <w:bottom w:val="single" w:sz="18" w:space="0" w:color="auto"/>
            </w:tcBorders>
            <w:shd w:val="clear" w:color="auto" w:fill="D9D9D9" w:themeFill="background1" w:themeFillShade="D9"/>
          </w:tcPr>
          <w:p w14:paraId="0D8DFE6C" w14:textId="77777777" w:rsidR="008C2B08" w:rsidRPr="0031045B" w:rsidRDefault="008C2B08" w:rsidP="00CC4B7D">
            <w:pPr>
              <w:rPr>
                <w:rFonts w:ascii="Calibri" w:eastAsia="Calibri" w:hAnsi="Calibri" w:cs="Calibri"/>
                <w:color w:val="7F7F7F" w:themeColor="text1" w:themeTint="80"/>
                <w:sz w:val="18"/>
                <w:szCs w:val="18"/>
              </w:rPr>
            </w:pPr>
          </w:p>
        </w:tc>
        <w:tc>
          <w:tcPr>
            <w:tcW w:w="540" w:type="dxa"/>
            <w:tcBorders>
              <w:top w:val="single" w:sz="12" w:space="0" w:color="404040" w:themeColor="text1" w:themeTint="BF"/>
              <w:bottom w:val="single" w:sz="18" w:space="0" w:color="auto"/>
            </w:tcBorders>
            <w:shd w:val="clear" w:color="auto" w:fill="D9D9D9" w:themeFill="background1" w:themeFillShade="D9"/>
          </w:tcPr>
          <w:p w14:paraId="1B66245E" w14:textId="77777777" w:rsidR="008C2B08" w:rsidRPr="0031045B" w:rsidRDefault="008C2B08" w:rsidP="00CC4B7D">
            <w:pPr>
              <w:rPr>
                <w:rFonts w:ascii="Calibri" w:eastAsia="Calibri" w:hAnsi="Calibri" w:cs="Calibri"/>
                <w:color w:val="7F7F7F" w:themeColor="text1" w:themeTint="80"/>
                <w:sz w:val="18"/>
                <w:szCs w:val="18"/>
              </w:rPr>
            </w:pPr>
          </w:p>
        </w:tc>
        <w:tc>
          <w:tcPr>
            <w:tcW w:w="450" w:type="dxa"/>
            <w:tcBorders>
              <w:top w:val="single" w:sz="12" w:space="0" w:color="404040" w:themeColor="text1" w:themeTint="BF"/>
              <w:bottom w:val="single" w:sz="18" w:space="0" w:color="auto"/>
            </w:tcBorders>
            <w:shd w:val="clear" w:color="auto" w:fill="D9D9D9" w:themeFill="background1" w:themeFillShade="D9"/>
          </w:tcPr>
          <w:p w14:paraId="388DE74A" w14:textId="77777777" w:rsidR="008C2B08" w:rsidRPr="0031045B" w:rsidRDefault="008C2B08" w:rsidP="00CC4B7D">
            <w:pPr>
              <w:rPr>
                <w:rFonts w:ascii="Calibri" w:eastAsia="Calibri" w:hAnsi="Calibri" w:cs="Calibri"/>
                <w:color w:val="7F7F7F" w:themeColor="text1" w:themeTint="80"/>
                <w:sz w:val="18"/>
                <w:szCs w:val="18"/>
              </w:rPr>
            </w:pPr>
          </w:p>
        </w:tc>
        <w:tc>
          <w:tcPr>
            <w:tcW w:w="540" w:type="dxa"/>
            <w:tcBorders>
              <w:top w:val="single" w:sz="12" w:space="0" w:color="404040" w:themeColor="text1" w:themeTint="BF"/>
              <w:bottom w:val="single" w:sz="18" w:space="0" w:color="auto"/>
            </w:tcBorders>
            <w:shd w:val="clear" w:color="auto" w:fill="D9D9D9" w:themeFill="background1" w:themeFillShade="D9"/>
          </w:tcPr>
          <w:p w14:paraId="36EEE41D" w14:textId="77777777" w:rsidR="008C2B08" w:rsidRPr="0031045B" w:rsidRDefault="008C2B08" w:rsidP="00CC4B7D">
            <w:pPr>
              <w:rPr>
                <w:rFonts w:ascii="Calibri" w:eastAsia="Calibri" w:hAnsi="Calibri" w:cs="Calibri"/>
                <w:color w:val="7F7F7F" w:themeColor="text1" w:themeTint="80"/>
                <w:sz w:val="18"/>
                <w:szCs w:val="18"/>
              </w:rPr>
            </w:pPr>
          </w:p>
        </w:tc>
        <w:tc>
          <w:tcPr>
            <w:tcW w:w="540" w:type="dxa"/>
            <w:tcBorders>
              <w:top w:val="single" w:sz="12" w:space="0" w:color="404040" w:themeColor="text1" w:themeTint="BF"/>
              <w:bottom w:val="single" w:sz="18" w:space="0" w:color="auto"/>
            </w:tcBorders>
            <w:shd w:val="clear" w:color="auto" w:fill="D9D9D9" w:themeFill="background1" w:themeFillShade="D9"/>
          </w:tcPr>
          <w:p w14:paraId="05B20B66" w14:textId="77777777" w:rsidR="008C2B08" w:rsidRPr="0031045B" w:rsidRDefault="008C2B08" w:rsidP="00CC4B7D">
            <w:pPr>
              <w:rPr>
                <w:rFonts w:ascii="Calibri" w:eastAsia="Calibri" w:hAnsi="Calibri" w:cs="Calibri"/>
                <w:color w:val="7F7F7F" w:themeColor="text1" w:themeTint="80"/>
                <w:sz w:val="18"/>
                <w:szCs w:val="18"/>
              </w:rPr>
            </w:pPr>
          </w:p>
        </w:tc>
        <w:tc>
          <w:tcPr>
            <w:tcW w:w="540" w:type="dxa"/>
            <w:tcBorders>
              <w:top w:val="single" w:sz="12" w:space="0" w:color="404040" w:themeColor="text1" w:themeTint="BF"/>
              <w:bottom w:val="single" w:sz="18" w:space="0" w:color="auto"/>
            </w:tcBorders>
            <w:shd w:val="clear" w:color="auto" w:fill="D9D9D9" w:themeFill="background1" w:themeFillShade="D9"/>
          </w:tcPr>
          <w:p w14:paraId="1A6BF9E2" w14:textId="77777777" w:rsidR="008C2B08" w:rsidRPr="0031045B" w:rsidRDefault="008C2B08" w:rsidP="00CC4B7D">
            <w:pPr>
              <w:rPr>
                <w:rFonts w:ascii="Calibri" w:eastAsia="Calibri" w:hAnsi="Calibri" w:cs="Calibri"/>
                <w:color w:val="7F7F7F" w:themeColor="text1" w:themeTint="80"/>
                <w:sz w:val="18"/>
                <w:szCs w:val="18"/>
              </w:rPr>
            </w:pPr>
          </w:p>
        </w:tc>
        <w:tc>
          <w:tcPr>
            <w:tcW w:w="540" w:type="dxa"/>
            <w:tcBorders>
              <w:top w:val="single" w:sz="12" w:space="0" w:color="404040" w:themeColor="text1" w:themeTint="BF"/>
              <w:bottom w:val="single" w:sz="18" w:space="0" w:color="auto"/>
            </w:tcBorders>
            <w:shd w:val="clear" w:color="auto" w:fill="D9D9D9" w:themeFill="background1" w:themeFillShade="D9"/>
          </w:tcPr>
          <w:p w14:paraId="3B5E24ED" w14:textId="77777777" w:rsidR="008C2B08" w:rsidRPr="0031045B" w:rsidRDefault="008C2B08" w:rsidP="00CC4B7D">
            <w:pPr>
              <w:rPr>
                <w:rFonts w:ascii="Calibri" w:eastAsia="Calibri" w:hAnsi="Calibri" w:cs="Calibri"/>
                <w:color w:val="7F7F7F" w:themeColor="text1" w:themeTint="80"/>
                <w:sz w:val="18"/>
                <w:szCs w:val="18"/>
              </w:rPr>
            </w:pPr>
          </w:p>
        </w:tc>
        <w:tc>
          <w:tcPr>
            <w:tcW w:w="540" w:type="dxa"/>
            <w:tcBorders>
              <w:top w:val="single" w:sz="12" w:space="0" w:color="404040" w:themeColor="text1" w:themeTint="BF"/>
              <w:bottom w:val="single" w:sz="18" w:space="0" w:color="auto"/>
            </w:tcBorders>
            <w:shd w:val="clear" w:color="auto" w:fill="D9D9D9" w:themeFill="background1" w:themeFillShade="D9"/>
          </w:tcPr>
          <w:p w14:paraId="25BB5910" w14:textId="77777777" w:rsidR="008C2B08" w:rsidRPr="0031045B" w:rsidRDefault="008C2B08" w:rsidP="00CC4B7D">
            <w:pPr>
              <w:rPr>
                <w:rFonts w:ascii="Calibri" w:eastAsia="Calibri" w:hAnsi="Calibri" w:cs="Calibri"/>
                <w:color w:val="7F7F7F" w:themeColor="text1" w:themeTint="80"/>
                <w:sz w:val="18"/>
                <w:szCs w:val="18"/>
              </w:rPr>
            </w:pPr>
          </w:p>
        </w:tc>
        <w:tc>
          <w:tcPr>
            <w:tcW w:w="630" w:type="dxa"/>
            <w:tcBorders>
              <w:top w:val="single" w:sz="12" w:space="0" w:color="404040" w:themeColor="text1" w:themeTint="BF"/>
              <w:bottom w:val="single" w:sz="18" w:space="0" w:color="auto"/>
            </w:tcBorders>
            <w:shd w:val="clear" w:color="auto" w:fill="D9D9D9" w:themeFill="background1" w:themeFillShade="D9"/>
          </w:tcPr>
          <w:p w14:paraId="1F5480CC" w14:textId="77777777" w:rsidR="008C2B08" w:rsidRPr="0031045B" w:rsidRDefault="008C2B08" w:rsidP="00CC4B7D">
            <w:pPr>
              <w:rPr>
                <w:rFonts w:ascii="Calibri" w:eastAsia="Calibri" w:hAnsi="Calibri" w:cs="Calibri"/>
                <w:color w:val="7F7F7F" w:themeColor="text1" w:themeTint="80"/>
                <w:sz w:val="18"/>
                <w:szCs w:val="18"/>
              </w:rPr>
            </w:pPr>
          </w:p>
        </w:tc>
      </w:tr>
    </w:tbl>
    <w:p w14:paraId="65B1F1F8" w14:textId="77777777" w:rsidR="008C2B08" w:rsidRPr="0068117C" w:rsidRDefault="008C2B08" w:rsidP="00D70E4E">
      <w:pPr>
        <w:pStyle w:val="Heading3"/>
        <w:keepNext/>
        <w:keepLines/>
        <w:numPr>
          <w:ilvl w:val="0"/>
          <w:numId w:val="88"/>
        </w:numPr>
        <w:spacing w:after="0"/>
        <w:ind w:left="360"/>
        <w:rPr>
          <w:color w:val="E36C0A" w:themeColor="accent6" w:themeShade="BF"/>
        </w:rPr>
      </w:pPr>
      <w:bookmarkStart w:id="438" w:name="_Toc385329511"/>
      <w:bookmarkStart w:id="439" w:name="_Toc390690915"/>
      <w:r w:rsidRPr="0068117C">
        <w:rPr>
          <w:color w:val="E36C0A" w:themeColor="accent6" w:themeShade="BF"/>
        </w:rPr>
        <w:t xml:space="preserve">Transfer to Alternative School or Regular School for Students with </w:t>
      </w:r>
      <w:proofErr w:type="gramStart"/>
      <w:r w:rsidRPr="0068117C">
        <w:rPr>
          <w:color w:val="E36C0A" w:themeColor="accent6" w:themeShade="BF"/>
        </w:rPr>
        <w:t xml:space="preserve">Disabilities </w:t>
      </w:r>
      <w:r w:rsidRPr="0068117C">
        <w:rPr>
          <w:i/>
          <w:smallCaps/>
          <w:color w:val="E36C0A" w:themeColor="accent6" w:themeShade="BF"/>
          <w:vertAlign w:val="superscript"/>
        </w:rPr>
        <w:t xml:space="preserve"> New</w:t>
      </w:r>
      <w:proofErr w:type="gramEnd"/>
      <w:r w:rsidRPr="0068117C">
        <w:rPr>
          <w:i/>
          <w:smallCaps/>
          <w:color w:val="E36C0A" w:themeColor="accent6" w:themeShade="BF"/>
          <w:vertAlign w:val="superscript"/>
        </w:rPr>
        <w:t>! Optional for 2013-14, Required for 2015-16</w:t>
      </w:r>
      <w:bookmarkEnd w:id="438"/>
      <w:bookmarkEnd w:id="439"/>
    </w:p>
    <w:p w14:paraId="769C9520" w14:textId="77777777" w:rsidR="008C2B08" w:rsidRPr="00477142" w:rsidRDefault="008C2B08" w:rsidP="008C2B08">
      <w:pPr>
        <w:pStyle w:val="Header"/>
        <w:ind w:left="360"/>
        <w:rPr>
          <w:rFonts w:asciiTheme="majorHAnsi" w:hAnsiTheme="majorHAnsi" w:cstheme="minorHAnsi"/>
          <w:b/>
          <w:i/>
          <w:color w:val="E36C0A" w:themeColor="accent6" w:themeShade="BF"/>
          <w:sz w:val="18"/>
          <w:szCs w:val="18"/>
        </w:rPr>
      </w:pPr>
      <w:r>
        <w:rPr>
          <w:rFonts w:asciiTheme="majorHAnsi" w:hAnsiTheme="majorHAnsi"/>
          <w:color w:val="E36C0A" w:themeColor="accent6" w:themeShade="BF"/>
        </w:rPr>
        <w:t>A</w:t>
      </w:r>
      <w:r w:rsidRPr="00477142">
        <w:rPr>
          <w:rFonts w:asciiTheme="majorHAnsi" w:hAnsiTheme="majorHAnsi"/>
          <w:color w:val="E36C0A" w:themeColor="accent6" w:themeShade="BF"/>
        </w:rPr>
        <w:t>ll schools, grades K-12, UG</w:t>
      </w:r>
    </w:p>
    <w:p w14:paraId="7011EB40" w14:textId="77777777" w:rsidR="008C2B08" w:rsidRPr="009A2570" w:rsidRDefault="008C2B08" w:rsidP="00D70E4E">
      <w:pPr>
        <w:pStyle w:val="Header"/>
        <w:numPr>
          <w:ilvl w:val="0"/>
          <w:numId w:val="60"/>
        </w:numPr>
        <w:rPr>
          <w:rFonts w:cstheme="minorHAnsi"/>
          <w:b/>
          <w:i/>
          <w:color w:val="7F7F7F" w:themeColor="text1" w:themeTint="80"/>
          <w:sz w:val="18"/>
          <w:szCs w:val="18"/>
        </w:rPr>
      </w:pPr>
      <w:r w:rsidRPr="009A2570">
        <w:rPr>
          <w:rFonts w:cstheme="minorHAnsi"/>
          <w:i/>
          <w:color w:val="7F7F7F" w:themeColor="text1" w:themeTint="80"/>
          <w:sz w:val="18"/>
          <w:szCs w:val="18"/>
          <w:u w:val="single"/>
        </w:rPr>
        <w:t>Transfer to an alternative school</w:t>
      </w:r>
      <w:r w:rsidRPr="009A2570">
        <w:rPr>
          <w:rFonts w:cstheme="minorHAnsi"/>
          <w:i/>
          <w:color w:val="7F7F7F" w:themeColor="text1" w:themeTint="80"/>
          <w:sz w:val="18"/>
          <w:szCs w:val="18"/>
        </w:rPr>
        <w:t xml:space="preserve"> for disciplinary reasons and </w:t>
      </w:r>
      <w:r w:rsidRPr="009A2570">
        <w:rPr>
          <w:rFonts w:cstheme="minorHAnsi"/>
          <w:i/>
          <w:color w:val="7F7F7F" w:themeColor="text1" w:themeTint="80"/>
          <w:sz w:val="18"/>
          <w:szCs w:val="18"/>
          <w:u w:val="single"/>
        </w:rPr>
        <w:t>transfer to a regular school</w:t>
      </w:r>
      <w:r w:rsidRPr="009A2570">
        <w:rPr>
          <w:rFonts w:cstheme="minorHAnsi"/>
          <w:i/>
          <w:color w:val="7F7F7F" w:themeColor="text1" w:themeTint="80"/>
          <w:sz w:val="18"/>
          <w:szCs w:val="18"/>
        </w:rPr>
        <w:t xml:space="preserve"> for disciplinary reasons are subsets of expulsion with educational services.</w:t>
      </w:r>
      <w:r w:rsidRPr="009A2570">
        <w:rPr>
          <w:rFonts w:cstheme="minorHAnsi"/>
          <w:b/>
          <w:i/>
          <w:color w:val="7F7F7F" w:themeColor="text1" w:themeTint="80"/>
          <w:sz w:val="18"/>
          <w:szCs w:val="18"/>
        </w:rPr>
        <w:t xml:space="preserve"> </w:t>
      </w:r>
    </w:p>
    <w:p w14:paraId="7A7AF566" w14:textId="77777777" w:rsidR="008C2B08" w:rsidRPr="009A2570" w:rsidRDefault="008C2B08" w:rsidP="00D70E4E">
      <w:pPr>
        <w:pStyle w:val="Header"/>
        <w:numPr>
          <w:ilvl w:val="0"/>
          <w:numId w:val="60"/>
        </w:numPr>
        <w:rPr>
          <w:rFonts w:cstheme="minorHAnsi"/>
          <w:b/>
          <w:i/>
          <w:color w:val="7F7F7F" w:themeColor="text1" w:themeTint="80"/>
          <w:sz w:val="18"/>
          <w:szCs w:val="18"/>
        </w:rPr>
      </w:pPr>
      <w:r w:rsidRPr="009A2570">
        <w:rPr>
          <w:i/>
          <w:color w:val="7F7F7F" w:themeColor="text1" w:themeTint="80"/>
          <w:sz w:val="18"/>
          <w:szCs w:val="18"/>
        </w:rPr>
        <w:t xml:space="preserve">An </w:t>
      </w:r>
      <w:r w:rsidRPr="009A2570">
        <w:rPr>
          <w:i/>
          <w:color w:val="7F7F7F" w:themeColor="text1" w:themeTint="80"/>
          <w:sz w:val="18"/>
          <w:szCs w:val="18"/>
          <w:u w:val="single"/>
        </w:rPr>
        <w:t>alternative school</w:t>
      </w:r>
      <w:r w:rsidRPr="009A2570">
        <w:rPr>
          <w:i/>
          <w:color w:val="7F7F7F" w:themeColor="text1" w:themeTint="80"/>
          <w:sz w:val="18"/>
          <w:szCs w:val="18"/>
        </w:rPr>
        <w:t xml:space="preserve"> is a public elementary or secondary school that addresses the needs of students that typically cannot be met in a regular school program.  The school provides nontraditional education; serves as an adjunct to a regular school; and falls outside of the categories of regular education, special education, or vocational education.</w:t>
      </w:r>
    </w:p>
    <w:p w14:paraId="5A2553B2" w14:textId="77777777" w:rsidR="008C2B08" w:rsidRPr="009A2570" w:rsidRDefault="008C2B08" w:rsidP="00D70E4E">
      <w:pPr>
        <w:pStyle w:val="Header"/>
        <w:numPr>
          <w:ilvl w:val="0"/>
          <w:numId w:val="60"/>
        </w:numPr>
        <w:rPr>
          <w:rFonts w:cstheme="minorHAnsi"/>
          <w:i/>
          <w:color w:val="7F7F7F" w:themeColor="text1" w:themeTint="80"/>
          <w:sz w:val="18"/>
          <w:szCs w:val="18"/>
        </w:rPr>
      </w:pPr>
      <w:r w:rsidRPr="009A2570">
        <w:rPr>
          <w:rFonts w:cstheme="minorHAnsi"/>
          <w:i/>
          <w:color w:val="7F7F7F" w:themeColor="text1" w:themeTint="80"/>
          <w:sz w:val="18"/>
          <w:szCs w:val="18"/>
        </w:rPr>
        <w:t xml:space="preserve">A </w:t>
      </w:r>
      <w:r w:rsidRPr="009A2570">
        <w:rPr>
          <w:rFonts w:cstheme="minorHAnsi"/>
          <w:i/>
          <w:color w:val="7F7F7F" w:themeColor="text1" w:themeTint="80"/>
          <w:sz w:val="18"/>
          <w:szCs w:val="18"/>
          <w:u w:val="single"/>
        </w:rPr>
        <w:t>regular school</w:t>
      </w:r>
      <w:r w:rsidRPr="009A2570">
        <w:rPr>
          <w:rFonts w:cstheme="minorHAnsi"/>
          <w:i/>
          <w:color w:val="7F7F7F" w:themeColor="text1" w:themeTint="80"/>
          <w:sz w:val="18"/>
          <w:szCs w:val="18"/>
        </w:rPr>
        <w:t xml:space="preserve"> is a public elementary or secondary school that does not focus primarily on alternative education, special education, or vocational education, although it may provide these programs in addition to a regular curriculum.</w:t>
      </w:r>
    </w:p>
    <w:p w14:paraId="6508C76D" w14:textId="77777777" w:rsidR="008C2B08" w:rsidRPr="009A2570" w:rsidRDefault="008C2B08" w:rsidP="008C2B08">
      <w:pPr>
        <w:pStyle w:val="Header"/>
        <w:spacing w:before="120"/>
        <w:ind w:firstLine="360"/>
        <w:rPr>
          <w:b/>
          <w:color w:val="7F7F7F" w:themeColor="text1" w:themeTint="80"/>
          <w:szCs w:val="20"/>
        </w:rPr>
      </w:pPr>
      <w:r w:rsidRPr="009A2570">
        <w:rPr>
          <w:b/>
          <w:color w:val="7F7F7F" w:themeColor="text1" w:themeTint="80"/>
          <w:szCs w:val="20"/>
        </w:rPr>
        <w:t>Instructions</w:t>
      </w:r>
    </w:p>
    <w:p w14:paraId="1CD792CA" w14:textId="77777777" w:rsidR="008C2B08" w:rsidRPr="009A2570" w:rsidRDefault="008C2B08" w:rsidP="00D70E4E">
      <w:pPr>
        <w:pStyle w:val="ColorfulList-Accent11"/>
        <w:numPr>
          <w:ilvl w:val="0"/>
          <w:numId w:val="22"/>
        </w:numPr>
        <w:rPr>
          <w:color w:val="7F7F7F" w:themeColor="text1" w:themeTint="80"/>
          <w:sz w:val="20"/>
          <w:szCs w:val="20"/>
        </w:rPr>
      </w:pPr>
      <w:r w:rsidRPr="009A2570">
        <w:rPr>
          <w:color w:val="7F7F7F" w:themeColor="text1" w:themeTint="80"/>
          <w:sz w:val="20"/>
          <w:szCs w:val="20"/>
        </w:rPr>
        <w:t>Enter the number of students with disabilities who were transferred, as specified. Include students in grades K-12 and comparable ungraded levels.</w:t>
      </w:r>
      <w:r w:rsidRPr="009A2570" w:rsidDel="00267686">
        <w:rPr>
          <w:color w:val="7F7F7F" w:themeColor="text1" w:themeTint="80"/>
          <w:sz w:val="20"/>
          <w:szCs w:val="20"/>
        </w:rPr>
        <w:t xml:space="preserve"> </w:t>
      </w:r>
    </w:p>
    <w:p w14:paraId="15272255" w14:textId="77777777" w:rsidR="008C2B08" w:rsidRPr="009A2570" w:rsidRDefault="008C2B08" w:rsidP="00D70E4E">
      <w:pPr>
        <w:pStyle w:val="ColorfulList-Accent11"/>
        <w:numPr>
          <w:ilvl w:val="0"/>
          <w:numId w:val="22"/>
        </w:numPr>
        <w:rPr>
          <w:color w:val="7F7F7F" w:themeColor="text1" w:themeTint="80"/>
          <w:sz w:val="20"/>
          <w:szCs w:val="20"/>
        </w:rPr>
      </w:pPr>
      <w:r w:rsidRPr="009A2570">
        <w:rPr>
          <w:color w:val="7F7F7F" w:themeColor="text1" w:themeTint="80"/>
          <w:sz w:val="20"/>
          <w:szCs w:val="20"/>
        </w:rPr>
        <w:t xml:space="preserve">Report a cumulative count based on the entire regular school year.  </w:t>
      </w:r>
    </w:p>
    <w:p w14:paraId="195CCD48" w14:textId="77777777" w:rsidR="008C2B08" w:rsidRPr="009A2570" w:rsidRDefault="008C2B08" w:rsidP="00D70E4E">
      <w:pPr>
        <w:pStyle w:val="ColorfulList-Accent11"/>
        <w:numPr>
          <w:ilvl w:val="0"/>
          <w:numId w:val="22"/>
        </w:numPr>
        <w:rPr>
          <w:color w:val="7F7F7F" w:themeColor="text1" w:themeTint="80"/>
          <w:sz w:val="20"/>
          <w:szCs w:val="20"/>
        </w:rPr>
      </w:pPr>
      <w:r w:rsidRPr="009A2570">
        <w:rPr>
          <w:color w:val="7F7F7F" w:themeColor="text1" w:themeTint="80"/>
          <w:sz w:val="20"/>
          <w:szCs w:val="20"/>
        </w:rPr>
        <w:t xml:space="preserve">For the “transferred to an alternative school” row, include students transferred to an alternative school for disciplinary reasons as decided by the school.   </w:t>
      </w:r>
    </w:p>
    <w:p w14:paraId="183BF1B1" w14:textId="77777777" w:rsidR="008C2B08" w:rsidRPr="009A2570" w:rsidRDefault="008C2B08" w:rsidP="00D70E4E">
      <w:pPr>
        <w:pStyle w:val="ListParagraph"/>
        <w:numPr>
          <w:ilvl w:val="0"/>
          <w:numId w:val="22"/>
        </w:numPr>
        <w:rPr>
          <w:color w:val="7F7F7F" w:themeColor="text1" w:themeTint="80"/>
          <w:sz w:val="20"/>
          <w:szCs w:val="20"/>
        </w:rPr>
      </w:pPr>
      <w:r w:rsidRPr="009A2570">
        <w:rPr>
          <w:color w:val="7F7F7F" w:themeColor="text1" w:themeTint="80"/>
          <w:sz w:val="20"/>
          <w:szCs w:val="20"/>
        </w:rPr>
        <w:t>For the “transferred to a regular school” row, include students transferred to a regular school for disciplinary reasons as decided by the school.</w:t>
      </w:r>
    </w:p>
    <w:tbl>
      <w:tblPr>
        <w:tblStyle w:val="TableGrid"/>
        <w:tblW w:w="10030" w:type="dxa"/>
        <w:tblInd w:w="198" w:type="dxa"/>
        <w:tblLayout w:type="fixed"/>
        <w:tblCellMar>
          <w:left w:w="58" w:type="dxa"/>
          <w:right w:w="58" w:type="dxa"/>
        </w:tblCellMar>
        <w:tblLook w:val="04A0" w:firstRow="1" w:lastRow="0" w:firstColumn="1" w:lastColumn="0" w:noHBand="0" w:noVBand="1"/>
      </w:tblPr>
      <w:tblGrid>
        <w:gridCol w:w="4540"/>
        <w:gridCol w:w="540"/>
        <w:gridCol w:w="540"/>
        <w:gridCol w:w="450"/>
        <w:gridCol w:w="720"/>
        <w:gridCol w:w="540"/>
        <w:gridCol w:w="450"/>
        <w:gridCol w:w="450"/>
        <w:gridCol w:w="540"/>
        <w:gridCol w:w="540"/>
        <w:gridCol w:w="720"/>
      </w:tblGrid>
      <w:tr w:rsidR="008C2B08" w:rsidRPr="009A2570" w14:paraId="7F521CE3" w14:textId="77777777" w:rsidTr="00CC4B7D">
        <w:trPr>
          <w:cantSplit/>
          <w:trHeight w:val="1628"/>
          <w:tblHeader/>
        </w:trPr>
        <w:tc>
          <w:tcPr>
            <w:tcW w:w="4540" w:type="dxa"/>
            <w:tcBorders>
              <w:bottom w:val="single" w:sz="18" w:space="0" w:color="000000" w:themeColor="text1"/>
            </w:tcBorders>
            <w:vAlign w:val="center"/>
          </w:tcPr>
          <w:p w14:paraId="4EB3BF0F" w14:textId="77777777" w:rsidR="008C2B08" w:rsidRPr="009A2570" w:rsidRDefault="008C2B08" w:rsidP="00CC4B7D">
            <w:pPr>
              <w:jc w:val="center"/>
              <w:rPr>
                <w:rFonts w:ascii="Calibri" w:eastAsia="Calibri" w:hAnsi="Calibri" w:cs="Calibri"/>
                <w:b/>
                <w:color w:val="7F7F7F" w:themeColor="text1" w:themeTint="80"/>
                <w:sz w:val="17"/>
                <w:szCs w:val="17"/>
              </w:rPr>
            </w:pPr>
            <w:r w:rsidRPr="009A2570">
              <w:rPr>
                <w:rFonts w:ascii="Calibri" w:eastAsia="Calibri" w:hAnsi="Calibri" w:cs="Calibri"/>
                <w:b/>
                <w:color w:val="7F7F7F" w:themeColor="text1" w:themeTint="80"/>
                <w:sz w:val="17"/>
                <w:szCs w:val="17"/>
              </w:rPr>
              <w:lastRenderedPageBreak/>
              <w:t>Data Element</w:t>
            </w:r>
          </w:p>
          <w:p w14:paraId="60B57F49" w14:textId="77777777" w:rsidR="008C2B08" w:rsidRPr="009A2570" w:rsidRDefault="008C2B08" w:rsidP="00CC4B7D">
            <w:pPr>
              <w:ind w:left="113" w:right="113"/>
              <w:rPr>
                <w:rFonts w:ascii="Calibri" w:eastAsia="Calibri" w:hAnsi="Calibri" w:cs="Calibri"/>
                <w:b/>
                <w:color w:val="7F7F7F" w:themeColor="text1" w:themeTint="80"/>
                <w:sz w:val="17"/>
                <w:szCs w:val="17"/>
              </w:rPr>
            </w:pPr>
          </w:p>
        </w:tc>
        <w:tc>
          <w:tcPr>
            <w:tcW w:w="540" w:type="dxa"/>
            <w:tcBorders>
              <w:bottom w:val="single" w:sz="18" w:space="0" w:color="000000" w:themeColor="text1"/>
            </w:tcBorders>
            <w:textDirection w:val="btLr"/>
          </w:tcPr>
          <w:p w14:paraId="2DE0EF62" w14:textId="77777777" w:rsidR="008C2B08" w:rsidRPr="009A2570" w:rsidRDefault="008C2B08" w:rsidP="00CC4B7D">
            <w:pPr>
              <w:ind w:left="113" w:right="113"/>
              <w:rPr>
                <w:rFonts w:ascii="Calibri" w:eastAsia="Calibri" w:hAnsi="Calibri" w:cs="Calibri"/>
                <w:b/>
                <w:color w:val="7F7F7F" w:themeColor="text1" w:themeTint="80"/>
                <w:sz w:val="17"/>
                <w:szCs w:val="17"/>
              </w:rPr>
            </w:pPr>
            <w:r w:rsidRPr="009A2570">
              <w:rPr>
                <w:rFonts w:ascii="Calibri" w:eastAsia="Calibri" w:hAnsi="Calibri" w:cs="Calibri"/>
                <w:color w:val="7F7F7F" w:themeColor="text1" w:themeTint="80"/>
                <w:sz w:val="17"/>
                <w:szCs w:val="17"/>
              </w:rPr>
              <w:t>IDEA Hispanic or Latino of any race</w:t>
            </w:r>
          </w:p>
        </w:tc>
        <w:tc>
          <w:tcPr>
            <w:tcW w:w="540" w:type="dxa"/>
            <w:tcBorders>
              <w:bottom w:val="single" w:sz="18" w:space="0" w:color="000000" w:themeColor="text1"/>
            </w:tcBorders>
            <w:textDirection w:val="btLr"/>
          </w:tcPr>
          <w:p w14:paraId="294C509B" w14:textId="77777777" w:rsidR="008C2B08" w:rsidRPr="009A2570" w:rsidRDefault="008C2B08" w:rsidP="00CC4B7D">
            <w:pPr>
              <w:ind w:left="113" w:right="113"/>
              <w:rPr>
                <w:rFonts w:ascii="Calibri" w:eastAsia="Calibri" w:hAnsi="Calibri" w:cs="Calibri"/>
                <w:b/>
                <w:color w:val="7F7F7F" w:themeColor="text1" w:themeTint="80"/>
                <w:sz w:val="17"/>
                <w:szCs w:val="17"/>
              </w:rPr>
            </w:pPr>
            <w:r w:rsidRPr="009A2570">
              <w:rPr>
                <w:rFonts w:ascii="Calibri" w:eastAsia="Calibri" w:hAnsi="Calibri" w:cs="Calibri"/>
                <w:color w:val="7F7F7F" w:themeColor="text1" w:themeTint="80"/>
                <w:sz w:val="17"/>
                <w:szCs w:val="17"/>
              </w:rPr>
              <w:t>IDEA American Indian or Alaska Native</w:t>
            </w:r>
          </w:p>
        </w:tc>
        <w:tc>
          <w:tcPr>
            <w:tcW w:w="450" w:type="dxa"/>
            <w:tcBorders>
              <w:bottom w:val="single" w:sz="18" w:space="0" w:color="000000" w:themeColor="text1"/>
            </w:tcBorders>
            <w:textDirection w:val="btLr"/>
          </w:tcPr>
          <w:p w14:paraId="6FBD0127" w14:textId="77777777" w:rsidR="008C2B08" w:rsidRPr="009A2570" w:rsidRDefault="008C2B08" w:rsidP="00CC4B7D">
            <w:pPr>
              <w:ind w:left="113" w:right="113"/>
              <w:rPr>
                <w:rFonts w:ascii="Calibri" w:eastAsia="Calibri" w:hAnsi="Calibri" w:cs="Calibri"/>
                <w:b/>
                <w:color w:val="7F7F7F" w:themeColor="text1" w:themeTint="80"/>
                <w:sz w:val="17"/>
                <w:szCs w:val="17"/>
              </w:rPr>
            </w:pPr>
            <w:r w:rsidRPr="009A2570">
              <w:rPr>
                <w:rFonts w:ascii="Calibri" w:eastAsia="Calibri" w:hAnsi="Calibri" w:cs="Calibri"/>
                <w:color w:val="7F7F7F" w:themeColor="text1" w:themeTint="80"/>
                <w:sz w:val="17"/>
                <w:szCs w:val="17"/>
              </w:rPr>
              <w:t>IDEA Asian</w:t>
            </w:r>
          </w:p>
        </w:tc>
        <w:tc>
          <w:tcPr>
            <w:tcW w:w="720" w:type="dxa"/>
            <w:tcBorders>
              <w:bottom w:val="single" w:sz="18" w:space="0" w:color="000000" w:themeColor="text1"/>
            </w:tcBorders>
            <w:textDirection w:val="btLr"/>
          </w:tcPr>
          <w:p w14:paraId="40E233DF" w14:textId="39885F6E" w:rsidR="008C2B08" w:rsidRPr="009A2570" w:rsidRDefault="008C2B08" w:rsidP="00CC4B7D">
            <w:pPr>
              <w:ind w:left="113" w:right="113"/>
              <w:rPr>
                <w:rFonts w:ascii="Calibri" w:eastAsia="Calibri" w:hAnsi="Calibri" w:cs="Calibri"/>
                <w:b/>
                <w:color w:val="7F7F7F" w:themeColor="text1" w:themeTint="80"/>
                <w:sz w:val="17"/>
                <w:szCs w:val="17"/>
              </w:rPr>
            </w:pPr>
            <w:r w:rsidRPr="009A2570">
              <w:rPr>
                <w:rFonts w:ascii="Calibri" w:eastAsia="Calibri" w:hAnsi="Calibri" w:cs="Calibri"/>
                <w:color w:val="7F7F7F" w:themeColor="text1" w:themeTint="80"/>
                <w:sz w:val="17"/>
                <w:szCs w:val="17"/>
              </w:rPr>
              <w:t>IDEA Native an or Other Pacific Islander</w:t>
            </w:r>
          </w:p>
        </w:tc>
        <w:tc>
          <w:tcPr>
            <w:tcW w:w="540" w:type="dxa"/>
            <w:tcBorders>
              <w:bottom w:val="single" w:sz="18" w:space="0" w:color="000000" w:themeColor="text1"/>
            </w:tcBorders>
            <w:textDirection w:val="btLr"/>
          </w:tcPr>
          <w:p w14:paraId="40ECD1D8" w14:textId="77777777" w:rsidR="008C2B08" w:rsidRPr="009A2570" w:rsidRDefault="008C2B08" w:rsidP="00CC4B7D">
            <w:pPr>
              <w:ind w:left="113" w:right="113"/>
              <w:rPr>
                <w:rFonts w:ascii="Calibri" w:eastAsia="Calibri" w:hAnsi="Calibri" w:cs="Calibri"/>
                <w:b/>
                <w:color w:val="7F7F7F" w:themeColor="text1" w:themeTint="80"/>
                <w:sz w:val="17"/>
                <w:szCs w:val="17"/>
              </w:rPr>
            </w:pPr>
            <w:r w:rsidRPr="009A2570">
              <w:rPr>
                <w:rFonts w:ascii="Calibri" w:eastAsia="Calibri" w:hAnsi="Calibri" w:cs="Calibri"/>
                <w:color w:val="7F7F7F" w:themeColor="text1" w:themeTint="80"/>
                <w:sz w:val="17"/>
                <w:szCs w:val="17"/>
              </w:rPr>
              <w:t>IDEA Black or African American</w:t>
            </w:r>
          </w:p>
        </w:tc>
        <w:tc>
          <w:tcPr>
            <w:tcW w:w="450" w:type="dxa"/>
            <w:tcBorders>
              <w:bottom w:val="single" w:sz="18" w:space="0" w:color="000000" w:themeColor="text1"/>
            </w:tcBorders>
            <w:textDirection w:val="btLr"/>
          </w:tcPr>
          <w:p w14:paraId="583B3185" w14:textId="77777777" w:rsidR="008C2B08" w:rsidRPr="009A2570" w:rsidRDefault="008C2B08" w:rsidP="00CC4B7D">
            <w:pPr>
              <w:ind w:left="113" w:right="113"/>
              <w:rPr>
                <w:rFonts w:ascii="Calibri" w:eastAsia="Calibri" w:hAnsi="Calibri" w:cs="Calibri"/>
                <w:b/>
                <w:color w:val="7F7F7F" w:themeColor="text1" w:themeTint="80"/>
                <w:sz w:val="17"/>
                <w:szCs w:val="17"/>
              </w:rPr>
            </w:pPr>
            <w:r w:rsidRPr="009A2570">
              <w:rPr>
                <w:rFonts w:ascii="Calibri" w:eastAsia="Calibri" w:hAnsi="Calibri" w:cs="Calibri"/>
                <w:color w:val="7F7F7F" w:themeColor="text1" w:themeTint="80"/>
                <w:sz w:val="17"/>
                <w:szCs w:val="17"/>
              </w:rPr>
              <w:t>IDEA White</w:t>
            </w:r>
          </w:p>
        </w:tc>
        <w:tc>
          <w:tcPr>
            <w:tcW w:w="450" w:type="dxa"/>
            <w:tcBorders>
              <w:bottom w:val="single" w:sz="18" w:space="0" w:color="000000" w:themeColor="text1"/>
              <w:right w:val="single" w:sz="4" w:space="0" w:color="7F7F7F" w:themeColor="text1" w:themeTint="80"/>
            </w:tcBorders>
            <w:textDirection w:val="btLr"/>
          </w:tcPr>
          <w:p w14:paraId="71E7A44A" w14:textId="77777777" w:rsidR="008C2B08" w:rsidRPr="009A2570" w:rsidRDefault="008C2B08" w:rsidP="00CC4B7D">
            <w:pPr>
              <w:ind w:left="113" w:right="113"/>
              <w:rPr>
                <w:rFonts w:ascii="Calibri" w:eastAsia="Calibri" w:hAnsi="Calibri" w:cs="Calibri"/>
                <w:b/>
                <w:color w:val="7F7F7F" w:themeColor="text1" w:themeTint="80"/>
                <w:sz w:val="17"/>
                <w:szCs w:val="17"/>
              </w:rPr>
            </w:pPr>
            <w:r w:rsidRPr="009A2570">
              <w:rPr>
                <w:rFonts w:ascii="Calibri" w:eastAsia="Calibri" w:hAnsi="Calibri" w:cs="Calibri"/>
                <w:color w:val="7F7F7F" w:themeColor="text1" w:themeTint="80"/>
                <w:sz w:val="17"/>
                <w:szCs w:val="17"/>
              </w:rPr>
              <w:t>IDEA Two or more races</w:t>
            </w:r>
          </w:p>
        </w:tc>
        <w:tc>
          <w:tcPr>
            <w:tcW w:w="540" w:type="dxa"/>
            <w:tcBorders>
              <w:left w:val="single" w:sz="4" w:space="0" w:color="7F7F7F" w:themeColor="text1" w:themeTint="80"/>
              <w:bottom w:val="single" w:sz="18" w:space="0" w:color="000000" w:themeColor="text1"/>
              <w:right w:val="single" w:sz="12" w:space="0" w:color="7F7F7F" w:themeColor="text1" w:themeTint="80"/>
            </w:tcBorders>
            <w:textDirection w:val="btLr"/>
          </w:tcPr>
          <w:p w14:paraId="5E969714" w14:textId="77777777" w:rsidR="008C2B08" w:rsidRPr="009A2570" w:rsidRDefault="008C2B08" w:rsidP="00CC4B7D">
            <w:pPr>
              <w:ind w:left="113" w:right="113"/>
              <w:rPr>
                <w:rFonts w:ascii="Calibri" w:eastAsia="Calibri" w:hAnsi="Calibri" w:cs="Calibri"/>
                <w:b/>
                <w:color w:val="7F7F7F" w:themeColor="text1" w:themeTint="80"/>
                <w:sz w:val="17"/>
                <w:szCs w:val="17"/>
              </w:rPr>
            </w:pPr>
            <w:r w:rsidRPr="009A2570">
              <w:rPr>
                <w:rFonts w:ascii="Calibri" w:eastAsia="Calibri" w:hAnsi="Calibri" w:cs="Calibri"/>
                <w:b/>
                <w:color w:val="7F7F7F" w:themeColor="text1" w:themeTint="80"/>
                <w:sz w:val="17"/>
                <w:szCs w:val="17"/>
              </w:rPr>
              <w:t>Total Students with Disabilities (IDEA)</w:t>
            </w:r>
          </w:p>
        </w:tc>
        <w:tc>
          <w:tcPr>
            <w:tcW w:w="540" w:type="dxa"/>
            <w:tcBorders>
              <w:left w:val="single" w:sz="12" w:space="0" w:color="7F7F7F" w:themeColor="text1" w:themeTint="80"/>
              <w:bottom w:val="single" w:sz="18" w:space="0" w:color="000000" w:themeColor="text1"/>
            </w:tcBorders>
            <w:textDirection w:val="btLr"/>
          </w:tcPr>
          <w:p w14:paraId="522EBF31" w14:textId="77777777" w:rsidR="008C2B08" w:rsidRPr="009A2570" w:rsidRDefault="008C2B08" w:rsidP="00CC4B7D">
            <w:pPr>
              <w:ind w:left="113" w:right="113"/>
              <w:rPr>
                <w:rFonts w:ascii="Calibri" w:eastAsia="Calibri" w:hAnsi="Calibri" w:cs="Calibri"/>
                <w:color w:val="7F7F7F" w:themeColor="text1" w:themeTint="80"/>
                <w:sz w:val="17"/>
                <w:szCs w:val="17"/>
              </w:rPr>
            </w:pPr>
            <w:r w:rsidRPr="009A2570">
              <w:rPr>
                <w:rFonts w:ascii="Calibri" w:eastAsia="Calibri" w:hAnsi="Calibri" w:cs="Calibri"/>
                <w:color w:val="7F7F7F" w:themeColor="text1" w:themeTint="80"/>
                <w:sz w:val="17"/>
                <w:szCs w:val="17"/>
              </w:rPr>
              <w:t xml:space="preserve">LEP Students with Disabilities </w:t>
            </w:r>
          </w:p>
        </w:tc>
        <w:tc>
          <w:tcPr>
            <w:tcW w:w="720" w:type="dxa"/>
            <w:tcBorders>
              <w:bottom w:val="single" w:sz="18" w:space="0" w:color="000000" w:themeColor="text1"/>
            </w:tcBorders>
            <w:textDirection w:val="btLr"/>
          </w:tcPr>
          <w:p w14:paraId="6669AE57" w14:textId="77777777" w:rsidR="008C2B08" w:rsidRPr="009A2570" w:rsidRDefault="008C2B08" w:rsidP="00CC4B7D">
            <w:pPr>
              <w:ind w:left="113" w:right="113"/>
              <w:rPr>
                <w:rFonts w:ascii="Calibri" w:eastAsia="Calibri" w:hAnsi="Calibri" w:cs="Calibri"/>
                <w:color w:val="7F7F7F" w:themeColor="text1" w:themeTint="80"/>
                <w:sz w:val="17"/>
                <w:szCs w:val="17"/>
              </w:rPr>
            </w:pPr>
            <w:r w:rsidRPr="009A2570">
              <w:rPr>
                <w:rFonts w:ascii="Calibri" w:eastAsia="Calibri" w:hAnsi="Calibri" w:cs="Calibri"/>
                <w:color w:val="7F7F7F" w:themeColor="text1" w:themeTint="80"/>
                <w:sz w:val="17"/>
                <w:szCs w:val="17"/>
              </w:rPr>
              <w:t>Students with Disabilities (Section 504 only)</w:t>
            </w:r>
          </w:p>
        </w:tc>
      </w:tr>
      <w:tr w:rsidR="008C2B08" w:rsidRPr="009A2570" w14:paraId="5E227F7D" w14:textId="77777777" w:rsidTr="00CC4B7D">
        <w:trPr>
          <w:trHeight w:val="359"/>
        </w:trPr>
        <w:tc>
          <w:tcPr>
            <w:tcW w:w="4540" w:type="dxa"/>
            <w:tcBorders>
              <w:top w:val="single" w:sz="18" w:space="0" w:color="000000" w:themeColor="text1"/>
              <w:left w:val="single" w:sz="4" w:space="0" w:color="595959" w:themeColor="text1" w:themeTint="A6"/>
              <w:right w:val="single" w:sz="4" w:space="0" w:color="595959" w:themeColor="text1" w:themeTint="A6"/>
            </w:tcBorders>
          </w:tcPr>
          <w:p w14:paraId="0C2B3624" w14:textId="77777777" w:rsidR="008C2B08" w:rsidRPr="001D59BB" w:rsidRDefault="008C2B08" w:rsidP="00CC4B7D">
            <w:pPr>
              <w:rPr>
                <w:rFonts w:ascii="Calibri" w:eastAsia="Calibri" w:hAnsi="Calibri" w:cs="Calibri"/>
                <w:b/>
                <w:i/>
                <w:color w:val="7F7F7F" w:themeColor="text1" w:themeTint="80"/>
                <w:sz w:val="18"/>
                <w:szCs w:val="18"/>
              </w:rPr>
            </w:pPr>
            <w:r w:rsidRPr="001D59BB">
              <w:rPr>
                <w:b/>
                <w:color w:val="7F7F7F" w:themeColor="text1" w:themeTint="80"/>
                <w:sz w:val="18"/>
                <w:szCs w:val="18"/>
              </w:rPr>
              <w:t xml:space="preserve">Students with disabilities transferred to an alternative school for disciplinary reasons: </w:t>
            </w:r>
          </w:p>
          <w:p w14:paraId="70C8B859" w14:textId="77777777" w:rsidR="008C2B08" w:rsidRPr="001D59BB" w:rsidRDefault="008C2B08" w:rsidP="00CC4B7D">
            <w:pPr>
              <w:rPr>
                <w:rFonts w:ascii="Calibri" w:eastAsia="Calibri" w:hAnsi="Calibri" w:cs="Calibri"/>
                <w:color w:val="7F7F7F" w:themeColor="text1" w:themeTint="80"/>
                <w:sz w:val="18"/>
                <w:szCs w:val="18"/>
              </w:rPr>
            </w:pPr>
            <w:r w:rsidRPr="001D59BB">
              <w:rPr>
                <w:rFonts w:ascii="Calibri" w:eastAsia="Calibri" w:hAnsi="Calibri" w:cs="Calibri"/>
                <w:color w:val="7F7F7F" w:themeColor="text1" w:themeTint="80"/>
                <w:sz w:val="18"/>
                <w:szCs w:val="18"/>
              </w:rPr>
              <w:t xml:space="preserve">Male </w:t>
            </w:r>
          </w:p>
        </w:tc>
        <w:tc>
          <w:tcPr>
            <w:tcW w:w="54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shd w:val="clear" w:color="auto" w:fill="FFFFFF" w:themeFill="background1"/>
          </w:tcPr>
          <w:p w14:paraId="5F553427" w14:textId="77777777" w:rsidR="008C2B08" w:rsidRPr="009A2570" w:rsidRDefault="008C2B08" w:rsidP="00CC4B7D">
            <w:pPr>
              <w:rPr>
                <w:rFonts w:ascii="Calibri" w:eastAsia="Calibri" w:hAnsi="Calibri" w:cs="Calibri"/>
                <w:i/>
                <w:color w:val="7F7F7F" w:themeColor="text1" w:themeTint="80"/>
                <w:sz w:val="18"/>
                <w:szCs w:val="18"/>
              </w:rPr>
            </w:pPr>
          </w:p>
        </w:tc>
        <w:tc>
          <w:tcPr>
            <w:tcW w:w="54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tcPr>
          <w:p w14:paraId="62BEA5BD" w14:textId="77777777" w:rsidR="008C2B08" w:rsidRPr="009A2570" w:rsidRDefault="008C2B08" w:rsidP="00CC4B7D">
            <w:pPr>
              <w:rPr>
                <w:rFonts w:ascii="Calibri" w:eastAsia="Calibri" w:hAnsi="Calibri" w:cs="Calibri"/>
                <w:b/>
                <w:color w:val="7F7F7F" w:themeColor="text1" w:themeTint="80"/>
                <w:sz w:val="18"/>
                <w:szCs w:val="18"/>
              </w:rPr>
            </w:pPr>
          </w:p>
        </w:tc>
        <w:tc>
          <w:tcPr>
            <w:tcW w:w="45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tcPr>
          <w:p w14:paraId="46E9413D" w14:textId="77777777" w:rsidR="008C2B08" w:rsidRPr="009A2570" w:rsidRDefault="008C2B08" w:rsidP="00CC4B7D">
            <w:pPr>
              <w:rPr>
                <w:rFonts w:ascii="Calibri" w:eastAsia="Calibri" w:hAnsi="Calibri" w:cs="Calibri"/>
                <w:b/>
                <w:color w:val="7F7F7F" w:themeColor="text1" w:themeTint="80"/>
                <w:sz w:val="18"/>
                <w:szCs w:val="18"/>
              </w:rPr>
            </w:pPr>
          </w:p>
        </w:tc>
        <w:tc>
          <w:tcPr>
            <w:tcW w:w="72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tcPr>
          <w:p w14:paraId="7D78AB7B" w14:textId="77777777" w:rsidR="008C2B08" w:rsidRPr="009A2570" w:rsidRDefault="008C2B08" w:rsidP="00CC4B7D">
            <w:pPr>
              <w:rPr>
                <w:rFonts w:ascii="Calibri" w:eastAsia="Calibri" w:hAnsi="Calibri" w:cs="Calibri"/>
                <w:b/>
                <w:color w:val="7F7F7F" w:themeColor="text1" w:themeTint="80"/>
                <w:sz w:val="18"/>
                <w:szCs w:val="18"/>
              </w:rPr>
            </w:pPr>
          </w:p>
        </w:tc>
        <w:tc>
          <w:tcPr>
            <w:tcW w:w="54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tcPr>
          <w:p w14:paraId="19578439" w14:textId="77777777" w:rsidR="008C2B08" w:rsidRPr="009A2570" w:rsidRDefault="008C2B08" w:rsidP="00CC4B7D">
            <w:pPr>
              <w:rPr>
                <w:rFonts w:ascii="Calibri" w:eastAsia="Calibri" w:hAnsi="Calibri" w:cs="Calibri"/>
                <w:b/>
                <w:color w:val="7F7F7F" w:themeColor="text1" w:themeTint="80"/>
                <w:sz w:val="18"/>
                <w:szCs w:val="18"/>
              </w:rPr>
            </w:pPr>
          </w:p>
        </w:tc>
        <w:tc>
          <w:tcPr>
            <w:tcW w:w="45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tcPr>
          <w:p w14:paraId="4D783FD2" w14:textId="77777777" w:rsidR="008C2B08" w:rsidRPr="009A2570" w:rsidRDefault="008C2B08" w:rsidP="00CC4B7D">
            <w:pPr>
              <w:rPr>
                <w:rFonts w:ascii="Calibri" w:eastAsia="Calibri" w:hAnsi="Calibri" w:cs="Calibri"/>
                <w:b/>
                <w:color w:val="7F7F7F" w:themeColor="text1" w:themeTint="80"/>
                <w:sz w:val="18"/>
                <w:szCs w:val="18"/>
              </w:rPr>
            </w:pPr>
          </w:p>
        </w:tc>
        <w:tc>
          <w:tcPr>
            <w:tcW w:w="450" w:type="dxa"/>
            <w:tcBorders>
              <w:top w:val="single" w:sz="18" w:space="0" w:color="000000" w:themeColor="text1"/>
              <w:left w:val="single" w:sz="4" w:space="0" w:color="595959" w:themeColor="text1" w:themeTint="A6"/>
              <w:bottom w:val="single" w:sz="4" w:space="0" w:color="595959" w:themeColor="text1" w:themeTint="A6"/>
              <w:right w:val="single" w:sz="4" w:space="0" w:color="7F7F7F" w:themeColor="text1" w:themeTint="80"/>
            </w:tcBorders>
          </w:tcPr>
          <w:p w14:paraId="19352F36" w14:textId="77777777" w:rsidR="008C2B08" w:rsidRPr="009A2570" w:rsidRDefault="008C2B08" w:rsidP="00CC4B7D">
            <w:pPr>
              <w:rPr>
                <w:rFonts w:ascii="Calibri" w:eastAsia="Calibri" w:hAnsi="Calibri" w:cs="Calibri"/>
                <w:b/>
                <w:color w:val="7F7F7F" w:themeColor="text1" w:themeTint="80"/>
                <w:sz w:val="18"/>
                <w:szCs w:val="18"/>
              </w:rPr>
            </w:pPr>
          </w:p>
        </w:tc>
        <w:tc>
          <w:tcPr>
            <w:tcW w:w="540" w:type="dxa"/>
            <w:tcBorders>
              <w:top w:val="single" w:sz="18" w:space="0" w:color="000000" w:themeColor="text1"/>
              <w:left w:val="single" w:sz="4" w:space="0" w:color="7F7F7F" w:themeColor="text1" w:themeTint="80"/>
              <w:right w:val="single" w:sz="12" w:space="0" w:color="7F7F7F" w:themeColor="text1" w:themeTint="80"/>
            </w:tcBorders>
            <w:shd w:val="clear" w:color="auto" w:fill="D9D9D9" w:themeFill="background1" w:themeFillShade="D9"/>
          </w:tcPr>
          <w:p w14:paraId="2860EEE1" w14:textId="77777777" w:rsidR="008C2B08" w:rsidRPr="009A2570" w:rsidRDefault="008C2B08" w:rsidP="00CC4B7D">
            <w:pPr>
              <w:rPr>
                <w:rFonts w:ascii="Calibri" w:eastAsia="Calibri" w:hAnsi="Calibri" w:cs="Calibri"/>
                <w:b/>
                <w:color w:val="7F7F7F" w:themeColor="text1" w:themeTint="80"/>
                <w:sz w:val="18"/>
                <w:szCs w:val="18"/>
              </w:rPr>
            </w:pPr>
          </w:p>
        </w:tc>
        <w:tc>
          <w:tcPr>
            <w:tcW w:w="540" w:type="dxa"/>
            <w:tcBorders>
              <w:top w:val="single" w:sz="18" w:space="0" w:color="000000" w:themeColor="text1"/>
              <w:left w:val="single" w:sz="12" w:space="0" w:color="7F7F7F" w:themeColor="text1" w:themeTint="80"/>
            </w:tcBorders>
            <w:shd w:val="clear" w:color="auto" w:fill="auto"/>
          </w:tcPr>
          <w:p w14:paraId="29B8F36C" w14:textId="77777777" w:rsidR="008C2B08" w:rsidRPr="009A2570" w:rsidRDefault="008C2B08" w:rsidP="00CC4B7D">
            <w:pPr>
              <w:rPr>
                <w:rFonts w:ascii="Calibri" w:eastAsia="Calibri" w:hAnsi="Calibri" w:cs="Calibri"/>
                <w:b/>
                <w:color w:val="7F7F7F" w:themeColor="text1" w:themeTint="80"/>
                <w:sz w:val="18"/>
                <w:szCs w:val="18"/>
              </w:rPr>
            </w:pPr>
          </w:p>
        </w:tc>
        <w:tc>
          <w:tcPr>
            <w:tcW w:w="720" w:type="dxa"/>
            <w:tcBorders>
              <w:top w:val="single" w:sz="18" w:space="0" w:color="000000" w:themeColor="text1"/>
              <w:left w:val="single" w:sz="4" w:space="0" w:color="595959" w:themeColor="text1" w:themeTint="A6"/>
            </w:tcBorders>
            <w:shd w:val="clear" w:color="auto" w:fill="auto"/>
          </w:tcPr>
          <w:p w14:paraId="375F4D3A" w14:textId="77777777" w:rsidR="008C2B08" w:rsidRPr="009A2570" w:rsidRDefault="008C2B08" w:rsidP="00CC4B7D">
            <w:pPr>
              <w:rPr>
                <w:rFonts w:ascii="Calibri" w:eastAsia="Calibri" w:hAnsi="Calibri" w:cs="Calibri"/>
                <w:b/>
                <w:color w:val="7F7F7F" w:themeColor="text1" w:themeTint="80"/>
                <w:sz w:val="18"/>
                <w:szCs w:val="18"/>
              </w:rPr>
            </w:pPr>
          </w:p>
        </w:tc>
      </w:tr>
      <w:tr w:rsidR="008C2B08" w:rsidRPr="009A2570" w14:paraId="5CA0493A" w14:textId="77777777" w:rsidTr="00CC4B7D">
        <w:trPr>
          <w:trHeight w:val="260"/>
        </w:trPr>
        <w:tc>
          <w:tcPr>
            <w:tcW w:w="4540" w:type="dxa"/>
            <w:tcBorders>
              <w:left w:val="single" w:sz="4" w:space="0" w:color="595959" w:themeColor="text1" w:themeTint="A6"/>
              <w:right w:val="single" w:sz="4" w:space="0" w:color="595959" w:themeColor="text1" w:themeTint="A6"/>
            </w:tcBorders>
          </w:tcPr>
          <w:p w14:paraId="6C81BAF2" w14:textId="77777777" w:rsidR="008C2B08" w:rsidRPr="00D52516" w:rsidRDefault="008C2B08" w:rsidP="00CC4B7D">
            <w:pPr>
              <w:rPr>
                <w:rFonts w:ascii="Calibri" w:eastAsia="Calibri" w:hAnsi="Calibri" w:cs="Calibri"/>
                <w:b/>
                <w:i/>
                <w:color w:val="FFFFFF" w:themeColor="background1"/>
                <w:sz w:val="14"/>
                <w:szCs w:val="14"/>
              </w:rPr>
            </w:pPr>
            <w:r w:rsidRPr="00D52516">
              <w:rPr>
                <w:color w:val="FFFFFF" w:themeColor="background1"/>
                <w:sz w:val="14"/>
                <w:szCs w:val="14"/>
              </w:rPr>
              <w:t xml:space="preserve">Students with disabilities transferred to an alternative school for disciplinary reasons: </w:t>
            </w:r>
          </w:p>
          <w:p w14:paraId="47EDBC44" w14:textId="77777777" w:rsidR="008C2B08" w:rsidRPr="001D59BB" w:rsidRDefault="008C2B08" w:rsidP="00CC4B7D">
            <w:pPr>
              <w:rPr>
                <w:rFonts w:ascii="Calibri" w:eastAsia="Calibri" w:hAnsi="Calibri" w:cs="Calibri"/>
                <w:color w:val="7F7F7F" w:themeColor="text1" w:themeTint="80"/>
                <w:sz w:val="18"/>
                <w:szCs w:val="18"/>
              </w:rPr>
            </w:pPr>
            <w:r w:rsidRPr="001D59BB">
              <w:rPr>
                <w:rFonts w:ascii="Calibri" w:eastAsia="Calibri" w:hAnsi="Calibri" w:cs="Calibri"/>
                <w:color w:val="7F7F7F" w:themeColor="text1" w:themeTint="80"/>
                <w:sz w:val="18"/>
                <w:szCs w:val="18"/>
              </w:rPr>
              <w:t xml:space="preserve">Female </w:t>
            </w:r>
          </w:p>
        </w:tc>
        <w:tc>
          <w:tcPr>
            <w:tcW w:w="540" w:type="dxa"/>
            <w:tcBorders>
              <w:top w:val="single" w:sz="4" w:space="0" w:color="595959" w:themeColor="text1" w:themeTint="A6"/>
              <w:left w:val="single" w:sz="4" w:space="0" w:color="595959" w:themeColor="text1" w:themeTint="A6"/>
              <w:bottom w:val="single" w:sz="12" w:space="0" w:color="595959" w:themeColor="text1" w:themeTint="A6"/>
              <w:right w:val="single" w:sz="4" w:space="0" w:color="595959" w:themeColor="text1" w:themeTint="A6"/>
            </w:tcBorders>
            <w:shd w:val="clear" w:color="auto" w:fill="FFFFFF" w:themeFill="background1"/>
          </w:tcPr>
          <w:p w14:paraId="065C5B31" w14:textId="77777777" w:rsidR="008C2B08" w:rsidRPr="009A2570" w:rsidRDefault="008C2B08" w:rsidP="00CC4B7D">
            <w:pPr>
              <w:rPr>
                <w:rFonts w:ascii="Calibri" w:eastAsia="Calibri" w:hAnsi="Calibri" w:cs="Calibri"/>
                <w:b/>
                <w:color w:val="7F7F7F" w:themeColor="text1" w:themeTint="80"/>
                <w:sz w:val="18"/>
                <w:szCs w:val="18"/>
              </w:rPr>
            </w:pPr>
          </w:p>
        </w:tc>
        <w:tc>
          <w:tcPr>
            <w:tcW w:w="540" w:type="dxa"/>
            <w:tcBorders>
              <w:top w:val="single" w:sz="4" w:space="0" w:color="595959" w:themeColor="text1" w:themeTint="A6"/>
              <w:left w:val="single" w:sz="4" w:space="0" w:color="595959" w:themeColor="text1" w:themeTint="A6"/>
              <w:bottom w:val="single" w:sz="12" w:space="0" w:color="595959" w:themeColor="text1" w:themeTint="A6"/>
              <w:right w:val="single" w:sz="4" w:space="0" w:color="595959" w:themeColor="text1" w:themeTint="A6"/>
            </w:tcBorders>
          </w:tcPr>
          <w:p w14:paraId="20231C27" w14:textId="77777777" w:rsidR="008C2B08" w:rsidRPr="009A2570" w:rsidRDefault="008C2B08" w:rsidP="00CC4B7D">
            <w:pPr>
              <w:rPr>
                <w:rFonts w:ascii="Calibri" w:eastAsia="Calibri" w:hAnsi="Calibri" w:cs="Calibri"/>
                <w:b/>
                <w:color w:val="7F7F7F" w:themeColor="text1" w:themeTint="80"/>
                <w:sz w:val="18"/>
                <w:szCs w:val="18"/>
              </w:rPr>
            </w:pPr>
          </w:p>
        </w:tc>
        <w:tc>
          <w:tcPr>
            <w:tcW w:w="450" w:type="dxa"/>
            <w:tcBorders>
              <w:top w:val="single" w:sz="4" w:space="0" w:color="595959" w:themeColor="text1" w:themeTint="A6"/>
              <w:left w:val="single" w:sz="4" w:space="0" w:color="595959" w:themeColor="text1" w:themeTint="A6"/>
              <w:bottom w:val="single" w:sz="12" w:space="0" w:color="595959" w:themeColor="text1" w:themeTint="A6"/>
              <w:right w:val="single" w:sz="4" w:space="0" w:color="595959" w:themeColor="text1" w:themeTint="A6"/>
            </w:tcBorders>
          </w:tcPr>
          <w:p w14:paraId="7DFBC43A" w14:textId="77777777" w:rsidR="008C2B08" w:rsidRPr="009A2570" w:rsidRDefault="008C2B08" w:rsidP="00CC4B7D">
            <w:pPr>
              <w:rPr>
                <w:rFonts w:ascii="Calibri" w:eastAsia="Calibri" w:hAnsi="Calibri" w:cs="Calibri"/>
                <w:b/>
                <w:color w:val="7F7F7F" w:themeColor="text1" w:themeTint="80"/>
                <w:sz w:val="18"/>
                <w:szCs w:val="18"/>
              </w:rPr>
            </w:pPr>
          </w:p>
        </w:tc>
        <w:tc>
          <w:tcPr>
            <w:tcW w:w="720" w:type="dxa"/>
            <w:tcBorders>
              <w:top w:val="single" w:sz="4" w:space="0" w:color="595959" w:themeColor="text1" w:themeTint="A6"/>
              <w:left w:val="single" w:sz="4" w:space="0" w:color="595959" w:themeColor="text1" w:themeTint="A6"/>
              <w:bottom w:val="single" w:sz="12" w:space="0" w:color="595959" w:themeColor="text1" w:themeTint="A6"/>
              <w:right w:val="single" w:sz="4" w:space="0" w:color="595959" w:themeColor="text1" w:themeTint="A6"/>
            </w:tcBorders>
          </w:tcPr>
          <w:p w14:paraId="3EA3F0E3" w14:textId="77777777" w:rsidR="008C2B08" w:rsidRPr="009A2570" w:rsidRDefault="008C2B08" w:rsidP="00CC4B7D">
            <w:pPr>
              <w:rPr>
                <w:rFonts w:ascii="Calibri" w:eastAsia="Calibri" w:hAnsi="Calibri" w:cs="Calibri"/>
                <w:b/>
                <w:color w:val="7F7F7F" w:themeColor="text1" w:themeTint="80"/>
                <w:sz w:val="18"/>
                <w:szCs w:val="18"/>
              </w:rPr>
            </w:pPr>
          </w:p>
        </w:tc>
        <w:tc>
          <w:tcPr>
            <w:tcW w:w="540" w:type="dxa"/>
            <w:tcBorders>
              <w:top w:val="single" w:sz="4" w:space="0" w:color="595959" w:themeColor="text1" w:themeTint="A6"/>
              <w:left w:val="single" w:sz="4" w:space="0" w:color="595959" w:themeColor="text1" w:themeTint="A6"/>
              <w:bottom w:val="single" w:sz="12" w:space="0" w:color="808080" w:themeColor="background1" w:themeShade="80"/>
              <w:right w:val="single" w:sz="4" w:space="0" w:color="595959" w:themeColor="text1" w:themeTint="A6"/>
            </w:tcBorders>
          </w:tcPr>
          <w:p w14:paraId="325D0C0F" w14:textId="77777777" w:rsidR="008C2B08" w:rsidRPr="009A2570" w:rsidRDefault="008C2B08" w:rsidP="00CC4B7D">
            <w:pPr>
              <w:rPr>
                <w:rFonts w:ascii="Calibri" w:eastAsia="Calibri" w:hAnsi="Calibri" w:cs="Calibri"/>
                <w:b/>
                <w:color w:val="7F7F7F" w:themeColor="text1" w:themeTint="80"/>
                <w:sz w:val="18"/>
                <w:szCs w:val="18"/>
              </w:rPr>
            </w:pPr>
          </w:p>
        </w:tc>
        <w:tc>
          <w:tcPr>
            <w:tcW w:w="450" w:type="dxa"/>
            <w:tcBorders>
              <w:top w:val="single" w:sz="4" w:space="0" w:color="595959" w:themeColor="text1" w:themeTint="A6"/>
              <w:left w:val="single" w:sz="4" w:space="0" w:color="595959" w:themeColor="text1" w:themeTint="A6"/>
              <w:bottom w:val="single" w:sz="12" w:space="0" w:color="808080" w:themeColor="background1" w:themeShade="80"/>
              <w:right w:val="single" w:sz="4" w:space="0" w:color="595959" w:themeColor="text1" w:themeTint="A6"/>
            </w:tcBorders>
          </w:tcPr>
          <w:p w14:paraId="36A45BE3" w14:textId="77777777" w:rsidR="008C2B08" w:rsidRPr="009A2570" w:rsidRDefault="008C2B08" w:rsidP="00CC4B7D">
            <w:pPr>
              <w:rPr>
                <w:rFonts w:ascii="Calibri" w:eastAsia="Calibri" w:hAnsi="Calibri" w:cs="Calibri"/>
                <w:b/>
                <w:color w:val="7F7F7F" w:themeColor="text1" w:themeTint="80"/>
                <w:sz w:val="18"/>
                <w:szCs w:val="18"/>
              </w:rPr>
            </w:pPr>
          </w:p>
        </w:tc>
        <w:tc>
          <w:tcPr>
            <w:tcW w:w="450" w:type="dxa"/>
            <w:tcBorders>
              <w:top w:val="single" w:sz="4" w:space="0" w:color="595959" w:themeColor="text1" w:themeTint="A6"/>
              <w:left w:val="single" w:sz="4" w:space="0" w:color="595959" w:themeColor="text1" w:themeTint="A6"/>
              <w:bottom w:val="single" w:sz="12" w:space="0" w:color="808080" w:themeColor="background1" w:themeShade="80"/>
              <w:right w:val="single" w:sz="4" w:space="0" w:color="7F7F7F" w:themeColor="text1" w:themeTint="80"/>
            </w:tcBorders>
          </w:tcPr>
          <w:p w14:paraId="5A65F565" w14:textId="77777777" w:rsidR="008C2B08" w:rsidRPr="009A2570" w:rsidRDefault="008C2B08" w:rsidP="00CC4B7D">
            <w:pPr>
              <w:rPr>
                <w:rFonts w:ascii="Calibri" w:eastAsia="Calibri" w:hAnsi="Calibri" w:cs="Calibri"/>
                <w:b/>
                <w:color w:val="7F7F7F" w:themeColor="text1" w:themeTint="80"/>
                <w:sz w:val="18"/>
                <w:szCs w:val="18"/>
              </w:rPr>
            </w:pPr>
          </w:p>
        </w:tc>
        <w:tc>
          <w:tcPr>
            <w:tcW w:w="540" w:type="dxa"/>
            <w:tcBorders>
              <w:left w:val="single" w:sz="4" w:space="0" w:color="7F7F7F" w:themeColor="text1" w:themeTint="80"/>
              <w:bottom w:val="single" w:sz="12" w:space="0" w:color="808080" w:themeColor="background1" w:themeShade="80"/>
              <w:right w:val="single" w:sz="12" w:space="0" w:color="7F7F7F" w:themeColor="text1" w:themeTint="80"/>
            </w:tcBorders>
            <w:shd w:val="clear" w:color="auto" w:fill="D9D9D9" w:themeFill="background1" w:themeFillShade="D9"/>
          </w:tcPr>
          <w:p w14:paraId="14840D0B" w14:textId="77777777" w:rsidR="008C2B08" w:rsidRPr="009A2570" w:rsidRDefault="008C2B08" w:rsidP="00CC4B7D">
            <w:pPr>
              <w:rPr>
                <w:rFonts w:ascii="Calibri" w:eastAsia="Calibri" w:hAnsi="Calibri" w:cs="Calibri"/>
                <w:b/>
                <w:color w:val="7F7F7F" w:themeColor="text1" w:themeTint="80"/>
                <w:sz w:val="18"/>
                <w:szCs w:val="18"/>
              </w:rPr>
            </w:pPr>
          </w:p>
        </w:tc>
        <w:tc>
          <w:tcPr>
            <w:tcW w:w="540" w:type="dxa"/>
            <w:tcBorders>
              <w:left w:val="single" w:sz="12" w:space="0" w:color="7F7F7F" w:themeColor="text1" w:themeTint="80"/>
              <w:bottom w:val="single" w:sz="12" w:space="0" w:color="808080" w:themeColor="background1" w:themeShade="80"/>
            </w:tcBorders>
            <w:shd w:val="clear" w:color="auto" w:fill="auto"/>
          </w:tcPr>
          <w:p w14:paraId="28F5214F" w14:textId="77777777" w:rsidR="008C2B08" w:rsidRPr="009A2570" w:rsidRDefault="008C2B08" w:rsidP="00CC4B7D">
            <w:pPr>
              <w:rPr>
                <w:rFonts w:ascii="Calibri" w:eastAsia="Calibri" w:hAnsi="Calibri" w:cs="Calibri"/>
                <w:b/>
                <w:color w:val="7F7F7F" w:themeColor="text1" w:themeTint="80"/>
                <w:sz w:val="18"/>
                <w:szCs w:val="18"/>
              </w:rPr>
            </w:pPr>
          </w:p>
        </w:tc>
        <w:tc>
          <w:tcPr>
            <w:tcW w:w="720" w:type="dxa"/>
            <w:tcBorders>
              <w:left w:val="single" w:sz="4" w:space="0" w:color="595959" w:themeColor="text1" w:themeTint="A6"/>
              <w:bottom w:val="single" w:sz="12" w:space="0" w:color="808080" w:themeColor="background1" w:themeShade="80"/>
            </w:tcBorders>
            <w:shd w:val="clear" w:color="auto" w:fill="auto"/>
          </w:tcPr>
          <w:p w14:paraId="5F0BA405" w14:textId="77777777" w:rsidR="008C2B08" w:rsidRPr="009A2570" w:rsidRDefault="008C2B08" w:rsidP="00CC4B7D">
            <w:pPr>
              <w:rPr>
                <w:rFonts w:ascii="Calibri" w:eastAsia="Calibri" w:hAnsi="Calibri" w:cs="Calibri"/>
                <w:b/>
                <w:color w:val="7F7F7F" w:themeColor="text1" w:themeTint="80"/>
                <w:sz w:val="18"/>
                <w:szCs w:val="18"/>
              </w:rPr>
            </w:pPr>
          </w:p>
        </w:tc>
      </w:tr>
      <w:tr w:rsidR="008C2B08" w:rsidRPr="009A2570" w14:paraId="517AEBD5" w14:textId="77777777" w:rsidTr="00CC4B7D">
        <w:tc>
          <w:tcPr>
            <w:tcW w:w="4540" w:type="dxa"/>
            <w:tcBorders>
              <w:left w:val="single" w:sz="4" w:space="0" w:color="595959" w:themeColor="text1" w:themeTint="A6"/>
              <w:bottom w:val="single" w:sz="18" w:space="0" w:color="auto"/>
            </w:tcBorders>
          </w:tcPr>
          <w:p w14:paraId="0C26281D" w14:textId="77777777" w:rsidR="008C2B08" w:rsidRPr="00D52516" w:rsidRDefault="008C2B08" w:rsidP="00CC4B7D">
            <w:pPr>
              <w:rPr>
                <w:rFonts w:ascii="Calibri" w:eastAsia="Calibri" w:hAnsi="Calibri" w:cs="Calibri"/>
                <w:b/>
                <w:i/>
                <w:color w:val="FFFFFF" w:themeColor="background1"/>
                <w:sz w:val="14"/>
                <w:szCs w:val="14"/>
              </w:rPr>
            </w:pPr>
            <w:r w:rsidRPr="00D52516">
              <w:rPr>
                <w:color w:val="FFFFFF" w:themeColor="background1"/>
                <w:sz w:val="14"/>
                <w:szCs w:val="14"/>
              </w:rPr>
              <w:t xml:space="preserve">Students with disabilities transferred to an alternative school for disciplinary reasons: </w:t>
            </w:r>
          </w:p>
          <w:p w14:paraId="2EDDA58C" w14:textId="77777777" w:rsidR="008C2B08" w:rsidRPr="001D59BB" w:rsidRDefault="008C2B08" w:rsidP="00CC4B7D">
            <w:pPr>
              <w:rPr>
                <w:rFonts w:ascii="Calibri" w:eastAsia="Calibri" w:hAnsi="Calibri" w:cs="Calibri"/>
                <w:b/>
                <w:color w:val="7F7F7F" w:themeColor="text1" w:themeTint="80"/>
                <w:sz w:val="18"/>
                <w:szCs w:val="18"/>
              </w:rPr>
            </w:pPr>
            <w:r w:rsidRPr="001D59BB">
              <w:rPr>
                <w:rFonts w:ascii="Calibri" w:eastAsia="Calibri" w:hAnsi="Calibri" w:cs="Calibri"/>
                <w:b/>
                <w:color w:val="7F7F7F" w:themeColor="text1" w:themeTint="80"/>
                <w:sz w:val="18"/>
                <w:szCs w:val="18"/>
              </w:rPr>
              <w:t xml:space="preserve">Total </w:t>
            </w:r>
          </w:p>
        </w:tc>
        <w:tc>
          <w:tcPr>
            <w:tcW w:w="540" w:type="dxa"/>
            <w:tcBorders>
              <w:top w:val="single" w:sz="12" w:space="0" w:color="595959" w:themeColor="text1" w:themeTint="A6"/>
              <w:bottom w:val="single" w:sz="18" w:space="0" w:color="auto"/>
            </w:tcBorders>
            <w:shd w:val="clear" w:color="auto" w:fill="D9D9D9" w:themeFill="background1" w:themeFillShade="D9"/>
          </w:tcPr>
          <w:p w14:paraId="0824AA81" w14:textId="77777777" w:rsidR="008C2B08" w:rsidRPr="009A2570" w:rsidRDefault="008C2B08" w:rsidP="00CC4B7D">
            <w:pPr>
              <w:rPr>
                <w:rFonts w:ascii="Calibri" w:eastAsia="Calibri" w:hAnsi="Calibri" w:cs="Calibri"/>
                <w:b/>
                <w:color w:val="7F7F7F" w:themeColor="text1" w:themeTint="80"/>
                <w:sz w:val="18"/>
                <w:szCs w:val="18"/>
              </w:rPr>
            </w:pPr>
          </w:p>
        </w:tc>
        <w:tc>
          <w:tcPr>
            <w:tcW w:w="540" w:type="dxa"/>
            <w:tcBorders>
              <w:top w:val="single" w:sz="12" w:space="0" w:color="595959" w:themeColor="text1" w:themeTint="A6"/>
              <w:bottom w:val="single" w:sz="18" w:space="0" w:color="auto"/>
            </w:tcBorders>
            <w:shd w:val="clear" w:color="auto" w:fill="D9D9D9" w:themeFill="background1" w:themeFillShade="D9"/>
          </w:tcPr>
          <w:p w14:paraId="01ADC4A6" w14:textId="77777777" w:rsidR="008C2B08" w:rsidRPr="009A2570" w:rsidRDefault="008C2B08" w:rsidP="00CC4B7D">
            <w:pPr>
              <w:rPr>
                <w:rFonts w:ascii="Calibri" w:eastAsia="Calibri" w:hAnsi="Calibri" w:cs="Calibri"/>
                <w:b/>
                <w:color w:val="7F7F7F" w:themeColor="text1" w:themeTint="80"/>
                <w:sz w:val="18"/>
                <w:szCs w:val="18"/>
              </w:rPr>
            </w:pPr>
          </w:p>
        </w:tc>
        <w:tc>
          <w:tcPr>
            <w:tcW w:w="450" w:type="dxa"/>
            <w:tcBorders>
              <w:top w:val="single" w:sz="12" w:space="0" w:color="595959" w:themeColor="text1" w:themeTint="A6"/>
              <w:bottom w:val="single" w:sz="18" w:space="0" w:color="auto"/>
            </w:tcBorders>
            <w:shd w:val="clear" w:color="auto" w:fill="D9D9D9" w:themeFill="background1" w:themeFillShade="D9"/>
          </w:tcPr>
          <w:p w14:paraId="025DC71C" w14:textId="77777777" w:rsidR="008C2B08" w:rsidRPr="009A2570" w:rsidRDefault="008C2B08" w:rsidP="00CC4B7D">
            <w:pPr>
              <w:rPr>
                <w:rFonts w:ascii="Calibri" w:eastAsia="Calibri" w:hAnsi="Calibri" w:cs="Calibri"/>
                <w:b/>
                <w:color w:val="7F7F7F" w:themeColor="text1" w:themeTint="80"/>
                <w:sz w:val="18"/>
                <w:szCs w:val="18"/>
              </w:rPr>
            </w:pPr>
          </w:p>
        </w:tc>
        <w:tc>
          <w:tcPr>
            <w:tcW w:w="720" w:type="dxa"/>
            <w:tcBorders>
              <w:top w:val="single" w:sz="12" w:space="0" w:color="595959" w:themeColor="text1" w:themeTint="A6"/>
              <w:bottom w:val="single" w:sz="18" w:space="0" w:color="auto"/>
            </w:tcBorders>
            <w:shd w:val="clear" w:color="auto" w:fill="D9D9D9" w:themeFill="background1" w:themeFillShade="D9"/>
          </w:tcPr>
          <w:p w14:paraId="62AC367E" w14:textId="77777777" w:rsidR="008C2B08" w:rsidRPr="009A2570" w:rsidRDefault="008C2B08" w:rsidP="00CC4B7D">
            <w:pPr>
              <w:rPr>
                <w:rFonts w:ascii="Calibri" w:eastAsia="Calibri" w:hAnsi="Calibri" w:cs="Calibri"/>
                <w:b/>
                <w:color w:val="7F7F7F" w:themeColor="text1" w:themeTint="80"/>
                <w:sz w:val="18"/>
                <w:szCs w:val="18"/>
              </w:rPr>
            </w:pPr>
          </w:p>
        </w:tc>
        <w:tc>
          <w:tcPr>
            <w:tcW w:w="540" w:type="dxa"/>
            <w:tcBorders>
              <w:top w:val="single" w:sz="12" w:space="0" w:color="808080" w:themeColor="background1" w:themeShade="80"/>
              <w:bottom w:val="single" w:sz="18" w:space="0" w:color="auto"/>
            </w:tcBorders>
            <w:shd w:val="clear" w:color="auto" w:fill="D9D9D9" w:themeFill="background1" w:themeFillShade="D9"/>
          </w:tcPr>
          <w:p w14:paraId="03B36EE4" w14:textId="77777777" w:rsidR="008C2B08" w:rsidRPr="009A2570" w:rsidRDefault="008C2B08" w:rsidP="00CC4B7D">
            <w:pPr>
              <w:rPr>
                <w:rFonts w:ascii="Calibri" w:eastAsia="Calibri" w:hAnsi="Calibri" w:cs="Calibri"/>
                <w:b/>
                <w:color w:val="7F7F7F" w:themeColor="text1" w:themeTint="80"/>
                <w:sz w:val="18"/>
                <w:szCs w:val="18"/>
              </w:rPr>
            </w:pPr>
          </w:p>
        </w:tc>
        <w:tc>
          <w:tcPr>
            <w:tcW w:w="450" w:type="dxa"/>
            <w:tcBorders>
              <w:top w:val="single" w:sz="12" w:space="0" w:color="808080" w:themeColor="background1" w:themeShade="80"/>
              <w:bottom w:val="single" w:sz="18" w:space="0" w:color="auto"/>
            </w:tcBorders>
            <w:shd w:val="clear" w:color="auto" w:fill="D9D9D9" w:themeFill="background1" w:themeFillShade="D9"/>
          </w:tcPr>
          <w:p w14:paraId="15B1DAFA" w14:textId="77777777" w:rsidR="008C2B08" w:rsidRPr="009A2570" w:rsidRDefault="008C2B08" w:rsidP="00CC4B7D">
            <w:pPr>
              <w:rPr>
                <w:rFonts w:ascii="Calibri" w:eastAsia="Calibri" w:hAnsi="Calibri" w:cs="Calibri"/>
                <w:b/>
                <w:color w:val="7F7F7F" w:themeColor="text1" w:themeTint="80"/>
                <w:sz w:val="18"/>
                <w:szCs w:val="18"/>
              </w:rPr>
            </w:pPr>
          </w:p>
        </w:tc>
        <w:tc>
          <w:tcPr>
            <w:tcW w:w="450" w:type="dxa"/>
            <w:tcBorders>
              <w:top w:val="single" w:sz="12" w:space="0" w:color="808080" w:themeColor="background1" w:themeShade="80"/>
              <w:bottom w:val="single" w:sz="18" w:space="0" w:color="auto"/>
              <w:right w:val="single" w:sz="4" w:space="0" w:color="7F7F7F" w:themeColor="text1" w:themeTint="80"/>
            </w:tcBorders>
            <w:shd w:val="clear" w:color="auto" w:fill="D9D9D9" w:themeFill="background1" w:themeFillShade="D9"/>
          </w:tcPr>
          <w:p w14:paraId="632A5A7F" w14:textId="77777777" w:rsidR="008C2B08" w:rsidRPr="009A2570" w:rsidRDefault="008C2B08" w:rsidP="00CC4B7D">
            <w:pPr>
              <w:rPr>
                <w:rFonts w:ascii="Calibri" w:eastAsia="Calibri" w:hAnsi="Calibri" w:cs="Calibri"/>
                <w:b/>
                <w:color w:val="7F7F7F" w:themeColor="text1" w:themeTint="80"/>
                <w:sz w:val="18"/>
                <w:szCs w:val="18"/>
              </w:rPr>
            </w:pPr>
          </w:p>
        </w:tc>
        <w:tc>
          <w:tcPr>
            <w:tcW w:w="540" w:type="dxa"/>
            <w:tcBorders>
              <w:top w:val="single" w:sz="12" w:space="0" w:color="808080" w:themeColor="background1" w:themeShade="80"/>
              <w:left w:val="single" w:sz="4" w:space="0" w:color="7F7F7F" w:themeColor="text1" w:themeTint="80"/>
              <w:bottom w:val="single" w:sz="18" w:space="0" w:color="auto"/>
              <w:right w:val="single" w:sz="12" w:space="0" w:color="7F7F7F" w:themeColor="text1" w:themeTint="80"/>
            </w:tcBorders>
            <w:shd w:val="clear" w:color="auto" w:fill="D9D9D9" w:themeFill="background1" w:themeFillShade="D9"/>
          </w:tcPr>
          <w:p w14:paraId="6ADEA462" w14:textId="77777777" w:rsidR="008C2B08" w:rsidRPr="009A2570" w:rsidRDefault="008C2B08" w:rsidP="00CC4B7D">
            <w:pPr>
              <w:rPr>
                <w:rFonts w:ascii="Calibri" w:eastAsia="Calibri" w:hAnsi="Calibri" w:cs="Calibri"/>
                <w:b/>
                <w:color w:val="7F7F7F" w:themeColor="text1" w:themeTint="80"/>
                <w:sz w:val="18"/>
                <w:szCs w:val="18"/>
              </w:rPr>
            </w:pPr>
          </w:p>
        </w:tc>
        <w:tc>
          <w:tcPr>
            <w:tcW w:w="540" w:type="dxa"/>
            <w:tcBorders>
              <w:top w:val="single" w:sz="12" w:space="0" w:color="808080" w:themeColor="background1" w:themeShade="80"/>
              <w:left w:val="single" w:sz="12" w:space="0" w:color="7F7F7F" w:themeColor="text1" w:themeTint="80"/>
              <w:bottom w:val="single" w:sz="18" w:space="0" w:color="auto"/>
            </w:tcBorders>
            <w:shd w:val="clear" w:color="auto" w:fill="D9D9D9" w:themeFill="background1" w:themeFillShade="D9"/>
          </w:tcPr>
          <w:p w14:paraId="7A55332B" w14:textId="77777777" w:rsidR="008C2B08" w:rsidRPr="009A2570" w:rsidRDefault="008C2B08" w:rsidP="00CC4B7D">
            <w:pPr>
              <w:rPr>
                <w:rFonts w:ascii="Calibri" w:eastAsia="Calibri" w:hAnsi="Calibri" w:cs="Calibri"/>
                <w:b/>
                <w:color w:val="7F7F7F" w:themeColor="text1" w:themeTint="80"/>
                <w:sz w:val="18"/>
                <w:szCs w:val="18"/>
              </w:rPr>
            </w:pPr>
          </w:p>
        </w:tc>
        <w:tc>
          <w:tcPr>
            <w:tcW w:w="720" w:type="dxa"/>
            <w:tcBorders>
              <w:top w:val="single" w:sz="12" w:space="0" w:color="808080" w:themeColor="background1" w:themeShade="80"/>
              <w:bottom w:val="single" w:sz="18" w:space="0" w:color="auto"/>
            </w:tcBorders>
            <w:shd w:val="clear" w:color="auto" w:fill="D9D9D9" w:themeFill="background1" w:themeFillShade="D9"/>
          </w:tcPr>
          <w:p w14:paraId="3198E44B" w14:textId="77777777" w:rsidR="008C2B08" w:rsidRPr="009A2570" w:rsidRDefault="008C2B08" w:rsidP="00CC4B7D">
            <w:pPr>
              <w:rPr>
                <w:rFonts w:ascii="Calibri" w:eastAsia="Calibri" w:hAnsi="Calibri" w:cs="Calibri"/>
                <w:b/>
                <w:color w:val="7F7F7F" w:themeColor="text1" w:themeTint="80"/>
                <w:sz w:val="18"/>
                <w:szCs w:val="18"/>
              </w:rPr>
            </w:pPr>
          </w:p>
        </w:tc>
      </w:tr>
      <w:tr w:rsidR="008C2B08" w:rsidRPr="009A2570" w14:paraId="5D27A0AE" w14:textId="77777777" w:rsidTr="00CC4B7D">
        <w:trPr>
          <w:trHeight w:val="378"/>
        </w:trPr>
        <w:tc>
          <w:tcPr>
            <w:tcW w:w="4540" w:type="dxa"/>
            <w:tcBorders>
              <w:top w:val="single" w:sz="18" w:space="0" w:color="auto"/>
              <w:right w:val="single" w:sz="4" w:space="0" w:color="7F7F7F" w:themeColor="text1" w:themeTint="80"/>
            </w:tcBorders>
          </w:tcPr>
          <w:p w14:paraId="73B63B5E" w14:textId="77777777" w:rsidR="008C2B08" w:rsidRPr="001D59BB" w:rsidRDefault="008C2B08" w:rsidP="00CC4B7D">
            <w:pPr>
              <w:rPr>
                <w:rFonts w:ascii="Calibri" w:eastAsia="Calibri" w:hAnsi="Calibri" w:cs="Calibri"/>
                <w:b/>
                <w:color w:val="7F7F7F" w:themeColor="text1" w:themeTint="80"/>
                <w:sz w:val="18"/>
                <w:szCs w:val="18"/>
              </w:rPr>
            </w:pPr>
            <w:r w:rsidRPr="001D59BB">
              <w:rPr>
                <w:b/>
                <w:color w:val="7F7F7F" w:themeColor="text1" w:themeTint="80"/>
                <w:sz w:val="18"/>
                <w:szCs w:val="18"/>
              </w:rPr>
              <w:t xml:space="preserve">Students with disabilities transferred to a regular school for disciplinary reasons: </w:t>
            </w:r>
          </w:p>
          <w:p w14:paraId="3110820E" w14:textId="77777777" w:rsidR="008C2B08" w:rsidRPr="001D59BB" w:rsidRDefault="008C2B08" w:rsidP="00CC4B7D">
            <w:pPr>
              <w:rPr>
                <w:rFonts w:ascii="Calibri" w:eastAsia="Calibri" w:hAnsi="Calibri" w:cs="Calibri"/>
                <w:color w:val="7F7F7F" w:themeColor="text1" w:themeTint="80"/>
                <w:sz w:val="18"/>
                <w:szCs w:val="18"/>
              </w:rPr>
            </w:pPr>
            <w:r w:rsidRPr="001D59BB">
              <w:rPr>
                <w:rFonts w:ascii="Calibri" w:eastAsia="Calibri" w:hAnsi="Calibri" w:cs="Calibri"/>
                <w:color w:val="7F7F7F" w:themeColor="text1" w:themeTint="80"/>
                <w:sz w:val="18"/>
                <w:szCs w:val="18"/>
              </w:rPr>
              <w:t xml:space="preserve">Male </w:t>
            </w:r>
          </w:p>
        </w:tc>
        <w:tc>
          <w:tcPr>
            <w:tcW w:w="540" w:type="dxa"/>
            <w:tcBorders>
              <w:top w:val="single" w:sz="18" w:space="0" w:color="auto"/>
              <w:left w:val="single" w:sz="4" w:space="0" w:color="7F7F7F" w:themeColor="text1" w:themeTint="80"/>
              <w:bottom w:val="single" w:sz="4" w:space="0" w:color="7F7F7F" w:themeColor="text1" w:themeTint="80"/>
              <w:right w:val="single" w:sz="4" w:space="0" w:color="7F7F7F" w:themeColor="text1" w:themeTint="80"/>
            </w:tcBorders>
            <w:shd w:val="clear" w:color="auto" w:fill="FFFFFF" w:themeFill="background1"/>
          </w:tcPr>
          <w:p w14:paraId="615A2521" w14:textId="77777777" w:rsidR="008C2B08" w:rsidRPr="009A2570" w:rsidRDefault="008C2B08" w:rsidP="00CC4B7D">
            <w:pPr>
              <w:rPr>
                <w:rFonts w:ascii="Calibri" w:eastAsia="Calibri" w:hAnsi="Calibri" w:cs="Calibri"/>
                <w:b/>
                <w:color w:val="7F7F7F" w:themeColor="text1" w:themeTint="80"/>
                <w:sz w:val="18"/>
                <w:szCs w:val="18"/>
              </w:rPr>
            </w:pPr>
          </w:p>
        </w:tc>
        <w:tc>
          <w:tcPr>
            <w:tcW w:w="540" w:type="dxa"/>
            <w:tcBorders>
              <w:top w:val="single" w:sz="18" w:space="0" w:color="auto"/>
              <w:left w:val="single" w:sz="4" w:space="0" w:color="7F7F7F" w:themeColor="text1" w:themeTint="80"/>
              <w:bottom w:val="single" w:sz="4" w:space="0" w:color="7F7F7F" w:themeColor="text1" w:themeTint="80"/>
              <w:right w:val="single" w:sz="4" w:space="0" w:color="7F7F7F" w:themeColor="text1" w:themeTint="80"/>
            </w:tcBorders>
          </w:tcPr>
          <w:p w14:paraId="5A4F5F38" w14:textId="77777777" w:rsidR="008C2B08" w:rsidRPr="009A2570" w:rsidRDefault="008C2B08" w:rsidP="00CC4B7D">
            <w:pPr>
              <w:rPr>
                <w:rFonts w:ascii="Calibri" w:eastAsia="Calibri" w:hAnsi="Calibri" w:cs="Calibri"/>
                <w:b/>
                <w:color w:val="7F7F7F" w:themeColor="text1" w:themeTint="80"/>
                <w:sz w:val="18"/>
                <w:szCs w:val="18"/>
              </w:rPr>
            </w:pPr>
          </w:p>
        </w:tc>
        <w:tc>
          <w:tcPr>
            <w:tcW w:w="450" w:type="dxa"/>
            <w:tcBorders>
              <w:top w:val="single" w:sz="18" w:space="0" w:color="auto"/>
              <w:left w:val="single" w:sz="4" w:space="0" w:color="7F7F7F" w:themeColor="text1" w:themeTint="80"/>
              <w:bottom w:val="single" w:sz="4" w:space="0" w:color="7F7F7F" w:themeColor="text1" w:themeTint="80"/>
              <w:right w:val="single" w:sz="4" w:space="0" w:color="7F7F7F" w:themeColor="text1" w:themeTint="80"/>
            </w:tcBorders>
          </w:tcPr>
          <w:p w14:paraId="3204C754" w14:textId="77777777" w:rsidR="008C2B08" w:rsidRPr="009A2570" w:rsidRDefault="008C2B08" w:rsidP="00CC4B7D">
            <w:pPr>
              <w:rPr>
                <w:rFonts w:ascii="Calibri" w:eastAsia="Calibri" w:hAnsi="Calibri" w:cs="Calibri"/>
                <w:b/>
                <w:color w:val="7F7F7F" w:themeColor="text1" w:themeTint="80"/>
                <w:sz w:val="18"/>
                <w:szCs w:val="18"/>
              </w:rPr>
            </w:pPr>
          </w:p>
        </w:tc>
        <w:tc>
          <w:tcPr>
            <w:tcW w:w="720" w:type="dxa"/>
            <w:tcBorders>
              <w:top w:val="single" w:sz="18" w:space="0" w:color="auto"/>
              <w:left w:val="single" w:sz="4" w:space="0" w:color="7F7F7F" w:themeColor="text1" w:themeTint="80"/>
              <w:bottom w:val="single" w:sz="4" w:space="0" w:color="7F7F7F" w:themeColor="text1" w:themeTint="80"/>
              <w:right w:val="single" w:sz="4" w:space="0" w:color="7F7F7F" w:themeColor="text1" w:themeTint="80"/>
            </w:tcBorders>
          </w:tcPr>
          <w:p w14:paraId="7C5FAF23" w14:textId="77777777" w:rsidR="008C2B08" w:rsidRPr="009A2570" w:rsidRDefault="008C2B08" w:rsidP="00CC4B7D">
            <w:pPr>
              <w:rPr>
                <w:rFonts w:ascii="Calibri" w:eastAsia="Calibri" w:hAnsi="Calibri" w:cs="Calibri"/>
                <w:b/>
                <w:color w:val="7F7F7F" w:themeColor="text1" w:themeTint="80"/>
                <w:sz w:val="18"/>
                <w:szCs w:val="18"/>
              </w:rPr>
            </w:pPr>
          </w:p>
        </w:tc>
        <w:tc>
          <w:tcPr>
            <w:tcW w:w="540" w:type="dxa"/>
            <w:tcBorders>
              <w:top w:val="single" w:sz="18" w:space="0" w:color="auto"/>
              <w:left w:val="single" w:sz="4" w:space="0" w:color="7F7F7F" w:themeColor="text1" w:themeTint="80"/>
              <w:bottom w:val="single" w:sz="4" w:space="0" w:color="7F7F7F" w:themeColor="text1" w:themeTint="80"/>
              <w:right w:val="single" w:sz="4" w:space="0" w:color="7F7F7F" w:themeColor="text1" w:themeTint="80"/>
            </w:tcBorders>
          </w:tcPr>
          <w:p w14:paraId="7DCED8CF" w14:textId="77777777" w:rsidR="008C2B08" w:rsidRPr="009A2570" w:rsidRDefault="008C2B08" w:rsidP="00CC4B7D">
            <w:pPr>
              <w:rPr>
                <w:rFonts w:ascii="Calibri" w:eastAsia="Calibri" w:hAnsi="Calibri" w:cs="Calibri"/>
                <w:b/>
                <w:color w:val="7F7F7F" w:themeColor="text1" w:themeTint="80"/>
                <w:sz w:val="18"/>
                <w:szCs w:val="18"/>
              </w:rPr>
            </w:pPr>
          </w:p>
        </w:tc>
        <w:tc>
          <w:tcPr>
            <w:tcW w:w="450" w:type="dxa"/>
            <w:tcBorders>
              <w:top w:val="single" w:sz="18" w:space="0" w:color="auto"/>
              <w:left w:val="single" w:sz="4" w:space="0" w:color="7F7F7F" w:themeColor="text1" w:themeTint="80"/>
              <w:bottom w:val="single" w:sz="4" w:space="0" w:color="7F7F7F" w:themeColor="text1" w:themeTint="80"/>
              <w:right w:val="single" w:sz="4" w:space="0" w:color="7F7F7F" w:themeColor="text1" w:themeTint="80"/>
            </w:tcBorders>
          </w:tcPr>
          <w:p w14:paraId="03606A39" w14:textId="77777777" w:rsidR="008C2B08" w:rsidRPr="009A2570" w:rsidRDefault="008C2B08" w:rsidP="00CC4B7D">
            <w:pPr>
              <w:rPr>
                <w:rFonts w:ascii="Calibri" w:eastAsia="Calibri" w:hAnsi="Calibri" w:cs="Calibri"/>
                <w:b/>
                <w:color w:val="7F7F7F" w:themeColor="text1" w:themeTint="80"/>
                <w:sz w:val="18"/>
                <w:szCs w:val="18"/>
              </w:rPr>
            </w:pPr>
          </w:p>
        </w:tc>
        <w:tc>
          <w:tcPr>
            <w:tcW w:w="450" w:type="dxa"/>
            <w:tcBorders>
              <w:top w:val="single" w:sz="18" w:space="0" w:color="auto"/>
              <w:left w:val="single" w:sz="4" w:space="0" w:color="7F7F7F" w:themeColor="text1" w:themeTint="80"/>
              <w:bottom w:val="single" w:sz="4" w:space="0" w:color="7F7F7F" w:themeColor="text1" w:themeTint="80"/>
              <w:right w:val="single" w:sz="4" w:space="0" w:color="7F7F7F" w:themeColor="text1" w:themeTint="80"/>
            </w:tcBorders>
          </w:tcPr>
          <w:p w14:paraId="24D7CB46" w14:textId="77777777" w:rsidR="008C2B08" w:rsidRPr="009A2570" w:rsidRDefault="008C2B08" w:rsidP="00CC4B7D">
            <w:pPr>
              <w:rPr>
                <w:rFonts w:ascii="Calibri" w:eastAsia="Calibri" w:hAnsi="Calibri" w:cs="Calibri"/>
                <w:b/>
                <w:color w:val="7F7F7F" w:themeColor="text1" w:themeTint="80"/>
                <w:sz w:val="18"/>
                <w:szCs w:val="18"/>
              </w:rPr>
            </w:pPr>
          </w:p>
        </w:tc>
        <w:tc>
          <w:tcPr>
            <w:tcW w:w="540" w:type="dxa"/>
            <w:tcBorders>
              <w:top w:val="single" w:sz="18" w:space="0" w:color="auto"/>
              <w:left w:val="single" w:sz="4" w:space="0" w:color="7F7F7F" w:themeColor="text1" w:themeTint="80"/>
              <w:bottom w:val="single" w:sz="4" w:space="0" w:color="7F7F7F" w:themeColor="text1" w:themeTint="80"/>
              <w:right w:val="single" w:sz="12" w:space="0" w:color="7F7F7F" w:themeColor="text1" w:themeTint="80"/>
            </w:tcBorders>
            <w:shd w:val="clear" w:color="auto" w:fill="D9D9D9" w:themeFill="background1" w:themeFillShade="D9"/>
          </w:tcPr>
          <w:p w14:paraId="059E099C" w14:textId="77777777" w:rsidR="008C2B08" w:rsidRPr="009A2570" w:rsidRDefault="008C2B08" w:rsidP="00CC4B7D">
            <w:pPr>
              <w:rPr>
                <w:rFonts w:ascii="Calibri" w:eastAsia="Calibri" w:hAnsi="Calibri" w:cs="Calibri"/>
                <w:b/>
                <w:color w:val="7F7F7F" w:themeColor="text1" w:themeTint="80"/>
                <w:sz w:val="18"/>
                <w:szCs w:val="18"/>
              </w:rPr>
            </w:pPr>
          </w:p>
        </w:tc>
        <w:tc>
          <w:tcPr>
            <w:tcW w:w="540" w:type="dxa"/>
            <w:tcBorders>
              <w:top w:val="single" w:sz="18" w:space="0" w:color="auto"/>
              <w:left w:val="single" w:sz="12" w:space="0" w:color="7F7F7F" w:themeColor="text1" w:themeTint="80"/>
              <w:bottom w:val="single" w:sz="4" w:space="0" w:color="7F7F7F" w:themeColor="text1" w:themeTint="80"/>
            </w:tcBorders>
            <w:shd w:val="clear" w:color="auto" w:fill="auto"/>
          </w:tcPr>
          <w:p w14:paraId="1AE35C99" w14:textId="77777777" w:rsidR="008C2B08" w:rsidRPr="009A2570" w:rsidRDefault="008C2B08" w:rsidP="00CC4B7D">
            <w:pPr>
              <w:rPr>
                <w:rFonts w:ascii="Calibri" w:eastAsia="Calibri" w:hAnsi="Calibri" w:cs="Calibri"/>
                <w:b/>
                <w:color w:val="7F7F7F" w:themeColor="text1" w:themeTint="80"/>
                <w:sz w:val="18"/>
                <w:szCs w:val="18"/>
              </w:rPr>
            </w:pPr>
          </w:p>
        </w:tc>
        <w:tc>
          <w:tcPr>
            <w:tcW w:w="720" w:type="dxa"/>
            <w:tcBorders>
              <w:top w:val="single" w:sz="18" w:space="0" w:color="auto"/>
              <w:left w:val="single" w:sz="4" w:space="0" w:color="7F7F7F" w:themeColor="text1" w:themeTint="80"/>
              <w:bottom w:val="single" w:sz="4" w:space="0" w:color="7F7F7F" w:themeColor="text1" w:themeTint="80"/>
            </w:tcBorders>
            <w:shd w:val="clear" w:color="auto" w:fill="auto"/>
          </w:tcPr>
          <w:p w14:paraId="1F641288" w14:textId="77777777" w:rsidR="008C2B08" w:rsidRPr="009A2570" w:rsidRDefault="008C2B08" w:rsidP="00CC4B7D">
            <w:pPr>
              <w:rPr>
                <w:rFonts w:ascii="Calibri" w:eastAsia="Calibri" w:hAnsi="Calibri" w:cs="Calibri"/>
                <w:b/>
                <w:color w:val="7F7F7F" w:themeColor="text1" w:themeTint="80"/>
                <w:sz w:val="18"/>
                <w:szCs w:val="18"/>
              </w:rPr>
            </w:pPr>
          </w:p>
        </w:tc>
      </w:tr>
      <w:tr w:rsidR="008C2B08" w:rsidRPr="009A2570" w14:paraId="339A6255" w14:textId="77777777" w:rsidTr="00CC4B7D">
        <w:trPr>
          <w:trHeight w:val="296"/>
        </w:trPr>
        <w:tc>
          <w:tcPr>
            <w:tcW w:w="4540" w:type="dxa"/>
            <w:tcBorders>
              <w:right w:val="single" w:sz="4" w:space="0" w:color="7F7F7F" w:themeColor="text1" w:themeTint="80"/>
            </w:tcBorders>
          </w:tcPr>
          <w:p w14:paraId="544C12AB" w14:textId="77777777" w:rsidR="008C2B08" w:rsidRPr="00D52516" w:rsidRDefault="008C2B08" w:rsidP="00CC4B7D">
            <w:pPr>
              <w:rPr>
                <w:rFonts w:ascii="Calibri" w:eastAsia="Calibri" w:hAnsi="Calibri" w:cs="Calibri"/>
                <w:b/>
                <w:color w:val="FFFFFF" w:themeColor="background1"/>
                <w:sz w:val="14"/>
                <w:szCs w:val="14"/>
              </w:rPr>
            </w:pPr>
            <w:r w:rsidRPr="00D52516">
              <w:rPr>
                <w:color w:val="FFFFFF" w:themeColor="background1"/>
                <w:sz w:val="14"/>
                <w:szCs w:val="14"/>
              </w:rPr>
              <w:t xml:space="preserve">Students with disabilities transferred to a regular school for disciplinary reasons: </w:t>
            </w:r>
          </w:p>
          <w:p w14:paraId="057513B3" w14:textId="77777777" w:rsidR="008C2B08" w:rsidRPr="001D59BB" w:rsidRDefault="008C2B08" w:rsidP="00CC4B7D">
            <w:pPr>
              <w:rPr>
                <w:rFonts w:ascii="Calibri" w:eastAsia="Calibri" w:hAnsi="Calibri" w:cs="Calibri"/>
                <w:color w:val="7F7F7F" w:themeColor="text1" w:themeTint="80"/>
                <w:sz w:val="18"/>
                <w:szCs w:val="18"/>
              </w:rPr>
            </w:pPr>
            <w:r w:rsidRPr="001D59BB">
              <w:rPr>
                <w:rFonts w:ascii="Calibri" w:eastAsia="Calibri" w:hAnsi="Calibri" w:cs="Calibri"/>
                <w:color w:val="7F7F7F" w:themeColor="text1" w:themeTint="80"/>
                <w:sz w:val="18"/>
                <w:szCs w:val="18"/>
              </w:rPr>
              <w:t xml:space="preserve">Female </w:t>
            </w:r>
          </w:p>
        </w:tc>
        <w:tc>
          <w:tcPr>
            <w:tcW w:w="54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shd w:val="clear" w:color="auto" w:fill="FFFFFF" w:themeFill="background1"/>
          </w:tcPr>
          <w:p w14:paraId="77816AE1" w14:textId="77777777" w:rsidR="008C2B08" w:rsidRPr="009A2570" w:rsidRDefault="008C2B08" w:rsidP="00CC4B7D">
            <w:pPr>
              <w:rPr>
                <w:rFonts w:ascii="Calibri" w:eastAsia="Calibri" w:hAnsi="Calibri" w:cs="Calibri"/>
                <w:b/>
                <w:color w:val="7F7F7F" w:themeColor="text1" w:themeTint="80"/>
                <w:sz w:val="18"/>
                <w:szCs w:val="18"/>
              </w:rPr>
            </w:pPr>
          </w:p>
        </w:tc>
        <w:tc>
          <w:tcPr>
            <w:tcW w:w="54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tcPr>
          <w:p w14:paraId="3AEE2410" w14:textId="77777777" w:rsidR="008C2B08" w:rsidRPr="009A2570" w:rsidRDefault="008C2B08" w:rsidP="00CC4B7D">
            <w:pPr>
              <w:rPr>
                <w:rFonts w:ascii="Calibri" w:eastAsia="Calibri" w:hAnsi="Calibri" w:cs="Calibri"/>
                <w:b/>
                <w:color w:val="7F7F7F" w:themeColor="text1" w:themeTint="80"/>
                <w:sz w:val="18"/>
                <w:szCs w:val="18"/>
              </w:rPr>
            </w:pPr>
          </w:p>
        </w:tc>
        <w:tc>
          <w:tcPr>
            <w:tcW w:w="45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tcPr>
          <w:p w14:paraId="5CEA4A0F" w14:textId="77777777" w:rsidR="008C2B08" w:rsidRPr="009A2570" w:rsidRDefault="008C2B08" w:rsidP="00CC4B7D">
            <w:pPr>
              <w:rPr>
                <w:rFonts w:ascii="Calibri" w:eastAsia="Calibri" w:hAnsi="Calibri" w:cs="Calibri"/>
                <w:b/>
                <w:color w:val="7F7F7F" w:themeColor="text1" w:themeTint="80"/>
                <w:sz w:val="18"/>
                <w:szCs w:val="18"/>
              </w:rPr>
            </w:pPr>
          </w:p>
        </w:tc>
        <w:tc>
          <w:tcPr>
            <w:tcW w:w="72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tcPr>
          <w:p w14:paraId="23280FE5" w14:textId="77777777" w:rsidR="008C2B08" w:rsidRPr="009A2570" w:rsidRDefault="008C2B08" w:rsidP="00CC4B7D">
            <w:pPr>
              <w:rPr>
                <w:rFonts w:ascii="Calibri" w:eastAsia="Calibri" w:hAnsi="Calibri" w:cs="Calibri"/>
                <w:b/>
                <w:color w:val="7F7F7F" w:themeColor="text1" w:themeTint="80"/>
                <w:sz w:val="18"/>
                <w:szCs w:val="18"/>
              </w:rPr>
            </w:pPr>
          </w:p>
        </w:tc>
        <w:tc>
          <w:tcPr>
            <w:tcW w:w="54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tcPr>
          <w:p w14:paraId="52F693FD" w14:textId="77777777" w:rsidR="008C2B08" w:rsidRPr="009A2570" w:rsidRDefault="008C2B08" w:rsidP="00CC4B7D">
            <w:pPr>
              <w:rPr>
                <w:rFonts w:ascii="Calibri" w:eastAsia="Calibri" w:hAnsi="Calibri" w:cs="Calibri"/>
                <w:b/>
                <w:color w:val="7F7F7F" w:themeColor="text1" w:themeTint="80"/>
                <w:sz w:val="18"/>
                <w:szCs w:val="18"/>
              </w:rPr>
            </w:pPr>
          </w:p>
        </w:tc>
        <w:tc>
          <w:tcPr>
            <w:tcW w:w="45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tcPr>
          <w:p w14:paraId="58983BE8" w14:textId="77777777" w:rsidR="008C2B08" w:rsidRPr="009A2570" w:rsidRDefault="008C2B08" w:rsidP="00CC4B7D">
            <w:pPr>
              <w:rPr>
                <w:rFonts w:ascii="Calibri" w:eastAsia="Calibri" w:hAnsi="Calibri" w:cs="Calibri"/>
                <w:b/>
                <w:color w:val="7F7F7F" w:themeColor="text1" w:themeTint="80"/>
                <w:sz w:val="18"/>
                <w:szCs w:val="18"/>
              </w:rPr>
            </w:pPr>
          </w:p>
        </w:tc>
        <w:tc>
          <w:tcPr>
            <w:tcW w:w="45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tcPr>
          <w:p w14:paraId="633F1BCE" w14:textId="77777777" w:rsidR="008C2B08" w:rsidRPr="009A2570" w:rsidRDefault="008C2B08" w:rsidP="00CC4B7D">
            <w:pPr>
              <w:rPr>
                <w:rFonts w:ascii="Calibri" w:eastAsia="Calibri" w:hAnsi="Calibri" w:cs="Calibri"/>
                <w:b/>
                <w:color w:val="7F7F7F" w:themeColor="text1" w:themeTint="80"/>
                <w:sz w:val="18"/>
                <w:szCs w:val="18"/>
              </w:rPr>
            </w:pPr>
          </w:p>
        </w:tc>
        <w:tc>
          <w:tcPr>
            <w:tcW w:w="540" w:type="dxa"/>
            <w:tcBorders>
              <w:top w:val="single" w:sz="4" w:space="0" w:color="7F7F7F" w:themeColor="text1" w:themeTint="80"/>
              <w:left w:val="single" w:sz="4" w:space="0" w:color="7F7F7F" w:themeColor="text1" w:themeTint="80"/>
              <w:bottom w:val="single" w:sz="12" w:space="0" w:color="7F7F7F" w:themeColor="text1" w:themeTint="80"/>
              <w:right w:val="single" w:sz="12" w:space="0" w:color="7F7F7F" w:themeColor="text1" w:themeTint="80"/>
            </w:tcBorders>
            <w:shd w:val="clear" w:color="auto" w:fill="D9D9D9" w:themeFill="background1" w:themeFillShade="D9"/>
          </w:tcPr>
          <w:p w14:paraId="071A9697" w14:textId="77777777" w:rsidR="008C2B08" w:rsidRPr="009A2570" w:rsidRDefault="008C2B08" w:rsidP="00CC4B7D">
            <w:pPr>
              <w:rPr>
                <w:rFonts w:ascii="Calibri" w:eastAsia="Calibri" w:hAnsi="Calibri" w:cs="Calibri"/>
                <w:b/>
                <w:color w:val="7F7F7F" w:themeColor="text1" w:themeTint="80"/>
                <w:sz w:val="18"/>
                <w:szCs w:val="18"/>
              </w:rPr>
            </w:pPr>
          </w:p>
        </w:tc>
        <w:tc>
          <w:tcPr>
            <w:tcW w:w="540" w:type="dxa"/>
            <w:tcBorders>
              <w:top w:val="single" w:sz="4" w:space="0" w:color="7F7F7F" w:themeColor="text1" w:themeTint="80"/>
              <w:left w:val="single" w:sz="12" w:space="0" w:color="7F7F7F" w:themeColor="text1" w:themeTint="80"/>
              <w:bottom w:val="single" w:sz="12" w:space="0" w:color="7F7F7F" w:themeColor="text1" w:themeTint="80"/>
            </w:tcBorders>
            <w:shd w:val="clear" w:color="auto" w:fill="auto"/>
          </w:tcPr>
          <w:p w14:paraId="220FCFC9" w14:textId="77777777" w:rsidR="008C2B08" w:rsidRPr="009A2570" w:rsidRDefault="008C2B08" w:rsidP="00CC4B7D">
            <w:pPr>
              <w:rPr>
                <w:rFonts w:ascii="Calibri" w:eastAsia="Calibri" w:hAnsi="Calibri" w:cs="Calibri"/>
                <w:b/>
                <w:color w:val="7F7F7F" w:themeColor="text1" w:themeTint="80"/>
                <w:sz w:val="18"/>
                <w:szCs w:val="18"/>
              </w:rPr>
            </w:pPr>
          </w:p>
        </w:tc>
        <w:tc>
          <w:tcPr>
            <w:tcW w:w="720" w:type="dxa"/>
            <w:tcBorders>
              <w:top w:val="single" w:sz="4" w:space="0" w:color="7F7F7F" w:themeColor="text1" w:themeTint="80"/>
              <w:left w:val="single" w:sz="4" w:space="0" w:color="7F7F7F" w:themeColor="text1" w:themeTint="80"/>
              <w:bottom w:val="single" w:sz="12" w:space="0" w:color="7F7F7F" w:themeColor="text1" w:themeTint="80"/>
            </w:tcBorders>
            <w:shd w:val="clear" w:color="auto" w:fill="auto"/>
          </w:tcPr>
          <w:p w14:paraId="53A31CF2" w14:textId="77777777" w:rsidR="008C2B08" w:rsidRPr="009A2570" w:rsidRDefault="008C2B08" w:rsidP="00CC4B7D">
            <w:pPr>
              <w:rPr>
                <w:rFonts w:ascii="Calibri" w:eastAsia="Calibri" w:hAnsi="Calibri" w:cs="Calibri"/>
                <w:b/>
                <w:color w:val="7F7F7F" w:themeColor="text1" w:themeTint="80"/>
                <w:sz w:val="18"/>
                <w:szCs w:val="18"/>
              </w:rPr>
            </w:pPr>
          </w:p>
        </w:tc>
      </w:tr>
      <w:tr w:rsidR="008C2B08" w:rsidRPr="009A2570" w14:paraId="362E71BD" w14:textId="77777777" w:rsidTr="00CC4B7D">
        <w:tc>
          <w:tcPr>
            <w:tcW w:w="4540" w:type="dxa"/>
            <w:tcBorders>
              <w:bottom w:val="single" w:sz="18" w:space="0" w:color="auto"/>
            </w:tcBorders>
          </w:tcPr>
          <w:p w14:paraId="44BB185E" w14:textId="77777777" w:rsidR="008C2B08" w:rsidRPr="00D52516" w:rsidRDefault="008C2B08" w:rsidP="00CC4B7D">
            <w:pPr>
              <w:rPr>
                <w:rFonts w:ascii="Calibri" w:eastAsia="Calibri" w:hAnsi="Calibri" w:cs="Calibri"/>
                <w:b/>
                <w:color w:val="FFFFFF" w:themeColor="background1"/>
                <w:sz w:val="14"/>
                <w:szCs w:val="14"/>
              </w:rPr>
            </w:pPr>
            <w:r w:rsidRPr="00D52516">
              <w:rPr>
                <w:color w:val="FFFFFF" w:themeColor="background1"/>
                <w:sz w:val="14"/>
                <w:szCs w:val="14"/>
              </w:rPr>
              <w:t xml:space="preserve">Students with disabilities transferred to a regular school for disciplinary reasons: </w:t>
            </w:r>
          </w:p>
          <w:p w14:paraId="58A29E8C" w14:textId="77777777" w:rsidR="008C2B08" w:rsidRPr="001D59BB" w:rsidRDefault="008C2B08" w:rsidP="00CC4B7D">
            <w:pPr>
              <w:rPr>
                <w:rFonts w:ascii="Calibri" w:eastAsia="Calibri" w:hAnsi="Calibri" w:cs="Calibri"/>
                <w:b/>
                <w:color w:val="7F7F7F" w:themeColor="text1" w:themeTint="80"/>
                <w:sz w:val="18"/>
                <w:szCs w:val="18"/>
              </w:rPr>
            </w:pPr>
            <w:r w:rsidRPr="001D59BB">
              <w:rPr>
                <w:rFonts w:ascii="Calibri" w:eastAsia="Calibri" w:hAnsi="Calibri" w:cs="Calibri"/>
                <w:b/>
                <w:color w:val="7F7F7F" w:themeColor="text1" w:themeTint="80"/>
                <w:sz w:val="18"/>
                <w:szCs w:val="18"/>
              </w:rPr>
              <w:t xml:space="preserve">Total </w:t>
            </w:r>
          </w:p>
        </w:tc>
        <w:tc>
          <w:tcPr>
            <w:tcW w:w="540" w:type="dxa"/>
            <w:tcBorders>
              <w:top w:val="single" w:sz="12" w:space="0" w:color="7F7F7F" w:themeColor="text1" w:themeTint="80"/>
              <w:bottom w:val="single" w:sz="18" w:space="0" w:color="auto"/>
            </w:tcBorders>
            <w:shd w:val="clear" w:color="auto" w:fill="D9D9D9" w:themeFill="background1" w:themeFillShade="D9"/>
          </w:tcPr>
          <w:p w14:paraId="71A936E0" w14:textId="77777777" w:rsidR="008C2B08" w:rsidRPr="009A2570" w:rsidRDefault="008C2B08" w:rsidP="00CC4B7D">
            <w:pPr>
              <w:rPr>
                <w:rFonts w:ascii="Calibri" w:eastAsia="Calibri" w:hAnsi="Calibri" w:cs="Calibri"/>
                <w:b/>
                <w:color w:val="7F7F7F" w:themeColor="text1" w:themeTint="80"/>
                <w:sz w:val="18"/>
                <w:szCs w:val="18"/>
              </w:rPr>
            </w:pPr>
          </w:p>
        </w:tc>
        <w:tc>
          <w:tcPr>
            <w:tcW w:w="540" w:type="dxa"/>
            <w:tcBorders>
              <w:top w:val="single" w:sz="12" w:space="0" w:color="7F7F7F" w:themeColor="text1" w:themeTint="80"/>
              <w:bottom w:val="single" w:sz="18" w:space="0" w:color="auto"/>
            </w:tcBorders>
            <w:shd w:val="clear" w:color="auto" w:fill="D9D9D9" w:themeFill="background1" w:themeFillShade="D9"/>
          </w:tcPr>
          <w:p w14:paraId="03AB1D4C" w14:textId="77777777" w:rsidR="008C2B08" w:rsidRPr="009A2570" w:rsidRDefault="008C2B08" w:rsidP="00CC4B7D">
            <w:pPr>
              <w:rPr>
                <w:rFonts w:ascii="Calibri" w:eastAsia="Calibri" w:hAnsi="Calibri" w:cs="Calibri"/>
                <w:b/>
                <w:color w:val="7F7F7F" w:themeColor="text1" w:themeTint="80"/>
                <w:sz w:val="18"/>
                <w:szCs w:val="18"/>
              </w:rPr>
            </w:pPr>
          </w:p>
        </w:tc>
        <w:tc>
          <w:tcPr>
            <w:tcW w:w="450" w:type="dxa"/>
            <w:tcBorders>
              <w:top w:val="single" w:sz="12" w:space="0" w:color="7F7F7F" w:themeColor="text1" w:themeTint="80"/>
              <w:bottom w:val="single" w:sz="18" w:space="0" w:color="auto"/>
            </w:tcBorders>
            <w:shd w:val="clear" w:color="auto" w:fill="D9D9D9" w:themeFill="background1" w:themeFillShade="D9"/>
          </w:tcPr>
          <w:p w14:paraId="568FB211" w14:textId="77777777" w:rsidR="008C2B08" w:rsidRPr="009A2570" w:rsidRDefault="008C2B08" w:rsidP="00CC4B7D">
            <w:pPr>
              <w:rPr>
                <w:rFonts w:ascii="Calibri" w:eastAsia="Calibri" w:hAnsi="Calibri" w:cs="Calibri"/>
                <w:b/>
                <w:color w:val="7F7F7F" w:themeColor="text1" w:themeTint="80"/>
                <w:sz w:val="18"/>
                <w:szCs w:val="18"/>
              </w:rPr>
            </w:pPr>
          </w:p>
        </w:tc>
        <w:tc>
          <w:tcPr>
            <w:tcW w:w="720" w:type="dxa"/>
            <w:tcBorders>
              <w:top w:val="single" w:sz="12" w:space="0" w:color="7F7F7F" w:themeColor="text1" w:themeTint="80"/>
              <w:bottom w:val="single" w:sz="18" w:space="0" w:color="auto"/>
            </w:tcBorders>
            <w:shd w:val="clear" w:color="auto" w:fill="D9D9D9" w:themeFill="background1" w:themeFillShade="D9"/>
          </w:tcPr>
          <w:p w14:paraId="61AF1EA0" w14:textId="77777777" w:rsidR="008C2B08" w:rsidRPr="009A2570" w:rsidRDefault="008C2B08" w:rsidP="00CC4B7D">
            <w:pPr>
              <w:rPr>
                <w:rFonts w:ascii="Calibri" w:eastAsia="Calibri" w:hAnsi="Calibri" w:cs="Calibri"/>
                <w:b/>
                <w:color w:val="7F7F7F" w:themeColor="text1" w:themeTint="80"/>
                <w:sz w:val="18"/>
                <w:szCs w:val="18"/>
              </w:rPr>
            </w:pPr>
          </w:p>
        </w:tc>
        <w:tc>
          <w:tcPr>
            <w:tcW w:w="540" w:type="dxa"/>
            <w:tcBorders>
              <w:top w:val="single" w:sz="12" w:space="0" w:color="7F7F7F" w:themeColor="text1" w:themeTint="80"/>
              <w:bottom w:val="single" w:sz="18" w:space="0" w:color="auto"/>
            </w:tcBorders>
            <w:shd w:val="clear" w:color="auto" w:fill="D9D9D9" w:themeFill="background1" w:themeFillShade="D9"/>
          </w:tcPr>
          <w:p w14:paraId="1636C1E9" w14:textId="77777777" w:rsidR="008C2B08" w:rsidRPr="009A2570" w:rsidRDefault="008C2B08" w:rsidP="00CC4B7D">
            <w:pPr>
              <w:rPr>
                <w:rFonts w:ascii="Calibri" w:eastAsia="Calibri" w:hAnsi="Calibri" w:cs="Calibri"/>
                <w:b/>
                <w:color w:val="7F7F7F" w:themeColor="text1" w:themeTint="80"/>
                <w:sz w:val="18"/>
                <w:szCs w:val="18"/>
              </w:rPr>
            </w:pPr>
          </w:p>
        </w:tc>
        <w:tc>
          <w:tcPr>
            <w:tcW w:w="450" w:type="dxa"/>
            <w:tcBorders>
              <w:top w:val="single" w:sz="12" w:space="0" w:color="7F7F7F" w:themeColor="text1" w:themeTint="80"/>
              <w:bottom w:val="single" w:sz="18" w:space="0" w:color="auto"/>
            </w:tcBorders>
            <w:shd w:val="clear" w:color="auto" w:fill="D9D9D9" w:themeFill="background1" w:themeFillShade="D9"/>
          </w:tcPr>
          <w:p w14:paraId="4DB9BCB1" w14:textId="77777777" w:rsidR="008C2B08" w:rsidRPr="009A2570" w:rsidRDefault="008C2B08" w:rsidP="00CC4B7D">
            <w:pPr>
              <w:rPr>
                <w:rFonts w:ascii="Calibri" w:eastAsia="Calibri" w:hAnsi="Calibri" w:cs="Calibri"/>
                <w:b/>
                <w:color w:val="7F7F7F" w:themeColor="text1" w:themeTint="80"/>
                <w:sz w:val="18"/>
                <w:szCs w:val="18"/>
              </w:rPr>
            </w:pPr>
          </w:p>
        </w:tc>
        <w:tc>
          <w:tcPr>
            <w:tcW w:w="450" w:type="dxa"/>
            <w:tcBorders>
              <w:top w:val="single" w:sz="12" w:space="0" w:color="7F7F7F" w:themeColor="text1" w:themeTint="80"/>
              <w:bottom w:val="single" w:sz="18" w:space="0" w:color="auto"/>
              <w:right w:val="single" w:sz="4" w:space="0" w:color="7F7F7F" w:themeColor="text1" w:themeTint="80"/>
            </w:tcBorders>
            <w:shd w:val="clear" w:color="auto" w:fill="D9D9D9" w:themeFill="background1" w:themeFillShade="D9"/>
          </w:tcPr>
          <w:p w14:paraId="6988C337" w14:textId="77777777" w:rsidR="008C2B08" w:rsidRPr="009A2570" w:rsidRDefault="008C2B08" w:rsidP="00CC4B7D">
            <w:pPr>
              <w:rPr>
                <w:rFonts w:ascii="Calibri" w:eastAsia="Calibri" w:hAnsi="Calibri" w:cs="Calibri"/>
                <w:b/>
                <w:color w:val="7F7F7F" w:themeColor="text1" w:themeTint="80"/>
                <w:sz w:val="18"/>
                <w:szCs w:val="18"/>
              </w:rPr>
            </w:pPr>
          </w:p>
        </w:tc>
        <w:tc>
          <w:tcPr>
            <w:tcW w:w="540" w:type="dxa"/>
            <w:tcBorders>
              <w:top w:val="single" w:sz="12" w:space="0" w:color="7F7F7F" w:themeColor="text1" w:themeTint="80"/>
              <w:left w:val="single" w:sz="4" w:space="0" w:color="7F7F7F" w:themeColor="text1" w:themeTint="80"/>
              <w:bottom w:val="single" w:sz="18" w:space="0" w:color="auto"/>
              <w:right w:val="single" w:sz="12" w:space="0" w:color="7F7F7F" w:themeColor="text1" w:themeTint="80"/>
            </w:tcBorders>
            <w:shd w:val="clear" w:color="auto" w:fill="D9D9D9" w:themeFill="background1" w:themeFillShade="D9"/>
          </w:tcPr>
          <w:p w14:paraId="3EB60AEB" w14:textId="77777777" w:rsidR="008C2B08" w:rsidRPr="009A2570" w:rsidRDefault="008C2B08" w:rsidP="00CC4B7D">
            <w:pPr>
              <w:rPr>
                <w:rFonts w:ascii="Calibri" w:eastAsia="Calibri" w:hAnsi="Calibri" w:cs="Calibri"/>
                <w:b/>
                <w:color w:val="7F7F7F" w:themeColor="text1" w:themeTint="80"/>
                <w:sz w:val="18"/>
                <w:szCs w:val="18"/>
              </w:rPr>
            </w:pPr>
          </w:p>
        </w:tc>
        <w:tc>
          <w:tcPr>
            <w:tcW w:w="540" w:type="dxa"/>
            <w:tcBorders>
              <w:top w:val="single" w:sz="12" w:space="0" w:color="7F7F7F" w:themeColor="text1" w:themeTint="80"/>
              <w:left w:val="single" w:sz="12" w:space="0" w:color="7F7F7F" w:themeColor="text1" w:themeTint="80"/>
              <w:bottom w:val="single" w:sz="18" w:space="0" w:color="auto"/>
            </w:tcBorders>
            <w:shd w:val="clear" w:color="auto" w:fill="D9D9D9" w:themeFill="background1" w:themeFillShade="D9"/>
          </w:tcPr>
          <w:p w14:paraId="68CDAF76" w14:textId="77777777" w:rsidR="008C2B08" w:rsidRPr="009A2570" w:rsidRDefault="008C2B08" w:rsidP="00CC4B7D">
            <w:pPr>
              <w:rPr>
                <w:rFonts w:ascii="Calibri" w:eastAsia="Calibri" w:hAnsi="Calibri" w:cs="Calibri"/>
                <w:b/>
                <w:color w:val="7F7F7F" w:themeColor="text1" w:themeTint="80"/>
                <w:sz w:val="18"/>
                <w:szCs w:val="18"/>
              </w:rPr>
            </w:pPr>
          </w:p>
        </w:tc>
        <w:tc>
          <w:tcPr>
            <w:tcW w:w="720" w:type="dxa"/>
            <w:tcBorders>
              <w:top w:val="single" w:sz="12" w:space="0" w:color="7F7F7F" w:themeColor="text1" w:themeTint="80"/>
              <w:bottom w:val="single" w:sz="18" w:space="0" w:color="auto"/>
            </w:tcBorders>
            <w:shd w:val="clear" w:color="auto" w:fill="D9D9D9" w:themeFill="background1" w:themeFillShade="D9"/>
          </w:tcPr>
          <w:p w14:paraId="35D136C2" w14:textId="77777777" w:rsidR="008C2B08" w:rsidRPr="009A2570" w:rsidRDefault="008C2B08" w:rsidP="00CC4B7D">
            <w:pPr>
              <w:rPr>
                <w:rFonts w:ascii="Calibri" w:eastAsia="Calibri" w:hAnsi="Calibri" w:cs="Calibri"/>
                <w:b/>
                <w:color w:val="7F7F7F" w:themeColor="text1" w:themeTint="80"/>
                <w:sz w:val="18"/>
                <w:szCs w:val="18"/>
              </w:rPr>
            </w:pPr>
          </w:p>
        </w:tc>
      </w:tr>
    </w:tbl>
    <w:p w14:paraId="2ECE4185" w14:textId="77777777" w:rsidR="008C2B08" w:rsidRPr="0068117C" w:rsidRDefault="008C2B08" w:rsidP="00D70E4E">
      <w:pPr>
        <w:pStyle w:val="Heading3"/>
        <w:keepNext/>
        <w:keepLines/>
        <w:numPr>
          <w:ilvl w:val="0"/>
          <w:numId w:val="88"/>
        </w:numPr>
        <w:spacing w:after="0"/>
        <w:ind w:left="360"/>
        <w:rPr>
          <w:color w:val="E36C0A" w:themeColor="accent6" w:themeShade="BF"/>
        </w:rPr>
      </w:pPr>
      <w:bookmarkStart w:id="440" w:name="_Toc385329512"/>
      <w:bookmarkStart w:id="441" w:name="_Toc390690916"/>
      <w:r w:rsidRPr="0068117C">
        <w:rPr>
          <w:color w:val="E36C0A" w:themeColor="accent6" w:themeShade="BF"/>
        </w:rPr>
        <w:t xml:space="preserve">School Days Missed Due to Out-of-School </w:t>
      </w:r>
      <w:proofErr w:type="gramStart"/>
      <w:r w:rsidRPr="0068117C">
        <w:rPr>
          <w:color w:val="E36C0A" w:themeColor="accent6" w:themeShade="BF"/>
        </w:rPr>
        <w:t xml:space="preserve">Suspension </w:t>
      </w:r>
      <w:r w:rsidRPr="0068117C">
        <w:rPr>
          <w:i/>
          <w:smallCaps/>
          <w:color w:val="E36C0A" w:themeColor="accent6" w:themeShade="BF"/>
          <w:vertAlign w:val="superscript"/>
        </w:rPr>
        <w:t xml:space="preserve"> New</w:t>
      </w:r>
      <w:proofErr w:type="gramEnd"/>
      <w:r w:rsidRPr="0068117C">
        <w:rPr>
          <w:i/>
          <w:smallCaps/>
          <w:color w:val="E36C0A" w:themeColor="accent6" w:themeShade="BF"/>
          <w:vertAlign w:val="superscript"/>
        </w:rPr>
        <w:t>! Optional for 2013-14, Required for 2015-16</w:t>
      </w:r>
      <w:bookmarkEnd w:id="440"/>
      <w:bookmarkEnd w:id="441"/>
    </w:p>
    <w:p w14:paraId="39B44756" w14:textId="77777777" w:rsidR="008C2B08" w:rsidRPr="00477142" w:rsidRDefault="008C2B08" w:rsidP="008C2B08">
      <w:pPr>
        <w:spacing w:after="0"/>
        <w:ind w:left="360"/>
        <w:rPr>
          <w:rFonts w:asciiTheme="majorHAnsi" w:hAnsiTheme="majorHAnsi"/>
          <w:i/>
          <w:color w:val="E36C0A" w:themeColor="accent6" w:themeShade="BF"/>
          <w:sz w:val="18"/>
          <w:szCs w:val="18"/>
        </w:rPr>
      </w:pPr>
      <w:r>
        <w:rPr>
          <w:rFonts w:asciiTheme="majorHAnsi" w:hAnsiTheme="majorHAnsi"/>
          <w:color w:val="E36C0A" w:themeColor="accent6" w:themeShade="BF"/>
        </w:rPr>
        <w:t>S</w:t>
      </w:r>
      <w:r w:rsidRPr="00477142">
        <w:rPr>
          <w:rFonts w:asciiTheme="majorHAnsi" w:hAnsiTheme="majorHAnsi"/>
          <w:color w:val="E36C0A" w:themeColor="accent6" w:themeShade="BF"/>
        </w:rPr>
        <w:t>chools and justice facilities, grades K-12, UG</w:t>
      </w:r>
    </w:p>
    <w:p w14:paraId="542174AD" w14:textId="77777777" w:rsidR="008C2B08" w:rsidRPr="009A2570" w:rsidRDefault="008C2B08" w:rsidP="008C2B08">
      <w:pPr>
        <w:spacing w:before="120" w:after="0"/>
        <w:ind w:left="360"/>
        <w:rPr>
          <w:b/>
          <w:color w:val="7F7F7F" w:themeColor="text1" w:themeTint="80"/>
        </w:rPr>
      </w:pPr>
      <w:r w:rsidRPr="009A2570">
        <w:rPr>
          <w:b/>
          <w:color w:val="7F7F7F" w:themeColor="text1" w:themeTint="80"/>
        </w:rPr>
        <w:t>Instructions</w:t>
      </w:r>
    </w:p>
    <w:p w14:paraId="2285E0CC" w14:textId="77777777" w:rsidR="008C2B08" w:rsidRPr="009A2570" w:rsidRDefault="008C2B08" w:rsidP="00D70E4E">
      <w:pPr>
        <w:pStyle w:val="ColorfulList-Accent11"/>
        <w:numPr>
          <w:ilvl w:val="0"/>
          <w:numId w:val="62"/>
        </w:numPr>
        <w:ind w:left="720"/>
        <w:rPr>
          <w:color w:val="7F7F7F" w:themeColor="text1" w:themeTint="80"/>
          <w:sz w:val="20"/>
          <w:szCs w:val="20"/>
        </w:rPr>
      </w:pPr>
      <w:r w:rsidRPr="009A2570">
        <w:rPr>
          <w:color w:val="7F7F7F" w:themeColor="text1" w:themeTint="80"/>
          <w:sz w:val="20"/>
          <w:szCs w:val="20"/>
        </w:rPr>
        <w:t xml:space="preserve">Enter the number of school days that were missed by students who received one or more out-of-school suspensions. Include school days missed by students in grades K-12 and comparable ungraded levels. </w:t>
      </w:r>
    </w:p>
    <w:p w14:paraId="050DC4AF" w14:textId="77777777" w:rsidR="008C2B08" w:rsidRPr="009A2570" w:rsidRDefault="008C2B08" w:rsidP="00D70E4E">
      <w:pPr>
        <w:pStyle w:val="ColorfulList-Accent11"/>
        <w:numPr>
          <w:ilvl w:val="0"/>
          <w:numId w:val="62"/>
        </w:numPr>
        <w:ind w:left="720"/>
        <w:rPr>
          <w:color w:val="7F7F7F" w:themeColor="text1" w:themeTint="80"/>
          <w:sz w:val="20"/>
          <w:szCs w:val="20"/>
        </w:rPr>
      </w:pPr>
      <w:r w:rsidRPr="009A2570">
        <w:rPr>
          <w:color w:val="7F7F7F" w:themeColor="text1" w:themeTint="80"/>
          <w:sz w:val="20"/>
          <w:szCs w:val="20"/>
        </w:rPr>
        <w:t xml:space="preserve">Report a cumulative count based on the entire regular school year.  </w:t>
      </w:r>
    </w:p>
    <w:p w14:paraId="7C3F277E" w14:textId="77777777" w:rsidR="008C2B08" w:rsidRPr="009A2570" w:rsidRDefault="008C2B08" w:rsidP="00D70E4E">
      <w:pPr>
        <w:pStyle w:val="ColorfulList-Accent11"/>
        <w:numPr>
          <w:ilvl w:val="0"/>
          <w:numId w:val="62"/>
        </w:numPr>
        <w:ind w:left="720"/>
        <w:rPr>
          <w:color w:val="7F7F7F" w:themeColor="text1" w:themeTint="80"/>
          <w:sz w:val="20"/>
          <w:szCs w:val="20"/>
        </w:rPr>
      </w:pPr>
      <w:r w:rsidRPr="009A2570">
        <w:rPr>
          <w:color w:val="7F7F7F" w:themeColor="text1" w:themeTint="80"/>
          <w:sz w:val="20"/>
          <w:szCs w:val="20"/>
        </w:rPr>
        <w:t>Days when school staff were required to be present at school but students were not, should not be counted.</w:t>
      </w:r>
    </w:p>
    <w:p w14:paraId="1DDAF646" w14:textId="77777777" w:rsidR="008C2B08" w:rsidRPr="009A2570" w:rsidRDefault="008C2B08" w:rsidP="00D70E4E">
      <w:pPr>
        <w:pStyle w:val="ColorfulList-Accent11"/>
        <w:numPr>
          <w:ilvl w:val="0"/>
          <w:numId w:val="62"/>
        </w:numPr>
        <w:ind w:left="720"/>
        <w:rPr>
          <w:color w:val="7F7F7F" w:themeColor="text1" w:themeTint="80"/>
          <w:sz w:val="20"/>
          <w:szCs w:val="20"/>
        </w:rPr>
      </w:pPr>
      <w:r w:rsidRPr="009A2570">
        <w:rPr>
          <w:color w:val="7F7F7F" w:themeColor="text1" w:themeTint="80"/>
          <w:sz w:val="20"/>
          <w:szCs w:val="20"/>
        </w:rPr>
        <w:t>Days when students were dismissed early from school, but school staff were not, should be counted as full days.</w:t>
      </w:r>
    </w:p>
    <w:p w14:paraId="7426ABAD" w14:textId="77777777" w:rsidR="008C2B08" w:rsidRPr="009A2570" w:rsidRDefault="008C2B08" w:rsidP="00D70E4E">
      <w:pPr>
        <w:pStyle w:val="ColorfulList-Accent11"/>
        <w:numPr>
          <w:ilvl w:val="0"/>
          <w:numId w:val="62"/>
        </w:numPr>
        <w:ind w:left="720"/>
        <w:rPr>
          <w:color w:val="7F7F7F" w:themeColor="text1" w:themeTint="80"/>
          <w:sz w:val="20"/>
          <w:szCs w:val="20"/>
        </w:rPr>
      </w:pPr>
      <w:r w:rsidRPr="009A2570">
        <w:rPr>
          <w:color w:val="7F7F7F" w:themeColor="text1" w:themeTint="80"/>
          <w:sz w:val="20"/>
          <w:szCs w:val="20"/>
        </w:rPr>
        <w:t>Each day missed from a part-day program (e.g., part-day kindergarten) should be counted as one full day.</w:t>
      </w:r>
    </w:p>
    <w:tbl>
      <w:tblPr>
        <w:tblStyle w:val="TableGrid"/>
        <w:tblW w:w="10300" w:type="dxa"/>
        <w:tblInd w:w="198" w:type="dxa"/>
        <w:tblLayout w:type="fixed"/>
        <w:tblCellMar>
          <w:left w:w="58" w:type="dxa"/>
          <w:right w:w="58" w:type="dxa"/>
        </w:tblCellMar>
        <w:tblLook w:val="04A0" w:firstRow="1" w:lastRow="0" w:firstColumn="1" w:lastColumn="0" w:noHBand="0" w:noVBand="1"/>
      </w:tblPr>
      <w:tblGrid>
        <w:gridCol w:w="4090"/>
        <w:gridCol w:w="630"/>
        <w:gridCol w:w="630"/>
        <w:gridCol w:w="540"/>
        <w:gridCol w:w="720"/>
        <w:gridCol w:w="630"/>
        <w:gridCol w:w="450"/>
        <w:gridCol w:w="450"/>
        <w:gridCol w:w="360"/>
        <w:gridCol w:w="450"/>
        <w:gridCol w:w="720"/>
        <w:gridCol w:w="630"/>
      </w:tblGrid>
      <w:tr w:rsidR="008C2B08" w:rsidRPr="009A2570" w14:paraId="592A7ED7" w14:textId="77777777" w:rsidTr="00CC4B7D">
        <w:trPr>
          <w:cantSplit/>
          <w:trHeight w:val="1628"/>
          <w:tblHeader/>
        </w:trPr>
        <w:tc>
          <w:tcPr>
            <w:tcW w:w="4090" w:type="dxa"/>
            <w:tcBorders>
              <w:bottom w:val="single" w:sz="18" w:space="0" w:color="000000" w:themeColor="text1"/>
            </w:tcBorders>
            <w:vAlign w:val="center"/>
          </w:tcPr>
          <w:p w14:paraId="0A94FA4C" w14:textId="77777777" w:rsidR="008C2B08" w:rsidRPr="009A2570" w:rsidRDefault="008C2B08" w:rsidP="00CC4B7D">
            <w:pPr>
              <w:jc w:val="center"/>
              <w:rPr>
                <w:rFonts w:ascii="Calibri" w:eastAsia="Calibri" w:hAnsi="Calibri" w:cs="Calibri"/>
                <w:b/>
                <w:color w:val="7F7F7F" w:themeColor="text1" w:themeTint="80"/>
                <w:sz w:val="17"/>
                <w:szCs w:val="17"/>
              </w:rPr>
            </w:pPr>
            <w:r w:rsidRPr="009A2570">
              <w:rPr>
                <w:rFonts w:ascii="Calibri" w:eastAsia="Calibri" w:hAnsi="Calibri" w:cs="Calibri"/>
                <w:b/>
                <w:color w:val="7F7F7F" w:themeColor="text1" w:themeTint="80"/>
                <w:sz w:val="17"/>
                <w:szCs w:val="17"/>
              </w:rPr>
              <w:t>Data Element</w:t>
            </w:r>
          </w:p>
          <w:p w14:paraId="1052DF0C" w14:textId="77777777" w:rsidR="008C2B08" w:rsidRPr="009A2570" w:rsidRDefault="008C2B08" w:rsidP="00CC4B7D">
            <w:pPr>
              <w:ind w:left="113" w:right="113"/>
              <w:rPr>
                <w:rFonts w:ascii="Calibri" w:eastAsia="Calibri" w:hAnsi="Calibri" w:cs="Calibri"/>
                <w:b/>
                <w:color w:val="7F7F7F" w:themeColor="text1" w:themeTint="80"/>
                <w:sz w:val="17"/>
                <w:szCs w:val="17"/>
              </w:rPr>
            </w:pPr>
          </w:p>
        </w:tc>
        <w:tc>
          <w:tcPr>
            <w:tcW w:w="630" w:type="dxa"/>
            <w:tcBorders>
              <w:bottom w:val="single" w:sz="18" w:space="0" w:color="000000" w:themeColor="text1"/>
            </w:tcBorders>
            <w:textDirection w:val="btLr"/>
          </w:tcPr>
          <w:p w14:paraId="564393FE" w14:textId="77777777" w:rsidR="008C2B08" w:rsidRPr="009A2570" w:rsidRDefault="008C2B08" w:rsidP="00CC4B7D">
            <w:pPr>
              <w:ind w:left="113" w:right="113"/>
              <w:rPr>
                <w:rFonts w:ascii="Calibri" w:eastAsia="Calibri" w:hAnsi="Calibri" w:cs="Calibri"/>
                <w:b/>
                <w:color w:val="7F7F7F" w:themeColor="text1" w:themeTint="80"/>
                <w:sz w:val="17"/>
                <w:szCs w:val="17"/>
              </w:rPr>
            </w:pPr>
            <w:r w:rsidRPr="009A2570">
              <w:rPr>
                <w:rFonts w:ascii="Calibri" w:eastAsia="Calibri" w:hAnsi="Calibri" w:cs="Calibri"/>
                <w:color w:val="7F7F7F" w:themeColor="text1" w:themeTint="80"/>
                <w:sz w:val="17"/>
                <w:szCs w:val="17"/>
              </w:rPr>
              <w:t>Hispanic or Latino of any race</w:t>
            </w:r>
          </w:p>
        </w:tc>
        <w:tc>
          <w:tcPr>
            <w:tcW w:w="630" w:type="dxa"/>
            <w:tcBorders>
              <w:bottom w:val="single" w:sz="18" w:space="0" w:color="000000" w:themeColor="text1"/>
            </w:tcBorders>
            <w:textDirection w:val="btLr"/>
          </w:tcPr>
          <w:p w14:paraId="79915FCC" w14:textId="77777777" w:rsidR="008C2B08" w:rsidRPr="009A2570" w:rsidRDefault="008C2B08" w:rsidP="00CC4B7D">
            <w:pPr>
              <w:ind w:left="113" w:right="113"/>
              <w:rPr>
                <w:rFonts w:ascii="Calibri" w:eastAsia="Calibri" w:hAnsi="Calibri" w:cs="Calibri"/>
                <w:b/>
                <w:color w:val="7F7F7F" w:themeColor="text1" w:themeTint="80"/>
                <w:sz w:val="17"/>
                <w:szCs w:val="17"/>
              </w:rPr>
            </w:pPr>
            <w:r w:rsidRPr="009A2570">
              <w:rPr>
                <w:rFonts w:ascii="Calibri" w:eastAsia="Calibri" w:hAnsi="Calibri" w:cs="Calibri"/>
                <w:color w:val="7F7F7F" w:themeColor="text1" w:themeTint="80"/>
                <w:sz w:val="17"/>
                <w:szCs w:val="17"/>
              </w:rPr>
              <w:t>American Indian or Alaska Native</w:t>
            </w:r>
          </w:p>
        </w:tc>
        <w:tc>
          <w:tcPr>
            <w:tcW w:w="540" w:type="dxa"/>
            <w:tcBorders>
              <w:bottom w:val="single" w:sz="18" w:space="0" w:color="000000" w:themeColor="text1"/>
            </w:tcBorders>
            <w:textDirection w:val="btLr"/>
          </w:tcPr>
          <w:p w14:paraId="5914FDDC" w14:textId="77777777" w:rsidR="008C2B08" w:rsidRPr="009A2570" w:rsidRDefault="008C2B08" w:rsidP="00CC4B7D">
            <w:pPr>
              <w:ind w:left="113" w:right="113"/>
              <w:rPr>
                <w:rFonts w:ascii="Calibri" w:eastAsia="Calibri" w:hAnsi="Calibri" w:cs="Calibri"/>
                <w:b/>
                <w:color w:val="7F7F7F" w:themeColor="text1" w:themeTint="80"/>
                <w:sz w:val="17"/>
                <w:szCs w:val="17"/>
              </w:rPr>
            </w:pPr>
            <w:r w:rsidRPr="009A2570">
              <w:rPr>
                <w:rFonts w:ascii="Calibri" w:eastAsia="Calibri" w:hAnsi="Calibri" w:cs="Calibri"/>
                <w:color w:val="7F7F7F" w:themeColor="text1" w:themeTint="80"/>
                <w:sz w:val="17"/>
                <w:szCs w:val="17"/>
              </w:rPr>
              <w:t>Asian</w:t>
            </w:r>
          </w:p>
        </w:tc>
        <w:tc>
          <w:tcPr>
            <w:tcW w:w="720" w:type="dxa"/>
            <w:tcBorders>
              <w:bottom w:val="single" w:sz="18" w:space="0" w:color="000000" w:themeColor="text1"/>
            </w:tcBorders>
            <w:textDirection w:val="btLr"/>
          </w:tcPr>
          <w:p w14:paraId="155BB837" w14:textId="3FC1D461" w:rsidR="008C2B08" w:rsidRPr="009A2570" w:rsidRDefault="008C2B08" w:rsidP="00CC4B7D">
            <w:pPr>
              <w:ind w:left="113" w:right="113"/>
              <w:rPr>
                <w:rFonts w:ascii="Calibri" w:eastAsia="Calibri" w:hAnsi="Calibri" w:cs="Calibri"/>
                <w:b/>
                <w:color w:val="7F7F7F" w:themeColor="text1" w:themeTint="80"/>
                <w:sz w:val="17"/>
                <w:szCs w:val="17"/>
              </w:rPr>
            </w:pPr>
            <w:r w:rsidRPr="009A2570">
              <w:rPr>
                <w:rFonts w:ascii="Calibri" w:eastAsia="Calibri" w:hAnsi="Calibri" w:cs="Calibri"/>
                <w:color w:val="7F7F7F" w:themeColor="text1" w:themeTint="80"/>
                <w:sz w:val="17"/>
                <w:szCs w:val="17"/>
              </w:rPr>
              <w:t>Native an or Other Pacific Islander</w:t>
            </w:r>
          </w:p>
        </w:tc>
        <w:tc>
          <w:tcPr>
            <w:tcW w:w="630" w:type="dxa"/>
            <w:tcBorders>
              <w:bottom w:val="single" w:sz="18" w:space="0" w:color="000000" w:themeColor="text1"/>
            </w:tcBorders>
            <w:textDirection w:val="btLr"/>
          </w:tcPr>
          <w:p w14:paraId="7AB6E0E8" w14:textId="77777777" w:rsidR="008C2B08" w:rsidRPr="009A2570" w:rsidRDefault="008C2B08" w:rsidP="00CC4B7D">
            <w:pPr>
              <w:ind w:left="113" w:right="113"/>
              <w:rPr>
                <w:rFonts w:ascii="Calibri" w:eastAsia="Calibri" w:hAnsi="Calibri" w:cs="Calibri"/>
                <w:b/>
                <w:color w:val="7F7F7F" w:themeColor="text1" w:themeTint="80"/>
                <w:sz w:val="17"/>
                <w:szCs w:val="17"/>
              </w:rPr>
            </w:pPr>
            <w:r w:rsidRPr="009A2570">
              <w:rPr>
                <w:rFonts w:ascii="Calibri" w:eastAsia="Calibri" w:hAnsi="Calibri" w:cs="Calibri"/>
                <w:color w:val="7F7F7F" w:themeColor="text1" w:themeTint="80"/>
                <w:sz w:val="17"/>
                <w:szCs w:val="17"/>
              </w:rPr>
              <w:t>Black or African American</w:t>
            </w:r>
          </w:p>
        </w:tc>
        <w:tc>
          <w:tcPr>
            <w:tcW w:w="450" w:type="dxa"/>
            <w:tcBorders>
              <w:bottom w:val="single" w:sz="18" w:space="0" w:color="000000" w:themeColor="text1"/>
            </w:tcBorders>
            <w:textDirection w:val="btLr"/>
          </w:tcPr>
          <w:p w14:paraId="54DF16B2" w14:textId="77777777" w:rsidR="008C2B08" w:rsidRPr="009A2570" w:rsidRDefault="008C2B08" w:rsidP="00CC4B7D">
            <w:pPr>
              <w:ind w:left="113" w:right="113"/>
              <w:rPr>
                <w:rFonts w:ascii="Calibri" w:eastAsia="Calibri" w:hAnsi="Calibri" w:cs="Calibri"/>
                <w:b/>
                <w:color w:val="7F7F7F" w:themeColor="text1" w:themeTint="80"/>
                <w:sz w:val="17"/>
                <w:szCs w:val="17"/>
              </w:rPr>
            </w:pPr>
            <w:r w:rsidRPr="009A2570">
              <w:rPr>
                <w:rFonts w:ascii="Calibri" w:eastAsia="Calibri" w:hAnsi="Calibri" w:cs="Calibri"/>
                <w:color w:val="7F7F7F" w:themeColor="text1" w:themeTint="80"/>
                <w:sz w:val="17"/>
                <w:szCs w:val="17"/>
              </w:rPr>
              <w:t>White</w:t>
            </w:r>
          </w:p>
        </w:tc>
        <w:tc>
          <w:tcPr>
            <w:tcW w:w="450" w:type="dxa"/>
            <w:tcBorders>
              <w:bottom w:val="single" w:sz="18" w:space="0" w:color="000000" w:themeColor="text1"/>
              <w:right w:val="single" w:sz="4" w:space="0" w:color="7F7F7F" w:themeColor="text1" w:themeTint="80"/>
            </w:tcBorders>
            <w:textDirection w:val="btLr"/>
          </w:tcPr>
          <w:p w14:paraId="0D769298" w14:textId="77777777" w:rsidR="008C2B08" w:rsidRPr="009A2570" w:rsidRDefault="008C2B08" w:rsidP="00CC4B7D">
            <w:pPr>
              <w:ind w:left="113" w:right="113"/>
              <w:rPr>
                <w:rFonts w:ascii="Calibri" w:eastAsia="Calibri" w:hAnsi="Calibri" w:cs="Calibri"/>
                <w:b/>
                <w:color w:val="7F7F7F" w:themeColor="text1" w:themeTint="80"/>
                <w:sz w:val="17"/>
                <w:szCs w:val="17"/>
              </w:rPr>
            </w:pPr>
            <w:r w:rsidRPr="009A2570">
              <w:rPr>
                <w:rFonts w:ascii="Calibri" w:eastAsia="Calibri" w:hAnsi="Calibri" w:cs="Calibri"/>
                <w:color w:val="7F7F7F" w:themeColor="text1" w:themeTint="80"/>
                <w:sz w:val="17"/>
                <w:szCs w:val="17"/>
              </w:rPr>
              <w:t>Two or more races</w:t>
            </w:r>
          </w:p>
        </w:tc>
        <w:tc>
          <w:tcPr>
            <w:tcW w:w="360" w:type="dxa"/>
            <w:tcBorders>
              <w:left w:val="single" w:sz="4" w:space="0" w:color="7F7F7F" w:themeColor="text1" w:themeTint="80"/>
              <w:bottom w:val="single" w:sz="18" w:space="0" w:color="000000" w:themeColor="text1"/>
              <w:right w:val="single" w:sz="12" w:space="0" w:color="7F7F7F" w:themeColor="text1" w:themeTint="80"/>
            </w:tcBorders>
            <w:textDirection w:val="btLr"/>
          </w:tcPr>
          <w:p w14:paraId="18E28239" w14:textId="77777777" w:rsidR="008C2B08" w:rsidRPr="009A2570" w:rsidRDefault="008C2B08" w:rsidP="00CC4B7D">
            <w:pPr>
              <w:ind w:left="113" w:right="113"/>
              <w:rPr>
                <w:rFonts w:ascii="Calibri" w:eastAsia="Calibri" w:hAnsi="Calibri" w:cs="Calibri"/>
                <w:b/>
                <w:color w:val="7F7F7F" w:themeColor="text1" w:themeTint="80"/>
                <w:sz w:val="17"/>
                <w:szCs w:val="17"/>
              </w:rPr>
            </w:pPr>
            <w:r w:rsidRPr="009A2570">
              <w:rPr>
                <w:rFonts w:ascii="Calibri" w:eastAsia="Calibri" w:hAnsi="Calibri" w:cs="Calibri"/>
                <w:b/>
                <w:color w:val="7F7F7F" w:themeColor="text1" w:themeTint="80"/>
                <w:sz w:val="17"/>
                <w:szCs w:val="17"/>
              </w:rPr>
              <w:t>Total</w:t>
            </w:r>
          </w:p>
        </w:tc>
        <w:tc>
          <w:tcPr>
            <w:tcW w:w="450" w:type="dxa"/>
            <w:tcBorders>
              <w:left w:val="single" w:sz="12" w:space="0" w:color="7F7F7F" w:themeColor="text1" w:themeTint="80"/>
              <w:bottom w:val="single" w:sz="18" w:space="0" w:color="000000" w:themeColor="text1"/>
            </w:tcBorders>
            <w:textDirection w:val="btLr"/>
          </w:tcPr>
          <w:p w14:paraId="44AA969B" w14:textId="77777777" w:rsidR="008C2B08" w:rsidRPr="009A2570" w:rsidRDefault="008C2B08" w:rsidP="00CC4B7D">
            <w:pPr>
              <w:ind w:left="113" w:right="113"/>
              <w:rPr>
                <w:rFonts w:ascii="Calibri" w:eastAsia="Calibri" w:hAnsi="Calibri" w:cs="Calibri"/>
                <w:color w:val="7F7F7F" w:themeColor="text1" w:themeTint="80"/>
                <w:sz w:val="17"/>
                <w:szCs w:val="17"/>
              </w:rPr>
            </w:pPr>
            <w:r w:rsidRPr="009A2570">
              <w:rPr>
                <w:rFonts w:ascii="Calibri" w:eastAsia="Calibri" w:hAnsi="Calibri" w:cs="Calibri"/>
                <w:color w:val="7F7F7F" w:themeColor="text1" w:themeTint="80"/>
                <w:sz w:val="17"/>
                <w:szCs w:val="17"/>
              </w:rPr>
              <w:t xml:space="preserve">LEP </w:t>
            </w:r>
          </w:p>
        </w:tc>
        <w:tc>
          <w:tcPr>
            <w:tcW w:w="720" w:type="dxa"/>
            <w:tcBorders>
              <w:bottom w:val="single" w:sz="18" w:space="0" w:color="000000" w:themeColor="text1"/>
            </w:tcBorders>
            <w:textDirection w:val="btLr"/>
          </w:tcPr>
          <w:p w14:paraId="5F60803D" w14:textId="77777777" w:rsidR="008C2B08" w:rsidRPr="009A2570" w:rsidRDefault="008C2B08" w:rsidP="00CC4B7D">
            <w:pPr>
              <w:ind w:left="113" w:right="113"/>
              <w:rPr>
                <w:rFonts w:ascii="Calibri" w:eastAsia="Calibri" w:hAnsi="Calibri" w:cs="Calibri"/>
                <w:color w:val="7F7F7F" w:themeColor="text1" w:themeTint="80"/>
                <w:sz w:val="17"/>
                <w:szCs w:val="17"/>
              </w:rPr>
            </w:pPr>
            <w:r w:rsidRPr="009A2570">
              <w:rPr>
                <w:rFonts w:ascii="Calibri" w:eastAsia="Calibri" w:hAnsi="Calibri" w:cs="Calibri"/>
                <w:color w:val="7F7F7F" w:themeColor="text1" w:themeTint="80"/>
                <w:sz w:val="17"/>
                <w:szCs w:val="17"/>
              </w:rPr>
              <w:t>Students with Disabilities (Section 504 only)</w:t>
            </w:r>
          </w:p>
        </w:tc>
        <w:tc>
          <w:tcPr>
            <w:tcW w:w="630" w:type="dxa"/>
            <w:tcBorders>
              <w:bottom w:val="single" w:sz="18" w:space="0" w:color="000000" w:themeColor="text1"/>
            </w:tcBorders>
            <w:textDirection w:val="btLr"/>
          </w:tcPr>
          <w:p w14:paraId="14248C63" w14:textId="77777777" w:rsidR="008C2B08" w:rsidRPr="009A2570" w:rsidRDefault="008C2B08" w:rsidP="00CC4B7D">
            <w:pPr>
              <w:ind w:left="113" w:right="113"/>
              <w:rPr>
                <w:rFonts w:ascii="Calibri" w:eastAsia="Calibri" w:hAnsi="Calibri" w:cs="Calibri"/>
                <w:color w:val="7F7F7F" w:themeColor="text1" w:themeTint="80"/>
                <w:sz w:val="17"/>
                <w:szCs w:val="17"/>
              </w:rPr>
            </w:pPr>
            <w:r w:rsidRPr="009A2570">
              <w:rPr>
                <w:rFonts w:ascii="Calibri" w:eastAsia="Calibri" w:hAnsi="Calibri" w:cs="Calibri"/>
                <w:color w:val="7F7F7F" w:themeColor="text1" w:themeTint="80"/>
                <w:sz w:val="17"/>
                <w:szCs w:val="17"/>
              </w:rPr>
              <w:t>Students with Disabilities (IDEA)</w:t>
            </w:r>
          </w:p>
        </w:tc>
      </w:tr>
      <w:tr w:rsidR="008C2B08" w:rsidRPr="009A2570" w14:paraId="1E59E54D" w14:textId="77777777" w:rsidTr="00CC4B7D">
        <w:trPr>
          <w:trHeight w:val="359"/>
        </w:trPr>
        <w:tc>
          <w:tcPr>
            <w:tcW w:w="4090" w:type="dxa"/>
            <w:tcBorders>
              <w:top w:val="single" w:sz="18" w:space="0" w:color="000000" w:themeColor="text1"/>
              <w:left w:val="single" w:sz="4" w:space="0" w:color="595959" w:themeColor="text1" w:themeTint="A6"/>
              <w:right w:val="single" w:sz="4" w:space="0" w:color="595959" w:themeColor="text1" w:themeTint="A6"/>
            </w:tcBorders>
          </w:tcPr>
          <w:p w14:paraId="4E50E5E1" w14:textId="77777777" w:rsidR="008C2B08" w:rsidRPr="001D59BB" w:rsidRDefault="008C2B08" w:rsidP="00CC4B7D">
            <w:pPr>
              <w:rPr>
                <w:rFonts w:ascii="Calibri" w:eastAsia="Calibri" w:hAnsi="Calibri" w:cs="Calibri"/>
                <w:b/>
                <w:i/>
                <w:color w:val="7F7F7F" w:themeColor="text1" w:themeTint="80"/>
                <w:sz w:val="18"/>
                <w:szCs w:val="18"/>
              </w:rPr>
            </w:pPr>
            <w:r w:rsidRPr="001D59BB">
              <w:rPr>
                <w:b/>
                <w:color w:val="7F7F7F" w:themeColor="text1" w:themeTint="80"/>
                <w:sz w:val="18"/>
                <w:szCs w:val="18"/>
              </w:rPr>
              <w:t xml:space="preserve">School days missed due to out-of-school suspension: </w:t>
            </w:r>
          </w:p>
          <w:p w14:paraId="108FD889" w14:textId="77777777" w:rsidR="008C2B08" w:rsidRPr="001D59BB" w:rsidRDefault="008C2B08" w:rsidP="00CC4B7D">
            <w:pPr>
              <w:rPr>
                <w:rFonts w:ascii="Calibri" w:eastAsia="Calibri" w:hAnsi="Calibri" w:cs="Calibri"/>
                <w:color w:val="7F7F7F" w:themeColor="text1" w:themeTint="80"/>
                <w:sz w:val="18"/>
                <w:szCs w:val="18"/>
              </w:rPr>
            </w:pPr>
            <w:r w:rsidRPr="001D59BB">
              <w:rPr>
                <w:rFonts w:ascii="Calibri" w:eastAsia="Calibri" w:hAnsi="Calibri" w:cs="Calibri"/>
                <w:color w:val="7F7F7F" w:themeColor="text1" w:themeTint="80"/>
                <w:sz w:val="18"/>
                <w:szCs w:val="18"/>
              </w:rPr>
              <w:t xml:space="preserve">Male </w:t>
            </w:r>
          </w:p>
        </w:tc>
        <w:tc>
          <w:tcPr>
            <w:tcW w:w="63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shd w:val="clear" w:color="auto" w:fill="FFFFFF" w:themeFill="background1"/>
          </w:tcPr>
          <w:p w14:paraId="7972B38B" w14:textId="77777777" w:rsidR="008C2B08" w:rsidRPr="009A2570" w:rsidRDefault="008C2B08" w:rsidP="00CC4B7D">
            <w:pPr>
              <w:rPr>
                <w:rFonts w:ascii="Calibri" w:eastAsia="Calibri" w:hAnsi="Calibri" w:cs="Calibri"/>
                <w:i/>
                <w:color w:val="7F7F7F" w:themeColor="text1" w:themeTint="80"/>
                <w:sz w:val="18"/>
                <w:szCs w:val="18"/>
              </w:rPr>
            </w:pPr>
          </w:p>
        </w:tc>
        <w:tc>
          <w:tcPr>
            <w:tcW w:w="63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tcPr>
          <w:p w14:paraId="405EC90B" w14:textId="77777777" w:rsidR="008C2B08" w:rsidRPr="009A2570" w:rsidRDefault="008C2B08" w:rsidP="00CC4B7D">
            <w:pPr>
              <w:rPr>
                <w:rFonts w:ascii="Calibri" w:eastAsia="Calibri" w:hAnsi="Calibri" w:cs="Calibri"/>
                <w:b/>
                <w:color w:val="7F7F7F" w:themeColor="text1" w:themeTint="80"/>
                <w:sz w:val="18"/>
                <w:szCs w:val="18"/>
              </w:rPr>
            </w:pPr>
          </w:p>
        </w:tc>
        <w:tc>
          <w:tcPr>
            <w:tcW w:w="54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tcPr>
          <w:p w14:paraId="0F5373E8" w14:textId="77777777" w:rsidR="008C2B08" w:rsidRPr="009A2570" w:rsidRDefault="008C2B08" w:rsidP="00CC4B7D">
            <w:pPr>
              <w:rPr>
                <w:rFonts w:ascii="Calibri" w:eastAsia="Calibri" w:hAnsi="Calibri" w:cs="Calibri"/>
                <w:b/>
                <w:color w:val="7F7F7F" w:themeColor="text1" w:themeTint="80"/>
                <w:sz w:val="18"/>
                <w:szCs w:val="18"/>
              </w:rPr>
            </w:pPr>
          </w:p>
        </w:tc>
        <w:tc>
          <w:tcPr>
            <w:tcW w:w="72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tcPr>
          <w:p w14:paraId="0F9234A5" w14:textId="77777777" w:rsidR="008C2B08" w:rsidRPr="009A2570" w:rsidRDefault="008C2B08" w:rsidP="00CC4B7D">
            <w:pPr>
              <w:rPr>
                <w:rFonts w:ascii="Calibri" w:eastAsia="Calibri" w:hAnsi="Calibri" w:cs="Calibri"/>
                <w:b/>
                <w:color w:val="7F7F7F" w:themeColor="text1" w:themeTint="80"/>
                <w:sz w:val="18"/>
                <w:szCs w:val="18"/>
              </w:rPr>
            </w:pPr>
          </w:p>
        </w:tc>
        <w:tc>
          <w:tcPr>
            <w:tcW w:w="63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tcPr>
          <w:p w14:paraId="76FA5B9B" w14:textId="77777777" w:rsidR="008C2B08" w:rsidRPr="009A2570" w:rsidRDefault="008C2B08" w:rsidP="00CC4B7D">
            <w:pPr>
              <w:rPr>
                <w:rFonts w:ascii="Calibri" w:eastAsia="Calibri" w:hAnsi="Calibri" w:cs="Calibri"/>
                <w:b/>
                <w:color w:val="7F7F7F" w:themeColor="text1" w:themeTint="80"/>
                <w:sz w:val="18"/>
                <w:szCs w:val="18"/>
              </w:rPr>
            </w:pPr>
          </w:p>
        </w:tc>
        <w:tc>
          <w:tcPr>
            <w:tcW w:w="45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tcPr>
          <w:p w14:paraId="7D9935F4" w14:textId="77777777" w:rsidR="008C2B08" w:rsidRPr="009A2570" w:rsidRDefault="008C2B08" w:rsidP="00CC4B7D">
            <w:pPr>
              <w:rPr>
                <w:rFonts w:ascii="Calibri" w:eastAsia="Calibri" w:hAnsi="Calibri" w:cs="Calibri"/>
                <w:b/>
                <w:color w:val="7F7F7F" w:themeColor="text1" w:themeTint="80"/>
                <w:sz w:val="18"/>
                <w:szCs w:val="18"/>
              </w:rPr>
            </w:pPr>
          </w:p>
        </w:tc>
        <w:tc>
          <w:tcPr>
            <w:tcW w:w="450" w:type="dxa"/>
            <w:tcBorders>
              <w:top w:val="single" w:sz="18" w:space="0" w:color="000000" w:themeColor="text1"/>
              <w:left w:val="single" w:sz="4" w:space="0" w:color="595959" w:themeColor="text1" w:themeTint="A6"/>
              <w:bottom w:val="single" w:sz="4" w:space="0" w:color="595959" w:themeColor="text1" w:themeTint="A6"/>
              <w:right w:val="single" w:sz="4" w:space="0" w:color="7F7F7F" w:themeColor="text1" w:themeTint="80"/>
            </w:tcBorders>
          </w:tcPr>
          <w:p w14:paraId="79B7BA03" w14:textId="77777777" w:rsidR="008C2B08" w:rsidRPr="009A2570" w:rsidRDefault="008C2B08" w:rsidP="00CC4B7D">
            <w:pPr>
              <w:rPr>
                <w:rFonts w:ascii="Calibri" w:eastAsia="Calibri" w:hAnsi="Calibri" w:cs="Calibri"/>
                <w:b/>
                <w:color w:val="7F7F7F" w:themeColor="text1" w:themeTint="80"/>
                <w:sz w:val="18"/>
                <w:szCs w:val="18"/>
              </w:rPr>
            </w:pPr>
          </w:p>
        </w:tc>
        <w:tc>
          <w:tcPr>
            <w:tcW w:w="360" w:type="dxa"/>
            <w:tcBorders>
              <w:top w:val="single" w:sz="18" w:space="0" w:color="000000" w:themeColor="text1"/>
              <w:left w:val="single" w:sz="4" w:space="0" w:color="7F7F7F" w:themeColor="text1" w:themeTint="80"/>
              <w:right w:val="single" w:sz="12" w:space="0" w:color="7F7F7F" w:themeColor="text1" w:themeTint="80"/>
            </w:tcBorders>
            <w:shd w:val="clear" w:color="auto" w:fill="D9D9D9" w:themeFill="background1" w:themeFillShade="D9"/>
          </w:tcPr>
          <w:p w14:paraId="18680658" w14:textId="77777777" w:rsidR="008C2B08" w:rsidRPr="009A2570" w:rsidRDefault="008C2B08" w:rsidP="00CC4B7D">
            <w:pPr>
              <w:rPr>
                <w:rFonts w:ascii="Calibri" w:eastAsia="Calibri" w:hAnsi="Calibri" w:cs="Calibri"/>
                <w:b/>
                <w:color w:val="7F7F7F" w:themeColor="text1" w:themeTint="80"/>
                <w:sz w:val="18"/>
                <w:szCs w:val="18"/>
              </w:rPr>
            </w:pPr>
          </w:p>
        </w:tc>
        <w:tc>
          <w:tcPr>
            <w:tcW w:w="450" w:type="dxa"/>
            <w:tcBorders>
              <w:top w:val="single" w:sz="18" w:space="0" w:color="000000" w:themeColor="text1"/>
              <w:left w:val="single" w:sz="12" w:space="0" w:color="7F7F7F" w:themeColor="text1" w:themeTint="80"/>
            </w:tcBorders>
            <w:shd w:val="clear" w:color="auto" w:fill="auto"/>
          </w:tcPr>
          <w:p w14:paraId="69C81E2E" w14:textId="77777777" w:rsidR="008C2B08" w:rsidRPr="009A2570" w:rsidRDefault="008C2B08" w:rsidP="00CC4B7D">
            <w:pPr>
              <w:rPr>
                <w:rFonts w:ascii="Calibri" w:eastAsia="Calibri" w:hAnsi="Calibri" w:cs="Calibri"/>
                <w:b/>
                <w:color w:val="7F7F7F" w:themeColor="text1" w:themeTint="80"/>
                <w:sz w:val="18"/>
                <w:szCs w:val="18"/>
              </w:rPr>
            </w:pPr>
          </w:p>
        </w:tc>
        <w:tc>
          <w:tcPr>
            <w:tcW w:w="720" w:type="dxa"/>
            <w:tcBorders>
              <w:top w:val="single" w:sz="18" w:space="0" w:color="000000" w:themeColor="text1"/>
              <w:left w:val="single" w:sz="4" w:space="0" w:color="595959" w:themeColor="text1" w:themeTint="A6"/>
            </w:tcBorders>
            <w:shd w:val="clear" w:color="auto" w:fill="auto"/>
          </w:tcPr>
          <w:p w14:paraId="3D3ABE1A" w14:textId="77777777" w:rsidR="008C2B08" w:rsidRPr="009A2570" w:rsidRDefault="008C2B08" w:rsidP="00CC4B7D">
            <w:pPr>
              <w:rPr>
                <w:rFonts w:ascii="Calibri" w:eastAsia="Calibri" w:hAnsi="Calibri" w:cs="Calibri"/>
                <w:b/>
                <w:color w:val="7F7F7F" w:themeColor="text1" w:themeTint="80"/>
                <w:sz w:val="18"/>
                <w:szCs w:val="18"/>
              </w:rPr>
            </w:pPr>
          </w:p>
        </w:tc>
        <w:tc>
          <w:tcPr>
            <w:tcW w:w="630" w:type="dxa"/>
            <w:tcBorders>
              <w:top w:val="single" w:sz="18" w:space="0" w:color="000000" w:themeColor="text1"/>
              <w:left w:val="single" w:sz="4" w:space="0" w:color="595959" w:themeColor="text1" w:themeTint="A6"/>
            </w:tcBorders>
          </w:tcPr>
          <w:p w14:paraId="119BBACC" w14:textId="77777777" w:rsidR="008C2B08" w:rsidRPr="009A2570" w:rsidRDefault="008C2B08" w:rsidP="00CC4B7D">
            <w:pPr>
              <w:rPr>
                <w:rFonts w:ascii="Calibri" w:eastAsia="Calibri" w:hAnsi="Calibri" w:cs="Calibri"/>
                <w:b/>
                <w:color w:val="7F7F7F" w:themeColor="text1" w:themeTint="80"/>
                <w:sz w:val="18"/>
                <w:szCs w:val="18"/>
              </w:rPr>
            </w:pPr>
          </w:p>
        </w:tc>
      </w:tr>
      <w:tr w:rsidR="008C2B08" w:rsidRPr="009A2570" w14:paraId="0A9ABA0F" w14:textId="77777777" w:rsidTr="00CC4B7D">
        <w:trPr>
          <w:trHeight w:val="260"/>
        </w:trPr>
        <w:tc>
          <w:tcPr>
            <w:tcW w:w="4090" w:type="dxa"/>
            <w:tcBorders>
              <w:left w:val="single" w:sz="4" w:space="0" w:color="595959" w:themeColor="text1" w:themeTint="A6"/>
              <w:right w:val="single" w:sz="4" w:space="0" w:color="595959" w:themeColor="text1" w:themeTint="A6"/>
            </w:tcBorders>
          </w:tcPr>
          <w:p w14:paraId="79BE6F7F" w14:textId="77777777" w:rsidR="008C2B08" w:rsidRPr="00D52516" w:rsidRDefault="008C2B08" w:rsidP="00CC4B7D">
            <w:pPr>
              <w:rPr>
                <w:rFonts w:ascii="Calibri" w:eastAsia="Calibri" w:hAnsi="Calibri" w:cs="Calibri"/>
                <w:b/>
                <w:i/>
                <w:color w:val="FFFFFF" w:themeColor="background1"/>
                <w:sz w:val="18"/>
                <w:szCs w:val="18"/>
              </w:rPr>
            </w:pPr>
            <w:r w:rsidRPr="00D52516">
              <w:rPr>
                <w:color w:val="FFFFFF" w:themeColor="background1"/>
                <w:sz w:val="18"/>
                <w:szCs w:val="18"/>
              </w:rPr>
              <w:t xml:space="preserve">School days missed due to out-of-school suspension: </w:t>
            </w:r>
          </w:p>
          <w:p w14:paraId="19C841A4" w14:textId="77777777" w:rsidR="008C2B08" w:rsidRPr="001D59BB" w:rsidRDefault="008C2B08" w:rsidP="00CC4B7D">
            <w:pPr>
              <w:rPr>
                <w:rFonts w:ascii="Calibri" w:eastAsia="Calibri" w:hAnsi="Calibri" w:cs="Calibri"/>
                <w:color w:val="7F7F7F" w:themeColor="text1" w:themeTint="80"/>
                <w:sz w:val="18"/>
                <w:szCs w:val="18"/>
              </w:rPr>
            </w:pPr>
            <w:r w:rsidRPr="001D59BB">
              <w:rPr>
                <w:rFonts w:ascii="Calibri" w:eastAsia="Calibri" w:hAnsi="Calibri" w:cs="Calibri"/>
                <w:color w:val="7F7F7F" w:themeColor="text1" w:themeTint="80"/>
                <w:sz w:val="18"/>
                <w:szCs w:val="18"/>
              </w:rPr>
              <w:t xml:space="preserve">Female </w:t>
            </w:r>
          </w:p>
        </w:tc>
        <w:tc>
          <w:tcPr>
            <w:tcW w:w="630" w:type="dxa"/>
            <w:tcBorders>
              <w:top w:val="single" w:sz="4" w:space="0" w:color="595959" w:themeColor="text1" w:themeTint="A6"/>
              <w:left w:val="single" w:sz="4" w:space="0" w:color="595959" w:themeColor="text1" w:themeTint="A6"/>
              <w:bottom w:val="single" w:sz="12" w:space="0" w:color="595959" w:themeColor="text1" w:themeTint="A6"/>
              <w:right w:val="single" w:sz="4" w:space="0" w:color="595959" w:themeColor="text1" w:themeTint="A6"/>
            </w:tcBorders>
            <w:shd w:val="clear" w:color="auto" w:fill="FFFFFF" w:themeFill="background1"/>
          </w:tcPr>
          <w:p w14:paraId="328AF6A3" w14:textId="77777777" w:rsidR="008C2B08" w:rsidRPr="009A2570" w:rsidRDefault="008C2B08" w:rsidP="00CC4B7D">
            <w:pPr>
              <w:rPr>
                <w:rFonts w:ascii="Calibri" w:eastAsia="Calibri" w:hAnsi="Calibri" w:cs="Calibri"/>
                <w:b/>
                <w:color w:val="7F7F7F" w:themeColor="text1" w:themeTint="80"/>
                <w:sz w:val="18"/>
                <w:szCs w:val="18"/>
              </w:rPr>
            </w:pPr>
          </w:p>
        </w:tc>
        <w:tc>
          <w:tcPr>
            <w:tcW w:w="630" w:type="dxa"/>
            <w:tcBorders>
              <w:top w:val="single" w:sz="4" w:space="0" w:color="595959" w:themeColor="text1" w:themeTint="A6"/>
              <w:left w:val="single" w:sz="4" w:space="0" w:color="595959" w:themeColor="text1" w:themeTint="A6"/>
              <w:bottom w:val="single" w:sz="12" w:space="0" w:color="595959" w:themeColor="text1" w:themeTint="A6"/>
              <w:right w:val="single" w:sz="4" w:space="0" w:color="595959" w:themeColor="text1" w:themeTint="A6"/>
            </w:tcBorders>
          </w:tcPr>
          <w:p w14:paraId="18249EB0" w14:textId="77777777" w:rsidR="008C2B08" w:rsidRPr="009A2570" w:rsidRDefault="008C2B08" w:rsidP="00CC4B7D">
            <w:pPr>
              <w:rPr>
                <w:rFonts w:ascii="Calibri" w:eastAsia="Calibri" w:hAnsi="Calibri" w:cs="Calibri"/>
                <w:b/>
                <w:color w:val="7F7F7F" w:themeColor="text1" w:themeTint="80"/>
                <w:sz w:val="18"/>
                <w:szCs w:val="18"/>
              </w:rPr>
            </w:pPr>
          </w:p>
        </w:tc>
        <w:tc>
          <w:tcPr>
            <w:tcW w:w="540" w:type="dxa"/>
            <w:tcBorders>
              <w:top w:val="single" w:sz="4" w:space="0" w:color="595959" w:themeColor="text1" w:themeTint="A6"/>
              <w:left w:val="single" w:sz="4" w:space="0" w:color="595959" w:themeColor="text1" w:themeTint="A6"/>
              <w:bottom w:val="single" w:sz="12" w:space="0" w:color="595959" w:themeColor="text1" w:themeTint="A6"/>
              <w:right w:val="single" w:sz="4" w:space="0" w:color="595959" w:themeColor="text1" w:themeTint="A6"/>
            </w:tcBorders>
          </w:tcPr>
          <w:p w14:paraId="4FE886C0" w14:textId="77777777" w:rsidR="008C2B08" w:rsidRPr="009A2570" w:rsidRDefault="008C2B08" w:rsidP="00CC4B7D">
            <w:pPr>
              <w:rPr>
                <w:rFonts w:ascii="Calibri" w:eastAsia="Calibri" w:hAnsi="Calibri" w:cs="Calibri"/>
                <w:b/>
                <w:color w:val="7F7F7F" w:themeColor="text1" w:themeTint="80"/>
                <w:sz w:val="18"/>
                <w:szCs w:val="18"/>
              </w:rPr>
            </w:pPr>
          </w:p>
        </w:tc>
        <w:tc>
          <w:tcPr>
            <w:tcW w:w="720" w:type="dxa"/>
            <w:tcBorders>
              <w:top w:val="single" w:sz="4" w:space="0" w:color="595959" w:themeColor="text1" w:themeTint="A6"/>
              <w:left w:val="single" w:sz="4" w:space="0" w:color="595959" w:themeColor="text1" w:themeTint="A6"/>
              <w:bottom w:val="single" w:sz="12" w:space="0" w:color="595959" w:themeColor="text1" w:themeTint="A6"/>
              <w:right w:val="single" w:sz="4" w:space="0" w:color="595959" w:themeColor="text1" w:themeTint="A6"/>
            </w:tcBorders>
          </w:tcPr>
          <w:p w14:paraId="26865229" w14:textId="77777777" w:rsidR="008C2B08" w:rsidRPr="009A2570" w:rsidRDefault="008C2B08" w:rsidP="00CC4B7D">
            <w:pPr>
              <w:rPr>
                <w:rFonts w:ascii="Calibri" w:eastAsia="Calibri" w:hAnsi="Calibri" w:cs="Calibri"/>
                <w:b/>
                <w:color w:val="7F7F7F" w:themeColor="text1" w:themeTint="80"/>
                <w:sz w:val="18"/>
                <w:szCs w:val="18"/>
              </w:rPr>
            </w:pPr>
          </w:p>
        </w:tc>
        <w:tc>
          <w:tcPr>
            <w:tcW w:w="630" w:type="dxa"/>
            <w:tcBorders>
              <w:top w:val="single" w:sz="4" w:space="0" w:color="595959" w:themeColor="text1" w:themeTint="A6"/>
              <w:left w:val="single" w:sz="4" w:space="0" w:color="595959" w:themeColor="text1" w:themeTint="A6"/>
              <w:bottom w:val="single" w:sz="12" w:space="0" w:color="808080" w:themeColor="background1" w:themeShade="80"/>
              <w:right w:val="single" w:sz="4" w:space="0" w:color="595959" w:themeColor="text1" w:themeTint="A6"/>
            </w:tcBorders>
          </w:tcPr>
          <w:p w14:paraId="0A0AC3A4" w14:textId="77777777" w:rsidR="008C2B08" w:rsidRPr="009A2570" w:rsidRDefault="008C2B08" w:rsidP="00CC4B7D">
            <w:pPr>
              <w:rPr>
                <w:rFonts w:ascii="Calibri" w:eastAsia="Calibri" w:hAnsi="Calibri" w:cs="Calibri"/>
                <w:b/>
                <w:color w:val="7F7F7F" w:themeColor="text1" w:themeTint="80"/>
                <w:sz w:val="18"/>
                <w:szCs w:val="18"/>
              </w:rPr>
            </w:pPr>
          </w:p>
        </w:tc>
        <w:tc>
          <w:tcPr>
            <w:tcW w:w="450" w:type="dxa"/>
            <w:tcBorders>
              <w:top w:val="single" w:sz="4" w:space="0" w:color="595959" w:themeColor="text1" w:themeTint="A6"/>
              <w:left w:val="single" w:sz="4" w:space="0" w:color="595959" w:themeColor="text1" w:themeTint="A6"/>
              <w:bottom w:val="single" w:sz="12" w:space="0" w:color="808080" w:themeColor="background1" w:themeShade="80"/>
              <w:right w:val="single" w:sz="4" w:space="0" w:color="595959" w:themeColor="text1" w:themeTint="A6"/>
            </w:tcBorders>
          </w:tcPr>
          <w:p w14:paraId="5A002EC3" w14:textId="77777777" w:rsidR="008C2B08" w:rsidRPr="009A2570" w:rsidRDefault="008C2B08" w:rsidP="00CC4B7D">
            <w:pPr>
              <w:rPr>
                <w:rFonts w:ascii="Calibri" w:eastAsia="Calibri" w:hAnsi="Calibri" w:cs="Calibri"/>
                <w:b/>
                <w:color w:val="7F7F7F" w:themeColor="text1" w:themeTint="80"/>
                <w:sz w:val="18"/>
                <w:szCs w:val="18"/>
              </w:rPr>
            </w:pPr>
          </w:p>
        </w:tc>
        <w:tc>
          <w:tcPr>
            <w:tcW w:w="450" w:type="dxa"/>
            <w:tcBorders>
              <w:top w:val="single" w:sz="4" w:space="0" w:color="595959" w:themeColor="text1" w:themeTint="A6"/>
              <w:left w:val="single" w:sz="4" w:space="0" w:color="595959" w:themeColor="text1" w:themeTint="A6"/>
              <w:bottom w:val="single" w:sz="12" w:space="0" w:color="808080" w:themeColor="background1" w:themeShade="80"/>
              <w:right w:val="single" w:sz="4" w:space="0" w:color="7F7F7F" w:themeColor="text1" w:themeTint="80"/>
            </w:tcBorders>
          </w:tcPr>
          <w:p w14:paraId="540ED3EB" w14:textId="77777777" w:rsidR="008C2B08" w:rsidRPr="009A2570" w:rsidRDefault="008C2B08" w:rsidP="00CC4B7D">
            <w:pPr>
              <w:rPr>
                <w:rFonts w:ascii="Calibri" w:eastAsia="Calibri" w:hAnsi="Calibri" w:cs="Calibri"/>
                <w:b/>
                <w:color w:val="7F7F7F" w:themeColor="text1" w:themeTint="80"/>
                <w:sz w:val="18"/>
                <w:szCs w:val="18"/>
              </w:rPr>
            </w:pPr>
          </w:p>
        </w:tc>
        <w:tc>
          <w:tcPr>
            <w:tcW w:w="360" w:type="dxa"/>
            <w:tcBorders>
              <w:left w:val="single" w:sz="4" w:space="0" w:color="7F7F7F" w:themeColor="text1" w:themeTint="80"/>
              <w:bottom w:val="single" w:sz="12" w:space="0" w:color="808080" w:themeColor="background1" w:themeShade="80"/>
              <w:right w:val="single" w:sz="12" w:space="0" w:color="7F7F7F" w:themeColor="text1" w:themeTint="80"/>
            </w:tcBorders>
            <w:shd w:val="clear" w:color="auto" w:fill="D9D9D9" w:themeFill="background1" w:themeFillShade="D9"/>
          </w:tcPr>
          <w:p w14:paraId="57E4B97C" w14:textId="77777777" w:rsidR="008C2B08" w:rsidRPr="009A2570" w:rsidRDefault="008C2B08" w:rsidP="00CC4B7D">
            <w:pPr>
              <w:rPr>
                <w:rFonts w:ascii="Calibri" w:eastAsia="Calibri" w:hAnsi="Calibri" w:cs="Calibri"/>
                <w:b/>
                <w:color w:val="7F7F7F" w:themeColor="text1" w:themeTint="80"/>
                <w:sz w:val="18"/>
                <w:szCs w:val="18"/>
              </w:rPr>
            </w:pPr>
          </w:p>
        </w:tc>
        <w:tc>
          <w:tcPr>
            <w:tcW w:w="450" w:type="dxa"/>
            <w:tcBorders>
              <w:left w:val="single" w:sz="12" w:space="0" w:color="7F7F7F" w:themeColor="text1" w:themeTint="80"/>
              <w:bottom w:val="single" w:sz="12" w:space="0" w:color="808080" w:themeColor="background1" w:themeShade="80"/>
            </w:tcBorders>
            <w:shd w:val="clear" w:color="auto" w:fill="auto"/>
          </w:tcPr>
          <w:p w14:paraId="7CAC9F16" w14:textId="77777777" w:rsidR="008C2B08" w:rsidRPr="009A2570" w:rsidRDefault="008C2B08" w:rsidP="00CC4B7D">
            <w:pPr>
              <w:rPr>
                <w:rFonts w:ascii="Calibri" w:eastAsia="Calibri" w:hAnsi="Calibri" w:cs="Calibri"/>
                <w:b/>
                <w:color w:val="7F7F7F" w:themeColor="text1" w:themeTint="80"/>
                <w:sz w:val="18"/>
                <w:szCs w:val="18"/>
              </w:rPr>
            </w:pPr>
          </w:p>
        </w:tc>
        <w:tc>
          <w:tcPr>
            <w:tcW w:w="720" w:type="dxa"/>
            <w:tcBorders>
              <w:left w:val="single" w:sz="4" w:space="0" w:color="595959" w:themeColor="text1" w:themeTint="A6"/>
              <w:bottom w:val="single" w:sz="12" w:space="0" w:color="808080" w:themeColor="background1" w:themeShade="80"/>
            </w:tcBorders>
            <w:shd w:val="clear" w:color="auto" w:fill="auto"/>
          </w:tcPr>
          <w:p w14:paraId="0560156B" w14:textId="77777777" w:rsidR="008C2B08" w:rsidRPr="009A2570" w:rsidRDefault="008C2B08" w:rsidP="00CC4B7D">
            <w:pPr>
              <w:rPr>
                <w:rFonts w:ascii="Calibri" w:eastAsia="Calibri" w:hAnsi="Calibri" w:cs="Calibri"/>
                <w:b/>
                <w:color w:val="7F7F7F" w:themeColor="text1" w:themeTint="80"/>
                <w:sz w:val="18"/>
                <w:szCs w:val="18"/>
              </w:rPr>
            </w:pPr>
          </w:p>
        </w:tc>
        <w:tc>
          <w:tcPr>
            <w:tcW w:w="630" w:type="dxa"/>
            <w:tcBorders>
              <w:left w:val="single" w:sz="4" w:space="0" w:color="595959" w:themeColor="text1" w:themeTint="A6"/>
              <w:bottom w:val="single" w:sz="12" w:space="0" w:color="808080" w:themeColor="background1" w:themeShade="80"/>
            </w:tcBorders>
          </w:tcPr>
          <w:p w14:paraId="5222581A" w14:textId="77777777" w:rsidR="008C2B08" w:rsidRPr="009A2570" w:rsidRDefault="008C2B08" w:rsidP="00CC4B7D">
            <w:pPr>
              <w:rPr>
                <w:rFonts w:ascii="Calibri" w:eastAsia="Calibri" w:hAnsi="Calibri" w:cs="Calibri"/>
                <w:b/>
                <w:color w:val="7F7F7F" w:themeColor="text1" w:themeTint="80"/>
                <w:sz w:val="18"/>
                <w:szCs w:val="18"/>
              </w:rPr>
            </w:pPr>
          </w:p>
        </w:tc>
      </w:tr>
      <w:tr w:rsidR="008C2B08" w:rsidRPr="009A2570" w14:paraId="12BAD749" w14:textId="77777777" w:rsidTr="00CC4B7D">
        <w:tc>
          <w:tcPr>
            <w:tcW w:w="4090" w:type="dxa"/>
            <w:tcBorders>
              <w:left w:val="single" w:sz="4" w:space="0" w:color="595959" w:themeColor="text1" w:themeTint="A6"/>
              <w:bottom w:val="single" w:sz="18" w:space="0" w:color="auto"/>
            </w:tcBorders>
          </w:tcPr>
          <w:p w14:paraId="6CE09867" w14:textId="77777777" w:rsidR="008C2B08" w:rsidRPr="00D52516" w:rsidRDefault="008C2B08" w:rsidP="00CC4B7D">
            <w:pPr>
              <w:rPr>
                <w:rFonts w:ascii="Calibri" w:eastAsia="Calibri" w:hAnsi="Calibri" w:cs="Calibri"/>
                <w:b/>
                <w:i/>
                <w:color w:val="FFFFFF" w:themeColor="background1"/>
                <w:sz w:val="18"/>
                <w:szCs w:val="18"/>
              </w:rPr>
            </w:pPr>
            <w:r w:rsidRPr="00D52516">
              <w:rPr>
                <w:color w:val="FFFFFF" w:themeColor="background1"/>
                <w:sz w:val="18"/>
                <w:szCs w:val="18"/>
              </w:rPr>
              <w:t xml:space="preserve">School days missed due to out-of-school suspension: </w:t>
            </w:r>
          </w:p>
          <w:p w14:paraId="7F43A824" w14:textId="77777777" w:rsidR="008C2B08" w:rsidRPr="001D59BB" w:rsidRDefault="008C2B08" w:rsidP="00CC4B7D">
            <w:pPr>
              <w:rPr>
                <w:rFonts w:ascii="Calibri" w:eastAsia="Calibri" w:hAnsi="Calibri" w:cs="Calibri"/>
                <w:b/>
                <w:color w:val="7F7F7F" w:themeColor="text1" w:themeTint="80"/>
                <w:sz w:val="18"/>
                <w:szCs w:val="18"/>
              </w:rPr>
            </w:pPr>
            <w:r w:rsidRPr="001D59BB">
              <w:rPr>
                <w:rFonts w:ascii="Calibri" w:eastAsia="Calibri" w:hAnsi="Calibri" w:cs="Calibri"/>
                <w:b/>
                <w:color w:val="7F7F7F" w:themeColor="text1" w:themeTint="80"/>
                <w:sz w:val="18"/>
                <w:szCs w:val="18"/>
              </w:rPr>
              <w:t xml:space="preserve">Total </w:t>
            </w:r>
          </w:p>
        </w:tc>
        <w:tc>
          <w:tcPr>
            <w:tcW w:w="630" w:type="dxa"/>
            <w:tcBorders>
              <w:top w:val="single" w:sz="12" w:space="0" w:color="595959" w:themeColor="text1" w:themeTint="A6"/>
              <w:bottom w:val="single" w:sz="18" w:space="0" w:color="auto"/>
            </w:tcBorders>
            <w:shd w:val="clear" w:color="auto" w:fill="D9D9D9" w:themeFill="background1" w:themeFillShade="D9"/>
          </w:tcPr>
          <w:p w14:paraId="61966F87" w14:textId="77777777" w:rsidR="008C2B08" w:rsidRPr="009A2570" w:rsidRDefault="008C2B08" w:rsidP="00CC4B7D">
            <w:pPr>
              <w:rPr>
                <w:rFonts w:ascii="Calibri" w:eastAsia="Calibri" w:hAnsi="Calibri" w:cs="Calibri"/>
                <w:b/>
                <w:color w:val="7F7F7F" w:themeColor="text1" w:themeTint="80"/>
                <w:sz w:val="18"/>
                <w:szCs w:val="18"/>
              </w:rPr>
            </w:pPr>
          </w:p>
        </w:tc>
        <w:tc>
          <w:tcPr>
            <w:tcW w:w="630" w:type="dxa"/>
            <w:tcBorders>
              <w:top w:val="single" w:sz="12" w:space="0" w:color="595959" w:themeColor="text1" w:themeTint="A6"/>
              <w:bottom w:val="single" w:sz="18" w:space="0" w:color="auto"/>
            </w:tcBorders>
            <w:shd w:val="clear" w:color="auto" w:fill="D9D9D9" w:themeFill="background1" w:themeFillShade="D9"/>
          </w:tcPr>
          <w:p w14:paraId="63417105" w14:textId="77777777" w:rsidR="008C2B08" w:rsidRPr="009A2570" w:rsidRDefault="008C2B08" w:rsidP="00CC4B7D">
            <w:pPr>
              <w:rPr>
                <w:rFonts w:ascii="Calibri" w:eastAsia="Calibri" w:hAnsi="Calibri" w:cs="Calibri"/>
                <w:b/>
                <w:color w:val="7F7F7F" w:themeColor="text1" w:themeTint="80"/>
                <w:sz w:val="18"/>
                <w:szCs w:val="18"/>
              </w:rPr>
            </w:pPr>
          </w:p>
        </w:tc>
        <w:tc>
          <w:tcPr>
            <w:tcW w:w="540" w:type="dxa"/>
            <w:tcBorders>
              <w:top w:val="single" w:sz="12" w:space="0" w:color="595959" w:themeColor="text1" w:themeTint="A6"/>
              <w:bottom w:val="single" w:sz="18" w:space="0" w:color="auto"/>
            </w:tcBorders>
            <w:shd w:val="clear" w:color="auto" w:fill="D9D9D9" w:themeFill="background1" w:themeFillShade="D9"/>
          </w:tcPr>
          <w:p w14:paraId="6099CAFE" w14:textId="77777777" w:rsidR="008C2B08" w:rsidRPr="009A2570" w:rsidRDefault="008C2B08" w:rsidP="00CC4B7D">
            <w:pPr>
              <w:rPr>
                <w:rFonts w:ascii="Calibri" w:eastAsia="Calibri" w:hAnsi="Calibri" w:cs="Calibri"/>
                <w:b/>
                <w:color w:val="7F7F7F" w:themeColor="text1" w:themeTint="80"/>
                <w:sz w:val="18"/>
                <w:szCs w:val="18"/>
              </w:rPr>
            </w:pPr>
          </w:p>
        </w:tc>
        <w:tc>
          <w:tcPr>
            <w:tcW w:w="720" w:type="dxa"/>
            <w:tcBorders>
              <w:top w:val="single" w:sz="12" w:space="0" w:color="595959" w:themeColor="text1" w:themeTint="A6"/>
              <w:bottom w:val="single" w:sz="18" w:space="0" w:color="auto"/>
            </w:tcBorders>
            <w:shd w:val="clear" w:color="auto" w:fill="D9D9D9" w:themeFill="background1" w:themeFillShade="D9"/>
          </w:tcPr>
          <w:p w14:paraId="070D6DFC" w14:textId="77777777" w:rsidR="008C2B08" w:rsidRPr="009A2570" w:rsidRDefault="008C2B08" w:rsidP="00CC4B7D">
            <w:pPr>
              <w:rPr>
                <w:rFonts w:ascii="Calibri" w:eastAsia="Calibri" w:hAnsi="Calibri" w:cs="Calibri"/>
                <w:b/>
                <w:color w:val="7F7F7F" w:themeColor="text1" w:themeTint="80"/>
                <w:sz w:val="18"/>
                <w:szCs w:val="18"/>
              </w:rPr>
            </w:pPr>
          </w:p>
        </w:tc>
        <w:tc>
          <w:tcPr>
            <w:tcW w:w="630" w:type="dxa"/>
            <w:tcBorders>
              <w:top w:val="single" w:sz="12" w:space="0" w:color="808080" w:themeColor="background1" w:themeShade="80"/>
              <w:bottom w:val="single" w:sz="18" w:space="0" w:color="auto"/>
            </w:tcBorders>
            <w:shd w:val="clear" w:color="auto" w:fill="D9D9D9" w:themeFill="background1" w:themeFillShade="D9"/>
          </w:tcPr>
          <w:p w14:paraId="29410BC1" w14:textId="77777777" w:rsidR="008C2B08" w:rsidRPr="009A2570" w:rsidRDefault="008C2B08" w:rsidP="00CC4B7D">
            <w:pPr>
              <w:rPr>
                <w:rFonts w:ascii="Calibri" w:eastAsia="Calibri" w:hAnsi="Calibri" w:cs="Calibri"/>
                <w:b/>
                <w:color w:val="7F7F7F" w:themeColor="text1" w:themeTint="80"/>
                <w:sz w:val="18"/>
                <w:szCs w:val="18"/>
              </w:rPr>
            </w:pPr>
          </w:p>
        </w:tc>
        <w:tc>
          <w:tcPr>
            <w:tcW w:w="450" w:type="dxa"/>
            <w:tcBorders>
              <w:top w:val="single" w:sz="12" w:space="0" w:color="808080" w:themeColor="background1" w:themeShade="80"/>
              <w:bottom w:val="single" w:sz="18" w:space="0" w:color="auto"/>
            </w:tcBorders>
            <w:shd w:val="clear" w:color="auto" w:fill="D9D9D9" w:themeFill="background1" w:themeFillShade="D9"/>
          </w:tcPr>
          <w:p w14:paraId="3F6CAF39" w14:textId="77777777" w:rsidR="008C2B08" w:rsidRPr="009A2570" w:rsidRDefault="008C2B08" w:rsidP="00CC4B7D">
            <w:pPr>
              <w:rPr>
                <w:rFonts w:ascii="Calibri" w:eastAsia="Calibri" w:hAnsi="Calibri" w:cs="Calibri"/>
                <w:b/>
                <w:color w:val="7F7F7F" w:themeColor="text1" w:themeTint="80"/>
                <w:sz w:val="18"/>
                <w:szCs w:val="18"/>
              </w:rPr>
            </w:pPr>
          </w:p>
        </w:tc>
        <w:tc>
          <w:tcPr>
            <w:tcW w:w="450" w:type="dxa"/>
            <w:tcBorders>
              <w:top w:val="single" w:sz="12" w:space="0" w:color="808080" w:themeColor="background1" w:themeShade="80"/>
              <w:bottom w:val="single" w:sz="18" w:space="0" w:color="auto"/>
              <w:right w:val="single" w:sz="4" w:space="0" w:color="7F7F7F" w:themeColor="text1" w:themeTint="80"/>
            </w:tcBorders>
            <w:shd w:val="clear" w:color="auto" w:fill="D9D9D9" w:themeFill="background1" w:themeFillShade="D9"/>
          </w:tcPr>
          <w:p w14:paraId="478AFBD1" w14:textId="77777777" w:rsidR="008C2B08" w:rsidRPr="009A2570" w:rsidRDefault="008C2B08" w:rsidP="00CC4B7D">
            <w:pPr>
              <w:rPr>
                <w:rFonts w:ascii="Calibri" w:eastAsia="Calibri" w:hAnsi="Calibri" w:cs="Calibri"/>
                <w:b/>
                <w:color w:val="7F7F7F" w:themeColor="text1" w:themeTint="80"/>
                <w:sz w:val="18"/>
                <w:szCs w:val="18"/>
              </w:rPr>
            </w:pPr>
          </w:p>
        </w:tc>
        <w:tc>
          <w:tcPr>
            <w:tcW w:w="360" w:type="dxa"/>
            <w:tcBorders>
              <w:top w:val="single" w:sz="12" w:space="0" w:color="808080" w:themeColor="background1" w:themeShade="80"/>
              <w:left w:val="single" w:sz="4" w:space="0" w:color="7F7F7F" w:themeColor="text1" w:themeTint="80"/>
              <w:bottom w:val="single" w:sz="18" w:space="0" w:color="auto"/>
              <w:right w:val="single" w:sz="12" w:space="0" w:color="7F7F7F" w:themeColor="text1" w:themeTint="80"/>
            </w:tcBorders>
            <w:shd w:val="clear" w:color="auto" w:fill="D9D9D9" w:themeFill="background1" w:themeFillShade="D9"/>
          </w:tcPr>
          <w:p w14:paraId="39EB6029" w14:textId="77777777" w:rsidR="008C2B08" w:rsidRPr="009A2570" w:rsidRDefault="008C2B08" w:rsidP="00CC4B7D">
            <w:pPr>
              <w:rPr>
                <w:rFonts w:ascii="Calibri" w:eastAsia="Calibri" w:hAnsi="Calibri" w:cs="Calibri"/>
                <w:b/>
                <w:color w:val="7F7F7F" w:themeColor="text1" w:themeTint="80"/>
                <w:sz w:val="18"/>
                <w:szCs w:val="18"/>
              </w:rPr>
            </w:pPr>
          </w:p>
        </w:tc>
        <w:tc>
          <w:tcPr>
            <w:tcW w:w="450" w:type="dxa"/>
            <w:tcBorders>
              <w:top w:val="single" w:sz="12" w:space="0" w:color="808080" w:themeColor="background1" w:themeShade="80"/>
              <w:left w:val="single" w:sz="12" w:space="0" w:color="7F7F7F" w:themeColor="text1" w:themeTint="80"/>
              <w:bottom w:val="single" w:sz="18" w:space="0" w:color="auto"/>
            </w:tcBorders>
            <w:shd w:val="clear" w:color="auto" w:fill="D9D9D9" w:themeFill="background1" w:themeFillShade="D9"/>
          </w:tcPr>
          <w:p w14:paraId="15D4D991" w14:textId="77777777" w:rsidR="008C2B08" w:rsidRPr="009A2570" w:rsidRDefault="008C2B08" w:rsidP="00CC4B7D">
            <w:pPr>
              <w:rPr>
                <w:rFonts w:ascii="Calibri" w:eastAsia="Calibri" w:hAnsi="Calibri" w:cs="Calibri"/>
                <w:b/>
                <w:color w:val="7F7F7F" w:themeColor="text1" w:themeTint="80"/>
                <w:sz w:val="18"/>
                <w:szCs w:val="18"/>
              </w:rPr>
            </w:pPr>
          </w:p>
        </w:tc>
        <w:tc>
          <w:tcPr>
            <w:tcW w:w="720" w:type="dxa"/>
            <w:tcBorders>
              <w:top w:val="single" w:sz="12" w:space="0" w:color="808080" w:themeColor="background1" w:themeShade="80"/>
              <w:bottom w:val="single" w:sz="18" w:space="0" w:color="auto"/>
            </w:tcBorders>
            <w:shd w:val="clear" w:color="auto" w:fill="D9D9D9" w:themeFill="background1" w:themeFillShade="D9"/>
          </w:tcPr>
          <w:p w14:paraId="21AB4CE5" w14:textId="77777777" w:rsidR="008C2B08" w:rsidRPr="009A2570" w:rsidRDefault="008C2B08" w:rsidP="00CC4B7D">
            <w:pPr>
              <w:rPr>
                <w:rFonts w:ascii="Calibri" w:eastAsia="Calibri" w:hAnsi="Calibri" w:cs="Calibri"/>
                <w:b/>
                <w:color w:val="7F7F7F" w:themeColor="text1" w:themeTint="80"/>
                <w:sz w:val="18"/>
                <w:szCs w:val="18"/>
              </w:rPr>
            </w:pPr>
          </w:p>
        </w:tc>
        <w:tc>
          <w:tcPr>
            <w:tcW w:w="630" w:type="dxa"/>
            <w:tcBorders>
              <w:top w:val="single" w:sz="12" w:space="0" w:color="808080" w:themeColor="background1" w:themeShade="80"/>
              <w:bottom w:val="single" w:sz="18" w:space="0" w:color="auto"/>
            </w:tcBorders>
            <w:shd w:val="clear" w:color="auto" w:fill="D9D9D9" w:themeFill="background1" w:themeFillShade="D9"/>
          </w:tcPr>
          <w:p w14:paraId="43B1B007" w14:textId="77777777" w:rsidR="008C2B08" w:rsidRPr="009A2570" w:rsidRDefault="008C2B08" w:rsidP="00CC4B7D">
            <w:pPr>
              <w:rPr>
                <w:rFonts w:ascii="Calibri" w:eastAsia="Calibri" w:hAnsi="Calibri" w:cs="Calibri"/>
                <w:b/>
                <w:color w:val="7F7F7F" w:themeColor="text1" w:themeTint="80"/>
                <w:sz w:val="18"/>
                <w:szCs w:val="18"/>
              </w:rPr>
            </w:pPr>
          </w:p>
        </w:tc>
      </w:tr>
    </w:tbl>
    <w:p w14:paraId="24E1BDB9" w14:textId="77777777" w:rsidR="008C2B08" w:rsidRPr="009A2570" w:rsidRDefault="008C2B08" w:rsidP="008C2B08">
      <w:pPr>
        <w:rPr>
          <w:rFonts w:asciiTheme="majorHAnsi" w:eastAsiaTheme="majorEastAsia" w:hAnsiTheme="majorHAnsi" w:cstheme="majorBidi"/>
          <w:b/>
          <w:bCs/>
          <w:color w:val="7F7F7F" w:themeColor="text1" w:themeTint="80"/>
        </w:rPr>
      </w:pPr>
      <w:r w:rsidRPr="009A2570">
        <w:rPr>
          <w:color w:val="7F7F7F" w:themeColor="text1" w:themeTint="80"/>
        </w:rPr>
        <w:br w:type="page"/>
      </w:r>
    </w:p>
    <w:p w14:paraId="03383083" w14:textId="77777777" w:rsidR="008C2B08" w:rsidRPr="00BF617A" w:rsidRDefault="008C2B08" w:rsidP="008C2B08">
      <w:pPr>
        <w:pStyle w:val="Heading2"/>
        <w:rPr>
          <w:rFonts w:cstheme="minorHAnsi"/>
          <w:i/>
          <w:color w:val="365F91" w:themeColor="accent1" w:themeShade="BF"/>
          <w:sz w:val="32"/>
          <w:szCs w:val="32"/>
        </w:rPr>
      </w:pPr>
      <w:bookmarkStart w:id="442" w:name="_Toc385329513"/>
      <w:bookmarkStart w:id="443" w:name="_Toc390690917"/>
      <w:r w:rsidRPr="00BF617A">
        <w:rPr>
          <w:rFonts w:cstheme="minorHAnsi"/>
          <w:color w:val="365F91" w:themeColor="accent1" w:themeShade="BF"/>
          <w:sz w:val="32"/>
          <w:szCs w:val="32"/>
        </w:rPr>
        <w:lastRenderedPageBreak/>
        <w:t>Section VIII: Offenses</w:t>
      </w:r>
      <w:bookmarkEnd w:id="442"/>
      <w:bookmarkEnd w:id="443"/>
      <w:r w:rsidRPr="00BF617A">
        <w:rPr>
          <w:rFonts w:cstheme="minorHAnsi"/>
          <w:color w:val="365F91" w:themeColor="accent1" w:themeShade="BF"/>
          <w:sz w:val="32"/>
          <w:szCs w:val="32"/>
        </w:rPr>
        <w:t xml:space="preserve"> </w:t>
      </w:r>
    </w:p>
    <w:p w14:paraId="1DA9BDF3" w14:textId="77777777" w:rsidR="008C2B08" w:rsidRPr="00512C59" w:rsidRDefault="008C2B08" w:rsidP="00D70E4E">
      <w:pPr>
        <w:pStyle w:val="Heading3"/>
        <w:keepNext/>
        <w:keepLines/>
        <w:numPr>
          <w:ilvl w:val="0"/>
          <w:numId w:val="88"/>
        </w:numPr>
        <w:spacing w:after="0"/>
        <w:ind w:left="360"/>
        <w:rPr>
          <w:color w:val="F79646" w:themeColor="accent6"/>
        </w:rPr>
      </w:pPr>
      <w:bookmarkStart w:id="444" w:name="_Toc385329514"/>
      <w:bookmarkStart w:id="445" w:name="_Toc390690918"/>
      <w:r w:rsidRPr="00512C59">
        <w:rPr>
          <w:color w:val="F79646" w:themeColor="accent6"/>
        </w:rPr>
        <w:t xml:space="preserve">Offenses – Number of Incidents </w:t>
      </w:r>
      <w:r w:rsidRPr="00512C59">
        <w:rPr>
          <w:i/>
          <w:smallCaps/>
          <w:color w:val="F79646" w:themeColor="accent6"/>
          <w:vertAlign w:val="superscript"/>
        </w:rPr>
        <w:t>New! Optional for 2013-14, Required for 2015-16</w:t>
      </w:r>
      <w:bookmarkEnd w:id="444"/>
      <w:bookmarkEnd w:id="445"/>
    </w:p>
    <w:p w14:paraId="13E8DB24" w14:textId="77777777" w:rsidR="008C2B08" w:rsidRPr="00477142" w:rsidRDefault="008C2B08" w:rsidP="008C2B08">
      <w:pPr>
        <w:pStyle w:val="ListParagraph"/>
        <w:spacing w:after="0"/>
        <w:ind w:left="360"/>
        <w:rPr>
          <w:rFonts w:asciiTheme="majorHAnsi" w:hAnsiTheme="majorHAnsi" w:cstheme="minorHAnsi"/>
          <w:bCs/>
          <w:i/>
          <w:color w:val="E36C0A" w:themeColor="accent6" w:themeShade="BF"/>
          <w:sz w:val="18"/>
          <w:szCs w:val="18"/>
        </w:rPr>
      </w:pPr>
      <w:r>
        <w:rPr>
          <w:rFonts w:asciiTheme="majorHAnsi" w:hAnsiTheme="majorHAnsi"/>
          <w:color w:val="E36C0A" w:themeColor="accent6" w:themeShade="BF"/>
        </w:rPr>
        <w:t>A</w:t>
      </w:r>
      <w:r w:rsidRPr="00477142">
        <w:rPr>
          <w:rFonts w:asciiTheme="majorHAnsi" w:hAnsiTheme="majorHAnsi"/>
          <w:color w:val="E36C0A" w:themeColor="accent6" w:themeShade="BF"/>
        </w:rPr>
        <w:t>ll schools and justice facilities, preschool-grade 12, UG</w:t>
      </w:r>
    </w:p>
    <w:p w14:paraId="672B9F9C" w14:textId="77777777" w:rsidR="008C2B08" w:rsidRPr="00B27199" w:rsidRDefault="008C2B08" w:rsidP="00D70E4E">
      <w:pPr>
        <w:pStyle w:val="ListParagraph"/>
        <w:numPr>
          <w:ilvl w:val="0"/>
          <w:numId w:val="72"/>
        </w:numPr>
        <w:spacing w:after="0"/>
        <w:rPr>
          <w:rFonts w:cstheme="minorHAnsi"/>
          <w:bCs/>
          <w:i/>
          <w:color w:val="7F7F7F" w:themeColor="text1" w:themeTint="80"/>
          <w:sz w:val="18"/>
          <w:szCs w:val="18"/>
        </w:rPr>
      </w:pPr>
      <w:r w:rsidRPr="00B27199">
        <w:rPr>
          <w:rFonts w:cstheme="minorHAnsi"/>
          <w:bCs/>
          <w:i/>
          <w:color w:val="7F7F7F" w:themeColor="text1" w:themeTint="80"/>
          <w:sz w:val="18"/>
          <w:szCs w:val="18"/>
          <w:u w:val="single"/>
        </w:rPr>
        <w:t>Firearm or explosive device</w:t>
      </w:r>
      <w:r w:rsidRPr="00B27199">
        <w:rPr>
          <w:rFonts w:cstheme="minorHAnsi"/>
          <w:bCs/>
          <w:i/>
          <w:color w:val="7F7F7F" w:themeColor="text1" w:themeTint="80"/>
          <w:sz w:val="18"/>
          <w:szCs w:val="18"/>
        </w:rPr>
        <w:t xml:space="preserve"> refers to any weapon that is designed to (or may readily be converted to) expel a projectile by the action of an explosive.  This includes guns, bombs, grenades, mines, rockets, missiles, pipe bombs, or similar devices designed to explode and capable of causing bodily harm or property damage.</w:t>
      </w:r>
    </w:p>
    <w:p w14:paraId="0F9711F8" w14:textId="77777777" w:rsidR="008C2B08" w:rsidRPr="00B27199" w:rsidRDefault="008C2B08" w:rsidP="00D70E4E">
      <w:pPr>
        <w:pStyle w:val="ListParagraph"/>
        <w:numPr>
          <w:ilvl w:val="0"/>
          <w:numId w:val="72"/>
        </w:numPr>
        <w:spacing w:after="0" w:line="240" w:lineRule="auto"/>
        <w:rPr>
          <w:i/>
          <w:color w:val="7F7F7F" w:themeColor="text1" w:themeTint="80"/>
          <w:sz w:val="18"/>
          <w:szCs w:val="18"/>
        </w:rPr>
      </w:pPr>
      <w:r w:rsidRPr="00B27199">
        <w:rPr>
          <w:i/>
          <w:color w:val="7F7F7F" w:themeColor="text1" w:themeTint="80"/>
          <w:sz w:val="18"/>
          <w:szCs w:val="18"/>
        </w:rPr>
        <w:t xml:space="preserve">An </w:t>
      </w:r>
      <w:r w:rsidRPr="00B27199">
        <w:rPr>
          <w:i/>
          <w:color w:val="7F7F7F" w:themeColor="text1" w:themeTint="80"/>
          <w:sz w:val="18"/>
          <w:szCs w:val="18"/>
          <w:u w:val="single"/>
        </w:rPr>
        <w:t>incident</w:t>
      </w:r>
      <w:r w:rsidRPr="00B27199">
        <w:rPr>
          <w:i/>
          <w:color w:val="7F7F7F" w:themeColor="text1" w:themeTint="80"/>
          <w:sz w:val="18"/>
          <w:szCs w:val="18"/>
        </w:rPr>
        <w:t xml:space="preserve"> refers to a specific criminal act involving one or more victims and offenders.  For example, if two students are robbed without a weapon, at the same time and place, this is classified as two robbery victimizations but only one robbery without a weapon incident.</w:t>
      </w:r>
    </w:p>
    <w:p w14:paraId="319918F5" w14:textId="77777777" w:rsidR="008C2B08" w:rsidRPr="00B27199" w:rsidRDefault="008C2B08" w:rsidP="00D70E4E">
      <w:pPr>
        <w:pStyle w:val="ListParagraph"/>
        <w:numPr>
          <w:ilvl w:val="0"/>
          <w:numId w:val="72"/>
        </w:numPr>
        <w:spacing w:after="0"/>
        <w:rPr>
          <w:rFonts w:cstheme="minorHAnsi"/>
          <w:bCs/>
          <w:i/>
          <w:color w:val="7F7F7F" w:themeColor="text1" w:themeTint="80"/>
          <w:sz w:val="18"/>
          <w:szCs w:val="18"/>
        </w:rPr>
      </w:pPr>
      <w:r w:rsidRPr="00B27199">
        <w:rPr>
          <w:rFonts w:cstheme="minorHAnsi"/>
          <w:bCs/>
          <w:i/>
          <w:color w:val="7F7F7F" w:themeColor="text1" w:themeTint="80"/>
          <w:sz w:val="18"/>
          <w:szCs w:val="18"/>
          <w:u w:val="single"/>
        </w:rPr>
        <w:t>Physical attack or fight</w:t>
      </w:r>
      <w:r w:rsidRPr="00B27199">
        <w:rPr>
          <w:rFonts w:cstheme="minorHAnsi"/>
          <w:bCs/>
          <w:i/>
          <w:color w:val="7F7F7F" w:themeColor="text1" w:themeTint="80"/>
          <w:sz w:val="18"/>
          <w:szCs w:val="18"/>
        </w:rPr>
        <w:t xml:space="preserve"> refers to an actual and intentional touching or striking of another person against his/her will, or the intentional causing of bodily harm to an individual.  Physical attack or fight does not include rape.</w:t>
      </w:r>
    </w:p>
    <w:p w14:paraId="595F3BE1" w14:textId="77777777" w:rsidR="008C2B08" w:rsidRPr="00B27199" w:rsidRDefault="008C2B08" w:rsidP="00D70E4E">
      <w:pPr>
        <w:pStyle w:val="ListParagraph"/>
        <w:numPr>
          <w:ilvl w:val="0"/>
          <w:numId w:val="72"/>
        </w:numPr>
        <w:spacing w:after="0"/>
        <w:rPr>
          <w:rFonts w:cstheme="minorHAnsi"/>
          <w:bCs/>
          <w:i/>
          <w:color w:val="7F7F7F" w:themeColor="text1" w:themeTint="80"/>
          <w:sz w:val="18"/>
          <w:szCs w:val="18"/>
        </w:rPr>
      </w:pPr>
      <w:r w:rsidRPr="00B27199">
        <w:rPr>
          <w:rFonts w:cstheme="minorHAnsi"/>
          <w:bCs/>
          <w:i/>
          <w:color w:val="7F7F7F" w:themeColor="text1" w:themeTint="80"/>
          <w:sz w:val="18"/>
          <w:szCs w:val="18"/>
          <w:u w:val="single"/>
        </w:rPr>
        <w:t>Rape</w:t>
      </w:r>
      <w:r w:rsidRPr="00B27199">
        <w:rPr>
          <w:rFonts w:cstheme="minorHAnsi"/>
          <w:bCs/>
          <w:i/>
          <w:color w:val="7F7F7F" w:themeColor="text1" w:themeTint="80"/>
          <w:sz w:val="18"/>
          <w:szCs w:val="18"/>
        </w:rPr>
        <w:t xml:space="preserve"> refers to forced sexual intercourse (vaginal, anal, or oral penetration).  This includes penetration from a foreign object.  Both male and female students can be victims of rape.  Rape is not defined as a physical attack or fight.</w:t>
      </w:r>
    </w:p>
    <w:p w14:paraId="35890E84" w14:textId="77777777" w:rsidR="008C2B08" w:rsidRPr="00B27199" w:rsidRDefault="008C2B08" w:rsidP="00D70E4E">
      <w:pPr>
        <w:pStyle w:val="ListParagraph"/>
        <w:numPr>
          <w:ilvl w:val="0"/>
          <w:numId w:val="72"/>
        </w:numPr>
        <w:spacing w:after="0"/>
        <w:rPr>
          <w:rFonts w:cstheme="minorHAnsi"/>
          <w:bCs/>
          <w:i/>
          <w:color w:val="7F7F7F" w:themeColor="text1" w:themeTint="80"/>
          <w:sz w:val="18"/>
          <w:szCs w:val="18"/>
        </w:rPr>
      </w:pPr>
      <w:r w:rsidRPr="00B27199">
        <w:rPr>
          <w:rFonts w:cstheme="minorHAnsi"/>
          <w:bCs/>
          <w:i/>
          <w:color w:val="7F7F7F" w:themeColor="text1" w:themeTint="80"/>
          <w:sz w:val="18"/>
          <w:szCs w:val="18"/>
          <w:u w:val="single"/>
        </w:rPr>
        <w:t>Robbery</w:t>
      </w:r>
      <w:r w:rsidRPr="00B27199">
        <w:rPr>
          <w:rFonts w:cstheme="minorHAnsi"/>
          <w:bCs/>
          <w:i/>
          <w:color w:val="7F7F7F" w:themeColor="text1" w:themeTint="80"/>
          <w:sz w:val="18"/>
          <w:szCs w:val="18"/>
        </w:rPr>
        <w:t xml:space="preserve"> is taking or attempting to take anything of value that is owned by another person or organization, under confrontational circumstances by force or threat of force or violence and/or by putting the victim in fear.   A key difference between robbery and theft/larceny is that robbery involves threat or battery.</w:t>
      </w:r>
    </w:p>
    <w:p w14:paraId="65FEA762" w14:textId="77777777" w:rsidR="008C2B08" w:rsidRPr="00B27199" w:rsidRDefault="008C2B08" w:rsidP="00D70E4E">
      <w:pPr>
        <w:pStyle w:val="ListParagraph"/>
        <w:numPr>
          <w:ilvl w:val="0"/>
          <w:numId w:val="72"/>
        </w:numPr>
        <w:spacing w:after="0"/>
        <w:rPr>
          <w:rFonts w:cstheme="minorHAnsi"/>
          <w:bCs/>
          <w:i/>
          <w:color w:val="7F7F7F" w:themeColor="text1" w:themeTint="80"/>
          <w:sz w:val="18"/>
          <w:szCs w:val="18"/>
        </w:rPr>
      </w:pPr>
      <w:r w:rsidRPr="00B27199">
        <w:rPr>
          <w:rFonts w:cstheme="minorHAnsi"/>
          <w:bCs/>
          <w:i/>
          <w:color w:val="7F7F7F" w:themeColor="text1" w:themeTint="80"/>
          <w:sz w:val="18"/>
          <w:szCs w:val="18"/>
          <w:u w:val="single"/>
        </w:rPr>
        <w:t>Sexual battery</w:t>
      </w:r>
      <w:r w:rsidRPr="00B27199">
        <w:rPr>
          <w:rFonts w:cstheme="minorHAnsi"/>
          <w:bCs/>
          <w:i/>
          <w:color w:val="7F7F7F" w:themeColor="text1" w:themeTint="80"/>
          <w:sz w:val="18"/>
          <w:szCs w:val="18"/>
        </w:rPr>
        <w:t xml:space="preserve"> is an incident that includes threatened rape, fondling, indecent liberties, child molestation, or sodomy.  Both male and female students can be victims of sexual battery.  Classification of these incidents should take into consideration the age and developmentally appropriate behavior of the offender(s).</w:t>
      </w:r>
    </w:p>
    <w:p w14:paraId="756834BD" w14:textId="77777777" w:rsidR="008C2B08" w:rsidRPr="00B27199" w:rsidRDefault="008C2B08" w:rsidP="00D70E4E">
      <w:pPr>
        <w:pStyle w:val="ListParagraph"/>
        <w:numPr>
          <w:ilvl w:val="0"/>
          <w:numId w:val="72"/>
        </w:numPr>
        <w:spacing w:after="0"/>
        <w:rPr>
          <w:rFonts w:cstheme="minorHAnsi"/>
          <w:bCs/>
          <w:i/>
          <w:color w:val="7F7F7F" w:themeColor="text1" w:themeTint="80"/>
          <w:sz w:val="18"/>
          <w:szCs w:val="18"/>
        </w:rPr>
      </w:pPr>
      <w:r w:rsidRPr="00B27199">
        <w:rPr>
          <w:rFonts w:cstheme="minorHAnsi"/>
          <w:bCs/>
          <w:i/>
          <w:color w:val="7F7F7F" w:themeColor="text1" w:themeTint="80"/>
          <w:sz w:val="18"/>
          <w:szCs w:val="18"/>
        </w:rPr>
        <w:t xml:space="preserve">A </w:t>
      </w:r>
      <w:r w:rsidRPr="00B27199">
        <w:rPr>
          <w:rFonts w:cstheme="minorHAnsi"/>
          <w:bCs/>
          <w:i/>
          <w:color w:val="7F7F7F" w:themeColor="text1" w:themeTint="80"/>
          <w:sz w:val="18"/>
          <w:szCs w:val="18"/>
          <w:u w:val="single"/>
        </w:rPr>
        <w:t>threat</w:t>
      </w:r>
      <w:r w:rsidRPr="00B27199">
        <w:rPr>
          <w:rFonts w:cstheme="minorHAnsi"/>
          <w:bCs/>
          <w:i/>
          <w:color w:val="7F7F7F" w:themeColor="text1" w:themeTint="80"/>
          <w:sz w:val="18"/>
          <w:szCs w:val="18"/>
        </w:rPr>
        <w:t xml:space="preserve"> refers to an act where there was no physical contact between the offender and victim but the victim felt that physical harm could have occurred based on verbal or nonverbal communication by the offender.  This includes nonverbal threats (e.g., brandishing a weapon), and verbal threats of physical harm which are made in person.  Threats made over the telephone or threatening letters are excluded.</w:t>
      </w:r>
    </w:p>
    <w:p w14:paraId="39BC2435" w14:textId="77777777" w:rsidR="008C2B08" w:rsidRPr="00B27199" w:rsidRDefault="008C2B08" w:rsidP="00D70E4E">
      <w:pPr>
        <w:pStyle w:val="ListParagraph"/>
        <w:numPr>
          <w:ilvl w:val="0"/>
          <w:numId w:val="72"/>
        </w:numPr>
        <w:spacing w:after="0"/>
        <w:rPr>
          <w:rFonts w:cstheme="minorHAnsi"/>
          <w:bCs/>
          <w:i/>
          <w:color w:val="7F7F7F" w:themeColor="text1" w:themeTint="80"/>
          <w:sz w:val="18"/>
          <w:szCs w:val="18"/>
        </w:rPr>
      </w:pPr>
      <w:r w:rsidRPr="00B27199">
        <w:rPr>
          <w:rFonts w:cstheme="minorHAnsi"/>
          <w:bCs/>
          <w:i/>
          <w:color w:val="7F7F7F" w:themeColor="text1" w:themeTint="80"/>
          <w:sz w:val="18"/>
          <w:szCs w:val="18"/>
        </w:rPr>
        <w:t xml:space="preserve">A </w:t>
      </w:r>
      <w:r w:rsidRPr="00B27199">
        <w:rPr>
          <w:rFonts w:cstheme="minorHAnsi"/>
          <w:bCs/>
          <w:i/>
          <w:color w:val="7F7F7F" w:themeColor="text1" w:themeTint="80"/>
          <w:sz w:val="18"/>
          <w:szCs w:val="18"/>
          <w:u w:val="single"/>
        </w:rPr>
        <w:t>threat of physical attack with a weapon</w:t>
      </w:r>
      <w:r w:rsidRPr="00B27199">
        <w:rPr>
          <w:rFonts w:cstheme="minorHAnsi"/>
          <w:bCs/>
          <w:i/>
          <w:color w:val="7F7F7F" w:themeColor="text1" w:themeTint="80"/>
          <w:sz w:val="18"/>
          <w:szCs w:val="18"/>
        </w:rPr>
        <w:t xml:space="preserve"> includes displaying, brandishing, or discharging a weapon, but with no actual physical contact of any person.  A threat is made in person.  Threats made over the telephone or threatening letters are excluded.  A threat of physical attack using words that refer to a weapon would not be considered a threat with a weapon.</w:t>
      </w:r>
    </w:p>
    <w:p w14:paraId="01C5CE2A" w14:textId="77777777" w:rsidR="008C2B08" w:rsidRPr="00B27199" w:rsidRDefault="008C2B08" w:rsidP="00D70E4E">
      <w:pPr>
        <w:pStyle w:val="ListParagraph"/>
        <w:numPr>
          <w:ilvl w:val="0"/>
          <w:numId w:val="72"/>
        </w:numPr>
        <w:spacing w:after="0" w:line="240" w:lineRule="auto"/>
        <w:rPr>
          <w:rFonts w:cstheme="minorHAnsi"/>
          <w:i/>
          <w:color w:val="7F7F7F" w:themeColor="text1" w:themeTint="80"/>
          <w:sz w:val="18"/>
          <w:szCs w:val="18"/>
        </w:rPr>
      </w:pPr>
      <w:r w:rsidRPr="00B27199">
        <w:rPr>
          <w:rFonts w:cstheme="minorHAnsi"/>
          <w:bCs/>
          <w:i/>
          <w:color w:val="7F7F7F" w:themeColor="text1" w:themeTint="80"/>
          <w:sz w:val="18"/>
          <w:szCs w:val="18"/>
        </w:rPr>
        <w:t xml:space="preserve">A </w:t>
      </w:r>
      <w:r w:rsidRPr="00B27199">
        <w:rPr>
          <w:rFonts w:cstheme="minorHAnsi"/>
          <w:bCs/>
          <w:i/>
          <w:color w:val="7F7F7F" w:themeColor="text1" w:themeTint="80"/>
          <w:sz w:val="18"/>
          <w:szCs w:val="18"/>
          <w:u w:val="single"/>
        </w:rPr>
        <w:t>threat of physical attack without a weapon</w:t>
      </w:r>
      <w:r w:rsidRPr="00B27199">
        <w:rPr>
          <w:rFonts w:cstheme="minorHAnsi"/>
          <w:bCs/>
          <w:i/>
          <w:color w:val="7F7F7F" w:themeColor="text1" w:themeTint="80"/>
          <w:sz w:val="18"/>
          <w:szCs w:val="18"/>
        </w:rPr>
        <w:t xml:space="preserve"> refers to a threat without any display, </w:t>
      </w:r>
      <w:proofErr w:type="spellStart"/>
      <w:r w:rsidRPr="00B27199">
        <w:rPr>
          <w:rFonts w:cstheme="minorHAnsi"/>
          <w:bCs/>
          <w:i/>
          <w:color w:val="7F7F7F" w:themeColor="text1" w:themeTint="80"/>
          <w:sz w:val="18"/>
          <w:szCs w:val="18"/>
        </w:rPr>
        <w:t>brandishment</w:t>
      </w:r>
      <w:proofErr w:type="spellEnd"/>
      <w:r w:rsidRPr="00B27199">
        <w:rPr>
          <w:rFonts w:cstheme="minorHAnsi"/>
          <w:bCs/>
          <w:i/>
          <w:color w:val="7F7F7F" w:themeColor="text1" w:themeTint="80"/>
          <w:sz w:val="18"/>
          <w:szCs w:val="18"/>
        </w:rPr>
        <w:t>, or discharge of a weapon, and with no actual physical contact of any person.  A threat is made in person.  Threats made over the telephone or threatening letters are excluded.  A threat of physical attack using words that refer to a weapon would be considered a threat without a weapon.</w:t>
      </w:r>
    </w:p>
    <w:p w14:paraId="1C82CA9F" w14:textId="77777777" w:rsidR="008C2B08" w:rsidRPr="00B27199" w:rsidRDefault="008C2B08" w:rsidP="00D70E4E">
      <w:pPr>
        <w:pStyle w:val="ListParagraph"/>
        <w:numPr>
          <w:ilvl w:val="0"/>
          <w:numId w:val="72"/>
        </w:numPr>
        <w:spacing w:after="0"/>
        <w:rPr>
          <w:rFonts w:cstheme="minorHAnsi"/>
          <w:bCs/>
          <w:i/>
          <w:color w:val="7F7F7F" w:themeColor="text1" w:themeTint="80"/>
          <w:sz w:val="18"/>
          <w:szCs w:val="18"/>
        </w:rPr>
      </w:pPr>
      <w:r w:rsidRPr="00B27199">
        <w:rPr>
          <w:rFonts w:cstheme="minorHAnsi"/>
          <w:bCs/>
          <w:i/>
          <w:color w:val="7F7F7F" w:themeColor="text1" w:themeTint="80"/>
          <w:sz w:val="18"/>
          <w:szCs w:val="18"/>
        </w:rPr>
        <w:t xml:space="preserve">A </w:t>
      </w:r>
      <w:r w:rsidRPr="00B27199">
        <w:rPr>
          <w:rFonts w:cstheme="minorHAnsi"/>
          <w:bCs/>
          <w:i/>
          <w:color w:val="7F7F7F" w:themeColor="text1" w:themeTint="80"/>
          <w:sz w:val="18"/>
          <w:szCs w:val="18"/>
          <w:u w:val="single"/>
        </w:rPr>
        <w:t>weapon</w:t>
      </w:r>
      <w:r w:rsidRPr="00B27199">
        <w:rPr>
          <w:rFonts w:cstheme="minorHAnsi"/>
          <w:bCs/>
          <w:i/>
          <w:color w:val="7F7F7F" w:themeColor="text1" w:themeTint="80"/>
          <w:sz w:val="18"/>
          <w:szCs w:val="18"/>
        </w:rPr>
        <w:t xml:space="preserve"> is any instrument or object used with the intent to threaten, injure, or kill.  This includes look-alikes if they are used to threaten others.</w:t>
      </w:r>
    </w:p>
    <w:p w14:paraId="60A3F36E" w14:textId="77777777" w:rsidR="008C2B08" w:rsidRPr="00B27199" w:rsidRDefault="008C2B08" w:rsidP="008C2B08">
      <w:pPr>
        <w:pStyle w:val="ListParagraph"/>
        <w:spacing w:after="0" w:line="240" w:lineRule="auto"/>
        <w:rPr>
          <w:rFonts w:cstheme="minorHAnsi"/>
          <w:i/>
          <w:color w:val="7F7F7F" w:themeColor="text1" w:themeTint="80"/>
          <w:sz w:val="18"/>
          <w:szCs w:val="18"/>
        </w:rPr>
      </w:pPr>
    </w:p>
    <w:p w14:paraId="0CBEA040" w14:textId="77777777" w:rsidR="008C2B08" w:rsidRPr="00B27199" w:rsidRDefault="008C2B08" w:rsidP="008C2B08">
      <w:pPr>
        <w:spacing w:after="0" w:line="240" w:lineRule="auto"/>
        <w:ind w:left="360"/>
        <w:rPr>
          <w:b/>
          <w:color w:val="7F7F7F" w:themeColor="text1" w:themeTint="80"/>
        </w:rPr>
      </w:pPr>
      <w:r w:rsidRPr="00B27199">
        <w:rPr>
          <w:b/>
          <w:color w:val="7F7F7F" w:themeColor="text1" w:themeTint="80"/>
        </w:rPr>
        <w:t>Instructions</w:t>
      </w:r>
    </w:p>
    <w:p w14:paraId="08167033" w14:textId="77777777" w:rsidR="008C2B08" w:rsidRPr="00B27199" w:rsidRDefault="008C2B08" w:rsidP="00D70E4E">
      <w:pPr>
        <w:pStyle w:val="ListParagraph"/>
        <w:numPr>
          <w:ilvl w:val="0"/>
          <w:numId w:val="61"/>
        </w:numPr>
        <w:spacing w:after="0" w:line="240" w:lineRule="auto"/>
        <w:rPr>
          <w:color w:val="7F7F7F" w:themeColor="text1" w:themeTint="80"/>
          <w:sz w:val="20"/>
          <w:szCs w:val="20"/>
        </w:rPr>
      </w:pPr>
      <w:r w:rsidRPr="00B27199">
        <w:rPr>
          <w:color w:val="7F7F7F" w:themeColor="text1" w:themeTint="80"/>
          <w:sz w:val="20"/>
          <w:szCs w:val="20"/>
        </w:rPr>
        <w:t xml:space="preserve">Enter the number of documented incidents that occurred at the school.  </w:t>
      </w:r>
    </w:p>
    <w:p w14:paraId="5FDB09CD" w14:textId="77777777" w:rsidR="008C2B08" w:rsidRPr="00B27199" w:rsidRDefault="008C2B08" w:rsidP="00D70E4E">
      <w:pPr>
        <w:pStyle w:val="ColorfulList-Accent11"/>
        <w:numPr>
          <w:ilvl w:val="0"/>
          <w:numId w:val="61"/>
        </w:numPr>
        <w:rPr>
          <w:color w:val="7F7F7F" w:themeColor="text1" w:themeTint="80"/>
          <w:sz w:val="20"/>
          <w:szCs w:val="20"/>
        </w:rPr>
      </w:pPr>
      <w:r w:rsidRPr="00B27199">
        <w:rPr>
          <w:color w:val="7F7F7F" w:themeColor="text1" w:themeTint="80"/>
          <w:sz w:val="20"/>
          <w:szCs w:val="20"/>
        </w:rPr>
        <w:t xml:space="preserve">Report a cumulative count based on the entire regular school year.  </w:t>
      </w:r>
    </w:p>
    <w:p w14:paraId="7113DCEE" w14:textId="77777777" w:rsidR="008C2B08" w:rsidRPr="00B27199" w:rsidRDefault="008C2B08" w:rsidP="00D70E4E">
      <w:pPr>
        <w:numPr>
          <w:ilvl w:val="0"/>
          <w:numId w:val="61"/>
        </w:numPr>
        <w:spacing w:after="0" w:line="240" w:lineRule="auto"/>
        <w:rPr>
          <w:color w:val="7F7F7F" w:themeColor="text1" w:themeTint="80"/>
          <w:sz w:val="20"/>
          <w:szCs w:val="20"/>
        </w:rPr>
      </w:pPr>
      <w:r w:rsidRPr="00B27199">
        <w:rPr>
          <w:color w:val="7F7F7F" w:themeColor="text1" w:themeTint="80"/>
          <w:sz w:val="20"/>
          <w:szCs w:val="20"/>
        </w:rPr>
        <w:t xml:space="preserve">Count incidents that occurred before, during, or after normal school hours. </w:t>
      </w:r>
    </w:p>
    <w:p w14:paraId="220F8009" w14:textId="77777777" w:rsidR="008C2B08" w:rsidRPr="00B27199" w:rsidRDefault="008C2B08" w:rsidP="00D70E4E">
      <w:pPr>
        <w:numPr>
          <w:ilvl w:val="0"/>
          <w:numId w:val="61"/>
        </w:numPr>
        <w:spacing w:after="0" w:line="240" w:lineRule="auto"/>
        <w:rPr>
          <w:color w:val="7F7F7F" w:themeColor="text1" w:themeTint="80"/>
          <w:sz w:val="20"/>
          <w:szCs w:val="20"/>
        </w:rPr>
      </w:pPr>
      <w:r w:rsidRPr="00B27199">
        <w:rPr>
          <w:color w:val="7F7F7F" w:themeColor="text1" w:themeTint="80"/>
          <w:sz w:val="20"/>
          <w:szCs w:val="20"/>
        </w:rPr>
        <w:t>Count incidents regardless of whether any disciplinary action was taken, and regardless of whether students or non-students were involved.</w:t>
      </w:r>
    </w:p>
    <w:p w14:paraId="47AFB090" w14:textId="77777777" w:rsidR="008C2B08" w:rsidRPr="00B27199" w:rsidRDefault="008C2B08" w:rsidP="00D70E4E">
      <w:pPr>
        <w:numPr>
          <w:ilvl w:val="0"/>
          <w:numId w:val="61"/>
        </w:numPr>
        <w:spacing w:after="0" w:line="240" w:lineRule="auto"/>
        <w:rPr>
          <w:color w:val="7F7F7F" w:themeColor="text1" w:themeTint="80"/>
          <w:sz w:val="20"/>
          <w:szCs w:val="20"/>
        </w:rPr>
      </w:pPr>
      <w:r w:rsidRPr="00B27199">
        <w:rPr>
          <w:color w:val="7F7F7F" w:themeColor="text1" w:themeTint="80"/>
          <w:sz w:val="20"/>
          <w:szCs w:val="20"/>
        </w:rPr>
        <w:t>Incidents that could be classified in multiple categories should be reported in the most egregious category.</w:t>
      </w:r>
    </w:p>
    <w:tbl>
      <w:tblPr>
        <w:tblW w:w="0" w:type="auto"/>
        <w:tblInd w:w="4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110"/>
        <w:gridCol w:w="1350"/>
      </w:tblGrid>
      <w:tr w:rsidR="008C2B08" w:rsidRPr="00974F44" w14:paraId="007AF442" w14:textId="77777777" w:rsidTr="00CC4B7D">
        <w:trPr>
          <w:tblHeader/>
        </w:trPr>
        <w:tc>
          <w:tcPr>
            <w:tcW w:w="7110" w:type="dxa"/>
            <w:shd w:val="clear" w:color="auto" w:fill="auto"/>
          </w:tcPr>
          <w:p w14:paraId="3A154F3E" w14:textId="77777777" w:rsidR="008C2B08" w:rsidRPr="00974F44" w:rsidRDefault="008C2B08" w:rsidP="00CC4B7D">
            <w:pPr>
              <w:rPr>
                <w:b/>
                <w:color w:val="7F7F7F" w:themeColor="text1" w:themeTint="80"/>
                <w:sz w:val="20"/>
                <w:szCs w:val="20"/>
              </w:rPr>
            </w:pPr>
            <w:r w:rsidRPr="00974F44">
              <w:rPr>
                <w:b/>
                <w:color w:val="7F7F7F" w:themeColor="text1" w:themeTint="80"/>
                <w:sz w:val="20"/>
                <w:szCs w:val="20"/>
              </w:rPr>
              <w:t>Category</w:t>
            </w:r>
          </w:p>
        </w:tc>
        <w:tc>
          <w:tcPr>
            <w:tcW w:w="1350" w:type="dxa"/>
            <w:shd w:val="clear" w:color="auto" w:fill="auto"/>
          </w:tcPr>
          <w:p w14:paraId="5E8DC993" w14:textId="77777777" w:rsidR="008C2B08" w:rsidRPr="00974F44" w:rsidRDefault="008C2B08" w:rsidP="00CC4B7D">
            <w:pPr>
              <w:keepNext/>
              <w:keepLines/>
              <w:outlineLvl w:val="1"/>
              <w:rPr>
                <w:rFonts w:eastAsia="Times New Roman" w:cs="Times New Roman"/>
                <w:b/>
                <w:bCs/>
                <w:color w:val="7F7F7F" w:themeColor="text1" w:themeTint="80"/>
                <w:sz w:val="20"/>
                <w:szCs w:val="20"/>
              </w:rPr>
            </w:pPr>
            <w:bookmarkStart w:id="446" w:name="_Toc384834657"/>
            <w:bookmarkStart w:id="447" w:name="_Toc385329515"/>
            <w:bookmarkStart w:id="448" w:name="_Toc390690919"/>
            <w:r w:rsidRPr="00974F44">
              <w:rPr>
                <w:rFonts w:eastAsia="Times New Roman" w:cs="Times New Roman"/>
                <w:b/>
                <w:bCs/>
                <w:color w:val="7F7F7F" w:themeColor="text1" w:themeTint="80"/>
                <w:sz w:val="20"/>
                <w:szCs w:val="20"/>
              </w:rPr>
              <w:t>Number</w:t>
            </w:r>
            <w:bookmarkEnd w:id="446"/>
            <w:bookmarkEnd w:id="447"/>
            <w:bookmarkEnd w:id="448"/>
          </w:p>
        </w:tc>
      </w:tr>
      <w:tr w:rsidR="008C2B08" w:rsidRPr="00B27199" w14:paraId="724CCC3A" w14:textId="77777777" w:rsidTr="00CC4B7D">
        <w:trPr>
          <w:trHeight w:val="98"/>
        </w:trPr>
        <w:tc>
          <w:tcPr>
            <w:tcW w:w="7110" w:type="dxa"/>
            <w:shd w:val="clear" w:color="auto" w:fill="auto"/>
          </w:tcPr>
          <w:p w14:paraId="07F93204" w14:textId="77777777" w:rsidR="008C2B08" w:rsidRPr="00B27199" w:rsidRDefault="008C2B08" w:rsidP="00CC4B7D">
            <w:pPr>
              <w:spacing w:after="0"/>
              <w:rPr>
                <w:color w:val="7F7F7F" w:themeColor="text1" w:themeTint="80"/>
                <w:sz w:val="20"/>
                <w:szCs w:val="20"/>
              </w:rPr>
            </w:pPr>
            <w:r w:rsidRPr="00B27199">
              <w:rPr>
                <w:color w:val="7F7F7F" w:themeColor="text1" w:themeTint="80"/>
                <w:sz w:val="20"/>
                <w:szCs w:val="20"/>
              </w:rPr>
              <w:t>Incidents of rape or attempted rape</w:t>
            </w:r>
          </w:p>
        </w:tc>
        <w:tc>
          <w:tcPr>
            <w:tcW w:w="1350" w:type="dxa"/>
            <w:shd w:val="clear" w:color="auto" w:fill="auto"/>
          </w:tcPr>
          <w:p w14:paraId="7E00731B" w14:textId="77777777" w:rsidR="008C2B08" w:rsidRPr="00B27199" w:rsidRDefault="008C2B08" w:rsidP="00CC4B7D">
            <w:pPr>
              <w:keepNext/>
              <w:keepLines/>
              <w:spacing w:after="0"/>
              <w:outlineLvl w:val="1"/>
              <w:rPr>
                <w:rFonts w:ascii="Cambria" w:eastAsia="Times New Roman" w:hAnsi="Cambria" w:cs="Times New Roman"/>
                <w:b/>
                <w:bCs/>
                <w:color w:val="7F7F7F" w:themeColor="text1" w:themeTint="80"/>
                <w:sz w:val="26"/>
                <w:szCs w:val="26"/>
              </w:rPr>
            </w:pPr>
          </w:p>
        </w:tc>
      </w:tr>
      <w:tr w:rsidR="008C2B08" w:rsidRPr="00B27199" w14:paraId="0466033D" w14:textId="77777777" w:rsidTr="00CC4B7D">
        <w:trPr>
          <w:trHeight w:val="98"/>
        </w:trPr>
        <w:tc>
          <w:tcPr>
            <w:tcW w:w="7110" w:type="dxa"/>
            <w:shd w:val="clear" w:color="auto" w:fill="auto"/>
          </w:tcPr>
          <w:p w14:paraId="0743C76F" w14:textId="77777777" w:rsidR="008C2B08" w:rsidRPr="00B27199" w:rsidRDefault="008C2B08" w:rsidP="00CC4B7D">
            <w:pPr>
              <w:spacing w:after="0"/>
              <w:rPr>
                <w:color w:val="7F7F7F" w:themeColor="text1" w:themeTint="80"/>
                <w:sz w:val="20"/>
                <w:szCs w:val="20"/>
              </w:rPr>
            </w:pPr>
            <w:r w:rsidRPr="00B27199">
              <w:rPr>
                <w:color w:val="7F7F7F" w:themeColor="text1" w:themeTint="80"/>
                <w:sz w:val="20"/>
                <w:szCs w:val="20"/>
              </w:rPr>
              <w:t>Incidents of sexual battery (other than rape)</w:t>
            </w:r>
          </w:p>
        </w:tc>
        <w:tc>
          <w:tcPr>
            <w:tcW w:w="1350" w:type="dxa"/>
            <w:shd w:val="clear" w:color="auto" w:fill="auto"/>
          </w:tcPr>
          <w:p w14:paraId="4E469243" w14:textId="77777777" w:rsidR="008C2B08" w:rsidRPr="00B27199" w:rsidRDefault="008C2B08" w:rsidP="00CC4B7D">
            <w:pPr>
              <w:keepNext/>
              <w:keepLines/>
              <w:spacing w:after="0"/>
              <w:outlineLvl w:val="1"/>
              <w:rPr>
                <w:rFonts w:ascii="Cambria" w:eastAsia="Times New Roman" w:hAnsi="Cambria" w:cs="Times New Roman"/>
                <w:b/>
                <w:bCs/>
                <w:color w:val="7F7F7F" w:themeColor="text1" w:themeTint="80"/>
                <w:sz w:val="26"/>
                <w:szCs w:val="26"/>
              </w:rPr>
            </w:pPr>
          </w:p>
        </w:tc>
      </w:tr>
      <w:tr w:rsidR="008C2B08" w:rsidRPr="00B27199" w14:paraId="24ECDB7A" w14:textId="77777777" w:rsidTr="00CC4B7D">
        <w:trPr>
          <w:trHeight w:val="98"/>
        </w:trPr>
        <w:tc>
          <w:tcPr>
            <w:tcW w:w="7110" w:type="dxa"/>
            <w:shd w:val="clear" w:color="auto" w:fill="auto"/>
          </w:tcPr>
          <w:p w14:paraId="5896E80B" w14:textId="77777777" w:rsidR="008C2B08" w:rsidRPr="00B27199" w:rsidRDefault="008C2B08" w:rsidP="00CC4B7D">
            <w:pPr>
              <w:spacing w:after="0"/>
              <w:rPr>
                <w:color w:val="7F7F7F" w:themeColor="text1" w:themeTint="80"/>
                <w:sz w:val="20"/>
                <w:szCs w:val="20"/>
              </w:rPr>
            </w:pPr>
            <w:r w:rsidRPr="00B27199">
              <w:rPr>
                <w:color w:val="7F7F7F" w:themeColor="text1" w:themeTint="80"/>
                <w:sz w:val="20"/>
                <w:szCs w:val="20"/>
              </w:rPr>
              <w:t>Incidents of robbery with a weapon</w:t>
            </w:r>
          </w:p>
        </w:tc>
        <w:tc>
          <w:tcPr>
            <w:tcW w:w="1350" w:type="dxa"/>
            <w:shd w:val="clear" w:color="auto" w:fill="auto"/>
          </w:tcPr>
          <w:p w14:paraId="3050C045" w14:textId="77777777" w:rsidR="008C2B08" w:rsidRPr="00B27199" w:rsidRDefault="008C2B08" w:rsidP="00CC4B7D">
            <w:pPr>
              <w:keepNext/>
              <w:keepLines/>
              <w:spacing w:after="0"/>
              <w:outlineLvl w:val="1"/>
              <w:rPr>
                <w:rFonts w:ascii="Cambria" w:eastAsia="Times New Roman" w:hAnsi="Cambria" w:cs="Times New Roman"/>
                <w:b/>
                <w:bCs/>
                <w:color w:val="7F7F7F" w:themeColor="text1" w:themeTint="80"/>
                <w:sz w:val="26"/>
                <w:szCs w:val="26"/>
              </w:rPr>
            </w:pPr>
          </w:p>
        </w:tc>
      </w:tr>
      <w:tr w:rsidR="008C2B08" w:rsidRPr="00B27199" w14:paraId="6AF99623" w14:textId="77777777" w:rsidTr="00CC4B7D">
        <w:trPr>
          <w:trHeight w:val="98"/>
        </w:trPr>
        <w:tc>
          <w:tcPr>
            <w:tcW w:w="7110" w:type="dxa"/>
            <w:shd w:val="clear" w:color="auto" w:fill="auto"/>
          </w:tcPr>
          <w:p w14:paraId="2DACAAF1" w14:textId="77777777" w:rsidR="008C2B08" w:rsidRPr="00B27199" w:rsidRDefault="008C2B08" w:rsidP="00CC4B7D">
            <w:pPr>
              <w:spacing w:after="0"/>
              <w:rPr>
                <w:color w:val="7F7F7F" w:themeColor="text1" w:themeTint="80"/>
                <w:sz w:val="20"/>
                <w:szCs w:val="20"/>
              </w:rPr>
            </w:pPr>
            <w:r w:rsidRPr="00B27199">
              <w:rPr>
                <w:color w:val="7F7F7F" w:themeColor="text1" w:themeTint="80"/>
                <w:sz w:val="20"/>
                <w:szCs w:val="20"/>
              </w:rPr>
              <w:t>Incidents of robbery with a firearm or explosive device</w:t>
            </w:r>
          </w:p>
        </w:tc>
        <w:tc>
          <w:tcPr>
            <w:tcW w:w="1350" w:type="dxa"/>
            <w:shd w:val="clear" w:color="auto" w:fill="auto"/>
          </w:tcPr>
          <w:p w14:paraId="5426AE4D" w14:textId="77777777" w:rsidR="008C2B08" w:rsidRPr="00B27199" w:rsidRDefault="008C2B08" w:rsidP="00CC4B7D">
            <w:pPr>
              <w:keepNext/>
              <w:keepLines/>
              <w:spacing w:after="0"/>
              <w:outlineLvl w:val="1"/>
              <w:rPr>
                <w:rFonts w:ascii="Cambria" w:eastAsia="Times New Roman" w:hAnsi="Cambria" w:cs="Times New Roman"/>
                <w:b/>
                <w:bCs/>
                <w:color w:val="7F7F7F" w:themeColor="text1" w:themeTint="80"/>
                <w:sz w:val="26"/>
                <w:szCs w:val="26"/>
              </w:rPr>
            </w:pPr>
          </w:p>
        </w:tc>
      </w:tr>
      <w:tr w:rsidR="008C2B08" w:rsidRPr="00B27199" w14:paraId="520F4299" w14:textId="77777777" w:rsidTr="00CC4B7D">
        <w:trPr>
          <w:trHeight w:val="98"/>
        </w:trPr>
        <w:tc>
          <w:tcPr>
            <w:tcW w:w="7110" w:type="dxa"/>
            <w:shd w:val="clear" w:color="auto" w:fill="auto"/>
          </w:tcPr>
          <w:p w14:paraId="0401B893" w14:textId="77777777" w:rsidR="008C2B08" w:rsidRPr="00B27199" w:rsidRDefault="008C2B08" w:rsidP="00CC4B7D">
            <w:pPr>
              <w:spacing w:after="0"/>
              <w:rPr>
                <w:color w:val="7F7F7F" w:themeColor="text1" w:themeTint="80"/>
                <w:sz w:val="20"/>
                <w:szCs w:val="20"/>
              </w:rPr>
            </w:pPr>
            <w:r w:rsidRPr="00B27199">
              <w:rPr>
                <w:color w:val="7F7F7F" w:themeColor="text1" w:themeTint="80"/>
                <w:sz w:val="20"/>
                <w:szCs w:val="20"/>
              </w:rPr>
              <w:t>Incidents of robbery without a weapon</w:t>
            </w:r>
          </w:p>
        </w:tc>
        <w:tc>
          <w:tcPr>
            <w:tcW w:w="1350" w:type="dxa"/>
            <w:shd w:val="clear" w:color="auto" w:fill="auto"/>
          </w:tcPr>
          <w:p w14:paraId="51129C9E" w14:textId="77777777" w:rsidR="008C2B08" w:rsidRPr="00B27199" w:rsidRDefault="008C2B08" w:rsidP="00CC4B7D">
            <w:pPr>
              <w:keepNext/>
              <w:keepLines/>
              <w:spacing w:after="0"/>
              <w:outlineLvl w:val="1"/>
              <w:rPr>
                <w:rFonts w:ascii="Cambria" w:eastAsia="Times New Roman" w:hAnsi="Cambria" w:cs="Times New Roman"/>
                <w:b/>
                <w:bCs/>
                <w:color w:val="7F7F7F" w:themeColor="text1" w:themeTint="80"/>
                <w:sz w:val="26"/>
                <w:szCs w:val="26"/>
              </w:rPr>
            </w:pPr>
          </w:p>
        </w:tc>
      </w:tr>
      <w:tr w:rsidR="008C2B08" w:rsidRPr="00B27199" w14:paraId="0BE41D5D" w14:textId="77777777" w:rsidTr="00CC4B7D">
        <w:trPr>
          <w:trHeight w:val="98"/>
        </w:trPr>
        <w:tc>
          <w:tcPr>
            <w:tcW w:w="7110" w:type="dxa"/>
            <w:shd w:val="clear" w:color="auto" w:fill="auto"/>
          </w:tcPr>
          <w:p w14:paraId="2E7AC252" w14:textId="77777777" w:rsidR="008C2B08" w:rsidRPr="00B27199" w:rsidRDefault="008C2B08" w:rsidP="00CC4B7D">
            <w:pPr>
              <w:spacing w:after="0"/>
              <w:rPr>
                <w:color w:val="7F7F7F" w:themeColor="text1" w:themeTint="80"/>
                <w:sz w:val="20"/>
                <w:szCs w:val="20"/>
              </w:rPr>
            </w:pPr>
            <w:r w:rsidRPr="00B27199">
              <w:rPr>
                <w:color w:val="7F7F7F" w:themeColor="text1" w:themeTint="80"/>
                <w:sz w:val="20"/>
                <w:szCs w:val="20"/>
              </w:rPr>
              <w:t>Incidents of physical attack or fight with a weapon</w:t>
            </w:r>
          </w:p>
        </w:tc>
        <w:tc>
          <w:tcPr>
            <w:tcW w:w="1350" w:type="dxa"/>
            <w:shd w:val="clear" w:color="auto" w:fill="auto"/>
          </w:tcPr>
          <w:p w14:paraId="367D9C5B" w14:textId="77777777" w:rsidR="008C2B08" w:rsidRPr="00B27199" w:rsidRDefault="008C2B08" w:rsidP="00CC4B7D">
            <w:pPr>
              <w:keepNext/>
              <w:keepLines/>
              <w:spacing w:after="0"/>
              <w:outlineLvl w:val="1"/>
              <w:rPr>
                <w:rFonts w:ascii="Cambria" w:eastAsia="Times New Roman" w:hAnsi="Cambria" w:cs="Times New Roman"/>
                <w:b/>
                <w:bCs/>
                <w:color w:val="7F7F7F" w:themeColor="text1" w:themeTint="80"/>
                <w:sz w:val="26"/>
                <w:szCs w:val="26"/>
              </w:rPr>
            </w:pPr>
          </w:p>
        </w:tc>
      </w:tr>
      <w:tr w:rsidR="008C2B08" w:rsidRPr="00B27199" w14:paraId="533F78DE" w14:textId="77777777" w:rsidTr="00CC4B7D">
        <w:trPr>
          <w:trHeight w:val="98"/>
        </w:trPr>
        <w:tc>
          <w:tcPr>
            <w:tcW w:w="7110" w:type="dxa"/>
            <w:shd w:val="clear" w:color="auto" w:fill="auto"/>
          </w:tcPr>
          <w:p w14:paraId="49472524" w14:textId="77777777" w:rsidR="008C2B08" w:rsidRPr="00B27199" w:rsidRDefault="008C2B08" w:rsidP="00CC4B7D">
            <w:pPr>
              <w:spacing w:after="0"/>
              <w:rPr>
                <w:color w:val="7F7F7F" w:themeColor="text1" w:themeTint="80"/>
                <w:sz w:val="20"/>
                <w:szCs w:val="20"/>
              </w:rPr>
            </w:pPr>
            <w:r w:rsidRPr="00B27199">
              <w:rPr>
                <w:color w:val="7F7F7F" w:themeColor="text1" w:themeTint="80"/>
                <w:sz w:val="20"/>
                <w:szCs w:val="20"/>
              </w:rPr>
              <w:lastRenderedPageBreak/>
              <w:t>Incidents of physical attack or fight with a firearm or explosive device</w:t>
            </w:r>
          </w:p>
        </w:tc>
        <w:tc>
          <w:tcPr>
            <w:tcW w:w="1350" w:type="dxa"/>
            <w:shd w:val="clear" w:color="auto" w:fill="auto"/>
          </w:tcPr>
          <w:p w14:paraId="4968C44C" w14:textId="77777777" w:rsidR="008C2B08" w:rsidRPr="00B27199" w:rsidRDefault="008C2B08" w:rsidP="00CC4B7D">
            <w:pPr>
              <w:keepNext/>
              <w:keepLines/>
              <w:spacing w:after="0"/>
              <w:outlineLvl w:val="1"/>
              <w:rPr>
                <w:rFonts w:ascii="Cambria" w:eastAsia="Times New Roman" w:hAnsi="Cambria" w:cs="Times New Roman"/>
                <w:b/>
                <w:bCs/>
                <w:color w:val="7F7F7F" w:themeColor="text1" w:themeTint="80"/>
                <w:sz w:val="26"/>
                <w:szCs w:val="26"/>
              </w:rPr>
            </w:pPr>
          </w:p>
        </w:tc>
      </w:tr>
      <w:tr w:rsidR="008C2B08" w:rsidRPr="00B27199" w14:paraId="33584EEC" w14:textId="77777777" w:rsidTr="00CC4B7D">
        <w:trPr>
          <w:trHeight w:val="98"/>
        </w:trPr>
        <w:tc>
          <w:tcPr>
            <w:tcW w:w="7110" w:type="dxa"/>
            <w:shd w:val="clear" w:color="auto" w:fill="auto"/>
          </w:tcPr>
          <w:p w14:paraId="450CADA5" w14:textId="77777777" w:rsidR="008C2B08" w:rsidRPr="00B27199" w:rsidRDefault="008C2B08" w:rsidP="00CC4B7D">
            <w:pPr>
              <w:spacing w:after="0"/>
              <w:rPr>
                <w:color w:val="7F7F7F" w:themeColor="text1" w:themeTint="80"/>
                <w:sz w:val="20"/>
                <w:szCs w:val="20"/>
              </w:rPr>
            </w:pPr>
            <w:r w:rsidRPr="00B27199">
              <w:rPr>
                <w:color w:val="7F7F7F" w:themeColor="text1" w:themeTint="80"/>
                <w:sz w:val="20"/>
                <w:szCs w:val="20"/>
              </w:rPr>
              <w:t>Incidents of physical attack or fight without a weapon</w:t>
            </w:r>
          </w:p>
        </w:tc>
        <w:tc>
          <w:tcPr>
            <w:tcW w:w="1350" w:type="dxa"/>
            <w:shd w:val="clear" w:color="auto" w:fill="auto"/>
          </w:tcPr>
          <w:p w14:paraId="126E7A58" w14:textId="77777777" w:rsidR="008C2B08" w:rsidRPr="00B27199" w:rsidRDefault="008C2B08" w:rsidP="00CC4B7D">
            <w:pPr>
              <w:keepNext/>
              <w:keepLines/>
              <w:spacing w:after="0"/>
              <w:outlineLvl w:val="1"/>
              <w:rPr>
                <w:rFonts w:ascii="Cambria" w:eastAsia="Times New Roman" w:hAnsi="Cambria" w:cs="Times New Roman"/>
                <w:b/>
                <w:bCs/>
                <w:color w:val="7F7F7F" w:themeColor="text1" w:themeTint="80"/>
                <w:sz w:val="26"/>
                <w:szCs w:val="26"/>
              </w:rPr>
            </w:pPr>
          </w:p>
        </w:tc>
      </w:tr>
      <w:tr w:rsidR="008C2B08" w:rsidRPr="00B27199" w14:paraId="06F7DBC5" w14:textId="77777777" w:rsidTr="00CC4B7D">
        <w:trPr>
          <w:trHeight w:val="98"/>
        </w:trPr>
        <w:tc>
          <w:tcPr>
            <w:tcW w:w="7110" w:type="dxa"/>
            <w:shd w:val="clear" w:color="auto" w:fill="auto"/>
          </w:tcPr>
          <w:p w14:paraId="5DD87C1D" w14:textId="77777777" w:rsidR="008C2B08" w:rsidRPr="00B27199" w:rsidRDefault="008C2B08" w:rsidP="00CC4B7D">
            <w:pPr>
              <w:spacing w:after="0"/>
              <w:rPr>
                <w:color w:val="7F7F7F" w:themeColor="text1" w:themeTint="80"/>
                <w:sz w:val="20"/>
                <w:szCs w:val="20"/>
              </w:rPr>
            </w:pPr>
            <w:r w:rsidRPr="00B27199">
              <w:rPr>
                <w:color w:val="7F7F7F" w:themeColor="text1" w:themeTint="80"/>
                <w:sz w:val="20"/>
                <w:szCs w:val="20"/>
              </w:rPr>
              <w:t>Incidents of threats of physical attack with a weapon</w:t>
            </w:r>
          </w:p>
        </w:tc>
        <w:tc>
          <w:tcPr>
            <w:tcW w:w="1350" w:type="dxa"/>
            <w:shd w:val="clear" w:color="auto" w:fill="auto"/>
          </w:tcPr>
          <w:p w14:paraId="551E5035" w14:textId="77777777" w:rsidR="008C2B08" w:rsidRPr="00B27199" w:rsidRDefault="008C2B08" w:rsidP="00CC4B7D">
            <w:pPr>
              <w:keepNext/>
              <w:keepLines/>
              <w:spacing w:after="0"/>
              <w:outlineLvl w:val="1"/>
              <w:rPr>
                <w:rFonts w:ascii="Cambria" w:eastAsia="Times New Roman" w:hAnsi="Cambria" w:cs="Times New Roman"/>
                <w:b/>
                <w:bCs/>
                <w:color w:val="7F7F7F" w:themeColor="text1" w:themeTint="80"/>
                <w:sz w:val="26"/>
                <w:szCs w:val="26"/>
              </w:rPr>
            </w:pPr>
          </w:p>
        </w:tc>
      </w:tr>
      <w:tr w:rsidR="008C2B08" w:rsidRPr="00B27199" w14:paraId="6EA614E4" w14:textId="77777777" w:rsidTr="00CC4B7D">
        <w:trPr>
          <w:trHeight w:val="98"/>
        </w:trPr>
        <w:tc>
          <w:tcPr>
            <w:tcW w:w="7110" w:type="dxa"/>
            <w:shd w:val="clear" w:color="auto" w:fill="auto"/>
          </w:tcPr>
          <w:p w14:paraId="6DB6D839" w14:textId="77777777" w:rsidR="008C2B08" w:rsidRPr="00B27199" w:rsidRDefault="008C2B08" w:rsidP="00CC4B7D">
            <w:pPr>
              <w:spacing w:after="0"/>
              <w:rPr>
                <w:color w:val="7F7F7F" w:themeColor="text1" w:themeTint="80"/>
                <w:sz w:val="20"/>
                <w:szCs w:val="20"/>
              </w:rPr>
            </w:pPr>
            <w:r w:rsidRPr="00B27199">
              <w:rPr>
                <w:color w:val="7F7F7F" w:themeColor="text1" w:themeTint="80"/>
                <w:sz w:val="20"/>
                <w:szCs w:val="20"/>
              </w:rPr>
              <w:t>Incidents of threats of physical attack with a firearm or explosive device</w:t>
            </w:r>
          </w:p>
        </w:tc>
        <w:tc>
          <w:tcPr>
            <w:tcW w:w="1350" w:type="dxa"/>
            <w:shd w:val="clear" w:color="auto" w:fill="auto"/>
          </w:tcPr>
          <w:p w14:paraId="1A9203BC" w14:textId="77777777" w:rsidR="008C2B08" w:rsidRPr="00B27199" w:rsidRDefault="008C2B08" w:rsidP="00CC4B7D">
            <w:pPr>
              <w:keepNext/>
              <w:keepLines/>
              <w:spacing w:after="0"/>
              <w:outlineLvl w:val="1"/>
              <w:rPr>
                <w:rFonts w:ascii="Cambria" w:eastAsia="Times New Roman" w:hAnsi="Cambria" w:cs="Times New Roman"/>
                <w:b/>
                <w:bCs/>
                <w:color w:val="7F7F7F" w:themeColor="text1" w:themeTint="80"/>
                <w:sz w:val="26"/>
                <w:szCs w:val="26"/>
              </w:rPr>
            </w:pPr>
          </w:p>
        </w:tc>
      </w:tr>
      <w:tr w:rsidR="008C2B08" w:rsidRPr="00B27199" w14:paraId="033DAF0F" w14:textId="77777777" w:rsidTr="00CC4B7D">
        <w:trPr>
          <w:trHeight w:val="98"/>
        </w:trPr>
        <w:tc>
          <w:tcPr>
            <w:tcW w:w="7110" w:type="dxa"/>
            <w:shd w:val="clear" w:color="auto" w:fill="auto"/>
          </w:tcPr>
          <w:p w14:paraId="747C679C" w14:textId="77777777" w:rsidR="008C2B08" w:rsidRPr="00B27199" w:rsidRDefault="008C2B08" w:rsidP="00CC4B7D">
            <w:pPr>
              <w:spacing w:after="0"/>
              <w:rPr>
                <w:color w:val="7F7F7F" w:themeColor="text1" w:themeTint="80"/>
                <w:sz w:val="20"/>
                <w:szCs w:val="20"/>
              </w:rPr>
            </w:pPr>
            <w:r w:rsidRPr="00B27199">
              <w:rPr>
                <w:color w:val="7F7F7F" w:themeColor="text1" w:themeTint="80"/>
                <w:sz w:val="20"/>
                <w:szCs w:val="20"/>
              </w:rPr>
              <w:t>Incidents of threats of physical attack without a weapon</w:t>
            </w:r>
          </w:p>
        </w:tc>
        <w:tc>
          <w:tcPr>
            <w:tcW w:w="1350" w:type="dxa"/>
            <w:shd w:val="clear" w:color="auto" w:fill="auto"/>
          </w:tcPr>
          <w:p w14:paraId="639FC461" w14:textId="77777777" w:rsidR="008C2B08" w:rsidRPr="00B27199" w:rsidRDefault="008C2B08" w:rsidP="00CC4B7D">
            <w:pPr>
              <w:keepNext/>
              <w:keepLines/>
              <w:spacing w:after="0"/>
              <w:outlineLvl w:val="1"/>
              <w:rPr>
                <w:rFonts w:ascii="Cambria" w:eastAsia="Times New Roman" w:hAnsi="Cambria" w:cs="Times New Roman"/>
                <w:b/>
                <w:bCs/>
                <w:color w:val="7F7F7F" w:themeColor="text1" w:themeTint="80"/>
                <w:sz w:val="26"/>
                <w:szCs w:val="26"/>
              </w:rPr>
            </w:pPr>
          </w:p>
        </w:tc>
      </w:tr>
      <w:tr w:rsidR="008C2B08" w:rsidRPr="00B27199" w14:paraId="194926E2" w14:textId="77777777" w:rsidTr="00CC4B7D">
        <w:trPr>
          <w:trHeight w:val="98"/>
        </w:trPr>
        <w:tc>
          <w:tcPr>
            <w:tcW w:w="7110" w:type="dxa"/>
            <w:shd w:val="clear" w:color="auto" w:fill="auto"/>
          </w:tcPr>
          <w:p w14:paraId="7071828D" w14:textId="77777777" w:rsidR="008C2B08" w:rsidRPr="00B27199" w:rsidRDefault="008C2B08" w:rsidP="00CC4B7D">
            <w:pPr>
              <w:spacing w:after="0"/>
              <w:rPr>
                <w:color w:val="7F7F7F" w:themeColor="text1" w:themeTint="80"/>
                <w:sz w:val="20"/>
                <w:szCs w:val="20"/>
              </w:rPr>
            </w:pPr>
            <w:r w:rsidRPr="00B27199">
              <w:rPr>
                <w:color w:val="7F7F7F" w:themeColor="text1" w:themeTint="80"/>
                <w:sz w:val="20"/>
                <w:szCs w:val="20"/>
              </w:rPr>
              <w:t>Incidents of possession of a firearm or explosive device</w:t>
            </w:r>
          </w:p>
        </w:tc>
        <w:tc>
          <w:tcPr>
            <w:tcW w:w="1350" w:type="dxa"/>
            <w:shd w:val="clear" w:color="auto" w:fill="auto"/>
          </w:tcPr>
          <w:p w14:paraId="4DAA4C97" w14:textId="77777777" w:rsidR="008C2B08" w:rsidRPr="00B27199" w:rsidRDefault="008C2B08" w:rsidP="00CC4B7D">
            <w:pPr>
              <w:keepNext/>
              <w:keepLines/>
              <w:spacing w:after="0"/>
              <w:outlineLvl w:val="1"/>
              <w:rPr>
                <w:rFonts w:ascii="Cambria" w:eastAsia="Times New Roman" w:hAnsi="Cambria" w:cs="Times New Roman"/>
                <w:b/>
                <w:bCs/>
                <w:color w:val="7F7F7F" w:themeColor="text1" w:themeTint="80"/>
                <w:sz w:val="26"/>
                <w:szCs w:val="26"/>
              </w:rPr>
            </w:pPr>
          </w:p>
        </w:tc>
      </w:tr>
    </w:tbl>
    <w:p w14:paraId="26656067" w14:textId="77777777" w:rsidR="008C2B08" w:rsidRPr="0012092E" w:rsidRDefault="008C2B08" w:rsidP="00D70E4E">
      <w:pPr>
        <w:pStyle w:val="Heading3"/>
        <w:keepNext/>
        <w:keepLines/>
        <w:numPr>
          <w:ilvl w:val="0"/>
          <w:numId w:val="88"/>
        </w:numPr>
        <w:spacing w:after="0"/>
        <w:ind w:left="360"/>
        <w:rPr>
          <w:color w:val="E36C0A" w:themeColor="accent6" w:themeShade="BF"/>
        </w:rPr>
      </w:pPr>
      <w:bookmarkStart w:id="449" w:name="_Toc384651717"/>
      <w:bookmarkStart w:id="450" w:name="_Toc385329516"/>
      <w:bookmarkStart w:id="451" w:name="_Toc390690920"/>
      <w:bookmarkEnd w:id="449"/>
      <w:r w:rsidRPr="0012092E">
        <w:rPr>
          <w:color w:val="E36C0A" w:themeColor="accent6" w:themeShade="BF"/>
        </w:rPr>
        <w:t xml:space="preserve">Firearm Use </w:t>
      </w:r>
      <w:r w:rsidRPr="0012092E">
        <w:rPr>
          <w:i/>
          <w:smallCaps/>
          <w:color w:val="E36C0A" w:themeColor="accent6" w:themeShade="BF"/>
          <w:vertAlign w:val="superscript"/>
        </w:rPr>
        <w:t>New! Optional for 2013-14, Required for 2015-16</w:t>
      </w:r>
      <w:bookmarkEnd w:id="450"/>
      <w:bookmarkEnd w:id="451"/>
    </w:p>
    <w:p w14:paraId="1A302104" w14:textId="77777777" w:rsidR="008C2B08" w:rsidRPr="00477142" w:rsidRDefault="008C2B08" w:rsidP="008C2B08">
      <w:pPr>
        <w:pStyle w:val="ListParagraph"/>
        <w:spacing w:after="120" w:line="240" w:lineRule="auto"/>
        <w:ind w:left="360"/>
        <w:rPr>
          <w:rFonts w:asciiTheme="majorHAnsi" w:hAnsiTheme="majorHAnsi"/>
          <w:i/>
          <w:color w:val="E36C0A" w:themeColor="accent6" w:themeShade="BF"/>
          <w:sz w:val="18"/>
          <w:szCs w:val="18"/>
        </w:rPr>
      </w:pPr>
      <w:r>
        <w:rPr>
          <w:rFonts w:asciiTheme="majorHAnsi" w:hAnsiTheme="majorHAnsi"/>
          <w:color w:val="E36C0A" w:themeColor="accent6" w:themeShade="BF"/>
        </w:rPr>
        <w:t>A</w:t>
      </w:r>
      <w:r w:rsidRPr="00477142">
        <w:rPr>
          <w:rFonts w:asciiTheme="majorHAnsi" w:hAnsiTheme="majorHAnsi"/>
          <w:color w:val="E36C0A" w:themeColor="accent6" w:themeShade="BF"/>
        </w:rPr>
        <w:t>ll schools and justice facilities, preschool-grade 12, UG</w:t>
      </w:r>
    </w:p>
    <w:p w14:paraId="436F68E0" w14:textId="77777777" w:rsidR="008C2B08" w:rsidRPr="00B27199" w:rsidRDefault="008C2B08" w:rsidP="00D70E4E">
      <w:pPr>
        <w:pStyle w:val="ListParagraph"/>
        <w:numPr>
          <w:ilvl w:val="0"/>
          <w:numId w:val="72"/>
        </w:numPr>
        <w:spacing w:after="120" w:line="240" w:lineRule="auto"/>
        <w:rPr>
          <w:i/>
          <w:color w:val="7F7F7F" w:themeColor="text1" w:themeTint="80"/>
          <w:sz w:val="18"/>
          <w:szCs w:val="18"/>
        </w:rPr>
      </w:pPr>
      <w:r w:rsidRPr="00B27199">
        <w:rPr>
          <w:i/>
          <w:color w:val="7F7F7F" w:themeColor="text1" w:themeTint="80"/>
          <w:sz w:val="18"/>
          <w:szCs w:val="18"/>
        </w:rPr>
        <w:t xml:space="preserve">An </w:t>
      </w:r>
      <w:r w:rsidRPr="00B27199">
        <w:rPr>
          <w:i/>
          <w:color w:val="7F7F7F" w:themeColor="text1" w:themeTint="80"/>
          <w:sz w:val="18"/>
          <w:szCs w:val="18"/>
          <w:u w:val="single"/>
        </w:rPr>
        <w:t>incident</w:t>
      </w:r>
      <w:r w:rsidRPr="00B27199">
        <w:rPr>
          <w:i/>
          <w:color w:val="7F7F7F" w:themeColor="text1" w:themeTint="80"/>
          <w:sz w:val="18"/>
          <w:szCs w:val="18"/>
        </w:rPr>
        <w:t xml:space="preserve"> refers to a specific criminal act involving one or more victims and offenders.  For example, if two students are robbed without a weapon, at the same time and place, this is classified as two robbery victimizations but only one robbery without a weapon incident.</w:t>
      </w:r>
    </w:p>
    <w:p w14:paraId="24172BB9" w14:textId="77777777" w:rsidR="008C2B08" w:rsidRPr="00B27199" w:rsidRDefault="008C2B08" w:rsidP="00D70E4E">
      <w:pPr>
        <w:pStyle w:val="ListParagraph"/>
        <w:numPr>
          <w:ilvl w:val="0"/>
          <w:numId w:val="72"/>
        </w:numPr>
        <w:spacing w:after="0"/>
        <w:rPr>
          <w:rFonts w:cstheme="minorHAnsi"/>
          <w:bCs/>
          <w:i/>
          <w:color w:val="7F7F7F" w:themeColor="text1" w:themeTint="80"/>
          <w:sz w:val="18"/>
          <w:szCs w:val="18"/>
        </w:rPr>
      </w:pPr>
      <w:r w:rsidRPr="00B27199">
        <w:rPr>
          <w:rFonts w:cstheme="minorHAnsi"/>
          <w:bCs/>
          <w:i/>
          <w:color w:val="7F7F7F" w:themeColor="text1" w:themeTint="80"/>
          <w:sz w:val="18"/>
          <w:szCs w:val="18"/>
          <w:u w:val="single"/>
        </w:rPr>
        <w:t>Firearm or explosive device</w:t>
      </w:r>
      <w:r w:rsidRPr="00B27199">
        <w:rPr>
          <w:rFonts w:cstheme="minorHAnsi"/>
          <w:bCs/>
          <w:i/>
          <w:color w:val="7F7F7F" w:themeColor="text1" w:themeTint="80"/>
          <w:sz w:val="18"/>
          <w:szCs w:val="18"/>
        </w:rPr>
        <w:t xml:space="preserve"> refers to any weapon that is designed to (or may readily be converted to) expel a projectile by the action of an explosive.  This includes guns, bombs, grenades, mines, rockets, missiles, pipe bombs, or similar devices designed to explode and capable of causing bodily harm or property damage.</w:t>
      </w:r>
    </w:p>
    <w:p w14:paraId="27F52396" w14:textId="77777777" w:rsidR="008C2B08" w:rsidRPr="00B27199" w:rsidRDefault="008C2B08" w:rsidP="008C2B08">
      <w:pPr>
        <w:spacing w:after="0" w:line="240" w:lineRule="auto"/>
        <w:ind w:left="360"/>
        <w:rPr>
          <w:b/>
          <w:color w:val="7F7F7F" w:themeColor="text1" w:themeTint="80"/>
        </w:rPr>
      </w:pPr>
      <w:r w:rsidRPr="00B27199">
        <w:rPr>
          <w:b/>
          <w:color w:val="7F7F7F" w:themeColor="text1" w:themeTint="80"/>
        </w:rPr>
        <w:t>Instructions</w:t>
      </w:r>
    </w:p>
    <w:p w14:paraId="026300FF" w14:textId="77777777" w:rsidR="008C2B08" w:rsidRPr="00B27199" w:rsidRDefault="008C2B08" w:rsidP="00D70E4E">
      <w:pPr>
        <w:numPr>
          <w:ilvl w:val="0"/>
          <w:numId w:val="62"/>
        </w:numPr>
        <w:spacing w:after="0" w:line="240" w:lineRule="auto"/>
        <w:ind w:left="720"/>
        <w:rPr>
          <w:color w:val="7F7F7F" w:themeColor="text1" w:themeTint="80"/>
          <w:sz w:val="20"/>
          <w:szCs w:val="20"/>
        </w:rPr>
      </w:pPr>
      <w:r w:rsidRPr="00B27199">
        <w:rPr>
          <w:color w:val="7F7F7F" w:themeColor="text1" w:themeTint="80"/>
          <w:sz w:val="20"/>
          <w:szCs w:val="20"/>
        </w:rPr>
        <w:t>Indicate whether there has been at least one incident at the school that involved a shooting.</w:t>
      </w:r>
    </w:p>
    <w:p w14:paraId="2B29DF66" w14:textId="77777777" w:rsidR="008C2B08" w:rsidRPr="00B27199" w:rsidRDefault="008C2B08" w:rsidP="00D70E4E">
      <w:pPr>
        <w:numPr>
          <w:ilvl w:val="0"/>
          <w:numId w:val="62"/>
        </w:numPr>
        <w:spacing w:after="0" w:line="240" w:lineRule="auto"/>
        <w:ind w:left="720"/>
        <w:rPr>
          <w:color w:val="7F7F7F" w:themeColor="text1" w:themeTint="80"/>
          <w:sz w:val="20"/>
          <w:szCs w:val="20"/>
        </w:rPr>
      </w:pPr>
      <w:r w:rsidRPr="00B27199">
        <w:rPr>
          <w:color w:val="7F7F7F" w:themeColor="text1" w:themeTint="80"/>
          <w:sz w:val="20"/>
          <w:szCs w:val="20"/>
        </w:rPr>
        <w:t xml:space="preserve">Report data based on the entire regular school year.  </w:t>
      </w:r>
    </w:p>
    <w:p w14:paraId="006C1EB5" w14:textId="77777777" w:rsidR="008C2B08" w:rsidRPr="00B27199" w:rsidRDefault="008C2B08" w:rsidP="00D70E4E">
      <w:pPr>
        <w:numPr>
          <w:ilvl w:val="0"/>
          <w:numId w:val="62"/>
        </w:numPr>
        <w:spacing w:after="0" w:line="240" w:lineRule="auto"/>
        <w:ind w:left="720"/>
        <w:rPr>
          <w:color w:val="7F7F7F" w:themeColor="text1" w:themeTint="80"/>
          <w:sz w:val="20"/>
          <w:szCs w:val="20"/>
        </w:rPr>
      </w:pPr>
      <w:r w:rsidRPr="00B27199">
        <w:rPr>
          <w:rFonts w:ascii="Calibri" w:hAnsi="Calibri" w:cs="Calibri"/>
          <w:color w:val="7F7F7F" w:themeColor="text1" w:themeTint="80"/>
          <w:sz w:val="20"/>
          <w:szCs w:val="20"/>
        </w:rPr>
        <w:t xml:space="preserve">Include those incidents that occurred </w:t>
      </w:r>
      <w:r w:rsidRPr="00B27199">
        <w:rPr>
          <w:rFonts w:ascii="Calibri" w:hAnsi="Calibri" w:cs="Calibri"/>
          <w:bCs/>
          <w:color w:val="7F7F7F" w:themeColor="text1" w:themeTint="80"/>
          <w:sz w:val="20"/>
          <w:szCs w:val="20"/>
        </w:rPr>
        <w:t>at school</w:t>
      </w:r>
      <w:r w:rsidRPr="00B27199">
        <w:rPr>
          <w:rFonts w:ascii="Calibri" w:hAnsi="Calibri" w:cs="Calibri"/>
          <w:color w:val="7F7F7F" w:themeColor="text1" w:themeTint="80"/>
          <w:sz w:val="20"/>
          <w:szCs w:val="20"/>
        </w:rPr>
        <w:t xml:space="preserve">, regardless of whether a student or non-student used the </w:t>
      </w:r>
      <w:r w:rsidRPr="00B27199">
        <w:rPr>
          <w:rFonts w:ascii="Calibri" w:hAnsi="Calibri" w:cs="Calibri"/>
          <w:bCs/>
          <w:color w:val="7F7F7F" w:themeColor="text1" w:themeTint="80"/>
          <w:sz w:val="20"/>
          <w:szCs w:val="20"/>
        </w:rPr>
        <w:t>firearm</w:t>
      </w:r>
      <w:r w:rsidRPr="00B27199">
        <w:rPr>
          <w:rFonts w:ascii="Calibri" w:hAnsi="Calibri" w:cs="Calibri"/>
          <w:color w:val="7F7F7F" w:themeColor="text1" w:themeTint="80"/>
          <w:sz w:val="20"/>
          <w:szCs w:val="20"/>
        </w:rPr>
        <w:t>.</w:t>
      </w:r>
    </w:p>
    <w:tbl>
      <w:tblPr>
        <w:tblStyle w:val="TableGrid"/>
        <w:tblW w:w="0" w:type="auto"/>
        <w:tblInd w:w="648" w:type="dxa"/>
        <w:tblBorders>
          <w:top w:val="single" w:sz="4" w:space="0" w:color="A6A6A6" w:themeColor="background1" w:themeShade="A6"/>
          <w:left w:val="single" w:sz="4" w:space="0" w:color="F2F2F2" w:themeColor="background1" w:themeShade="F2"/>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6840"/>
        <w:gridCol w:w="540"/>
        <w:gridCol w:w="630"/>
      </w:tblGrid>
      <w:tr w:rsidR="008C2B08" w:rsidRPr="00B27199" w14:paraId="1CE998B2" w14:textId="77777777" w:rsidTr="00CC4B7D">
        <w:trPr>
          <w:tblHeader/>
        </w:trPr>
        <w:tc>
          <w:tcPr>
            <w:tcW w:w="6840" w:type="dxa"/>
            <w:tcBorders>
              <w:top w:val="single" w:sz="12" w:space="0" w:color="000000" w:themeColor="text1"/>
              <w:bottom w:val="single" w:sz="12" w:space="0" w:color="000000" w:themeColor="text1"/>
            </w:tcBorders>
          </w:tcPr>
          <w:p w14:paraId="4EE2B748" w14:textId="77777777" w:rsidR="008C2B08" w:rsidRPr="00B27199" w:rsidRDefault="008C2B08" w:rsidP="00CC4B7D">
            <w:pPr>
              <w:pStyle w:val="Header"/>
              <w:spacing w:after="60"/>
              <w:rPr>
                <w:b/>
                <w:color w:val="7F7F7F" w:themeColor="text1" w:themeTint="80"/>
              </w:rPr>
            </w:pPr>
            <w:r w:rsidRPr="00B27199">
              <w:rPr>
                <w:b/>
                <w:color w:val="7F7F7F" w:themeColor="text1" w:themeTint="80"/>
              </w:rPr>
              <w:t>Question</w:t>
            </w:r>
          </w:p>
        </w:tc>
        <w:tc>
          <w:tcPr>
            <w:tcW w:w="540" w:type="dxa"/>
            <w:tcBorders>
              <w:top w:val="single" w:sz="12" w:space="0" w:color="000000" w:themeColor="text1"/>
              <w:bottom w:val="single" w:sz="12" w:space="0" w:color="000000" w:themeColor="text1"/>
            </w:tcBorders>
          </w:tcPr>
          <w:p w14:paraId="6A9E2178" w14:textId="77777777" w:rsidR="008C2B08" w:rsidRPr="00B27199" w:rsidRDefault="008C2B08" w:rsidP="00CC4B7D">
            <w:pPr>
              <w:pStyle w:val="Header"/>
              <w:spacing w:after="60"/>
              <w:rPr>
                <w:b/>
                <w:color w:val="7F7F7F" w:themeColor="text1" w:themeTint="80"/>
              </w:rPr>
            </w:pPr>
            <w:r w:rsidRPr="00B27199">
              <w:rPr>
                <w:b/>
                <w:color w:val="7F7F7F" w:themeColor="text1" w:themeTint="80"/>
              </w:rPr>
              <w:t>Yes</w:t>
            </w:r>
          </w:p>
        </w:tc>
        <w:tc>
          <w:tcPr>
            <w:tcW w:w="630" w:type="dxa"/>
            <w:tcBorders>
              <w:top w:val="single" w:sz="12" w:space="0" w:color="000000" w:themeColor="text1"/>
              <w:bottom w:val="single" w:sz="12" w:space="0" w:color="000000" w:themeColor="text1"/>
            </w:tcBorders>
          </w:tcPr>
          <w:p w14:paraId="4F76D581" w14:textId="77777777" w:rsidR="008C2B08" w:rsidRPr="00B27199" w:rsidRDefault="008C2B08" w:rsidP="00CC4B7D">
            <w:pPr>
              <w:pStyle w:val="Header"/>
              <w:spacing w:after="60"/>
              <w:rPr>
                <w:b/>
                <w:color w:val="7F7F7F" w:themeColor="text1" w:themeTint="80"/>
              </w:rPr>
            </w:pPr>
            <w:r w:rsidRPr="00B27199">
              <w:rPr>
                <w:b/>
                <w:color w:val="7F7F7F" w:themeColor="text1" w:themeTint="80"/>
              </w:rPr>
              <w:t>No</w:t>
            </w:r>
          </w:p>
        </w:tc>
      </w:tr>
      <w:tr w:rsidR="008C2B08" w:rsidRPr="00B27199" w14:paraId="7FB900ED" w14:textId="77777777" w:rsidTr="00CC4B7D">
        <w:tc>
          <w:tcPr>
            <w:tcW w:w="6840" w:type="dxa"/>
            <w:tcBorders>
              <w:top w:val="single" w:sz="12" w:space="0" w:color="000000" w:themeColor="text1"/>
            </w:tcBorders>
          </w:tcPr>
          <w:p w14:paraId="4893AE8B" w14:textId="77777777" w:rsidR="008C2B08" w:rsidRPr="00B27199" w:rsidRDefault="008C2B08" w:rsidP="00CC4B7D">
            <w:pPr>
              <w:pStyle w:val="Header"/>
              <w:spacing w:after="60"/>
              <w:rPr>
                <w:color w:val="7F7F7F" w:themeColor="text1" w:themeTint="80"/>
              </w:rPr>
            </w:pPr>
            <w:r w:rsidRPr="00B27199">
              <w:rPr>
                <w:rFonts w:ascii="Calibri" w:hAnsi="Calibri" w:cs="Calibri"/>
                <w:color w:val="7F7F7F" w:themeColor="text1" w:themeTint="80"/>
              </w:rPr>
              <w:t xml:space="preserve">Has there been at least one incident </w:t>
            </w:r>
            <w:r w:rsidRPr="00B27199">
              <w:rPr>
                <w:rFonts w:ascii="Calibri" w:hAnsi="Calibri" w:cs="Calibri"/>
                <w:bCs/>
                <w:color w:val="7F7F7F" w:themeColor="text1" w:themeTint="80"/>
              </w:rPr>
              <w:t xml:space="preserve">at your school </w:t>
            </w:r>
            <w:r w:rsidRPr="00B27199">
              <w:rPr>
                <w:rFonts w:ascii="Calibri" w:hAnsi="Calibri" w:cs="Calibri"/>
                <w:color w:val="7F7F7F" w:themeColor="text1" w:themeTint="80"/>
              </w:rPr>
              <w:t xml:space="preserve">that involved a shooting (regardless of whether anyone was hurt)? </w:t>
            </w:r>
          </w:p>
        </w:tc>
        <w:tc>
          <w:tcPr>
            <w:tcW w:w="540" w:type="dxa"/>
            <w:tcBorders>
              <w:top w:val="single" w:sz="12" w:space="0" w:color="000000" w:themeColor="text1"/>
            </w:tcBorders>
          </w:tcPr>
          <w:p w14:paraId="649BE814" w14:textId="77777777" w:rsidR="008C2B08" w:rsidRPr="00B27199" w:rsidRDefault="008C2B08" w:rsidP="00CC4B7D">
            <w:pPr>
              <w:pStyle w:val="Header"/>
              <w:spacing w:after="60"/>
              <w:rPr>
                <w:color w:val="7F7F7F" w:themeColor="text1" w:themeTint="80"/>
              </w:rPr>
            </w:pPr>
          </w:p>
        </w:tc>
        <w:tc>
          <w:tcPr>
            <w:tcW w:w="630" w:type="dxa"/>
            <w:tcBorders>
              <w:top w:val="single" w:sz="12" w:space="0" w:color="000000" w:themeColor="text1"/>
            </w:tcBorders>
          </w:tcPr>
          <w:p w14:paraId="4C234273" w14:textId="77777777" w:rsidR="008C2B08" w:rsidRPr="00B27199" w:rsidRDefault="008C2B08" w:rsidP="00CC4B7D">
            <w:pPr>
              <w:pStyle w:val="Header"/>
              <w:spacing w:after="60"/>
              <w:rPr>
                <w:color w:val="7F7F7F" w:themeColor="text1" w:themeTint="80"/>
              </w:rPr>
            </w:pPr>
          </w:p>
        </w:tc>
      </w:tr>
    </w:tbl>
    <w:p w14:paraId="77658B6A" w14:textId="77777777" w:rsidR="008C2B08" w:rsidRPr="0012092E" w:rsidRDefault="008C2B08" w:rsidP="00D70E4E">
      <w:pPr>
        <w:pStyle w:val="Heading3"/>
        <w:keepNext/>
        <w:keepLines/>
        <w:numPr>
          <w:ilvl w:val="0"/>
          <w:numId w:val="88"/>
        </w:numPr>
        <w:spacing w:after="0"/>
        <w:ind w:left="360"/>
        <w:rPr>
          <w:color w:val="E36C0A" w:themeColor="accent6" w:themeShade="BF"/>
        </w:rPr>
      </w:pPr>
      <w:bookmarkStart w:id="452" w:name="_Toc384651719"/>
      <w:bookmarkStart w:id="453" w:name="_Toc385329517"/>
      <w:bookmarkStart w:id="454" w:name="_Toc390690921"/>
      <w:bookmarkEnd w:id="452"/>
      <w:r w:rsidRPr="0012092E">
        <w:rPr>
          <w:color w:val="E36C0A" w:themeColor="accent6" w:themeShade="BF"/>
        </w:rPr>
        <w:t xml:space="preserve">Homicide </w:t>
      </w:r>
      <w:r w:rsidRPr="0012092E">
        <w:rPr>
          <w:i/>
          <w:smallCaps/>
          <w:color w:val="E36C0A" w:themeColor="accent6" w:themeShade="BF"/>
          <w:vertAlign w:val="superscript"/>
        </w:rPr>
        <w:t>New! Optional for 2013-14, Required for 2015-16</w:t>
      </w:r>
      <w:bookmarkEnd w:id="453"/>
      <w:bookmarkEnd w:id="454"/>
    </w:p>
    <w:p w14:paraId="0DA2635D" w14:textId="77777777" w:rsidR="008C2B08" w:rsidRPr="00477142" w:rsidRDefault="008C2B08" w:rsidP="008C2B08">
      <w:pPr>
        <w:spacing w:after="0" w:line="240" w:lineRule="auto"/>
        <w:ind w:left="360"/>
        <w:rPr>
          <w:rFonts w:asciiTheme="majorHAnsi" w:hAnsiTheme="majorHAnsi"/>
          <w:b/>
          <w:color w:val="E36C0A" w:themeColor="accent6" w:themeShade="BF"/>
        </w:rPr>
      </w:pPr>
      <w:r>
        <w:rPr>
          <w:rFonts w:asciiTheme="majorHAnsi" w:hAnsiTheme="majorHAnsi"/>
          <w:color w:val="E36C0A" w:themeColor="accent6" w:themeShade="BF"/>
        </w:rPr>
        <w:t>A</w:t>
      </w:r>
      <w:r w:rsidRPr="00477142">
        <w:rPr>
          <w:rFonts w:asciiTheme="majorHAnsi" w:hAnsiTheme="majorHAnsi"/>
          <w:color w:val="E36C0A" w:themeColor="accent6" w:themeShade="BF"/>
        </w:rPr>
        <w:t>ll schools and justice facilities, preschool-grade 12, UG</w:t>
      </w:r>
    </w:p>
    <w:p w14:paraId="29CA9205" w14:textId="77777777" w:rsidR="008C2B08" w:rsidRPr="00B27199" w:rsidRDefault="008C2B08" w:rsidP="008C2B08">
      <w:pPr>
        <w:spacing w:before="120" w:after="0" w:line="240" w:lineRule="auto"/>
        <w:ind w:left="360"/>
        <w:rPr>
          <w:b/>
          <w:color w:val="7F7F7F" w:themeColor="text1" w:themeTint="80"/>
        </w:rPr>
      </w:pPr>
      <w:r w:rsidRPr="00B27199">
        <w:rPr>
          <w:b/>
          <w:color w:val="7F7F7F" w:themeColor="text1" w:themeTint="80"/>
        </w:rPr>
        <w:t>Instructions</w:t>
      </w:r>
    </w:p>
    <w:p w14:paraId="5B509C3C" w14:textId="77777777" w:rsidR="008C2B08" w:rsidRPr="00B27199" w:rsidRDefault="008C2B08" w:rsidP="00D70E4E">
      <w:pPr>
        <w:numPr>
          <w:ilvl w:val="0"/>
          <w:numId w:val="62"/>
        </w:numPr>
        <w:spacing w:after="0" w:line="240" w:lineRule="auto"/>
        <w:ind w:left="720"/>
        <w:rPr>
          <w:color w:val="7F7F7F" w:themeColor="text1" w:themeTint="80"/>
          <w:sz w:val="20"/>
          <w:szCs w:val="20"/>
        </w:rPr>
      </w:pPr>
      <w:r w:rsidRPr="00B27199">
        <w:rPr>
          <w:color w:val="7F7F7F" w:themeColor="text1" w:themeTint="80"/>
          <w:sz w:val="20"/>
          <w:szCs w:val="20"/>
        </w:rPr>
        <w:t xml:space="preserve">Indicate whether any of the school’s students, faculty, or staff </w:t>
      </w:r>
      <w:proofErr w:type="gramStart"/>
      <w:r w:rsidRPr="00B27199">
        <w:rPr>
          <w:color w:val="7F7F7F" w:themeColor="text1" w:themeTint="80"/>
          <w:sz w:val="20"/>
          <w:szCs w:val="20"/>
        </w:rPr>
        <w:t>have</w:t>
      </w:r>
      <w:proofErr w:type="gramEnd"/>
      <w:r w:rsidRPr="00B27199">
        <w:rPr>
          <w:color w:val="7F7F7F" w:themeColor="text1" w:themeTint="80"/>
          <w:sz w:val="20"/>
          <w:szCs w:val="20"/>
        </w:rPr>
        <w:t xml:space="preserve"> died as a result of a school homicide. </w:t>
      </w:r>
    </w:p>
    <w:p w14:paraId="3E86A282" w14:textId="77777777" w:rsidR="008C2B08" w:rsidRPr="00B27199" w:rsidRDefault="008C2B08" w:rsidP="00D70E4E">
      <w:pPr>
        <w:numPr>
          <w:ilvl w:val="0"/>
          <w:numId w:val="62"/>
        </w:numPr>
        <w:spacing w:after="0" w:line="240" w:lineRule="auto"/>
        <w:ind w:left="720"/>
        <w:rPr>
          <w:color w:val="7F7F7F" w:themeColor="text1" w:themeTint="80"/>
          <w:sz w:val="20"/>
          <w:szCs w:val="20"/>
        </w:rPr>
      </w:pPr>
      <w:r w:rsidRPr="00B27199">
        <w:rPr>
          <w:color w:val="7F7F7F" w:themeColor="text1" w:themeTint="80"/>
          <w:sz w:val="20"/>
          <w:szCs w:val="20"/>
        </w:rPr>
        <w:t xml:space="preserve">Report data based on the entire regular school year.  </w:t>
      </w:r>
    </w:p>
    <w:tbl>
      <w:tblPr>
        <w:tblStyle w:val="TableGrid"/>
        <w:tblW w:w="0" w:type="auto"/>
        <w:tblInd w:w="648" w:type="dxa"/>
        <w:tblBorders>
          <w:top w:val="single" w:sz="4" w:space="0" w:color="A6A6A6" w:themeColor="background1" w:themeShade="A6"/>
          <w:left w:val="single" w:sz="4" w:space="0" w:color="F2F2F2" w:themeColor="background1" w:themeShade="F2"/>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6840"/>
        <w:gridCol w:w="540"/>
        <w:gridCol w:w="630"/>
      </w:tblGrid>
      <w:tr w:rsidR="008C2B08" w:rsidRPr="00B27199" w14:paraId="03D6F7CD" w14:textId="77777777" w:rsidTr="00CC4B7D">
        <w:trPr>
          <w:tblHeader/>
        </w:trPr>
        <w:tc>
          <w:tcPr>
            <w:tcW w:w="6840" w:type="dxa"/>
            <w:tcBorders>
              <w:top w:val="single" w:sz="12" w:space="0" w:color="000000" w:themeColor="text1"/>
              <w:bottom w:val="single" w:sz="12" w:space="0" w:color="000000" w:themeColor="text1"/>
            </w:tcBorders>
          </w:tcPr>
          <w:p w14:paraId="4E15209B" w14:textId="77777777" w:rsidR="008C2B08" w:rsidRPr="00B27199" w:rsidRDefault="008C2B08" w:rsidP="00CC4B7D">
            <w:pPr>
              <w:pStyle w:val="Header"/>
              <w:spacing w:after="60"/>
              <w:rPr>
                <w:b/>
                <w:color w:val="7F7F7F" w:themeColor="text1" w:themeTint="80"/>
              </w:rPr>
            </w:pPr>
            <w:r w:rsidRPr="00B27199">
              <w:rPr>
                <w:b/>
                <w:color w:val="7F7F7F" w:themeColor="text1" w:themeTint="80"/>
              </w:rPr>
              <w:t>Question</w:t>
            </w:r>
          </w:p>
        </w:tc>
        <w:tc>
          <w:tcPr>
            <w:tcW w:w="540" w:type="dxa"/>
            <w:tcBorders>
              <w:top w:val="single" w:sz="12" w:space="0" w:color="000000" w:themeColor="text1"/>
              <w:bottom w:val="single" w:sz="12" w:space="0" w:color="000000" w:themeColor="text1"/>
            </w:tcBorders>
          </w:tcPr>
          <w:p w14:paraId="1B90A9CF" w14:textId="77777777" w:rsidR="008C2B08" w:rsidRPr="00B27199" w:rsidRDefault="008C2B08" w:rsidP="00CC4B7D">
            <w:pPr>
              <w:pStyle w:val="Header"/>
              <w:spacing w:after="60"/>
              <w:rPr>
                <w:b/>
                <w:color w:val="7F7F7F" w:themeColor="text1" w:themeTint="80"/>
              </w:rPr>
            </w:pPr>
            <w:r w:rsidRPr="00B27199">
              <w:rPr>
                <w:b/>
                <w:color w:val="7F7F7F" w:themeColor="text1" w:themeTint="80"/>
              </w:rPr>
              <w:t>Yes</w:t>
            </w:r>
          </w:p>
        </w:tc>
        <w:tc>
          <w:tcPr>
            <w:tcW w:w="630" w:type="dxa"/>
            <w:tcBorders>
              <w:top w:val="single" w:sz="12" w:space="0" w:color="000000" w:themeColor="text1"/>
              <w:bottom w:val="single" w:sz="12" w:space="0" w:color="000000" w:themeColor="text1"/>
            </w:tcBorders>
          </w:tcPr>
          <w:p w14:paraId="17CF3954" w14:textId="77777777" w:rsidR="008C2B08" w:rsidRPr="00B27199" w:rsidRDefault="008C2B08" w:rsidP="00CC4B7D">
            <w:pPr>
              <w:pStyle w:val="Header"/>
              <w:spacing w:after="60"/>
              <w:rPr>
                <w:b/>
                <w:color w:val="7F7F7F" w:themeColor="text1" w:themeTint="80"/>
              </w:rPr>
            </w:pPr>
            <w:r w:rsidRPr="00B27199">
              <w:rPr>
                <w:b/>
                <w:color w:val="7F7F7F" w:themeColor="text1" w:themeTint="80"/>
              </w:rPr>
              <w:t>No</w:t>
            </w:r>
          </w:p>
        </w:tc>
      </w:tr>
      <w:tr w:rsidR="008C2B08" w:rsidRPr="00B27199" w14:paraId="75E1EAA3" w14:textId="77777777" w:rsidTr="00CC4B7D">
        <w:tc>
          <w:tcPr>
            <w:tcW w:w="6840" w:type="dxa"/>
            <w:tcBorders>
              <w:top w:val="single" w:sz="12" w:space="0" w:color="000000" w:themeColor="text1"/>
            </w:tcBorders>
          </w:tcPr>
          <w:p w14:paraId="68ED345C" w14:textId="77777777" w:rsidR="008C2B08" w:rsidRPr="00B27199" w:rsidRDefault="008C2B08" w:rsidP="00CC4B7D">
            <w:pPr>
              <w:pStyle w:val="Header"/>
              <w:spacing w:after="60"/>
              <w:rPr>
                <w:color w:val="7F7F7F" w:themeColor="text1" w:themeTint="80"/>
              </w:rPr>
            </w:pPr>
            <w:r w:rsidRPr="00B27199">
              <w:rPr>
                <w:rFonts w:ascii="Calibri" w:hAnsi="Calibri" w:cs="Calibri"/>
                <w:color w:val="7F7F7F" w:themeColor="text1" w:themeTint="80"/>
              </w:rPr>
              <w:t xml:space="preserve">Have any of your school’s students, faculty, or staff died as a result of a homicide committed </w:t>
            </w:r>
            <w:r w:rsidRPr="00B27199">
              <w:rPr>
                <w:rFonts w:ascii="Calibri" w:hAnsi="Calibri" w:cs="Calibri"/>
                <w:bCs/>
                <w:color w:val="7F7F7F" w:themeColor="text1" w:themeTint="80"/>
              </w:rPr>
              <w:t>at your school</w:t>
            </w:r>
            <w:r w:rsidRPr="00B27199">
              <w:rPr>
                <w:rFonts w:ascii="Calibri" w:hAnsi="Calibri" w:cs="Calibri"/>
                <w:color w:val="7F7F7F" w:themeColor="text1" w:themeTint="80"/>
              </w:rPr>
              <w:t>? (In other words, have there been any homicides committed at your school that have involved the deaths of any of your school’s students, faculty, or staff?)</w:t>
            </w:r>
          </w:p>
        </w:tc>
        <w:tc>
          <w:tcPr>
            <w:tcW w:w="540" w:type="dxa"/>
            <w:tcBorders>
              <w:top w:val="single" w:sz="12" w:space="0" w:color="000000" w:themeColor="text1"/>
            </w:tcBorders>
          </w:tcPr>
          <w:p w14:paraId="6EFE92CC" w14:textId="77777777" w:rsidR="008C2B08" w:rsidRPr="00B27199" w:rsidRDefault="008C2B08" w:rsidP="00CC4B7D">
            <w:pPr>
              <w:pStyle w:val="Header"/>
              <w:spacing w:after="60"/>
              <w:rPr>
                <w:color w:val="7F7F7F" w:themeColor="text1" w:themeTint="80"/>
              </w:rPr>
            </w:pPr>
          </w:p>
        </w:tc>
        <w:tc>
          <w:tcPr>
            <w:tcW w:w="630" w:type="dxa"/>
            <w:tcBorders>
              <w:top w:val="single" w:sz="12" w:space="0" w:color="000000" w:themeColor="text1"/>
            </w:tcBorders>
          </w:tcPr>
          <w:p w14:paraId="37529319" w14:textId="77777777" w:rsidR="008C2B08" w:rsidRPr="00B27199" w:rsidRDefault="008C2B08" w:rsidP="00CC4B7D">
            <w:pPr>
              <w:pStyle w:val="Header"/>
              <w:spacing w:after="60"/>
              <w:rPr>
                <w:color w:val="7F7F7F" w:themeColor="text1" w:themeTint="80"/>
              </w:rPr>
            </w:pPr>
          </w:p>
        </w:tc>
      </w:tr>
    </w:tbl>
    <w:p w14:paraId="76F37722" w14:textId="77777777" w:rsidR="008C2B08" w:rsidRDefault="008C2B08" w:rsidP="008C2B08">
      <w:pPr>
        <w:rPr>
          <w:rFonts w:eastAsiaTheme="majorEastAsia" w:cstheme="minorHAnsi"/>
          <w:b/>
          <w:bCs/>
          <w:color w:val="4F81BD" w:themeColor="accent1"/>
          <w:sz w:val="28"/>
          <w:szCs w:val="28"/>
        </w:rPr>
      </w:pPr>
      <w:r>
        <w:rPr>
          <w:rFonts w:cstheme="minorHAnsi"/>
          <w:sz w:val="28"/>
          <w:szCs w:val="28"/>
        </w:rPr>
        <w:br w:type="page"/>
      </w:r>
    </w:p>
    <w:p w14:paraId="752E4038" w14:textId="77777777" w:rsidR="008C2B08" w:rsidRPr="00BF617A" w:rsidRDefault="008C2B08" w:rsidP="008C2B08">
      <w:pPr>
        <w:pStyle w:val="Heading2"/>
        <w:rPr>
          <w:rFonts w:cstheme="minorHAnsi"/>
          <w:color w:val="365F91" w:themeColor="accent1" w:themeShade="BF"/>
          <w:sz w:val="32"/>
          <w:szCs w:val="32"/>
        </w:rPr>
      </w:pPr>
      <w:bookmarkStart w:id="455" w:name="_Toc385329518"/>
      <w:bookmarkStart w:id="456" w:name="_Toc390690922"/>
      <w:r w:rsidRPr="00BF617A">
        <w:rPr>
          <w:rFonts w:cstheme="minorHAnsi"/>
          <w:color w:val="365F91" w:themeColor="accent1" w:themeShade="BF"/>
          <w:sz w:val="32"/>
          <w:szCs w:val="32"/>
        </w:rPr>
        <w:lastRenderedPageBreak/>
        <w:t>Section IX: Harassment or Bullying</w:t>
      </w:r>
      <w:bookmarkEnd w:id="455"/>
      <w:bookmarkEnd w:id="456"/>
    </w:p>
    <w:tbl>
      <w:tblPr>
        <w:tblStyle w:val="TableGrid"/>
        <w:tblW w:w="0" w:type="auto"/>
        <w:tblBorders>
          <w:top w:val="single" w:sz="18" w:space="0" w:color="365F91" w:themeColor="accent1" w:themeShade="BF"/>
          <w:left w:val="single" w:sz="18" w:space="0" w:color="365F91" w:themeColor="accent1" w:themeShade="BF"/>
          <w:bottom w:val="single" w:sz="18" w:space="0" w:color="365F91" w:themeColor="accent1" w:themeShade="BF"/>
          <w:right w:val="single" w:sz="18" w:space="0" w:color="365F91" w:themeColor="accent1" w:themeShade="BF"/>
          <w:insideH w:val="single" w:sz="18" w:space="0" w:color="365F91" w:themeColor="accent1" w:themeShade="BF"/>
          <w:insideV w:val="single" w:sz="18" w:space="0" w:color="365F91" w:themeColor="accent1" w:themeShade="BF"/>
        </w:tblBorders>
        <w:tblLook w:val="04A0" w:firstRow="1" w:lastRow="0" w:firstColumn="1" w:lastColumn="0" w:noHBand="0" w:noVBand="1"/>
      </w:tblPr>
      <w:tblGrid>
        <w:gridCol w:w="10152"/>
      </w:tblGrid>
      <w:tr w:rsidR="008C2B08" w14:paraId="0D7CC873" w14:textId="77777777" w:rsidTr="00CC4B7D">
        <w:tc>
          <w:tcPr>
            <w:tcW w:w="10152" w:type="dxa"/>
          </w:tcPr>
          <w:p w14:paraId="0A62A1B4" w14:textId="77777777" w:rsidR="008C2B08" w:rsidRDefault="008C2B08" w:rsidP="00CC4B7D">
            <w:pPr>
              <w:rPr>
                <w:b/>
              </w:rPr>
            </w:pPr>
            <w:r>
              <w:rPr>
                <w:b/>
              </w:rPr>
              <w:t>General Instructions</w:t>
            </w:r>
          </w:p>
          <w:p w14:paraId="04E22586" w14:textId="77777777" w:rsidR="008C2B08" w:rsidRPr="0031045B" w:rsidRDefault="008C2B08" w:rsidP="00D70E4E">
            <w:pPr>
              <w:numPr>
                <w:ilvl w:val="0"/>
                <w:numId w:val="16"/>
              </w:numPr>
              <w:spacing w:line="252" w:lineRule="auto"/>
              <w:rPr>
                <w:rFonts w:cstheme="minorHAnsi"/>
              </w:rPr>
            </w:pPr>
            <w:r>
              <w:rPr>
                <w:sz w:val="20"/>
                <w:szCs w:val="20"/>
              </w:rPr>
              <w:t>For the 2013–14 &amp; 2015–16 CRDC—</w:t>
            </w:r>
          </w:p>
          <w:p w14:paraId="72C642D2" w14:textId="77777777" w:rsidR="008C2B08" w:rsidRDefault="008C2B08" w:rsidP="00D70E4E">
            <w:pPr>
              <w:numPr>
                <w:ilvl w:val="1"/>
                <w:numId w:val="16"/>
              </w:numPr>
              <w:spacing w:line="252" w:lineRule="auto"/>
              <w:rPr>
                <w:rFonts w:cstheme="minorHAnsi"/>
                <w:sz w:val="20"/>
                <w:szCs w:val="20"/>
              </w:rPr>
            </w:pPr>
            <w:r>
              <w:rPr>
                <w:rFonts w:cstheme="minorHAnsi"/>
                <w:sz w:val="20"/>
                <w:szCs w:val="20"/>
              </w:rPr>
              <w:t xml:space="preserve">Unless otherwise noted, count should be </w:t>
            </w:r>
            <w:r w:rsidRPr="00C717E1">
              <w:rPr>
                <w:sz w:val="20"/>
                <w:szCs w:val="20"/>
              </w:rPr>
              <w:t xml:space="preserve">cumulative based on the </w:t>
            </w:r>
            <w:r>
              <w:rPr>
                <w:sz w:val="20"/>
                <w:szCs w:val="20"/>
              </w:rPr>
              <w:t>entire regular school year</w:t>
            </w:r>
            <w:r w:rsidRPr="0031045B">
              <w:rPr>
                <w:rFonts w:cstheme="minorHAnsi"/>
                <w:sz w:val="20"/>
                <w:szCs w:val="20"/>
              </w:rPr>
              <w:t xml:space="preserve">. </w:t>
            </w:r>
          </w:p>
          <w:p w14:paraId="3AFE5485" w14:textId="77777777" w:rsidR="008C2B08" w:rsidRPr="002561A7" w:rsidRDefault="008C2B08" w:rsidP="00CC4B7D">
            <w:pPr>
              <w:rPr>
                <w:b/>
                <w:smallCaps/>
              </w:rPr>
            </w:pPr>
            <w:r w:rsidRPr="002561A7">
              <w:rPr>
                <w:b/>
                <w:smallCaps/>
              </w:rPr>
              <w:t>Key Definitions</w:t>
            </w:r>
          </w:p>
          <w:p w14:paraId="49FD5140" w14:textId="77777777" w:rsidR="008C2B08" w:rsidRPr="00B65319" w:rsidRDefault="008C2B08" w:rsidP="00D70E4E">
            <w:pPr>
              <w:pStyle w:val="ListParagraph"/>
              <w:numPr>
                <w:ilvl w:val="0"/>
                <w:numId w:val="56"/>
              </w:numPr>
              <w:rPr>
                <w:i/>
                <w:sz w:val="18"/>
                <w:szCs w:val="18"/>
              </w:rPr>
            </w:pPr>
            <w:r w:rsidRPr="00A52C93">
              <w:rPr>
                <w:i/>
                <w:sz w:val="18"/>
                <w:szCs w:val="18"/>
                <w:u w:val="single"/>
              </w:rPr>
              <w:t>Harassment or bullying on the basis of sex</w:t>
            </w:r>
            <w:r w:rsidRPr="00B65319">
              <w:rPr>
                <w:i/>
                <w:sz w:val="18"/>
                <w:szCs w:val="18"/>
              </w:rPr>
              <w:t xml:space="preserve"> includes sexual harassment or bullying and gender-based harassment or bullying.  Sexual harassment or bullying is unwelcome conduct of a sexual nature, such as unwelcome sexual advances, requests for sexual favors, and other verbal, nonverbal, or physical conduct of a sexual nature.  Gender-based harassment or bullying is nonsexual intimidation or abusive behavior toward a student based on the student’s actual or perceived sex, including harassment based on gender identity, gender expression, and nonconformity with gender stereotypes.  Harassing conduct may take many forms, including verbal acts and name-calling, as well as non-verbal behavior, such as graphic and written statements, or conduct that is physically threatening, harmful or humiliating.  The conduct can be carried out by school employees, other students, and non-employee third parties.  Both male and female students can be victims of harassment or bullying on the basis of sex, and the harasser or bully and the victim can be of the same sex.  Bullying on the basis of sex constitutes sexual harassment.</w:t>
            </w:r>
          </w:p>
          <w:p w14:paraId="1622E369" w14:textId="77777777" w:rsidR="008C2B08" w:rsidRPr="00B65319" w:rsidRDefault="008C2B08" w:rsidP="00D70E4E">
            <w:pPr>
              <w:pStyle w:val="ListParagraph"/>
              <w:numPr>
                <w:ilvl w:val="0"/>
                <w:numId w:val="56"/>
              </w:numPr>
              <w:rPr>
                <w:i/>
                <w:sz w:val="18"/>
                <w:szCs w:val="18"/>
              </w:rPr>
            </w:pPr>
            <w:r w:rsidRPr="00A52C93">
              <w:rPr>
                <w:i/>
                <w:sz w:val="18"/>
                <w:szCs w:val="18"/>
                <w:u w:val="single"/>
              </w:rPr>
              <w:t>Harassment or bullying on the basis of race, color, or national origin</w:t>
            </w:r>
            <w:r w:rsidRPr="00B65319">
              <w:rPr>
                <w:i/>
                <w:sz w:val="18"/>
                <w:szCs w:val="18"/>
              </w:rPr>
              <w:t xml:space="preserve"> </w:t>
            </w:r>
            <w:r>
              <w:rPr>
                <w:i/>
                <w:sz w:val="18"/>
                <w:szCs w:val="18"/>
              </w:rPr>
              <w:t>refers to</w:t>
            </w:r>
            <w:r w:rsidRPr="00B65319">
              <w:rPr>
                <w:i/>
                <w:sz w:val="18"/>
                <w:szCs w:val="18"/>
              </w:rPr>
              <w:t xml:space="preserve"> intimidation or abusive behavior toward a student based on actual or perceived race, color or national origin.  Harassing conduct may take many forms, including verbal acts and name-calling, as well as non-verbal behavior, such as graphic and written statements, or conduct that is physically threatening, harmful or humiliating.  The conduct can be carried out by school employees, other students, and non-employee third parties. Bullying on the basis of race, color, or national origin constitutes racial harassment.</w:t>
            </w:r>
          </w:p>
          <w:p w14:paraId="537B00D8" w14:textId="77777777" w:rsidR="008C2B08" w:rsidRPr="00B65319" w:rsidRDefault="008C2B08" w:rsidP="00D70E4E">
            <w:pPr>
              <w:pStyle w:val="ListParagraph"/>
              <w:numPr>
                <w:ilvl w:val="0"/>
                <w:numId w:val="56"/>
              </w:numPr>
              <w:rPr>
                <w:i/>
                <w:sz w:val="18"/>
                <w:szCs w:val="18"/>
              </w:rPr>
            </w:pPr>
            <w:r w:rsidRPr="00A52C93">
              <w:rPr>
                <w:i/>
                <w:sz w:val="18"/>
                <w:szCs w:val="18"/>
                <w:u w:val="single"/>
              </w:rPr>
              <w:t>Harassment or bullying on the basis of disability</w:t>
            </w:r>
            <w:r w:rsidRPr="00B65319">
              <w:rPr>
                <w:i/>
                <w:sz w:val="18"/>
                <w:szCs w:val="18"/>
              </w:rPr>
              <w:t xml:space="preserve"> </w:t>
            </w:r>
            <w:r>
              <w:rPr>
                <w:i/>
                <w:sz w:val="18"/>
                <w:szCs w:val="18"/>
              </w:rPr>
              <w:t>refers to</w:t>
            </w:r>
            <w:r w:rsidRPr="00B65319">
              <w:rPr>
                <w:i/>
                <w:sz w:val="18"/>
                <w:szCs w:val="18"/>
              </w:rPr>
              <w:t xml:space="preserve"> intimidation or abusive behavior toward a student based on actual or perceived disability.  Harassing conduct may take many forms, including verbal acts and name-calling, as well as non-verbal behavior, such as graphic and written statements, or conduct that is physically threatening, harmful or humiliating.  The conduct can be carried out by school employees, other students, and non-employee third parties.  Bullying on the basis of disability constitutes disability harassment.</w:t>
            </w:r>
          </w:p>
          <w:p w14:paraId="30DC462C" w14:textId="77777777" w:rsidR="008C2B08" w:rsidRDefault="008C2B08" w:rsidP="00CC4B7D">
            <w:pPr>
              <w:rPr>
                <w:b/>
              </w:rPr>
            </w:pPr>
          </w:p>
        </w:tc>
      </w:tr>
    </w:tbl>
    <w:p w14:paraId="07229BAD" w14:textId="77777777" w:rsidR="008C2B08" w:rsidRPr="00A44320" w:rsidRDefault="008C2B08" w:rsidP="00D70E4E">
      <w:pPr>
        <w:pStyle w:val="Heading3"/>
        <w:keepNext/>
        <w:keepLines/>
        <w:numPr>
          <w:ilvl w:val="0"/>
          <w:numId w:val="88"/>
        </w:numPr>
        <w:spacing w:after="0"/>
      </w:pPr>
      <w:bookmarkStart w:id="457" w:name="_Toc385329519"/>
      <w:bookmarkStart w:id="458" w:name="_Toc390690923"/>
      <w:r w:rsidRPr="00A44320">
        <w:t xml:space="preserve">Allegations of Harassment or Bullying </w:t>
      </w:r>
      <w:r w:rsidRPr="009F78AE">
        <w:rPr>
          <w:i/>
          <w:smallCaps/>
          <w:vertAlign w:val="superscript"/>
        </w:rPr>
        <w:t>continuing for 2013-14 &amp; 2015-16</w:t>
      </w:r>
      <w:bookmarkEnd w:id="457"/>
      <w:bookmarkEnd w:id="458"/>
    </w:p>
    <w:p w14:paraId="55BB02A7" w14:textId="77777777" w:rsidR="008C2B08" w:rsidRPr="00477142" w:rsidRDefault="008C2B08" w:rsidP="008C2B08">
      <w:pPr>
        <w:pStyle w:val="ListParagraph"/>
        <w:spacing w:after="0"/>
        <w:ind w:left="360"/>
        <w:rPr>
          <w:rFonts w:asciiTheme="majorHAnsi" w:hAnsiTheme="majorHAnsi"/>
          <w:i/>
          <w:color w:val="4F81BD" w:themeColor="accent1"/>
          <w:sz w:val="18"/>
          <w:szCs w:val="18"/>
        </w:rPr>
      </w:pPr>
      <w:r>
        <w:rPr>
          <w:rFonts w:asciiTheme="majorHAnsi" w:hAnsiTheme="majorHAnsi"/>
          <w:color w:val="4F81BD" w:themeColor="accent1"/>
        </w:rPr>
        <w:t>S</w:t>
      </w:r>
      <w:r w:rsidRPr="00477142">
        <w:rPr>
          <w:rFonts w:asciiTheme="majorHAnsi" w:hAnsiTheme="majorHAnsi"/>
          <w:color w:val="4F81BD" w:themeColor="accent1"/>
        </w:rPr>
        <w:t>chools and just</w:t>
      </w:r>
      <w:r>
        <w:rPr>
          <w:rFonts w:asciiTheme="majorHAnsi" w:hAnsiTheme="majorHAnsi"/>
          <w:color w:val="4F81BD" w:themeColor="accent1"/>
        </w:rPr>
        <w:t>ice facilities, grades K-12, UG</w:t>
      </w:r>
    </w:p>
    <w:p w14:paraId="0261B376" w14:textId="77777777" w:rsidR="008C2B08" w:rsidRPr="00A52C93" w:rsidRDefault="008C2B08" w:rsidP="00D70E4E">
      <w:pPr>
        <w:pStyle w:val="ListParagraph"/>
        <w:numPr>
          <w:ilvl w:val="0"/>
          <w:numId w:val="73"/>
        </w:numPr>
        <w:spacing w:after="0"/>
        <w:rPr>
          <w:i/>
          <w:sz w:val="18"/>
          <w:szCs w:val="18"/>
        </w:rPr>
      </w:pPr>
      <w:r w:rsidRPr="007F01FC">
        <w:rPr>
          <w:i/>
          <w:sz w:val="18"/>
          <w:szCs w:val="18"/>
        </w:rPr>
        <w:t xml:space="preserve">An </w:t>
      </w:r>
      <w:r w:rsidRPr="007F01FC">
        <w:rPr>
          <w:i/>
          <w:sz w:val="18"/>
          <w:szCs w:val="18"/>
          <w:u w:val="single"/>
        </w:rPr>
        <w:t>allegation</w:t>
      </w:r>
      <w:r w:rsidRPr="00A52C93">
        <w:rPr>
          <w:i/>
          <w:sz w:val="18"/>
          <w:szCs w:val="18"/>
        </w:rPr>
        <w:t xml:space="preserve"> is a claim or assertion that someone has done something wrong or illegal, typically made without proof.</w:t>
      </w:r>
    </w:p>
    <w:p w14:paraId="792E73D4" w14:textId="77777777" w:rsidR="008C2B08" w:rsidRPr="00D83E9B" w:rsidRDefault="008C2B08" w:rsidP="008C2B08">
      <w:pPr>
        <w:spacing w:before="120" w:after="0"/>
        <w:ind w:left="360"/>
        <w:rPr>
          <w:b/>
        </w:rPr>
      </w:pPr>
      <w:r w:rsidRPr="00D83E9B">
        <w:rPr>
          <w:b/>
        </w:rPr>
        <w:t>Instructions</w:t>
      </w:r>
    </w:p>
    <w:p w14:paraId="061E948B" w14:textId="77777777" w:rsidR="008C2B08" w:rsidRPr="009B484A" w:rsidRDefault="008C2B08" w:rsidP="00D70E4E">
      <w:pPr>
        <w:pStyle w:val="ListParagraph"/>
        <w:numPr>
          <w:ilvl w:val="0"/>
          <w:numId w:val="57"/>
        </w:numPr>
        <w:spacing w:after="0"/>
        <w:rPr>
          <w:sz w:val="20"/>
          <w:szCs w:val="20"/>
        </w:rPr>
      </w:pPr>
      <w:r w:rsidRPr="009B484A">
        <w:rPr>
          <w:sz w:val="20"/>
          <w:szCs w:val="20"/>
        </w:rPr>
        <w:t>Enter the number of allegations of harassment or bullying</w:t>
      </w:r>
      <w:r>
        <w:rPr>
          <w:sz w:val="20"/>
          <w:szCs w:val="20"/>
        </w:rPr>
        <w:t xml:space="preserve"> reported to responsible school employees (such as teachers and school administrators)</w:t>
      </w:r>
      <w:r w:rsidRPr="009B484A">
        <w:rPr>
          <w:sz w:val="20"/>
          <w:szCs w:val="20"/>
        </w:rPr>
        <w:t xml:space="preserve">, as specified.  </w:t>
      </w:r>
    </w:p>
    <w:p w14:paraId="5E353A96" w14:textId="77777777" w:rsidR="008C2B08" w:rsidRPr="009B484A" w:rsidRDefault="008C2B08" w:rsidP="00D70E4E">
      <w:pPr>
        <w:pStyle w:val="ColorfulList-Accent11"/>
        <w:numPr>
          <w:ilvl w:val="0"/>
          <w:numId w:val="57"/>
        </w:numPr>
        <w:rPr>
          <w:sz w:val="20"/>
          <w:szCs w:val="20"/>
        </w:rPr>
      </w:pPr>
      <w:r w:rsidRPr="009B484A">
        <w:rPr>
          <w:sz w:val="20"/>
          <w:szCs w:val="20"/>
        </w:rPr>
        <w:t xml:space="preserve">Include allegations of bullying or harassment for alleged victims in grades K-12 and comparable ungraded levels. </w:t>
      </w:r>
    </w:p>
    <w:p w14:paraId="3B157F22" w14:textId="77777777" w:rsidR="008C2B08" w:rsidRPr="00A52C93" w:rsidRDefault="008C2B08" w:rsidP="00D70E4E">
      <w:pPr>
        <w:pStyle w:val="ListParagraph"/>
        <w:numPr>
          <w:ilvl w:val="0"/>
          <w:numId w:val="57"/>
        </w:numPr>
        <w:spacing w:after="0"/>
        <w:rPr>
          <w:sz w:val="20"/>
          <w:szCs w:val="20"/>
        </w:rPr>
      </w:pPr>
      <w:r w:rsidRPr="009B484A">
        <w:rPr>
          <w:sz w:val="20"/>
          <w:szCs w:val="20"/>
        </w:rPr>
        <w:t xml:space="preserve">Allegations can be reported by anyone (e.g., alleged victim; parents of alleged victim).  The harassment or bullying can be carried out by students, school employees, or non-employee third parties.  Alleged victims </w:t>
      </w:r>
      <w:r>
        <w:rPr>
          <w:sz w:val="20"/>
          <w:szCs w:val="20"/>
        </w:rPr>
        <w:t>must be</w:t>
      </w:r>
      <w:r w:rsidRPr="009B484A">
        <w:rPr>
          <w:sz w:val="20"/>
          <w:szCs w:val="20"/>
        </w:rPr>
        <w:t xml:space="preserve"> students</w:t>
      </w:r>
      <w:r w:rsidRPr="00A52C93">
        <w:rPr>
          <w:sz w:val="20"/>
          <w:szCs w:val="20"/>
        </w:rPr>
        <w:t>.</w:t>
      </w:r>
    </w:p>
    <w:p w14:paraId="42BB11BE" w14:textId="77777777" w:rsidR="008C2B08" w:rsidRPr="00A52C93" w:rsidRDefault="008C2B08" w:rsidP="00D70E4E">
      <w:pPr>
        <w:pStyle w:val="ColorfulList-Accent11"/>
        <w:numPr>
          <w:ilvl w:val="0"/>
          <w:numId w:val="57"/>
        </w:numPr>
        <w:rPr>
          <w:sz w:val="20"/>
          <w:szCs w:val="20"/>
        </w:rPr>
      </w:pPr>
      <w:r w:rsidRPr="00A52C93">
        <w:rPr>
          <w:sz w:val="20"/>
          <w:szCs w:val="20"/>
        </w:rPr>
        <w:t xml:space="preserve">In classifying the allegations, look to the likely motives of the alleged harasser, and not the actual status of the alleged victim. </w:t>
      </w:r>
    </w:p>
    <w:p w14:paraId="1DA4906D" w14:textId="77777777" w:rsidR="008C2B08" w:rsidRPr="00A52C93" w:rsidRDefault="008C2B08" w:rsidP="00D70E4E">
      <w:pPr>
        <w:pStyle w:val="ColorfulList-Accent11"/>
        <w:numPr>
          <w:ilvl w:val="0"/>
          <w:numId w:val="57"/>
        </w:numPr>
        <w:rPr>
          <w:sz w:val="20"/>
          <w:szCs w:val="20"/>
        </w:rPr>
      </w:pPr>
      <w:r w:rsidRPr="00A52C93">
        <w:rPr>
          <w:sz w:val="20"/>
          <w:szCs w:val="20"/>
        </w:rPr>
        <w:t>Within each row, count an allegation only once, even if it involves more than one student.</w:t>
      </w:r>
    </w:p>
    <w:p w14:paraId="4D455660" w14:textId="77777777" w:rsidR="008C2B08" w:rsidRPr="00A52C93" w:rsidRDefault="008C2B08" w:rsidP="00D70E4E">
      <w:pPr>
        <w:pStyle w:val="ListParagraph"/>
        <w:numPr>
          <w:ilvl w:val="0"/>
          <w:numId w:val="57"/>
        </w:numPr>
        <w:spacing w:after="120" w:line="240" w:lineRule="auto"/>
        <w:rPr>
          <w:rFonts w:cstheme="minorHAnsi"/>
          <w:sz w:val="20"/>
          <w:szCs w:val="20"/>
        </w:rPr>
      </w:pPr>
      <w:r w:rsidRPr="00A52C93">
        <w:rPr>
          <w:rFonts w:cstheme="minorHAnsi"/>
          <w:sz w:val="20"/>
          <w:szCs w:val="20"/>
        </w:rPr>
        <w:t xml:space="preserve">An allegation that involves multiple civil rights categories should be counted in each applicable civil rights category.  For example, an allegation that involves both sex and disability should be reported in both the sex count and the disability count. </w:t>
      </w:r>
    </w:p>
    <w:tbl>
      <w:tblPr>
        <w:tblStyle w:val="TableGrid"/>
        <w:tblW w:w="0" w:type="auto"/>
        <w:tblInd w:w="648" w:type="dxa"/>
        <w:tblBorders>
          <w:top w:val="single" w:sz="4" w:space="0" w:color="A6A6A6" w:themeColor="background1" w:themeShade="A6"/>
          <w:left w:val="single" w:sz="4" w:space="0" w:color="F2F2F2" w:themeColor="background1" w:themeShade="F2"/>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7020"/>
        <w:gridCol w:w="2484"/>
      </w:tblGrid>
      <w:tr w:rsidR="008C2B08" w:rsidRPr="00530E56" w14:paraId="5E0C89BF" w14:textId="77777777" w:rsidTr="00CC4B7D">
        <w:trPr>
          <w:tblHeader/>
        </w:trPr>
        <w:tc>
          <w:tcPr>
            <w:tcW w:w="7020" w:type="dxa"/>
            <w:tcBorders>
              <w:top w:val="single" w:sz="12" w:space="0" w:color="000000" w:themeColor="text1"/>
              <w:bottom w:val="single" w:sz="12" w:space="0" w:color="000000" w:themeColor="text1"/>
            </w:tcBorders>
          </w:tcPr>
          <w:p w14:paraId="780F843A" w14:textId="77777777" w:rsidR="008C2B08" w:rsidRPr="00530E56" w:rsidRDefault="008C2B08" w:rsidP="00CC4B7D">
            <w:pPr>
              <w:pStyle w:val="Header"/>
              <w:spacing w:after="60"/>
              <w:rPr>
                <w:b/>
              </w:rPr>
            </w:pPr>
            <w:r>
              <w:rPr>
                <w:b/>
              </w:rPr>
              <w:t>Data Element</w:t>
            </w:r>
          </w:p>
        </w:tc>
        <w:tc>
          <w:tcPr>
            <w:tcW w:w="2484" w:type="dxa"/>
            <w:tcBorders>
              <w:top w:val="single" w:sz="12" w:space="0" w:color="000000" w:themeColor="text1"/>
              <w:bottom w:val="single" w:sz="12" w:space="0" w:color="000000" w:themeColor="text1"/>
            </w:tcBorders>
          </w:tcPr>
          <w:p w14:paraId="06509FBB" w14:textId="77777777" w:rsidR="008C2B08" w:rsidRDefault="008C2B08" w:rsidP="00CC4B7D">
            <w:pPr>
              <w:pStyle w:val="Header"/>
              <w:spacing w:after="60"/>
              <w:rPr>
                <w:b/>
              </w:rPr>
            </w:pPr>
            <w:r>
              <w:rPr>
                <w:b/>
              </w:rPr>
              <w:t>Number of Allegations</w:t>
            </w:r>
          </w:p>
        </w:tc>
      </w:tr>
      <w:tr w:rsidR="008C2B08" w14:paraId="2F3875BF" w14:textId="77777777" w:rsidTr="00CC4B7D">
        <w:tc>
          <w:tcPr>
            <w:tcW w:w="7020" w:type="dxa"/>
            <w:tcBorders>
              <w:top w:val="single" w:sz="12" w:space="0" w:color="000000" w:themeColor="text1"/>
            </w:tcBorders>
          </w:tcPr>
          <w:p w14:paraId="220D42CC" w14:textId="77777777" w:rsidR="008C2B08" w:rsidRDefault="008C2B08" w:rsidP="00CC4B7D">
            <w:pPr>
              <w:pStyle w:val="Header"/>
              <w:spacing w:after="60"/>
            </w:pPr>
            <w:r>
              <w:t xml:space="preserve">Allegations of harassment or bullying on the basis of sex </w:t>
            </w:r>
          </w:p>
        </w:tc>
        <w:tc>
          <w:tcPr>
            <w:tcW w:w="2484" w:type="dxa"/>
            <w:tcBorders>
              <w:top w:val="single" w:sz="12" w:space="0" w:color="000000" w:themeColor="text1"/>
            </w:tcBorders>
          </w:tcPr>
          <w:p w14:paraId="71C860DA" w14:textId="77777777" w:rsidR="008C2B08" w:rsidRPr="00FA2CCF" w:rsidRDefault="008C2B08" w:rsidP="00CC4B7D">
            <w:pPr>
              <w:pStyle w:val="Header"/>
              <w:spacing w:after="60"/>
              <w:ind w:left="360"/>
            </w:pPr>
          </w:p>
        </w:tc>
      </w:tr>
      <w:tr w:rsidR="008C2B08" w14:paraId="631B19FE" w14:textId="77777777" w:rsidTr="00CC4B7D">
        <w:tc>
          <w:tcPr>
            <w:tcW w:w="7020" w:type="dxa"/>
          </w:tcPr>
          <w:p w14:paraId="2409DF1B" w14:textId="77777777" w:rsidR="008C2B08" w:rsidRDefault="008C2B08" w:rsidP="00CC4B7D">
            <w:pPr>
              <w:pStyle w:val="Header"/>
              <w:spacing w:after="60"/>
            </w:pPr>
            <w:r>
              <w:t xml:space="preserve">Allegations of harassment or bullying on the basis of race, color, or national origin </w:t>
            </w:r>
          </w:p>
        </w:tc>
        <w:tc>
          <w:tcPr>
            <w:tcW w:w="2484" w:type="dxa"/>
          </w:tcPr>
          <w:p w14:paraId="29C0C38F" w14:textId="77777777" w:rsidR="008C2B08" w:rsidRPr="00FA2CCF" w:rsidRDefault="008C2B08" w:rsidP="00CC4B7D">
            <w:pPr>
              <w:pStyle w:val="Header"/>
              <w:spacing w:after="60"/>
              <w:ind w:left="360"/>
            </w:pPr>
          </w:p>
        </w:tc>
      </w:tr>
      <w:tr w:rsidR="008C2B08" w14:paraId="7B2C9891" w14:textId="77777777" w:rsidTr="00CC4B7D">
        <w:tc>
          <w:tcPr>
            <w:tcW w:w="7020" w:type="dxa"/>
          </w:tcPr>
          <w:p w14:paraId="21C10555" w14:textId="77777777" w:rsidR="008C2B08" w:rsidRDefault="008C2B08" w:rsidP="00CC4B7D">
            <w:pPr>
              <w:pStyle w:val="Header"/>
              <w:spacing w:after="60"/>
            </w:pPr>
            <w:r>
              <w:t xml:space="preserve">Allegations of harassment or bullying on the basis of disability </w:t>
            </w:r>
          </w:p>
        </w:tc>
        <w:tc>
          <w:tcPr>
            <w:tcW w:w="2484" w:type="dxa"/>
          </w:tcPr>
          <w:p w14:paraId="04F6627A" w14:textId="77777777" w:rsidR="008C2B08" w:rsidRPr="00FA2CCF" w:rsidRDefault="008C2B08" w:rsidP="00CC4B7D">
            <w:pPr>
              <w:pStyle w:val="Header"/>
              <w:spacing w:after="60"/>
              <w:ind w:left="360"/>
            </w:pPr>
          </w:p>
        </w:tc>
      </w:tr>
    </w:tbl>
    <w:p w14:paraId="78E5DFFE" w14:textId="77777777" w:rsidR="008C2B08" w:rsidRPr="00A44320" w:rsidRDefault="008C2B08" w:rsidP="00D70E4E">
      <w:pPr>
        <w:pStyle w:val="Heading3"/>
        <w:keepNext/>
        <w:keepLines/>
        <w:numPr>
          <w:ilvl w:val="0"/>
          <w:numId w:val="88"/>
        </w:numPr>
        <w:spacing w:after="0"/>
      </w:pPr>
      <w:bookmarkStart w:id="459" w:name="_Toc385329520"/>
      <w:bookmarkStart w:id="460" w:name="_Toc390690924"/>
      <w:r w:rsidRPr="00A44320">
        <w:lastRenderedPageBreak/>
        <w:t xml:space="preserve">Students Reported as Harassed or Bullied </w:t>
      </w:r>
      <w:r w:rsidRPr="009F78AE">
        <w:rPr>
          <w:i/>
          <w:smallCaps/>
          <w:vertAlign w:val="superscript"/>
        </w:rPr>
        <w:t>continuing for 2013-14 &amp; 2015-16</w:t>
      </w:r>
      <w:bookmarkEnd w:id="459"/>
      <w:bookmarkEnd w:id="460"/>
    </w:p>
    <w:p w14:paraId="25CF1414" w14:textId="77777777" w:rsidR="008C2B08" w:rsidRPr="00477142" w:rsidRDefault="008C2B08" w:rsidP="008C2B08">
      <w:pPr>
        <w:spacing w:after="0"/>
        <w:ind w:left="360"/>
        <w:rPr>
          <w:rFonts w:asciiTheme="majorHAnsi" w:hAnsiTheme="majorHAnsi"/>
          <w:b/>
          <w:color w:val="4F81BD" w:themeColor="accent1"/>
        </w:rPr>
      </w:pPr>
      <w:r>
        <w:rPr>
          <w:rFonts w:asciiTheme="majorHAnsi" w:hAnsiTheme="majorHAnsi"/>
          <w:color w:val="4F81BD" w:themeColor="accent1"/>
        </w:rPr>
        <w:t>S</w:t>
      </w:r>
      <w:r w:rsidRPr="00477142">
        <w:rPr>
          <w:rFonts w:asciiTheme="majorHAnsi" w:hAnsiTheme="majorHAnsi"/>
          <w:color w:val="4F81BD" w:themeColor="accent1"/>
        </w:rPr>
        <w:t>chools and justice facilities, grades K-12, UG</w:t>
      </w:r>
    </w:p>
    <w:p w14:paraId="14420009" w14:textId="77777777" w:rsidR="008C2B08" w:rsidRPr="00D83E9B" w:rsidRDefault="008C2B08" w:rsidP="008C2B08">
      <w:pPr>
        <w:spacing w:after="0"/>
        <w:rPr>
          <w:b/>
        </w:rPr>
      </w:pPr>
      <w:r>
        <w:rPr>
          <w:b/>
        </w:rPr>
        <w:t>Instructions</w:t>
      </w:r>
      <w:r w:rsidRPr="00D83E9B">
        <w:rPr>
          <w:b/>
        </w:rPr>
        <w:t xml:space="preserve"> </w:t>
      </w:r>
    </w:p>
    <w:p w14:paraId="430818A9" w14:textId="77777777" w:rsidR="008C2B08" w:rsidRPr="00A52C93" w:rsidRDefault="008C2B08" w:rsidP="00D70E4E">
      <w:pPr>
        <w:pStyle w:val="ColorfulList-Accent11"/>
        <w:numPr>
          <w:ilvl w:val="0"/>
          <w:numId w:val="58"/>
        </w:numPr>
        <w:ind w:left="720"/>
        <w:rPr>
          <w:sz w:val="20"/>
          <w:szCs w:val="20"/>
        </w:rPr>
      </w:pPr>
      <w:r w:rsidRPr="00A52C93">
        <w:rPr>
          <w:sz w:val="20"/>
          <w:szCs w:val="20"/>
        </w:rPr>
        <w:t>Enter the number of students who reported</w:t>
      </w:r>
      <w:r>
        <w:rPr>
          <w:sz w:val="20"/>
          <w:szCs w:val="20"/>
        </w:rPr>
        <w:t xml:space="preserve"> being</w:t>
      </w:r>
      <w:r w:rsidRPr="00A52C93">
        <w:rPr>
          <w:sz w:val="20"/>
          <w:szCs w:val="20"/>
        </w:rPr>
        <w:t xml:space="preserve"> harassed or bullied</w:t>
      </w:r>
      <w:r>
        <w:rPr>
          <w:sz w:val="20"/>
          <w:szCs w:val="20"/>
        </w:rPr>
        <w:t xml:space="preserve"> to a responsible school employee (such as teacher or school administrator)</w:t>
      </w:r>
      <w:r w:rsidRPr="00A52C93">
        <w:rPr>
          <w:sz w:val="20"/>
          <w:szCs w:val="20"/>
        </w:rPr>
        <w:t xml:space="preserve">, as specified.  </w:t>
      </w:r>
      <w:r w:rsidRPr="00D51FE1">
        <w:rPr>
          <w:sz w:val="20"/>
          <w:szCs w:val="20"/>
        </w:rPr>
        <w:t xml:space="preserve">Include </w:t>
      </w:r>
      <w:r w:rsidRPr="00BA3E8A">
        <w:rPr>
          <w:sz w:val="20"/>
          <w:szCs w:val="20"/>
        </w:rPr>
        <w:t>alleged victims in grades K-12 and comparable ungraded levels.</w:t>
      </w:r>
      <w:r w:rsidRPr="00BA3E8A">
        <w:rPr>
          <w:color w:val="7F7F7F" w:themeColor="text1" w:themeTint="80"/>
          <w:sz w:val="20"/>
          <w:szCs w:val="20"/>
        </w:rPr>
        <w:t xml:space="preserve"> </w:t>
      </w:r>
    </w:p>
    <w:p w14:paraId="28A6D87F" w14:textId="77777777" w:rsidR="008C2B08" w:rsidRPr="00D51FE1" w:rsidRDefault="008C2B08" w:rsidP="00D70E4E">
      <w:pPr>
        <w:pStyle w:val="ListParagraph"/>
        <w:numPr>
          <w:ilvl w:val="0"/>
          <w:numId w:val="57"/>
        </w:numPr>
        <w:spacing w:after="0"/>
        <w:rPr>
          <w:sz w:val="20"/>
          <w:szCs w:val="20"/>
        </w:rPr>
      </w:pPr>
      <w:r w:rsidRPr="00B27199">
        <w:rPr>
          <w:sz w:val="20"/>
          <w:szCs w:val="20"/>
        </w:rPr>
        <w:t xml:space="preserve">The </w:t>
      </w:r>
      <w:r w:rsidRPr="00A52C93">
        <w:rPr>
          <w:sz w:val="20"/>
          <w:szCs w:val="20"/>
        </w:rPr>
        <w:t xml:space="preserve">harassment or bullying can be carried out by students, school employees, or non-employee third parties.  </w:t>
      </w:r>
      <w:r w:rsidRPr="00D51FE1">
        <w:rPr>
          <w:sz w:val="20"/>
          <w:szCs w:val="20"/>
        </w:rPr>
        <w:t xml:space="preserve">Alleged victims </w:t>
      </w:r>
      <w:r>
        <w:rPr>
          <w:sz w:val="20"/>
          <w:szCs w:val="20"/>
        </w:rPr>
        <w:t>must be</w:t>
      </w:r>
      <w:r w:rsidRPr="00D51FE1">
        <w:rPr>
          <w:sz w:val="20"/>
          <w:szCs w:val="20"/>
        </w:rPr>
        <w:t xml:space="preserve"> students.</w:t>
      </w:r>
    </w:p>
    <w:p w14:paraId="23CC5675" w14:textId="77777777" w:rsidR="008C2B08" w:rsidRPr="00A52C93" w:rsidRDefault="008C2B08" w:rsidP="00D70E4E">
      <w:pPr>
        <w:pStyle w:val="ColorfulList-Accent11"/>
        <w:numPr>
          <w:ilvl w:val="0"/>
          <w:numId w:val="58"/>
        </w:numPr>
        <w:ind w:left="720"/>
        <w:rPr>
          <w:sz w:val="20"/>
          <w:szCs w:val="20"/>
        </w:rPr>
      </w:pPr>
      <w:r w:rsidRPr="00A52C93">
        <w:rPr>
          <w:sz w:val="20"/>
          <w:szCs w:val="20"/>
        </w:rPr>
        <w:t>In classifying the students reported as harassed or bullied, look to the likely motives of the alleged harasser/bully, and not the actual status of the alleged victim.</w:t>
      </w:r>
    </w:p>
    <w:p w14:paraId="711D8391" w14:textId="77777777" w:rsidR="008C2B08" w:rsidRPr="00F75D11" w:rsidRDefault="008C2B08" w:rsidP="00D70E4E">
      <w:pPr>
        <w:pStyle w:val="ListParagraph"/>
        <w:numPr>
          <w:ilvl w:val="0"/>
          <w:numId w:val="58"/>
        </w:numPr>
        <w:spacing w:after="0" w:line="240" w:lineRule="auto"/>
        <w:ind w:left="720"/>
        <w:rPr>
          <w:rFonts w:cstheme="minorHAnsi"/>
          <w:sz w:val="20"/>
          <w:szCs w:val="20"/>
        </w:rPr>
      </w:pPr>
      <w:r w:rsidRPr="00D51FE1">
        <w:rPr>
          <w:rFonts w:cstheme="minorHAnsi"/>
          <w:sz w:val="20"/>
          <w:szCs w:val="20"/>
        </w:rPr>
        <w:t xml:space="preserve">A student </w:t>
      </w:r>
      <w:r w:rsidRPr="00BA3E8A">
        <w:rPr>
          <w:rFonts w:cstheme="minorHAnsi"/>
          <w:sz w:val="20"/>
          <w:szCs w:val="20"/>
        </w:rPr>
        <w:t xml:space="preserve">reported as harassed or bullied on the basis of multiple civil rights categories should be counted in </w:t>
      </w:r>
      <w:r w:rsidRPr="00397A47">
        <w:rPr>
          <w:rFonts w:cstheme="minorHAnsi"/>
          <w:sz w:val="20"/>
          <w:szCs w:val="20"/>
        </w:rPr>
        <w:t>each applicable civil rights category.  For example, a student reported as harassed or bullied on the basis of both sex and disability sho</w:t>
      </w:r>
      <w:r w:rsidRPr="00F75D11">
        <w:rPr>
          <w:rFonts w:cstheme="minorHAnsi"/>
          <w:sz w:val="20"/>
          <w:szCs w:val="20"/>
        </w:rPr>
        <w:t xml:space="preserve">uld be reported in both the sex count and the disability count. </w:t>
      </w:r>
    </w:p>
    <w:tbl>
      <w:tblPr>
        <w:tblStyle w:val="TableGrid"/>
        <w:tblW w:w="10120" w:type="dxa"/>
        <w:tblInd w:w="198" w:type="dxa"/>
        <w:tblLayout w:type="fixed"/>
        <w:tblCellMar>
          <w:left w:w="58" w:type="dxa"/>
          <w:right w:w="58" w:type="dxa"/>
        </w:tblCellMar>
        <w:tblLook w:val="04A0" w:firstRow="1" w:lastRow="0" w:firstColumn="1" w:lastColumn="0" w:noHBand="0" w:noVBand="1"/>
      </w:tblPr>
      <w:tblGrid>
        <w:gridCol w:w="3910"/>
        <w:gridCol w:w="540"/>
        <w:gridCol w:w="630"/>
        <w:gridCol w:w="540"/>
        <w:gridCol w:w="720"/>
        <w:gridCol w:w="630"/>
        <w:gridCol w:w="540"/>
        <w:gridCol w:w="540"/>
        <w:gridCol w:w="360"/>
        <w:gridCol w:w="450"/>
        <w:gridCol w:w="540"/>
        <w:gridCol w:w="720"/>
      </w:tblGrid>
      <w:tr w:rsidR="008C2B08" w:rsidRPr="00872B86" w14:paraId="7791A209" w14:textId="77777777" w:rsidTr="00CC4B7D">
        <w:trPr>
          <w:cantSplit/>
          <w:trHeight w:val="1628"/>
          <w:tblHeader/>
        </w:trPr>
        <w:tc>
          <w:tcPr>
            <w:tcW w:w="3910" w:type="dxa"/>
            <w:tcBorders>
              <w:bottom w:val="single" w:sz="18" w:space="0" w:color="000000" w:themeColor="text1"/>
            </w:tcBorders>
            <w:vAlign w:val="center"/>
          </w:tcPr>
          <w:p w14:paraId="144D534E" w14:textId="77777777" w:rsidR="008C2B08" w:rsidRPr="00872B86" w:rsidRDefault="008C2B08" w:rsidP="00CC4B7D">
            <w:pPr>
              <w:jc w:val="center"/>
              <w:rPr>
                <w:rFonts w:ascii="Calibri" w:eastAsia="Calibri" w:hAnsi="Calibri" w:cs="Calibri"/>
                <w:b/>
                <w:sz w:val="17"/>
                <w:szCs w:val="17"/>
              </w:rPr>
            </w:pPr>
            <w:r>
              <w:rPr>
                <w:rFonts w:ascii="Calibri" w:eastAsia="Calibri" w:hAnsi="Calibri" w:cs="Calibri"/>
                <w:b/>
                <w:sz w:val="17"/>
                <w:szCs w:val="17"/>
              </w:rPr>
              <w:t>Data Element</w:t>
            </w:r>
          </w:p>
          <w:p w14:paraId="758193F3" w14:textId="77777777" w:rsidR="008C2B08" w:rsidRPr="00872B86" w:rsidRDefault="008C2B08" w:rsidP="00CC4B7D">
            <w:pPr>
              <w:ind w:left="113" w:right="113"/>
              <w:rPr>
                <w:rFonts w:ascii="Calibri" w:eastAsia="Calibri" w:hAnsi="Calibri" w:cs="Calibri"/>
                <w:b/>
                <w:sz w:val="17"/>
                <w:szCs w:val="17"/>
              </w:rPr>
            </w:pPr>
          </w:p>
        </w:tc>
        <w:tc>
          <w:tcPr>
            <w:tcW w:w="540" w:type="dxa"/>
            <w:tcBorders>
              <w:bottom w:val="single" w:sz="18" w:space="0" w:color="000000" w:themeColor="text1"/>
            </w:tcBorders>
            <w:textDirection w:val="btLr"/>
          </w:tcPr>
          <w:p w14:paraId="0715CF76" w14:textId="77777777" w:rsidR="008C2B08" w:rsidRPr="00872B86" w:rsidRDefault="008C2B08" w:rsidP="00CC4B7D">
            <w:pPr>
              <w:ind w:left="113" w:right="113"/>
              <w:rPr>
                <w:rFonts w:ascii="Calibri" w:eastAsia="Calibri" w:hAnsi="Calibri" w:cs="Calibri"/>
                <w:b/>
                <w:sz w:val="17"/>
                <w:szCs w:val="17"/>
              </w:rPr>
            </w:pPr>
            <w:r w:rsidRPr="00872B86">
              <w:rPr>
                <w:rFonts w:ascii="Calibri" w:eastAsia="Calibri" w:hAnsi="Calibri" w:cs="Calibri"/>
                <w:sz w:val="17"/>
                <w:szCs w:val="17"/>
              </w:rPr>
              <w:t>Hispanic or Latino of any race</w:t>
            </w:r>
          </w:p>
        </w:tc>
        <w:tc>
          <w:tcPr>
            <w:tcW w:w="630" w:type="dxa"/>
            <w:tcBorders>
              <w:bottom w:val="single" w:sz="18" w:space="0" w:color="000000" w:themeColor="text1"/>
            </w:tcBorders>
            <w:textDirection w:val="btLr"/>
          </w:tcPr>
          <w:p w14:paraId="6AC490D8" w14:textId="77777777" w:rsidR="008C2B08" w:rsidRPr="00872B86" w:rsidRDefault="008C2B08" w:rsidP="00CC4B7D">
            <w:pPr>
              <w:ind w:left="113" w:right="113"/>
              <w:rPr>
                <w:rFonts w:ascii="Calibri" w:eastAsia="Calibri" w:hAnsi="Calibri" w:cs="Calibri"/>
                <w:b/>
                <w:sz w:val="17"/>
                <w:szCs w:val="17"/>
              </w:rPr>
            </w:pPr>
            <w:r w:rsidRPr="00872B86">
              <w:rPr>
                <w:rFonts w:ascii="Calibri" w:eastAsia="Calibri" w:hAnsi="Calibri" w:cs="Calibri"/>
                <w:sz w:val="17"/>
                <w:szCs w:val="17"/>
              </w:rPr>
              <w:t>American Indian or Alaska Native</w:t>
            </w:r>
          </w:p>
        </w:tc>
        <w:tc>
          <w:tcPr>
            <w:tcW w:w="540" w:type="dxa"/>
            <w:tcBorders>
              <w:bottom w:val="single" w:sz="18" w:space="0" w:color="000000" w:themeColor="text1"/>
            </w:tcBorders>
            <w:textDirection w:val="btLr"/>
          </w:tcPr>
          <w:p w14:paraId="11F5AA67" w14:textId="77777777" w:rsidR="008C2B08" w:rsidRPr="00872B86" w:rsidRDefault="008C2B08" w:rsidP="00CC4B7D">
            <w:pPr>
              <w:ind w:left="113" w:right="113"/>
              <w:rPr>
                <w:rFonts w:ascii="Calibri" w:eastAsia="Calibri" w:hAnsi="Calibri" w:cs="Calibri"/>
                <w:b/>
                <w:sz w:val="17"/>
                <w:szCs w:val="17"/>
              </w:rPr>
            </w:pPr>
            <w:r w:rsidRPr="00872B86">
              <w:rPr>
                <w:rFonts w:ascii="Calibri" w:eastAsia="Calibri" w:hAnsi="Calibri" w:cs="Calibri"/>
                <w:sz w:val="17"/>
                <w:szCs w:val="17"/>
              </w:rPr>
              <w:t>Asian</w:t>
            </w:r>
          </w:p>
        </w:tc>
        <w:tc>
          <w:tcPr>
            <w:tcW w:w="720" w:type="dxa"/>
            <w:tcBorders>
              <w:bottom w:val="single" w:sz="18" w:space="0" w:color="000000" w:themeColor="text1"/>
            </w:tcBorders>
            <w:textDirection w:val="btLr"/>
          </w:tcPr>
          <w:p w14:paraId="1896F588" w14:textId="09FD69C7" w:rsidR="008C2B08" w:rsidRPr="00872B86" w:rsidRDefault="008C2B08" w:rsidP="00CC4B7D">
            <w:pPr>
              <w:ind w:left="113" w:right="113"/>
              <w:rPr>
                <w:rFonts w:ascii="Calibri" w:eastAsia="Calibri" w:hAnsi="Calibri" w:cs="Calibri"/>
                <w:b/>
                <w:sz w:val="17"/>
                <w:szCs w:val="17"/>
              </w:rPr>
            </w:pPr>
            <w:r w:rsidRPr="00872B86">
              <w:rPr>
                <w:rFonts w:ascii="Calibri" w:eastAsia="Calibri" w:hAnsi="Calibri" w:cs="Calibri"/>
                <w:sz w:val="17"/>
                <w:szCs w:val="17"/>
              </w:rPr>
              <w:t>Native an or Other Pacific Islander</w:t>
            </w:r>
          </w:p>
        </w:tc>
        <w:tc>
          <w:tcPr>
            <w:tcW w:w="630" w:type="dxa"/>
            <w:tcBorders>
              <w:bottom w:val="single" w:sz="18" w:space="0" w:color="000000" w:themeColor="text1"/>
            </w:tcBorders>
            <w:textDirection w:val="btLr"/>
          </w:tcPr>
          <w:p w14:paraId="72561A26" w14:textId="77777777" w:rsidR="008C2B08" w:rsidRPr="00872B86" w:rsidRDefault="008C2B08" w:rsidP="00CC4B7D">
            <w:pPr>
              <w:ind w:left="113" w:right="113"/>
              <w:rPr>
                <w:rFonts w:ascii="Calibri" w:eastAsia="Calibri" w:hAnsi="Calibri" w:cs="Calibri"/>
                <w:b/>
                <w:sz w:val="17"/>
                <w:szCs w:val="17"/>
              </w:rPr>
            </w:pPr>
            <w:r w:rsidRPr="00872B86">
              <w:rPr>
                <w:rFonts w:ascii="Calibri" w:eastAsia="Calibri" w:hAnsi="Calibri" w:cs="Calibri"/>
                <w:sz w:val="17"/>
                <w:szCs w:val="17"/>
              </w:rPr>
              <w:t>Black or African American</w:t>
            </w:r>
          </w:p>
        </w:tc>
        <w:tc>
          <w:tcPr>
            <w:tcW w:w="540" w:type="dxa"/>
            <w:tcBorders>
              <w:bottom w:val="single" w:sz="18" w:space="0" w:color="000000" w:themeColor="text1"/>
            </w:tcBorders>
            <w:textDirection w:val="btLr"/>
          </w:tcPr>
          <w:p w14:paraId="6C362966" w14:textId="77777777" w:rsidR="008C2B08" w:rsidRPr="00872B86" w:rsidRDefault="008C2B08" w:rsidP="00CC4B7D">
            <w:pPr>
              <w:ind w:left="113" w:right="113"/>
              <w:rPr>
                <w:rFonts w:ascii="Calibri" w:eastAsia="Calibri" w:hAnsi="Calibri" w:cs="Calibri"/>
                <w:b/>
                <w:sz w:val="17"/>
                <w:szCs w:val="17"/>
              </w:rPr>
            </w:pPr>
            <w:r w:rsidRPr="00872B86">
              <w:rPr>
                <w:rFonts w:ascii="Calibri" w:eastAsia="Calibri" w:hAnsi="Calibri" w:cs="Calibri"/>
                <w:sz w:val="17"/>
                <w:szCs w:val="17"/>
              </w:rPr>
              <w:t>White</w:t>
            </w:r>
          </w:p>
        </w:tc>
        <w:tc>
          <w:tcPr>
            <w:tcW w:w="540" w:type="dxa"/>
            <w:tcBorders>
              <w:bottom w:val="single" w:sz="18" w:space="0" w:color="000000" w:themeColor="text1"/>
              <w:right w:val="single" w:sz="4" w:space="0" w:color="7F7F7F" w:themeColor="text1" w:themeTint="80"/>
            </w:tcBorders>
            <w:textDirection w:val="btLr"/>
          </w:tcPr>
          <w:p w14:paraId="74DF2929" w14:textId="77777777" w:rsidR="008C2B08" w:rsidRPr="00872B86" w:rsidRDefault="008C2B08" w:rsidP="00CC4B7D">
            <w:pPr>
              <w:ind w:left="113" w:right="113"/>
              <w:rPr>
                <w:rFonts w:ascii="Calibri" w:eastAsia="Calibri" w:hAnsi="Calibri" w:cs="Calibri"/>
                <w:b/>
                <w:sz w:val="17"/>
                <w:szCs w:val="17"/>
              </w:rPr>
            </w:pPr>
            <w:r w:rsidRPr="00872B86">
              <w:rPr>
                <w:rFonts w:ascii="Calibri" w:eastAsia="Calibri" w:hAnsi="Calibri" w:cs="Calibri"/>
                <w:sz w:val="17"/>
                <w:szCs w:val="17"/>
              </w:rPr>
              <w:t>Two or more races</w:t>
            </w:r>
          </w:p>
        </w:tc>
        <w:tc>
          <w:tcPr>
            <w:tcW w:w="360" w:type="dxa"/>
            <w:tcBorders>
              <w:left w:val="single" w:sz="4" w:space="0" w:color="7F7F7F" w:themeColor="text1" w:themeTint="80"/>
              <w:bottom w:val="single" w:sz="18" w:space="0" w:color="000000" w:themeColor="text1"/>
              <w:right w:val="single" w:sz="12" w:space="0" w:color="7F7F7F" w:themeColor="text1" w:themeTint="80"/>
            </w:tcBorders>
            <w:textDirection w:val="btLr"/>
          </w:tcPr>
          <w:p w14:paraId="303AF485" w14:textId="77777777" w:rsidR="008C2B08" w:rsidRPr="00872B86" w:rsidRDefault="008C2B08" w:rsidP="00CC4B7D">
            <w:pPr>
              <w:ind w:left="113" w:right="113"/>
              <w:rPr>
                <w:rFonts w:ascii="Calibri" w:eastAsia="Calibri" w:hAnsi="Calibri" w:cs="Calibri"/>
                <w:b/>
                <w:sz w:val="17"/>
                <w:szCs w:val="17"/>
              </w:rPr>
            </w:pPr>
            <w:r w:rsidRPr="00872B86">
              <w:rPr>
                <w:rFonts w:ascii="Calibri" w:eastAsia="Calibri" w:hAnsi="Calibri" w:cs="Calibri"/>
                <w:b/>
                <w:sz w:val="17"/>
                <w:szCs w:val="17"/>
              </w:rPr>
              <w:t>Total</w:t>
            </w:r>
          </w:p>
        </w:tc>
        <w:tc>
          <w:tcPr>
            <w:tcW w:w="450" w:type="dxa"/>
            <w:tcBorders>
              <w:left w:val="single" w:sz="12" w:space="0" w:color="7F7F7F" w:themeColor="text1" w:themeTint="80"/>
              <w:bottom w:val="single" w:sz="18" w:space="0" w:color="000000" w:themeColor="text1"/>
            </w:tcBorders>
            <w:textDirection w:val="btLr"/>
          </w:tcPr>
          <w:p w14:paraId="60C35813" w14:textId="77777777" w:rsidR="008C2B08" w:rsidRPr="00872B86" w:rsidRDefault="008C2B08" w:rsidP="00CC4B7D">
            <w:pPr>
              <w:ind w:left="113" w:right="113"/>
              <w:rPr>
                <w:rFonts w:ascii="Calibri" w:eastAsia="Calibri" w:hAnsi="Calibri" w:cs="Calibri"/>
                <w:sz w:val="17"/>
                <w:szCs w:val="17"/>
              </w:rPr>
            </w:pPr>
            <w:r>
              <w:rPr>
                <w:rFonts w:ascii="Calibri" w:eastAsia="Calibri" w:hAnsi="Calibri" w:cs="Calibri"/>
                <w:sz w:val="17"/>
                <w:szCs w:val="17"/>
              </w:rPr>
              <w:t>LEP</w:t>
            </w:r>
          </w:p>
        </w:tc>
        <w:tc>
          <w:tcPr>
            <w:tcW w:w="540" w:type="dxa"/>
            <w:tcBorders>
              <w:bottom w:val="single" w:sz="18" w:space="0" w:color="000000" w:themeColor="text1"/>
            </w:tcBorders>
            <w:textDirection w:val="btLr"/>
          </w:tcPr>
          <w:p w14:paraId="4116AEDD" w14:textId="77777777" w:rsidR="008C2B08" w:rsidRPr="00872B86" w:rsidRDefault="008C2B08" w:rsidP="00CC4B7D">
            <w:pPr>
              <w:ind w:left="113" w:right="113"/>
              <w:rPr>
                <w:rFonts w:ascii="Calibri" w:eastAsia="Calibri" w:hAnsi="Calibri" w:cs="Calibri"/>
                <w:sz w:val="17"/>
                <w:szCs w:val="17"/>
              </w:rPr>
            </w:pPr>
            <w:r w:rsidRPr="00872B86">
              <w:rPr>
                <w:rFonts w:ascii="Calibri" w:eastAsia="Calibri" w:hAnsi="Calibri" w:cs="Calibri"/>
                <w:sz w:val="17"/>
                <w:szCs w:val="17"/>
              </w:rPr>
              <w:t>Students with Disabilities (IDEA)</w:t>
            </w:r>
          </w:p>
        </w:tc>
        <w:tc>
          <w:tcPr>
            <w:tcW w:w="720" w:type="dxa"/>
            <w:tcBorders>
              <w:bottom w:val="single" w:sz="18" w:space="0" w:color="000000" w:themeColor="text1"/>
            </w:tcBorders>
            <w:textDirection w:val="btLr"/>
          </w:tcPr>
          <w:p w14:paraId="1E3F2596" w14:textId="77777777" w:rsidR="008C2B08" w:rsidRPr="00872B86" w:rsidRDefault="008C2B08" w:rsidP="00CC4B7D">
            <w:pPr>
              <w:ind w:left="113" w:right="113"/>
              <w:rPr>
                <w:rFonts w:ascii="Calibri" w:eastAsia="Calibri" w:hAnsi="Calibri" w:cs="Calibri"/>
                <w:sz w:val="17"/>
                <w:szCs w:val="17"/>
              </w:rPr>
            </w:pPr>
            <w:r w:rsidRPr="00872B86">
              <w:rPr>
                <w:rFonts w:ascii="Calibri" w:eastAsia="Calibri" w:hAnsi="Calibri" w:cs="Calibri"/>
                <w:sz w:val="17"/>
                <w:szCs w:val="17"/>
              </w:rPr>
              <w:t>Students with Disabilities (</w:t>
            </w:r>
            <w:r>
              <w:rPr>
                <w:rFonts w:ascii="Calibri" w:eastAsia="Calibri" w:hAnsi="Calibri" w:cs="Calibri"/>
                <w:sz w:val="17"/>
                <w:szCs w:val="17"/>
              </w:rPr>
              <w:t>Section 504 only</w:t>
            </w:r>
            <w:r w:rsidRPr="00872B86">
              <w:rPr>
                <w:rFonts w:ascii="Calibri" w:eastAsia="Calibri" w:hAnsi="Calibri" w:cs="Calibri"/>
                <w:sz w:val="17"/>
                <w:szCs w:val="17"/>
              </w:rPr>
              <w:t>)</w:t>
            </w:r>
          </w:p>
        </w:tc>
      </w:tr>
      <w:tr w:rsidR="008C2B08" w:rsidRPr="00504D70" w14:paraId="34DD0E8B" w14:textId="77777777" w:rsidTr="00CC4B7D">
        <w:trPr>
          <w:trHeight w:val="359"/>
        </w:trPr>
        <w:tc>
          <w:tcPr>
            <w:tcW w:w="3910" w:type="dxa"/>
            <w:tcBorders>
              <w:top w:val="single" w:sz="18" w:space="0" w:color="000000" w:themeColor="text1"/>
              <w:left w:val="single" w:sz="4" w:space="0" w:color="595959" w:themeColor="text1" w:themeTint="A6"/>
              <w:right w:val="single" w:sz="4" w:space="0" w:color="595959" w:themeColor="text1" w:themeTint="A6"/>
            </w:tcBorders>
          </w:tcPr>
          <w:p w14:paraId="29023C77" w14:textId="77777777" w:rsidR="008C2B08" w:rsidRPr="001D59BB" w:rsidRDefault="008C2B08" w:rsidP="00CC4B7D">
            <w:pPr>
              <w:rPr>
                <w:rFonts w:ascii="Calibri" w:eastAsia="Calibri" w:hAnsi="Calibri" w:cs="Calibri"/>
                <w:b/>
                <w:i/>
                <w:sz w:val="18"/>
                <w:szCs w:val="18"/>
              </w:rPr>
            </w:pPr>
            <w:r w:rsidRPr="001D59BB">
              <w:rPr>
                <w:b/>
                <w:sz w:val="18"/>
                <w:szCs w:val="18"/>
              </w:rPr>
              <w:t xml:space="preserve">Students reported as harassed or bullied on the basis of sex: </w:t>
            </w:r>
          </w:p>
          <w:p w14:paraId="55D66B2F" w14:textId="77777777" w:rsidR="008C2B08" w:rsidRPr="001D59BB" w:rsidRDefault="008C2B08" w:rsidP="00CC4B7D">
            <w:pPr>
              <w:rPr>
                <w:rFonts w:ascii="Calibri" w:eastAsia="Calibri" w:hAnsi="Calibri" w:cs="Calibri"/>
                <w:sz w:val="18"/>
                <w:szCs w:val="18"/>
              </w:rPr>
            </w:pPr>
            <w:r w:rsidRPr="001D59BB">
              <w:rPr>
                <w:rFonts w:ascii="Calibri" w:eastAsia="Calibri" w:hAnsi="Calibri" w:cs="Calibri"/>
                <w:sz w:val="18"/>
                <w:szCs w:val="18"/>
              </w:rPr>
              <w:t xml:space="preserve">Male </w:t>
            </w:r>
          </w:p>
        </w:tc>
        <w:tc>
          <w:tcPr>
            <w:tcW w:w="54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shd w:val="clear" w:color="auto" w:fill="FFFFFF" w:themeFill="background1"/>
          </w:tcPr>
          <w:p w14:paraId="1DDACEA1" w14:textId="77777777" w:rsidR="008C2B08" w:rsidRPr="00504D70" w:rsidRDefault="008C2B08" w:rsidP="00CC4B7D">
            <w:pPr>
              <w:rPr>
                <w:rFonts w:ascii="Calibri" w:eastAsia="Calibri" w:hAnsi="Calibri" w:cs="Calibri"/>
                <w:i/>
                <w:sz w:val="18"/>
                <w:szCs w:val="18"/>
              </w:rPr>
            </w:pPr>
          </w:p>
        </w:tc>
        <w:tc>
          <w:tcPr>
            <w:tcW w:w="63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tcPr>
          <w:p w14:paraId="6E35C72F" w14:textId="77777777" w:rsidR="008C2B08" w:rsidRPr="00504D70" w:rsidRDefault="008C2B08" w:rsidP="00CC4B7D">
            <w:pPr>
              <w:rPr>
                <w:rFonts w:ascii="Calibri" w:eastAsia="Calibri" w:hAnsi="Calibri" w:cs="Calibri"/>
                <w:b/>
                <w:sz w:val="18"/>
                <w:szCs w:val="18"/>
              </w:rPr>
            </w:pPr>
          </w:p>
        </w:tc>
        <w:tc>
          <w:tcPr>
            <w:tcW w:w="54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tcPr>
          <w:p w14:paraId="202747F8" w14:textId="77777777" w:rsidR="008C2B08" w:rsidRPr="00504D70" w:rsidRDefault="008C2B08" w:rsidP="00CC4B7D">
            <w:pPr>
              <w:rPr>
                <w:rFonts w:ascii="Calibri" w:eastAsia="Calibri" w:hAnsi="Calibri" w:cs="Calibri"/>
                <w:b/>
                <w:sz w:val="18"/>
                <w:szCs w:val="18"/>
              </w:rPr>
            </w:pPr>
          </w:p>
        </w:tc>
        <w:tc>
          <w:tcPr>
            <w:tcW w:w="72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tcPr>
          <w:p w14:paraId="1E00AC2B" w14:textId="77777777" w:rsidR="008C2B08" w:rsidRPr="00504D70" w:rsidRDefault="008C2B08" w:rsidP="00CC4B7D">
            <w:pPr>
              <w:rPr>
                <w:rFonts w:ascii="Calibri" w:eastAsia="Calibri" w:hAnsi="Calibri" w:cs="Calibri"/>
                <w:b/>
                <w:sz w:val="18"/>
                <w:szCs w:val="18"/>
              </w:rPr>
            </w:pPr>
          </w:p>
        </w:tc>
        <w:tc>
          <w:tcPr>
            <w:tcW w:w="63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tcPr>
          <w:p w14:paraId="1AD9B481" w14:textId="77777777" w:rsidR="008C2B08" w:rsidRPr="00504D70" w:rsidRDefault="008C2B08" w:rsidP="00CC4B7D">
            <w:pPr>
              <w:rPr>
                <w:rFonts w:ascii="Calibri" w:eastAsia="Calibri" w:hAnsi="Calibri" w:cs="Calibri"/>
                <w:b/>
                <w:sz w:val="18"/>
                <w:szCs w:val="18"/>
              </w:rPr>
            </w:pPr>
          </w:p>
        </w:tc>
        <w:tc>
          <w:tcPr>
            <w:tcW w:w="54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tcPr>
          <w:p w14:paraId="2CEE8C43" w14:textId="77777777" w:rsidR="008C2B08" w:rsidRPr="00504D70" w:rsidRDefault="008C2B08" w:rsidP="00CC4B7D">
            <w:pPr>
              <w:rPr>
                <w:rFonts w:ascii="Calibri" w:eastAsia="Calibri" w:hAnsi="Calibri" w:cs="Calibri"/>
                <w:b/>
                <w:sz w:val="18"/>
                <w:szCs w:val="18"/>
              </w:rPr>
            </w:pPr>
          </w:p>
        </w:tc>
        <w:tc>
          <w:tcPr>
            <w:tcW w:w="540" w:type="dxa"/>
            <w:tcBorders>
              <w:top w:val="single" w:sz="18" w:space="0" w:color="000000" w:themeColor="text1"/>
              <w:left w:val="single" w:sz="4" w:space="0" w:color="595959" w:themeColor="text1" w:themeTint="A6"/>
              <w:bottom w:val="single" w:sz="4" w:space="0" w:color="595959" w:themeColor="text1" w:themeTint="A6"/>
              <w:right w:val="single" w:sz="4" w:space="0" w:color="7F7F7F" w:themeColor="text1" w:themeTint="80"/>
            </w:tcBorders>
          </w:tcPr>
          <w:p w14:paraId="5687A02F" w14:textId="77777777" w:rsidR="008C2B08" w:rsidRPr="00504D70" w:rsidRDefault="008C2B08" w:rsidP="00CC4B7D">
            <w:pPr>
              <w:rPr>
                <w:rFonts w:ascii="Calibri" w:eastAsia="Calibri" w:hAnsi="Calibri" w:cs="Calibri"/>
                <w:b/>
                <w:sz w:val="18"/>
                <w:szCs w:val="18"/>
              </w:rPr>
            </w:pPr>
          </w:p>
        </w:tc>
        <w:tc>
          <w:tcPr>
            <w:tcW w:w="360" w:type="dxa"/>
            <w:tcBorders>
              <w:top w:val="single" w:sz="18" w:space="0" w:color="000000" w:themeColor="text1"/>
              <w:left w:val="single" w:sz="4" w:space="0" w:color="7F7F7F" w:themeColor="text1" w:themeTint="80"/>
              <w:right w:val="single" w:sz="12" w:space="0" w:color="7F7F7F" w:themeColor="text1" w:themeTint="80"/>
            </w:tcBorders>
            <w:shd w:val="clear" w:color="auto" w:fill="D9D9D9" w:themeFill="background1" w:themeFillShade="D9"/>
          </w:tcPr>
          <w:p w14:paraId="2C190D9B" w14:textId="77777777" w:rsidR="008C2B08" w:rsidRPr="00504D70" w:rsidRDefault="008C2B08" w:rsidP="00CC4B7D">
            <w:pPr>
              <w:rPr>
                <w:rFonts w:ascii="Calibri" w:eastAsia="Calibri" w:hAnsi="Calibri" w:cs="Calibri"/>
                <w:b/>
                <w:sz w:val="18"/>
                <w:szCs w:val="18"/>
              </w:rPr>
            </w:pPr>
          </w:p>
        </w:tc>
        <w:tc>
          <w:tcPr>
            <w:tcW w:w="450" w:type="dxa"/>
            <w:tcBorders>
              <w:top w:val="single" w:sz="18" w:space="0" w:color="000000" w:themeColor="text1"/>
              <w:left w:val="single" w:sz="12" w:space="0" w:color="7F7F7F" w:themeColor="text1" w:themeTint="80"/>
            </w:tcBorders>
            <w:shd w:val="clear" w:color="auto" w:fill="auto"/>
          </w:tcPr>
          <w:p w14:paraId="582BC7AD" w14:textId="77777777" w:rsidR="008C2B08" w:rsidRPr="00504D70" w:rsidRDefault="008C2B08" w:rsidP="00CC4B7D">
            <w:pPr>
              <w:rPr>
                <w:rFonts w:ascii="Calibri" w:eastAsia="Calibri" w:hAnsi="Calibri" w:cs="Calibri"/>
                <w:b/>
                <w:sz w:val="18"/>
                <w:szCs w:val="18"/>
              </w:rPr>
            </w:pPr>
          </w:p>
        </w:tc>
        <w:tc>
          <w:tcPr>
            <w:tcW w:w="540" w:type="dxa"/>
            <w:tcBorders>
              <w:top w:val="single" w:sz="18" w:space="0" w:color="000000" w:themeColor="text1"/>
              <w:left w:val="single" w:sz="4" w:space="0" w:color="595959" w:themeColor="text1" w:themeTint="A6"/>
            </w:tcBorders>
            <w:shd w:val="clear" w:color="auto" w:fill="auto"/>
          </w:tcPr>
          <w:p w14:paraId="229825EB" w14:textId="77777777" w:rsidR="008C2B08" w:rsidRPr="00504D70" w:rsidRDefault="008C2B08" w:rsidP="00CC4B7D">
            <w:pPr>
              <w:rPr>
                <w:rFonts w:ascii="Calibri" w:eastAsia="Calibri" w:hAnsi="Calibri" w:cs="Calibri"/>
                <w:b/>
                <w:sz w:val="18"/>
                <w:szCs w:val="18"/>
              </w:rPr>
            </w:pPr>
          </w:p>
        </w:tc>
        <w:tc>
          <w:tcPr>
            <w:tcW w:w="720" w:type="dxa"/>
            <w:tcBorders>
              <w:top w:val="single" w:sz="18" w:space="0" w:color="000000" w:themeColor="text1"/>
              <w:left w:val="single" w:sz="4" w:space="0" w:color="595959" w:themeColor="text1" w:themeTint="A6"/>
            </w:tcBorders>
          </w:tcPr>
          <w:p w14:paraId="41F37BB1" w14:textId="77777777" w:rsidR="008C2B08" w:rsidRPr="00504D70" w:rsidRDefault="008C2B08" w:rsidP="00CC4B7D">
            <w:pPr>
              <w:rPr>
                <w:rFonts w:ascii="Calibri" w:eastAsia="Calibri" w:hAnsi="Calibri" w:cs="Calibri"/>
                <w:b/>
                <w:sz w:val="18"/>
                <w:szCs w:val="18"/>
              </w:rPr>
            </w:pPr>
          </w:p>
        </w:tc>
      </w:tr>
      <w:tr w:rsidR="008C2B08" w:rsidRPr="00504D70" w14:paraId="560B9252" w14:textId="77777777" w:rsidTr="00CC4B7D">
        <w:trPr>
          <w:trHeight w:val="260"/>
        </w:trPr>
        <w:tc>
          <w:tcPr>
            <w:tcW w:w="3910" w:type="dxa"/>
            <w:tcBorders>
              <w:left w:val="single" w:sz="4" w:space="0" w:color="595959" w:themeColor="text1" w:themeTint="A6"/>
              <w:right w:val="single" w:sz="4" w:space="0" w:color="595959" w:themeColor="text1" w:themeTint="A6"/>
            </w:tcBorders>
          </w:tcPr>
          <w:p w14:paraId="1F83AAC9" w14:textId="77777777" w:rsidR="008C2B08" w:rsidRPr="00D52516" w:rsidRDefault="008C2B08" w:rsidP="00CC4B7D">
            <w:pPr>
              <w:rPr>
                <w:rFonts w:ascii="Calibri" w:eastAsia="Calibri" w:hAnsi="Calibri" w:cs="Calibri"/>
                <w:b/>
                <w:i/>
                <w:color w:val="FFFFFF" w:themeColor="background1"/>
                <w:sz w:val="14"/>
                <w:szCs w:val="14"/>
              </w:rPr>
            </w:pPr>
            <w:r w:rsidRPr="00D52516">
              <w:rPr>
                <w:color w:val="FFFFFF" w:themeColor="background1"/>
                <w:sz w:val="14"/>
                <w:szCs w:val="14"/>
              </w:rPr>
              <w:t xml:space="preserve">Students reported as harassed or bullied on the basis of sex: </w:t>
            </w:r>
          </w:p>
          <w:p w14:paraId="193BB504" w14:textId="77777777" w:rsidR="008C2B08" w:rsidRPr="001D59BB" w:rsidRDefault="008C2B08" w:rsidP="00CC4B7D">
            <w:pPr>
              <w:rPr>
                <w:rFonts w:ascii="Calibri" w:eastAsia="Calibri" w:hAnsi="Calibri" w:cs="Calibri"/>
                <w:sz w:val="18"/>
                <w:szCs w:val="18"/>
              </w:rPr>
            </w:pPr>
            <w:r w:rsidRPr="001D59BB">
              <w:rPr>
                <w:rFonts w:ascii="Calibri" w:eastAsia="Calibri" w:hAnsi="Calibri" w:cs="Calibri"/>
                <w:sz w:val="18"/>
                <w:szCs w:val="18"/>
              </w:rPr>
              <w:t xml:space="preserve">Female </w:t>
            </w:r>
          </w:p>
        </w:tc>
        <w:tc>
          <w:tcPr>
            <w:tcW w:w="540" w:type="dxa"/>
            <w:tcBorders>
              <w:top w:val="single" w:sz="4" w:space="0" w:color="595959" w:themeColor="text1" w:themeTint="A6"/>
              <w:left w:val="single" w:sz="4" w:space="0" w:color="595959" w:themeColor="text1" w:themeTint="A6"/>
              <w:bottom w:val="single" w:sz="12" w:space="0" w:color="595959" w:themeColor="text1" w:themeTint="A6"/>
              <w:right w:val="single" w:sz="4" w:space="0" w:color="595959" w:themeColor="text1" w:themeTint="A6"/>
            </w:tcBorders>
            <w:shd w:val="clear" w:color="auto" w:fill="FFFFFF" w:themeFill="background1"/>
          </w:tcPr>
          <w:p w14:paraId="229C25AF" w14:textId="77777777" w:rsidR="008C2B08" w:rsidRPr="00504D70" w:rsidRDefault="008C2B08" w:rsidP="00CC4B7D">
            <w:pPr>
              <w:rPr>
                <w:rFonts w:ascii="Calibri" w:eastAsia="Calibri" w:hAnsi="Calibri" w:cs="Calibri"/>
                <w:b/>
                <w:sz w:val="18"/>
                <w:szCs w:val="18"/>
              </w:rPr>
            </w:pPr>
          </w:p>
        </w:tc>
        <w:tc>
          <w:tcPr>
            <w:tcW w:w="630" w:type="dxa"/>
            <w:tcBorders>
              <w:top w:val="single" w:sz="4" w:space="0" w:color="595959" w:themeColor="text1" w:themeTint="A6"/>
              <w:left w:val="single" w:sz="4" w:space="0" w:color="595959" w:themeColor="text1" w:themeTint="A6"/>
              <w:bottom w:val="single" w:sz="12" w:space="0" w:color="595959" w:themeColor="text1" w:themeTint="A6"/>
              <w:right w:val="single" w:sz="4" w:space="0" w:color="595959" w:themeColor="text1" w:themeTint="A6"/>
            </w:tcBorders>
          </w:tcPr>
          <w:p w14:paraId="5B5E6C23" w14:textId="77777777" w:rsidR="008C2B08" w:rsidRPr="00504D70" w:rsidRDefault="008C2B08" w:rsidP="00CC4B7D">
            <w:pPr>
              <w:rPr>
                <w:rFonts w:ascii="Calibri" w:eastAsia="Calibri" w:hAnsi="Calibri" w:cs="Calibri"/>
                <w:b/>
                <w:sz w:val="18"/>
                <w:szCs w:val="18"/>
              </w:rPr>
            </w:pPr>
          </w:p>
        </w:tc>
        <w:tc>
          <w:tcPr>
            <w:tcW w:w="540" w:type="dxa"/>
            <w:tcBorders>
              <w:top w:val="single" w:sz="4" w:space="0" w:color="595959" w:themeColor="text1" w:themeTint="A6"/>
              <w:left w:val="single" w:sz="4" w:space="0" w:color="595959" w:themeColor="text1" w:themeTint="A6"/>
              <w:bottom w:val="single" w:sz="12" w:space="0" w:color="595959" w:themeColor="text1" w:themeTint="A6"/>
              <w:right w:val="single" w:sz="4" w:space="0" w:color="595959" w:themeColor="text1" w:themeTint="A6"/>
            </w:tcBorders>
          </w:tcPr>
          <w:p w14:paraId="50675215" w14:textId="77777777" w:rsidR="008C2B08" w:rsidRPr="00504D70" w:rsidRDefault="008C2B08" w:rsidP="00CC4B7D">
            <w:pPr>
              <w:rPr>
                <w:rFonts w:ascii="Calibri" w:eastAsia="Calibri" w:hAnsi="Calibri" w:cs="Calibri"/>
                <w:b/>
                <w:sz w:val="18"/>
                <w:szCs w:val="18"/>
              </w:rPr>
            </w:pPr>
          </w:p>
        </w:tc>
        <w:tc>
          <w:tcPr>
            <w:tcW w:w="720" w:type="dxa"/>
            <w:tcBorders>
              <w:top w:val="single" w:sz="4" w:space="0" w:color="595959" w:themeColor="text1" w:themeTint="A6"/>
              <w:left w:val="single" w:sz="4" w:space="0" w:color="595959" w:themeColor="text1" w:themeTint="A6"/>
              <w:bottom w:val="single" w:sz="12" w:space="0" w:color="595959" w:themeColor="text1" w:themeTint="A6"/>
              <w:right w:val="single" w:sz="4" w:space="0" w:color="595959" w:themeColor="text1" w:themeTint="A6"/>
            </w:tcBorders>
          </w:tcPr>
          <w:p w14:paraId="26C4C187" w14:textId="77777777" w:rsidR="008C2B08" w:rsidRPr="00504D70" w:rsidRDefault="008C2B08" w:rsidP="00CC4B7D">
            <w:pPr>
              <w:rPr>
                <w:rFonts w:ascii="Calibri" w:eastAsia="Calibri" w:hAnsi="Calibri" w:cs="Calibri"/>
                <w:b/>
                <w:sz w:val="18"/>
                <w:szCs w:val="18"/>
              </w:rPr>
            </w:pPr>
          </w:p>
        </w:tc>
        <w:tc>
          <w:tcPr>
            <w:tcW w:w="630" w:type="dxa"/>
            <w:tcBorders>
              <w:top w:val="single" w:sz="4" w:space="0" w:color="595959" w:themeColor="text1" w:themeTint="A6"/>
              <w:left w:val="single" w:sz="4" w:space="0" w:color="595959" w:themeColor="text1" w:themeTint="A6"/>
              <w:bottom w:val="single" w:sz="12" w:space="0" w:color="808080" w:themeColor="background1" w:themeShade="80"/>
              <w:right w:val="single" w:sz="4" w:space="0" w:color="595959" w:themeColor="text1" w:themeTint="A6"/>
            </w:tcBorders>
          </w:tcPr>
          <w:p w14:paraId="65411FF9" w14:textId="77777777" w:rsidR="008C2B08" w:rsidRPr="00504D70" w:rsidRDefault="008C2B08" w:rsidP="00CC4B7D">
            <w:pPr>
              <w:rPr>
                <w:rFonts w:ascii="Calibri" w:eastAsia="Calibri" w:hAnsi="Calibri" w:cs="Calibri"/>
                <w:b/>
                <w:sz w:val="18"/>
                <w:szCs w:val="18"/>
              </w:rPr>
            </w:pPr>
          </w:p>
        </w:tc>
        <w:tc>
          <w:tcPr>
            <w:tcW w:w="540" w:type="dxa"/>
            <w:tcBorders>
              <w:top w:val="single" w:sz="4" w:space="0" w:color="595959" w:themeColor="text1" w:themeTint="A6"/>
              <w:left w:val="single" w:sz="4" w:space="0" w:color="595959" w:themeColor="text1" w:themeTint="A6"/>
              <w:bottom w:val="single" w:sz="12" w:space="0" w:color="808080" w:themeColor="background1" w:themeShade="80"/>
              <w:right w:val="single" w:sz="4" w:space="0" w:color="595959" w:themeColor="text1" w:themeTint="A6"/>
            </w:tcBorders>
          </w:tcPr>
          <w:p w14:paraId="0E747BB0" w14:textId="77777777" w:rsidR="008C2B08" w:rsidRPr="00504D70" w:rsidRDefault="008C2B08" w:rsidP="00CC4B7D">
            <w:pPr>
              <w:rPr>
                <w:rFonts w:ascii="Calibri" w:eastAsia="Calibri" w:hAnsi="Calibri" w:cs="Calibri"/>
                <w:b/>
                <w:sz w:val="18"/>
                <w:szCs w:val="18"/>
              </w:rPr>
            </w:pPr>
          </w:p>
        </w:tc>
        <w:tc>
          <w:tcPr>
            <w:tcW w:w="540" w:type="dxa"/>
            <w:tcBorders>
              <w:top w:val="single" w:sz="4" w:space="0" w:color="595959" w:themeColor="text1" w:themeTint="A6"/>
              <w:left w:val="single" w:sz="4" w:space="0" w:color="595959" w:themeColor="text1" w:themeTint="A6"/>
              <w:bottom w:val="single" w:sz="12" w:space="0" w:color="808080" w:themeColor="background1" w:themeShade="80"/>
              <w:right w:val="single" w:sz="4" w:space="0" w:color="7F7F7F" w:themeColor="text1" w:themeTint="80"/>
            </w:tcBorders>
          </w:tcPr>
          <w:p w14:paraId="25B9B574" w14:textId="77777777" w:rsidR="008C2B08" w:rsidRPr="00504D70" w:rsidRDefault="008C2B08" w:rsidP="00CC4B7D">
            <w:pPr>
              <w:rPr>
                <w:rFonts w:ascii="Calibri" w:eastAsia="Calibri" w:hAnsi="Calibri" w:cs="Calibri"/>
                <w:b/>
                <w:sz w:val="18"/>
                <w:szCs w:val="18"/>
              </w:rPr>
            </w:pPr>
          </w:p>
        </w:tc>
        <w:tc>
          <w:tcPr>
            <w:tcW w:w="360" w:type="dxa"/>
            <w:tcBorders>
              <w:left w:val="single" w:sz="4" w:space="0" w:color="7F7F7F" w:themeColor="text1" w:themeTint="80"/>
              <w:bottom w:val="single" w:sz="12" w:space="0" w:color="808080" w:themeColor="background1" w:themeShade="80"/>
              <w:right w:val="single" w:sz="12" w:space="0" w:color="7F7F7F" w:themeColor="text1" w:themeTint="80"/>
            </w:tcBorders>
            <w:shd w:val="clear" w:color="auto" w:fill="D9D9D9" w:themeFill="background1" w:themeFillShade="D9"/>
          </w:tcPr>
          <w:p w14:paraId="6072E48D" w14:textId="77777777" w:rsidR="008C2B08" w:rsidRPr="00504D70" w:rsidRDefault="008C2B08" w:rsidP="00CC4B7D">
            <w:pPr>
              <w:rPr>
                <w:rFonts w:ascii="Calibri" w:eastAsia="Calibri" w:hAnsi="Calibri" w:cs="Calibri"/>
                <w:b/>
                <w:sz w:val="18"/>
                <w:szCs w:val="18"/>
              </w:rPr>
            </w:pPr>
          </w:p>
        </w:tc>
        <w:tc>
          <w:tcPr>
            <w:tcW w:w="450" w:type="dxa"/>
            <w:tcBorders>
              <w:left w:val="single" w:sz="12" w:space="0" w:color="7F7F7F" w:themeColor="text1" w:themeTint="80"/>
              <w:bottom w:val="single" w:sz="12" w:space="0" w:color="808080" w:themeColor="background1" w:themeShade="80"/>
            </w:tcBorders>
            <w:shd w:val="clear" w:color="auto" w:fill="auto"/>
          </w:tcPr>
          <w:p w14:paraId="32B6E504" w14:textId="77777777" w:rsidR="008C2B08" w:rsidRPr="00504D70" w:rsidRDefault="008C2B08" w:rsidP="00CC4B7D">
            <w:pPr>
              <w:rPr>
                <w:rFonts w:ascii="Calibri" w:eastAsia="Calibri" w:hAnsi="Calibri" w:cs="Calibri"/>
                <w:b/>
                <w:sz w:val="18"/>
                <w:szCs w:val="18"/>
              </w:rPr>
            </w:pPr>
          </w:p>
        </w:tc>
        <w:tc>
          <w:tcPr>
            <w:tcW w:w="540" w:type="dxa"/>
            <w:tcBorders>
              <w:left w:val="single" w:sz="4" w:space="0" w:color="595959" w:themeColor="text1" w:themeTint="A6"/>
              <w:bottom w:val="single" w:sz="12" w:space="0" w:color="808080" w:themeColor="background1" w:themeShade="80"/>
            </w:tcBorders>
            <w:shd w:val="clear" w:color="auto" w:fill="auto"/>
          </w:tcPr>
          <w:p w14:paraId="2D7CA498" w14:textId="77777777" w:rsidR="008C2B08" w:rsidRPr="00504D70" w:rsidRDefault="008C2B08" w:rsidP="00CC4B7D">
            <w:pPr>
              <w:rPr>
                <w:rFonts w:ascii="Calibri" w:eastAsia="Calibri" w:hAnsi="Calibri" w:cs="Calibri"/>
                <w:b/>
                <w:sz w:val="18"/>
                <w:szCs w:val="18"/>
              </w:rPr>
            </w:pPr>
          </w:p>
        </w:tc>
        <w:tc>
          <w:tcPr>
            <w:tcW w:w="720" w:type="dxa"/>
            <w:tcBorders>
              <w:left w:val="single" w:sz="4" w:space="0" w:color="595959" w:themeColor="text1" w:themeTint="A6"/>
              <w:bottom w:val="single" w:sz="12" w:space="0" w:color="808080" w:themeColor="background1" w:themeShade="80"/>
            </w:tcBorders>
          </w:tcPr>
          <w:p w14:paraId="21C32267" w14:textId="77777777" w:rsidR="008C2B08" w:rsidRPr="00504D70" w:rsidRDefault="008C2B08" w:rsidP="00CC4B7D">
            <w:pPr>
              <w:rPr>
                <w:rFonts w:ascii="Calibri" w:eastAsia="Calibri" w:hAnsi="Calibri" w:cs="Calibri"/>
                <w:b/>
                <w:sz w:val="18"/>
                <w:szCs w:val="18"/>
              </w:rPr>
            </w:pPr>
          </w:p>
        </w:tc>
      </w:tr>
      <w:tr w:rsidR="008C2B08" w:rsidRPr="00504D70" w14:paraId="047A476F" w14:textId="77777777" w:rsidTr="00CC4B7D">
        <w:tc>
          <w:tcPr>
            <w:tcW w:w="3910" w:type="dxa"/>
            <w:tcBorders>
              <w:left w:val="single" w:sz="4" w:space="0" w:color="595959" w:themeColor="text1" w:themeTint="A6"/>
              <w:bottom w:val="single" w:sz="18" w:space="0" w:color="auto"/>
            </w:tcBorders>
          </w:tcPr>
          <w:p w14:paraId="14F949E1" w14:textId="77777777" w:rsidR="008C2B08" w:rsidRPr="00D52516" w:rsidRDefault="008C2B08" w:rsidP="00CC4B7D">
            <w:pPr>
              <w:rPr>
                <w:rFonts w:ascii="Calibri" w:eastAsia="Calibri" w:hAnsi="Calibri" w:cs="Calibri"/>
                <w:b/>
                <w:i/>
                <w:color w:val="FFFFFF" w:themeColor="background1"/>
                <w:sz w:val="14"/>
                <w:szCs w:val="14"/>
              </w:rPr>
            </w:pPr>
            <w:r w:rsidRPr="00D52516">
              <w:rPr>
                <w:color w:val="FFFFFF" w:themeColor="background1"/>
                <w:sz w:val="14"/>
                <w:szCs w:val="14"/>
              </w:rPr>
              <w:t xml:space="preserve">Students reported as harassed or bullied on the basis of sex: </w:t>
            </w:r>
          </w:p>
          <w:p w14:paraId="3A93FA68" w14:textId="77777777" w:rsidR="008C2B08" w:rsidRPr="001D59BB" w:rsidRDefault="008C2B08" w:rsidP="00CC4B7D">
            <w:pPr>
              <w:rPr>
                <w:rFonts w:ascii="Calibri" w:eastAsia="Calibri" w:hAnsi="Calibri" w:cs="Calibri"/>
                <w:b/>
                <w:sz w:val="18"/>
                <w:szCs w:val="18"/>
              </w:rPr>
            </w:pPr>
            <w:r w:rsidRPr="001D59BB">
              <w:rPr>
                <w:rFonts w:ascii="Calibri" w:eastAsia="Calibri" w:hAnsi="Calibri" w:cs="Calibri"/>
                <w:b/>
                <w:sz w:val="18"/>
                <w:szCs w:val="18"/>
              </w:rPr>
              <w:t xml:space="preserve">Total </w:t>
            </w:r>
          </w:p>
        </w:tc>
        <w:tc>
          <w:tcPr>
            <w:tcW w:w="540" w:type="dxa"/>
            <w:tcBorders>
              <w:top w:val="single" w:sz="12" w:space="0" w:color="595959" w:themeColor="text1" w:themeTint="A6"/>
              <w:bottom w:val="single" w:sz="18" w:space="0" w:color="auto"/>
            </w:tcBorders>
            <w:shd w:val="clear" w:color="auto" w:fill="D9D9D9" w:themeFill="background1" w:themeFillShade="D9"/>
          </w:tcPr>
          <w:p w14:paraId="59FA2E10" w14:textId="77777777" w:rsidR="008C2B08" w:rsidRPr="00504D70" w:rsidRDefault="008C2B08" w:rsidP="00CC4B7D">
            <w:pPr>
              <w:rPr>
                <w:rFonts w:ascii="Calibri" w:eastAsia="Calibri" w:hAnsi="Calibri" w:cs="Calibri"/>
                <w:b/>
                <w:sz w:val="18"/>
                <w:szCs w:val="18"/>
              </w:rPr>
            </w:pPr>
          </w:p>
        </w:tc>
        <w:tc>
          <w:tcPr>
            <w:tcW w:w="630" w:type="dxa"/>
            <w:tcBorders>
              <w:top w:val="single" w:sz="12" w:space="0" w:color="595959" w:themeColor="text1" w:themeTint="A6"/>
              <w:bottom w:val="single" w:sz="18" w:space="0" w:color="auto"/>
            </w:tcBorders>
            <w:shd w:val="clear" w:color="auto" w:fill="D9D9D9" w:themeFill="background1" w:themeFillShade="D9"/>
          </w:tcPr>
          <w:p w14:paraId="6DC6042F" w14:textId="77777777" w:rsidR="008C2B08" w:rsidRPr="00504D70" w:rsidRDefault="008C2B08" w:rsidP="00CC4B7D">
            <w:pPr>
              <w:rPr>
                <w:rFonts w:ascii="Calibri" w:eastAsia="Calibri" w:hAnsi="Calibri" w:cs="Calibri"/>
                <w:b/>
                <w:sz w:val="18"/>
                <w:szCs w:val="18"/>
              </w:rPr>
            </w:pPr>
          </w:p>
        </w:tc>
        <w:tc>
          <w:tcPr>
            <w:tcW w:w="540" w:type="dxa"/>
            <w:tcBorders>
              <w:top w:val="single" w:sz="12" w:space="0" w:color="595959" w:themeColor="text1" w:themeTint="A6"/>
              <w:bottom w:val="single" w:sz="18" w:space="0" w:color="auto"/>
            </w:tcBorders>
            <w:shd w:val="clear" w:color="auto" w:fill="D9D9D9" w:themeFill="background1" w:themeFillShade="D9"/>
          </w:tcPr>
          <w:p w14:paraId="609B8040" w14:textId="77777777" w:rsidR="008C2B08" w:rsidRPr="00504D70" w:rsidRDefault="008C2B08" w:rsidP="00CC4B7D">
            <w:pPr>
              <w:rPr>
                <w:rFonts w:ascii="Calibri" w:eastAsia="Calibri" w:hAnsi="Calibri" w:cs="Calibri"/>
                <w:b/>
                <w:sz w:val="18"/>
                <w:szCs w:val="18"/>
              </w:rPr>
            </w:pPr>
          </w:p>
        </w:tc>
        <w:tc>
          <w:tcPr>
            <w:tcW w:w="720" w:type="dxa"/>
            <w:tcBorders>
              <w:top w:val="single" w:sz="12" w:space="0" w:color="595959" w:themeColor="text1" w:themeTint="A6"/>
              <w:bottom w:val="single" w:sz="18" w:space="0" w:color="auto"/>
            </w:tcBorders>
            <w:shd w:val="clear" w:color="auto" w:fill="D9D9D9" w:themeFill="background1" w:themeFillShade="D9"/>
          </w:tcPr>
          <w:p w14:paraId="4893F6C9" w14:textId="77777777" w:rsidR="008C2B08" w:rsidRPr="00504D70" w:rsidRDefault="008C2B08" w:rsidP="00CC4B7D">
            <w:pPr>
              <w:rPr>
                <w:rFonts w:ascii="Calibri" w:eastAsia="Calibri" w:hAnsi="Calibri" w:cs="Calibri"/>
                <w:b/>
                <w:sz w:val="18"/>
                <w:szCs w:val="18"/>
              </w:rPr>
            </w:pPr>
          </w:p>
        </w:tc>
        <w:tc>
          <w:tcPr>
            <w:tcW w:w="630" w:type="dxa"/>
            <w:tcBorders>
              <w:top w:val="single" w:sz="12" w:space="0" w:color="808080" w:themeColor="background1" w:themeShade="80"/>
              <w:bottom w:val="single" w:sz="18" w:space="0" w:color="auto"/>
            </w:tcBorders>
            <w:shd w:val="clear" w:color="auto" w:fill="D9D9D9" w:themeFill="background1" w:themeFillShade="D9"/>
          </w:tcPr>
          <w:p w14:paraId="6F6F4732" w14:textId="77777777" w:rsidR="008C2B08" w:rsidRPr="00504D70" w:rsidRDefault="008C2B08" w:rsidP="00CC4B7D">
            <w:pPr>
              <w:rPr>
                <w:rFonts w:ascii="Calibri" w:eastAsia="Calibri" w:hAnsi="Calibri" w:cs="Calibri"/>
                <w:b/>
                <w:sz w:val="18"/>
                <w:szCs w:val="18"/>
              </w:rPr>
            </w:pPr>
          </w:p>
        </w:tc>
        <w:tc>
          <w:tcPr>
            <w:tcW w:w="540" w:type="dxa"/>
            <w:tcBorders>
              <w:top w:val="single" w:sz="12" w:space="0" w:color="808080" w:themeColor="background1" w:themeShade="80"/>
              <w:bottom w:val="single" w:sz="18" w:space="0" w:color="auto"/>
            </w:tcBorders>
            <w:shd w:val="clear" w:color="auto" w:fill="D9D9D9" w:themeFill="background1" w:themeFillShade="D9"/>
          </w:tcPr>
          <w:p w14:paraId="1B0B42A0" w14:textId="77777777" w:rsidR="008C2B08" w:rsidRPr="00504D70" w:rsidRDefault="008C2B08" w:rsidP="00CC4B7D">
            <w:pPr>
              <w:rPr>
                <w:rFonts w:ascii="Calibri" w:eastAsia="Calibri" w:hAnsi="Calibri" w:cs="Calibri"/>
                <w:b/>
                <w:sz w:val="18"/>
                <w:szCs w:val="18"/>
              </w:rPr>
            </w:pPr>
          </w:p>
        </w:tc>
        <w:tc>
          <w:tcPr>
            <w:tcW w:w="540" w:type="dxa"/>
            <w:tcBorders>
              <w:top w:val="single" w:sz="12" w:space="0" w:color="808080" w:themeColor="background1" w:themeShade="80"/>
              <w:bottom w:val="single" w:sz="18" w:space="0" w:color="auto"/>
              <w:right w:val="single" w:sz="4" w:space="0" w:color="7F7F7F" w:themeColor="text1" w:themeTint="80"/>
            </w:tcBorders>
            <w:shd w:val="clear" w:color="auto" w:fill="D9D9D9" w:themeFill="background1" w:themeFillShade="D9"/>
          </w:tcPr>
          <w:p w14:paraId="1A07B88A" w14:textId="77777777" w:rsidR="008C2B08" w:rsidRPr="00504D70" w:rsidRDefault="008C2B08" w:rsidP="00CC4B7D">
            <w:pPr>
              <w:rPr>
                <w:rFonts w:ascii="Calibri" w:eastAsia="Calibri" w:hAnsi="Calibri" w:cs="Calibri"/>
                <w:b/>
                <w:sz w:val="18"/>
                <w:szCs w:val="18"/>
              </w:rPr>
            </w:pPr>
          </w:p>
        </w:tc>
        <w:tc>
          <w:tcPr>
            <w:tcW w:w="360" w:type="dxa"/>
            <w:tcBorders>
              <w:top w:val="single" w:sz="12" w:space="0" w:color="808080" w:themeColor="background1" w:themeShade="80"/>
              <w:left w:val="single" w:sz="4" w:space="0" w:color="7F7F7F" w:themeColor="text1" w:themeTint="80"/>
              <w:bottom w:val="single" w:sz="18" w:space="0" w:color="auto"/>
              <w:right w:val="single" w:sz="12" w:space="0" w:color="7F7F7F" w:themeColor="text1" w:themeTint="80"/>
            </w:tcBorders>
            <w:shd w:val="clear" w:color="auto" w:fill="D9D9D9" w:themeFill="background1" w:themeFillShade="D9"/>
          </w:tcPr>
          <w:p w14:paraId="353F3364" w14:textId="77777777" w:rsidR="008C2B08" w:rsidRPr="00504D70" w:rsidRDefault="008C2B08" w:rsidP="00CC4B7D">
            <w:pPr>
              <w:rPr>
                <w:rFonts w:ascii="Calibri" w:eastAsia="Calibri" w:hAnsi="Calibri" w:cs="Calibri"/>
                <w:b/>
                <w:sz w:val="18"/>
                <w:szCs w:val="18"/>
              </w:rPr>
            </w:pPr>
          </w:p>
        </w:tc>
        <w:tc>
          <w:tcPr>
            <w:tcW w:w="450" w:type="dxa"/>
            <w:tcBorders>
              <w:top w:val="single" w:sz="12" w:space="0" w:color="808080" w:themeColor="background1" w:themeShade="80"/>
              <w:left w:val="single" w:sz="12" w:space="0" w:color="7F7F7F" w:themeColor="text1" w:themeTint="80"/>
              <w:bottom w:val="single" w:sz="18" w:space="0" w:color="auto"/>
            </w:tcBorders>
            <w:shd w:val="clear" w:color="auto" w:fill="D9D9D9" w:themeFill="background1" w:themeFillShade="D9"/>
          </w:tcPr>
          <w:p w14:paraId="54A35214" w14:textId="77777777" w:rsidR="008C2B08" w:rsidRPr="00504D70" w:rsidRDefault="008C2B08" w:rsidP="00CC4B7D">
            <w:pPr>
              <w:rPr>
                <w:rFonts w:ascii="Calibri" w:eastAsia="Calibri" w:hAnsi="Calibri" w:cs="Calibri"/>
                <w:b/>
                <w:sz w:val="18"/>
                <w:szCs w:val="18"/>
              </w:rPr>
            </w:pPr>
          </w:p>
        </w:tc>
        <w:tc>
          <w:tcPr>
            <w:tcW w:w="540" w:type="dxa"/>
            <w:tcBorders>
              <w:top w:val="single" w:sz="12" w:space="0" w:color="808080" w:themeColor="background1" w:themeShade="80"/>
              <w:bottom w:val="single" w:sz="18" w:space="0" w:color="auto"/>
            </w:tcBorders>
            <w:shd w:val="clear" w:color="auto" w:fill="D9D9D9" w:themeFill="background1" w:themeFillShade="D9"/>
          </w:tcPr>
          <w:p w14:paraId="18909F70" w14:textId="77777777" w:rsidR="008C2B08" w:rsidRPr="00504D70" w:rsidRDefault="008C2B08" w:rsidP="00CC4B7D">
            <w:pPr>
              <w:rPr>
                <w:rFonts w:ascii="Calibri" w:eastAsia="Calibri" w:hAnsi="Calibri" w:cs="Calibri"/>
                <w:b/>
                <w:sz w:val="18"/>
                <w:szCs w:val="18"/>
              </w:rPr>
            </w:pPr>
          </w:p>
        </w:tc>
        <w:tc>
          <w:tcPr>
            <w:tcW w:w="720" w:type="dxa"/>
            <w:tcBorders>
              <w:top w:val="single" w:sz="12" w:space="0" w:color="808080" w:themeColor="background1" w:themeShade="80"/>
              <w:bottom w:val="single" w:sz="18" w:space="0" w:color="auto"/>
            </w:tcBorders>
            <w:shd w:val="clear" w:color="auto" w:fill="D9D9D9" w:themeFill="background1" w:themeFillShade="D9"/>
          </w:tcPr>
          <w:p w14:paraId="7F413AD0" w14:textId="77777777" w:rsidR="008C2B08" w:rsidRPr="00504D70" w:rsidRDefault="008C2B08" w:rsidP="00CC4B7D">
            <w:pPr>
              <w:rPr>
                <w:rFonts w:ascii="Calibri" w:eastAsia="Calibri" w:hAnsi="Calibri" w:cs="Calibri"/>
                <w:b/>
                <w:sz w:val="18"/>
                <w:szCs w:val="18"/>
              </w:rPr>
            </w:pPr>
          </w:p>
        </w:tc>
      </w:tr>
      <w:tr w:rsidR="008C2B08" w:rsidRPr="00504D70" w14:paraId="25CB66D6" w14:textId="77777777" w:rsidTr="00CC4B7D">
        <w:trPr>
          <w:trHeight w:val="378"/>
        </w:trPr>
        <w:tc>
          <w:tcPr>
            <w:tcW w:w="3910" w:type="dxa"/>
            <w:tcBorders>
              <w:top w:val="single" w:sz="18" w:space="0" w:color="auto"/>
              <w:right w:val="single" w:sz="4" w:space="0" w:color="7F7F7F" w:themeColor="text1" w:themeTint="80"/>
            </w:tcBorders>
          </w:tcPr>
          <w:p w14:paraId="62132931" w14:textId="77777777" w:rsidR="008C2B08" w:rsidRPr="001D59BB" w:rsidRDefault="008C2B08" w:rsidP="00CC4B7D">
            <w:pPr>
              <w:rPr>
                <w:rFonts w:ascii="Calibri" w:eastAsia="Calibri" w:hAnsi="Calibri" w:cs="Calibri"/>
                <w:b/>
                <w:sz w:val="18"/>
                <w:szCs w:val="18"/>
              </w:rPr>
            </w:pPr>
            <w:r w:rsidRPr="001D59BB">
              <w:rPr>
                <w:b/>
                <w:sz w:val="18"/>
                <w:szCs w:val="18"/>
              </w:rPr>
              <w:t xml:space="preserve">Students reported as harassed or bullied on the basis of race, color or national origin:  </w:t>
            </w:r>
          </w:p>
          <w:p w14:paraId="14201BAA" w14:textId="77777777" w:rsidR="008C2B08" w:rsidRPr="001D59BB" w:rsidRDefault="008C2B08" w:rsidP="00CC4B7D">
            <w:pPr>
              <w:rPr>
                <w:rFonts w:ascii="Calibri" w:eastAsia="Calibri" w:hAnsi="Calibri" w:cs="Calibri"/>
                <w:sz w:val="18"/>
                <w:szCs w:val="18"/>
              </w:rPr>
            </w:pPr>
            <w:r w:rsidRPr="001D59BB">
              <w:rPr>
                <w:rFonts w:ascii="Calibri" w:eastAsia="Calibri" w:hAnsi="Calibri" w:cs="Calibri"/>
                <w:sz w:val="18"/>
                <w:szCs w:val="18"/>
              </w:rPr>
              <w:t xml:space="preserve">Male </w:t>
            </w:r>
          </w:p>
        </w:tc>
        <w:tc>
          <w:tcPr>
            <w:tcW w:w="540" w:type="dxa"/>
            <w:tcBorders>
              <w:top w:val="single" w:sz="18" w:space="0" w:color="auto"/>
              <w:left w:val="single" w:sz="4" w:space="0" w:color="7F7F7F" w:themeColor="text1" w:themeTint="80"/>
              <w:bottom w:val="single" w:sz="4" w:space="0" w:color="7F7F7F" w:themeColor="text1" w:themeTint="80"/>
              <w:right w:val="single" w:sz="4" w:space="0" w:color="7F7F7F" w:themeColor="text1" w:themeTint="80"/>
            </w:tcBorders>
            <w:shd w:val="clear" w:color="auto" w:fill="FFFFFF" w:themeFill="background1"/>
          </w:tcPr>
          <w:p w14:paraId="2ED1FA96" w14:textId="77777777" w:rsidR="008C2B08" w:rsidRPr="00504D70" w:rsidRDefault="008C2B08" w:rsidP="00CC4B7D">
            <w:pPr>
              <w:rPr>
                <w:rFonts w:ascii="Calibri" w:eastAsia="Calibri" w:hAnsi="Calibri" w:cs="Calibri"/>
                <w:b/>
                <w:sz w:val="18"/>
                <w:szCs w:val="18"/>
              </w:rPr>
            </w:pPr>
          </w:p>
        </w:tc>
        <w:tc>
          <w:tcPr>
            <w:tcW w:w="630" w:type="dxa"/>
            <w:tcBorders>
              <w:top w:val="single" w:sz="18" w:space="0" w:color="auto"/>
              <w:left w:val="single" w:sz="4" w:space="0" w:color="7F7F7F" w:themeColor="text1" w:themeTint="80"/>
              <w:bottom w:val="single" w:sz="4" w:space="0" w:color="7F7F7F" w:themeColor="text1" w:themeTint="80"/>
              <w:right w:val="single" w:sz="4" w:space="0" w:color="7F7F7F" w:themeColor="text1" w:themeTint="80"/>
            </w:tcBorders>
          </w:tcPr>
          <w:p w14:paraId="48871E50" w14:textId="77777777" w:rsidR="008C2B08" w:rsidRPr="00504D70" w:rsidRDefault="008C2B08" w:rsidP="00CC4B7D">
            <w:pPr>
              <w:rPr>
                <w:rFonts w:ascii="Calibri" w:eastAsia="Calibri" w:hAnsi="Calibri" w:cs="Calibri"/>
                <w:b/>
                <w:sz w:val="18"/>
                <w:szCs w:val="18"/>
              </w:rPr>
            </w:pPr>
          </w:p>
        </w:tc>
        <w:tc>
          <w:tcPr>
            <w:tcW w:w="540" w:type="dxa"/>
            <w:tcBorders>
              <w:top w:val="single" w:sz="18" w:space="0" w:color="auto"/>
              <w:left w:val="single" w:sz="4" w:space="0" w:color="7F7F7F" w:themeColor="text1" w:themeTint="80"/>
              <w:bottom w:val="single" w:sz="4" w:space="0" w:color="7F7F7F" w:themeColor="text1" w:themeTint="80"/>
              <w:right w:val="single" w:sz="4" w:space="0" w:color="7F7F7F" w:themeColor="text1" w:themeTint="80"/>
            </w:tcBorders>
          </w:tcPr>
          <w:p w14:paraId="02A2CA65" w14:textId="77777777" w:rsidR="008C2B08" w:rsidRPr="00504D70" w:rsidRDefault="008C2B08" w:rsidP="00CC4B7D">
            <w:pPr>
              <w:rPr>
                <w:rFonts w:ascii="Calibri" w:eastAsia="Calibri" w:hAnsi="Calibri" w:cs="Calibri"/>
                <w:b/>
                <w:sz w:val="18"/>
                <w:szCs w:val="18"/>
              </w:rPr>
            </w:pPr>
          </w:p>
        </w:tc>
        <w:tc>
          <w:tcPr>
            <w:tcW w:w="720" w:type="dxa"/>
            <w:tcBorders>
              <w:top w:val="single" w:sz="18" w:space="0" w:color="auto"/>
              <w:left w:val="single" w:sz="4" w:space="0" w:color="7F7F7F" w:themeColor="text1" w:themeTint="80"/>
              <w:bottom w:val="single" w:sz="4" w:space="0" w:color="7F7F7F" w:themeColor="text1" w:themeTint="80"/>
              <w:right w:val="single" w:sz="4" w:space="0" w:color="7F7F7F" w:themeColor="text1" w:themeTint="80"/>
            </w:tcBorders>
          </w:tcPr>
          <w:p w14:paraId="3A3B2450" w14:textId="77777777" w:rsidR="008C2B08" w:rsidRPr="00504D70" w:rsidRDefault="008C2B08" w:rsidP="00CC4B7D">
            <w:pPr>
              <w:rPr>
                <w:rFonts w:ascii="Calibri" w:eastAsia="Calibri" w:hAnsi="Calibri" w:cs="Calibri"/>
                <w:b/>
                <w:sz w:val="18"/>
                <w:szCs w:val="18"/>
              </w:rPr>
            </w:pPr>
          </w:p>
        </w:tc>
        <w:tc>
          <w:tcPr>
            <w:tcW w:w="630" w:type="dxa"/>
            <w:tcBorders>
              <w:top w:val="single" w:sz="18" w:space="0" w:color="auto"/>
              <w:left w:val="single" w:sz="4" w:space="0" w:color="7F7F7F" w:themeColor="text1" w:themeTint="80"/>
              <w:bottom w:val="single" w:sz="4" w:space="0" w:color="7F7F7F" w:themeColor="text1" w:themeTint="80"/>
              <w:right w:val="single" w:sz="4" w:space="0" w:color="7F7F7F" w:themeColor="text1" w:themeTint="80"/>
            </w:tcBorders>
          </w:tcPr>
          <w:p w14:paraId="09ECDD92" w14:textId="77777777" w:rsidR="008C2B08" w:rsidRPr="00504D70" w:rsidRDefault="008C2B08" w:rsidP="00CC4B7D">
            <w:pPr>
              <w:rPr>
                <w:rFonts w:ascii="Calibri" w:eastAsia="Calibri" w:hAnsi="Calibri" w:cs="Calibri"/>
                <w:b/>
                <w:sz w:val="18"/>
                <w:szCs w:val="18"/>
              </w:rPr>
            </w:pPr>
          </w:p>
        </w:tc>
        <w:tc>
          <w:tcPr>
            <w:tcW w:w="540" w:type="dxa"/>
            <w:tcBorders>
              <w:top w:val="single" w:sz="18" w:space="0" w:color="auto"/>
              <w:left w:val="single" w:sz="4" w:space="0" w:color="7F7F7F" w:themeColor="text1" w:themeTint="80"/>
              <w:bottom w:val="single" w:sz="4" w:space="0" w:color="7F7F7F" w:themeColor="text1" w:themeTint="80"/>
              <w:right w:val="single" w:sz="4" w:space="0" w:color="7F7F7F" w:themeColor="text1" w:themeTint="80"/>
            </w:tcBorders>
          </w:tcPr>
          <w:p w14:paraId="5EFCDF9C" w14:textId="77777777" w:rsidR="008C2B08" w:rsidRPr="00504D70" w:rsidRDefault="008C2B08" w:rsidP="00CC4B7D">
            <w:pPr>
              <w:rPr>
                <w:rFonts w:ascii="Calibri" w:eastAsia="Calibri" w:hAnsi="Calibri" w:cs="Calibri"/>
                <w:b/>
                <w:sz w:val="18"/>
                <w:szCs w:val="18"/>
              </w:rPr>
            </w:pPr>
          </w:p>
        </w:tc>
        <w:tc>
          <w:tcPr>
            <w:tcW w:w="540" w:type="dxa"/>
            <w:tcBorders>
              <w:top w:val="single" w:sz="18" w:space="0" w:color="auto"/>
              <w:left w:val="single" w:sz="4" w:space="0" w:color="7F7F7F" w:themeColor="text1" w:themeTint="80"/>
              <w:bottom w:val="single" w:sz="4" w:space="0" w:color="7F7F7F" w:themeColor="text1" w:themeTint="80"/>
              <w:right w:val="single" w:sz="4" w:space="0" w:color="7F7F7F" w:themeColor="text1" w:themeTint="80"/>
            </w:tcBorders>
          </w:tcPr>
          <w:p w14:paraId="261B5F01" w14:textId="77777777" w:rsidR="008C2B08" w:rsidRPr="00504D70" w:rsidRDefault="008C2B08" w:rsidP="00CC4B7D">
            <w:pPr>
              <w:rPr>
                <w:rFonts w:ascii="Calibri" w:eastAsia="Calibri" w:hAnsi="Calibri" w:cs="Calibri"/>
                <w:b/>
                <w:sz w:val="18"/>
                <w:szCs w:val="18"/>
              </w:rPr>
            </w:pPr>
          </w:p>
        </w:tc>
        <w:tc>
          <w:tcPr>
            <w:tcW w:w="360" w:type="dxa"/>
            <w:tcBorders>
              <w:top w:val="single" w:sz="18" w:space="0" w:color="auto"/>
              <w:left w:val="single" w:sz="4" w:space="0" w:color="7F7F7F" w:themeColor="text1" w:themeTint="80"/>
              <w:bottom w:val="single" w:sz="4" w:space="0" w:color="7F7F7F" w:themeColor="text1" w:themeTint="80"/>
              <w:right w:val="single" w:sz="12" w:space="0" w:color="7F7F7F" w:themeColor="text1" w:themeTint="80"/>
            </w:tcBorders>
            <w:shd w:val="clear" w:color="auto" w:fill="D9D9D9" w:themeFill="background1" w:themeFillShade="D9"/>
          </w:tcPr>
          <w:p w14:paraId="03188275" w14:textId="77777777" w:rsidR="008C2B08" w:rsidRPr="00504D70" w:rsidRDefault="008C2B08" w:rsidP="00CC4B7D">
            <w:pPr>
              <w:rPr>
                <w:rFonts w:ascii="Calibri" w:eastAsia="Calibri" w:hAnsi="Calibri" w:cs="Calibri"/>
                <w:b/>
                <w:sz w:val="18"/>
                <w:szCs w:val="18"/>
              </w:rPr>
            </w:pPr>
          </w:p>
        </w:tc>
        <w:tc>
          <w:tcPr>
            <w:tcW w:w="450" w:type="dxa"/>
            <w:tcBorders>
              <w:top w:val="single" w:sz="18" w:space="0" w:color="auto"/>
              <w:left w:val="single" w:sz="12" w:space="0" w:color="7F7F7F" w:themeColor="text1" w:themeTint="80"/>
              <w:bottom w:val="single" w:sz="4" w:space="0" w:color="7F7F7F" w:themeColor="text1" w:themeTint="80"/>
            </w:tcBorders>
            <w:shd w:val="clear" w:color="auto" w:fill="auto"/>
          </w:tcPr>
          <w:p w14:paraId="5E5174DB" w14:textId="77777777" w:rsidR="008C2B08" w:rsidRPr="00504D70" w:rsidRDefault="008C2B08" w:rsidP="00CC4B7D">
            <w:pPr>
              <w:rPr>
                <w:rFonts w:ascii="Calibri" w:eastAsia="Calibri" w:hAnsi="Calibri" w:cs="Calibri"/>
                <w:b/>
                <w:sz w:val="18"/>
                <w:szCs w:val="18"/>
              </w:rPr>
            </w:pPr>
          </w:p>
        </w:tc>
        <w:tc>
          <w:tcPr>
            <w:tcW w:w="540" w:type="dxa"/>
            <w:tcBorders>
              <w:top w:val="single" w:sz="18" w:space="0" w:color="auto"/>
              <w:left w:val="single" w:sz="4" w:space="0" w:color="7F7F7F" w:themeColor="text1" w:themeTint="80"/>
              <w:bottom w:val="single" w:sz="4" w:space="0" w:color="7F7F7F" w:themeColor="text1" w:themeTint="80"/>
            </w:tcBorders>
            <w:shd w:val="clear" w:color="auto" w:fill="auto"/>
          </w:tcPr>
          <w:p w14:paraId="75FCD1CB" w14:textId="77777777" w:rsidR="008C2B08" w:rsidRPr="00504D70" w:rsidRDefault="008C2B08" w:rsidP="00CC4B7D">
            <w:pPr>
              <w:rPr>
                <w:rFonts w:ascii="Calibri" w:eastAsia="Calibri" w:hAnsi="Calibri" w:cs="Calibri"/>
                <w:b/>
                <w:sz w:val="18"/>
                <w:szCs w:val="18"/>
              </w:rPr>
            </w:pPr>
          </w:p>
        </w:tc>
        <w:tc>
          <w:tcPr>
            <w:tcW w:w="720" w:type="dxa"/>
            <w:tcBorders>
              <w:top w:val="single" w:sz="18" w:space="0" w:color="auto"/>
              <w:left w:val="single" w:sz="4" w:space="0" w:color="7F7F7F" w:themeColor="text1" w:themeTint="80"/>
              <w:bottom w:val="single" w:sz="4" w:space="0" w:color="7F7F7F" w:themeColor="text1" w:themeTint="80"/>
            </w:tcBorders>
          </w:tcPr>
          <w:p w14:paraId="7F096096" w14:textId="77777777" w:rsidR="008C2B08" w:rsidRPr="00504D70" w:rsidRDefault="008C2B08" w:rsidP="00CC4B7D">
            <w:pPr>
              <w:rPr>
                <w:rFonts w:ascii="Calibri" w:eastAsia="Calibri" w:hAnsi="Calibri" w:cs="Calibri"/>
                <w:b/>
                <w:sz w:val="18"/>
                <w:szCs w:val="18"/>
              </w:rPr>
            </w:pPr>
          </w:p>
        </w:tc>
      </w:tr>
      <w:tr w:rsidR="008C2B08" w:rsidRPr="00504D70" w14:paraId="1F9C8D67" w14:textId="77777777" w:rsidTr="00CC4B7D">
        <w:trPr>
          <w:trHeight w:val="296"/>
        </w:trPr>
        <w:tc>
          <w:tcPr>
            <w:tcW w:w="3910" w:type="dxa"/>
            <w:tcBorders>
              <w:right w:val="single" w:sz="4" w:space="0" w:color="7F7F7F" w:themeColor="text1" w:themeTint="80"/>
            </w:tcBorders>
          </w:tcPr>
          <w:p w14:paraId="0734DB77" w14:textId="77777777" w:rsidR="008C2B08" w:rsidRPr="00D52516" w:rsidRDefault="008C2B08" w:rsidP="00CC4B7D">
            <w:pPr>
              <w:rPr>
                <w:rFonts w:ascii="Calibri" w:eastAsia="Calibri" w:hAnsi="Calibri" w:cs="Calibri"/>
                <w:b/>
                <w:color w:val="FFFFFF" w:themeColor="background1"/>
                <w:sz w:val="14"/>
                <w:szCs w:val="14"/>
              </w:rPr>
            </w:pPr>
            <w:r w:rsidRPr="00D52516">
              <w:rPr>
                <w:color w:val="FFFFFF" w:themeColor="background1"/>
                <w:sz w:val="14"/>
                <w:szCs w:val="14"/>
              </w:rPr>
              <w:t xml:space="preserve">Students reported as harassed or bullied on the basis of race, color or national origin: </w:t>
            </w:r>
          </w:p>
          <w:p w14:paraId="11D40ECB" w14:textId="77777777" w:rsidR="008C2B08" w:rsidRPr="001D59BB" w:rsidRDefault="008C2B08" w:rsidP="00CC4B7D">
            <w:pPr>
              <w:rPr>
                <w:rFonts w:ascii="Calibri" w:eastAsia="Calibri" w:hAnsi="Calibri" w:cs="Calibri"/>
                <w:sz w:val="18"/>
                <w:szCs w:val="18"/>
              </w:rPr>
            </w:pPr>
            <w:r w:rsidRPr="001D59BB">
              <w:rPr>
                <w:rFonts w:ascii="Calibri" w:eastAsia="Calibri" w:hAnsi="Calibri" w:cs="Calibri"/>
                <w:sz w:val="18"/>
                <w:szCs w:val="18"/>
              </w:rPr>
              <w:t xml:space="preserve">Female </w:t>
            </w:r>
          </w:p>
        </w:tc>
        <w:tc>
          <w:tcPr>
            <w:tcW w:w="54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shd w:val="clear" w:color="auto" w:fill="FFFFFF" w:themeFill="background1"/>
          </w:tcPr>
          <w:p w14:paraId="0F483BD2" w14:textId="77777777" w:rsidR="008C2B08" w:rsidRPr="00504D70" w:rsidRDefault="008C2B08" w:rsidP="00CC4B7D">
            <w:pPr>
              <w:rPr>
                <w:rFonts w:ascii="Calibri" w:eastAsia="Calibri" w:hAnsi="Calibri" w:cs="Calibri"/>
                <w:b/>
                <w:sz w:val="18"/>
                <w:szCs w:val="18"/>
              </w:rPr>
            </w:pPr>
          </w:p>
        </w:tc>
        <w:tc>
          <w:tcPr>
            <w:tcW w:w="63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tcPr>
          <w:p w14:paraId="612B91FF" w14:textId="77777777" w:rsidR="008C2B08" w:rsidRPr="00504D70" w:rsidRDefault="008C2B08" w:rsidP="00CC4B7D">
            <w:pPr>
              <w:rPr>
                <w:rFonts w:ascii="Calibri" w:eastAsia="Calibri" w:hAnsi="Calibri" w:cs="Calibri"/>
                <w:b/>
                <w:sz w:val="18"/>
                <w:szCs w:val="18"/>
              </w:rPr>
            </w:pPr>
          </w:p>
        </w:tc>
        <w:tc>
          <w:tcPr>
            <w:tcW w:w="54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tcPr>
          <w:p w14:paraId="5F8CD201" w14:textId="77777777" w:rsidR="008C2B08" w:rsidRPr="00504D70" w:rsidRDefault="008C2B08" w:rsidP="00CC4B7D">
            <w:pPr>
              <w:rPr>
                <w:rFonts w:ascii="Calibri" w:eastAsia="Calibri" w:hAnsi="Calibri" w:cs="Calibri"/>
                <w:b/>
                <w:sz w:val="18"/>
                <w:szCs w:val="18"/>
              </w:rPr>
            </w:pPr>
          </w:p>
        </w:tc>
        <w:tc>
          <w:tcPr>
            <w:tcW w:w="72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tcPr>
          <w:p w14:paraId="38615F8F" w14:textId="77777777" w:rsidR="008C2B08" w:rsidRPr="00504D70" w:rsidRDefault="008C2B08" w:rsidP="00CC4B7D">
            <w:pPr>
              <w:rPr>
                <w:rFonts w:ascii="Calibri" w:eastAsia="Calibri" w:hAnsi="Calibri" w:cs="Calibri"/>
                <w:b/>
                <w:sz w:val="18"/>
                <w:szCs w:val="18"/>
              </w:rPr>
            </w:pPr>
          </w:p>
        </w:tc>
        <w:tc>
          <w:tcPr>
            <w:tcW w:w="63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tcPr>
          <w:p w14:paraId="0A9BB9B5" w14:textId="77777777" w:rsidR="008C2B08" w:rsidRPr="00504D70" w:rsidRDefault="008C2B08" w:rsidP="00CC4B7D">
            <w:pPr>
              <w:rPr>
                <w:rFonts w:ascii="Calibri" w:eastAsia="Calibri" w:hAnsi="Calibri" w:cs="Calibri"/>
                <w:b/>
                <w:sz w:val="18"/>
                <w:szCs w:val="18"/>
              </w:rPr>
            </w:pPr>
          </w:p>
        </w:tc>
        <w:tc>
          <w:tcPr>
            <w:tcW w:w="54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tcPr>
          <w:p w14:paraId="1330168B" w14:textId="77777777" w:rsidR="008C2B08" w:rsidRPr="00504D70" w:rsidRDefault="008C2B08" w:rsidP="00CC4B7D">
            <w:pPr>
              <w:rPr>
                <w:rFonts w:ascii="Calibri" w:eastAsia="Calibri" w:hAnsi="Calibri" w:cs="Calibri"/>
                <w:b/>
                <w:sz w:val="18"/>
                <w:szCs w:val="18"/>
              </w:rPr>
            </w:pPr>
          </w:p>
        </w:tc>
        <w:tc>
          <w:tcPr>
            <w:tcW w:w="54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tcPr>
          <w:p w14:paraId="36DD9868" w14:textId="77777777" w:rsidR="008C2B08" w:rsidRPr="00504D70" w:rsidRDefault="008C2B08" w:rsidP="00CC4B7D">
            <w:pPr>
              <w:rPr>
                <w:rFonts w:ascii="Calibri" w:eastAsia="Calibri" w:hAnsi="Calibri" w:cs="Calibri"/>
                <w:b/>
                <w:sz w:val="18"/>
                <w:szCs w:val="18"/>
              </w:rPr>
            </w:pPr>
          </w:p>
        </w:tc>
        <w:tc>
          <w:tcPr>
            <w:tcW w:w="360" w:type="dxa"/>
            <w:tcBorders>
              <w:top w:val="single" w:sz="4" w:space="0" w:color="7F7F7F" w:themeColor="text1" w:themeTint="80"/>
              <w:left w:val="single" w:sz="4" w:space="0" w:color="7F7F7F" w:themeColor="text1" w:themeTint="80"/>
              <w:bottom w:val="single" w:sz="12" w:space="0" w:color="7F7F7F" w:themeColor="text1" w:themeTint="80"/>
              <w:right w:val="single" w:sz="12" w:space="0" w:color="7F7F7F" w:themeColor="text1" w:themeTint="80"/>
            </w:tcBorders>
            <w:shd w:val="clear" w:color="auto" w:fill="D9D9D9" w:themeFill="background1" w:themeFillShade="D9"/>
          </w:tcPr>
          <w:p w14:paraId="6E2C9350" w14:textId="77777777" w:rsidR="008C2B08" w:rsidRPr="00504D70" w:rsidRDefault="008C2B08" w:rsidP="00CC4B7D">
            <w:pPr>
              <w:rPr>
                <w:rFonts w:ascii="Calibri" w:eastAsia="Calibri" w:hAnsi="Calibri" w:cs="Calibri"/>
                <w:b/>
                <w:sz w:val="18"/>
                <w:szCs w:val="18"/>
              </w:rPr>
            </w:pPr>
          </w:p>
        </w:tc>
        <w:tc>
          <w:tcPr>
            <w:tcW w:w="450" w:type="dxa"/>
            <w:tcBorders>
              <w:top w:val="single" w:sz="4" w:space="0" w:color="7F7F7F" w:themeColor="text1" w:themeTint="80"/>
              <w:left w:val="single" w:sz="12" w:space="0" w:color="7F7F7F" w:themeColor="text1" w:themeTint="80"/>
              <w:bottom w:val="single" w:sz="12" w:space="0" w:color="7F7F7F" w:themeColor="text1" w:themeTint="80"/>
            </w:tcBorders>
            <w:shd w:val="clear" w:color="auto" w:fill="auto"/>
          </w:tcPr>
          <w:p w14:paraId="3F1C537B" w14:textId="77777777" w:rsidR="008C2B08" w:rsidRPr="00504D70" w:rsidRDefault="008C2B08" w:rsidP="00CC4B7D">
            <w:pPr>
              <w:rPr>
                <w:rFonts w:ascii="Calibri" w:eastAsia="Calibri" w:hAnsi="Calibri" w:cs="Calibri"/>
                <w:b/>
                <w:sz w:val="18"/>
                <w:szCs w:val="18"/>
              </w:rPr>
            </w:pPr>
          </w:p>
        </w:tc>
        <w:tc>
          <w:tcPr>
            <w:tcW w:w="540" w:type="dxa"/>
            <w:tcBorders>
              <w:top w:val="single" w:sz="4" w:space="0" w:color="7F7F7F" w:themeColor="text1" w:themeTint="80"/>
              <w:left w:val="single" w:sz="4" w:space="0" w:color="7F7F7F" w:themeColor="text1" w:themeTint="80"/>
              <w:bottom w:val="single" w:sz="12" w:space="0" w:color="7F7F7F" w:themeColor="text1" w:themeTint="80"/>
            </w:tcBorders>
            <w:shd w:val="clear" w:color="auto" w:fill="auto"/>
          </w:tcPr>
          <w:p w14:paraId="3CBB736B" w14:textId="77777777" w:rsidR="008C2B08" w:rsidRPr="00504D70" w:rsidRDefault="008C2B08" w:rsidP="00CC4B7D">
            <w:pPr>
              <w:rPr>
                <w:rFonts w:ascii="Calibri" w:eastAsia="Calibri" w:hAnsi="Calibri" w:cs="Calibri"/>
                <w:b/>
                <w:sz w:val="18"/>
                <w:szCs w:val="18"/>
              </w:rPr>
            </w:pPr>
          </w:p>
        </w:tc>
        <w:tc>
          <w:tcPr>
            <w:tcW w:w="720" w:type="dxa"/>
            <w:tcBorders>
              <w:top w:val="single" w:sz="4" w:space="0" w:color="7F7F7F" w:themeColor="text1" w:themeTint="80"/>
              <w:left w:val="single" w:sz="4" w:space="0" w:color="7F7F7F" w:themeColor="text1" w:themeTint="80"/>
              <w:bottom w:val="single" w:sz="12" w:space="0" w:color="7F7F7F" w:themeColor="text1" w:themeTint="80"/>
            </w:tcBorders>
          </w:tcPr>
          <w:p w14:paraId="7E47B2A0" w14:textId="77777777" w:rsidR="008C2B08" w:rsidRPr="00504D70" w:rsidRDefault="008C2B08" w:rsidP="00CC4B7D">
            <w:pPr>
              <w:rPr>
                <w:rFonts w:ascii="Calibri" w:eastAsia="Calibri" w:hAnsi="Calibri" w:cs="Calibri"/>
                <w:b/>
                <w:sz w:val="18"/>
                <w:szCs w:val="18"/>
              </w:rPr>
            </w:pPr>
          </w:p>
        </w:tc>
      </w:tr>
      <w:tr w:rsidR="008C2B08" w:rsidRPr="00504D70" w14:paraId="2E9FBFD0" w14:textId="77777777" w:rsidTr="00CC4B7D">
        <w:tc>
          <w:tcPr>
            <w:tcW w:w="3910" w:type="dxa"/>
            <w:tcBorders>
              <w:bottom w:val="single" w:sz="18" w:space="0" w:color="auto"/>
            </w:tcBorders>
          </w:tcPr>
          <w:p w14:paraId="53E963D6" w14:textId="77777777" w:rsidR="008C2B08" w:rsidRPr="00D52516" w:rsidRDefault="008C2B08" w:rsidP="00CC4B7D">
            <w:pPr>
              <w:rPr>
                <w:rFonts w:ascii="Calibri" w:eastAsia="Calibri" w:hAnsi="Calibri" w:cs="Calibri"/>
                <w:b/>
                <w:color w:val="FFFFFF" w:themeColor="background1"/>
                <w:sz w:val="14"/>
                <w:szCs w:val="14"/>
              </w:rPr>
            </w:pPr>
            <w:r w:rsidRPr="00D52516">
              <w:rPr>
                <w:color w:val="FFFFFF" w:themeColor="background1"/>
                <w:sz w:val="14"/>
                <w:szCs w:val="14"/>
              </w:rPr>
              <w:t xml:space="preserve">Students reported as harassed or bullied on the basis of race, color or national origin: </w:t>
            </w:r>
          </w:p>
          <w:p w14:paraId="3BA7E428" w14:textId="77777777" w:rsidR="008C2B08" w:rsidRPr="001D59BB" w:rsidRDefault="008C2B08" w:rsidP="00CC4B7D">
            <w:pPr>
              <w:rPr>
                <w:rFonts w:ascii="Calibri" w:eastAsia="Calibri" w:hAnsi="Calibri" w:cs="Calibri"/>
                <w:b/>
                <w:sz w:val="18"/>
                <w:szCs w:val="18"/>
              </w:rPr>
            </w:pPr>
            <w:r w:rsidRPr="001D59BB">
              <w:rPr>
                <w:rFonts w:ascii="Calibri" w:eastAsia="Calibri" w:hAnsi="Calibri" w:cs="Calibri"/>
                <w:b/>
                <w:sz w:val="18"/>
                <w:szCs w:val="18"/>
              </w:rPr>
              <w:t xml:space="preserve">Total </w:t>
            </w:r>
          </w:p>
        </w:tc>
        <w:tc>
          <w:tcPr>
            <w:tcW w:w="540" w:type="dxa"/>
            <w:tcBorders>
              <w:top w:val="single" w:sz="12" w:space="0" w:color="7F7F7F" w:themeColor="text1" w:themeTint="80"/>
              <w:bottom w:val="single" w:sz="18" w:space="0" w:color="auto"/>
            </w:tcBorders>
            <w:shd w:val="clear" w:color="auto" w:fill="D9D9D9" w:themeFill="background1" w:themeFillShade="D9"/>
          </w:tcPr>
          <w:p w14:paraId="32E89D16" w14:textId="77777777" w:rsidR="008C2B08" w:rsidRPr="00504D70" w:rsidRDefault="008C2B08" w:rsidP="00CC4B7D">
            <w:pPr>
              <w:rPr>
                <w:rFonts w:ascii="Calibri" w:eastAsia="Calibri" w:hAnsi="Calibri" w:cs="Calibri"/>
                <w:b/>
                <w:sz w:val="18"/>
                <w:szCs w:val="18"/>
              </w:rPr>
            </w:pPr>
          </w:p>
        </w:tc>
        <w:tc>
          <w:tcPr>
            <w:tcW w:w="630" w:type="dxa"/>
            <w:tcBorders>
              <w:top w:val="single" w:sz="12" w:space="0" w:color="7F7F7F" w:themeColor="text1" w:themeTint="80"/>
              <w:bottom w:val="single" w:sz="18" w:space="0" w:color="auto"/>
            </w:tcBorders>
            <w:shd w:val="clear" w:color="auto" w:fill="D9D9D9" w:themeFill="background1" w:themeFillShade="D9"/>
          </w:tcPr>
          <w:p w14:paraId="20DF2491" w14:textId="77777777" w:rsidR="008C2B08" w:rsidRPr="00504D70" w:rsidRDefault="008C2B08" w:rsidP="00CC4B7D">
            <w:pPr>
              <w:rPr>
                <w:rFonts w:ascii="Calibri" w:eastAsia="Calibri" w:hAnsi="Calibri" w:cs="Calibri"/>
                <w:b/>
                <w:sz w:val="18"/>
                <w:szCs w:val="18"/>
              </w:rPr>
            </w:pPr>
          </w:p>
        </w:tc>
        <w:tc>
          <w:tcPr>
            <w:tcW w:w="540" w:type="dxa"/>
            <w:tcBorders>
              <w:top w:val="single" w:sz="12" w:space="0" w:color="7F7F7F" w:themeColor="text1" w:themeTint="80"/>
              <w:bottom w:val="single" w:sz="18" w:space="0" w:color="auto"/>
            </w:tcBorders>
            <w:shd w:val="clear" w:color="auto" w:fill="D9D9D9" w:themeFill="background1" w:themeFillShade="D9"/>
          </w:tcPr>
          <w:p w14:paraId="2B8AA4C5" w14:textId="77777777" w:rsidR="008C2B08" w:rsidRPr="00504D70" w:rsidRDefault="008C2B08" w:rsidP="00CC4B7D">
            <w:pPr>
              <w:rPr>
                <w:rFonts w:ascii="Calibri" w:eastAsia="Calibri" w:hAnsi="Calibri" w:cs="Calibri"/>
                <w:b/>
                <w:sz w:val="18"/>
                <w:szCs w:val="18"/>
              </w:rPr>
            </w:pPr>
          </w:p>
        </w:tc>
        <w:tc>
          <w:tcPr>
            <w:tcW w:w="720" w:type="dxa"/>
            <w:tcBorders>
              <w:top w:val="single" w:sz="12" w:space="0" w:color="7F7F7F" w:themeColor="text1" w:themeTint="80"/>
              <w:bottom w:val="single" w:sz="18" w:space="0" w:color="auto"/>
            </w:tcBorders>
            <w:shd w:val="clear" w:color="auto" w:fill="D9D9D9" w:themeFill="background1" w:themeFillShade="D9"/>
          </w:tcPr>
          <w:p w14:paraId="00DFE818" w14:textId="77777777" w:rsidR="008C2B08" w:rsidRPr="00504D70" w:rsidRDefault="008C2B08" w:rsidP="00CC4B7D">
            <w:pPr>
              <w:rPr>
                <w:rFonts w:ascii="Calibri" w:eastAsia="Calibri" w:hAnsi="Calibri" w:cs="Calibri"/>
                <w:b/>
                <w:sz w:val="18"/>
                <w:szCs w:val="18"/>
              </w:rPr>
            </w:pPr>
          </w:p>
        </w:tc>
        <w:tc>
          <w:tcPr>
            <w:tcW w:w="630" w:type="dxa"/>
            <w:tcBorders>
              <w:top w:val="single" w:sz="12" w:space="0" w:color="7F7F7F" w:themeColor="text1" w:themeTint="80"/>
              <w:bottom w:val="single" w:sz="18" w:space="0" w:color="auto"/>
            </w:tcBorders>
            <w:shd w:val="clear" w:color="auto" w:fill="D9D9D9" w:themeFill="background1" w:themeFillShade="D9"/>
          </w:tcPr>
          <w:p w14:paraId="28D7A1FC" w14:textId="77777777" w:rsidR="008C2B08" w:rsidRPr="00504D70" w:rsidRDefault="008C2B08" w:rsidP="00CC4B7D">
            <w:pPr>
              <w:rPr>
                <w:rFonts w:ascii="Calibri" w:eastAsia="Calibri" w:hAnsi="Calibri" w:cs="Calibri"/>
                <w:b/>
                <w:sz w:val="18"/>
                <w:szCs w:val="18"/>
              </w:rPr>
            </w:pPr>
          </w:p>
        </w:tc>
        <w:tc>
          <w:tcPr>
            <w:tcW w:w="540" w:type="dxa"/>
            <w:tcBorders>
              <w:top w:val="single" w:sz="12" w:space="0" w:color="7F7F7F" w:themeColor="text1" w:themeTint="80"/>
              <w:bottom w:val="single" w:sz="18" w:space="0" w:color="auto"/>
            </w:tcBorders>
            <w:shd w:val="clear" w:color="auto" w:fill="D9D9D9" w:themeFill="background1" w:themeFillShade="D9"/>
          </w:tcPr>
          <w:p w14:paraId="736DFC0A" w14:textId="77777777" w:rsidR="008C2B08" w:rsidRPr="00504D70" w:rsidRDefault="008C2B08" w:rsidP="00CC4B7D">
            <w:pPr>
              <w:rPr>
                <w:rFonts w:ascii="Calibri" w:eastAsia="Calibri" w:hAnsi="Calibri" w:cs="Calibri"/>
                <w:b/>
                <w:sz w:val="18"/>
                <w:szCs w:val="18"/>
              </w:rPr>
            </w:pPr>
          </w:p>
        </w:tc>
        <w:tc>
          <w:tcPr>
            <w:tcW w:w="540" w:type="dxa"/>
            <w:tcBorders>
              <w:top w:val="single" w:sz="12" w:space="0" w:color="7F7F7F" w:themeColor="text1" w:themeTint="80"/>
              <w:bottom w:val="single" w:sz="18" w:space="0" w:color="auto"/>
              <w:right w:val="single" w:sz="4" w:space="0" w:color="7F7F7F" w:themeColor="text1" w:themeTint="80"/>
            </w:tcBorders>
            <w:shd w:val="clear" w:color="auto" w:fill="D9D9D9" w:themeFill="background1" w:themeFillShade="D9"/>
          </w:tcPr>
          <w:p w14:paraId="5D6AF984" w14:textId="77777777" w:rsidR="008C2B08" w:rsidRPr="00504D70" w:rsidRDefault="008C2B08" w:rsidP="00CC4B7D">
            <w:pPr>
              <w:rPr>
                <w:rFonts w:ascii="Calibri" w:eastAsia="Calibri" w:hAnsi="Calibri" w:cs="Calibri"/>
                <w:b/>
                <w:sz w:val="18"/>
                <w:szCs w:val="18"/>
              </w:rPr>
            </w:pPr>
          </w:p>
        </w:tc>
        <w:tc>
          <w:tcPr>
            <w:tcW w:w="360" w:type="dxa"/>
            <w:tcBorders>
              <w:top w:val="single" w:sz="12" w:space="0" w:color="7F7F7F" w:themeColor="text1" w:themeTint="80"/>
              <w:left w:val="single" w:sz="4" w:space="0" w:color="7F7F7F" w:themeColor="text1" w:themeTint="80"/>
              <w:bottom w:val="single" w:sz="18" w:space="0" w:color="auto"/>
              <w:right w:val="single" w:sz="12" w:space="0" w:color="7F7F7F" w:themeColor="text1" w:themeTint="80"/>
            </w:tcBorders>
            <w:shd w:val="clear" w:color="auto" w:fill="D9D9D9" w:themeFill="background1" w:themeFillShade="D9"/>
          </w:tcPr>
          <w:p w14:paraId="6BF311FF" w14:textId="77777777" w:rsidR="008C2B08" w:rsidRPr="00504D70" w:rsidRDefault="008C2B08" w:rsidP="00CC4B7D">
            <w:pPr>
              <w:rPr>
                <w:rFonts w:ascii="Calibri" w:eastAsia="Calibri" w:hAnsi="Calibri" w:cs="Calibri"/>
                <w:b/>
                <w:sz w:val="18"/>
                <w:szCs w:val="18"/>
              </w:rPr>
            </w:pPr>
          </w:p>
        </w:tc>
        <w:tc>
          <w:tcPr>
            <w:tcW w:w="450" w:type="dxa"/>
            <w:tcBorders>
              <w:top w:val="single" w:sz="12" w:space="0" w:color="7F7F7F" w:themeColor="text1" w:themeTint="80"/>
              <w:left w:val="single" w:sz="12" w:space="0" w:color="7F7F7F" w:themeColor="text1" w:themeTint="80"/>
              <w:bottom w:val="single" w:sz="18" w:space="0" w:color="auto"/>
            </w:tcBorders>
            <w:shd w:val="clear" w:color="auto" w:fill="D9D9D9" w:themeFill="background1" w:themeFillShade="D9"/>
          </w:tcPr>
          <w:p w14:paraId="670643B1" w14:textId="77777777" w:rsidR="008C2B08" w:rsidRPr="00504D70" w:rsidRDefault="008C2B08" w:rsidP="00CC4B7D">
            <w:pPr>
              <w:rPr>
                <w:rFonts w:ascii="Calibri" w:eastAsia="Calibri" w:hAnsi="Calibri" w:cs="Calibri"/>
                <w:b/>
                <w:sz w:val="18"/>
                <w:szCs w:val="18"/>
              </w:rPr>
            </w:pPr>
          </w:p>
        </w:tc>
        <w:tc>
          <w:tcPr>
            <w:tcW w:w="540" w:type="dxa"/>
            <w:tcBorders>
              <w:top w:val="single" w:sz="12" w:space="0" w:color="7F7F7F" w:themeColor="text1" w:themeTint="80"/>
              <w:bottom w:val="single" w:sz="18" w:space="0" w:color="auto"/>
            </w:tcBorders>
            <w:shd w:val="clear" w:color="auto" w:fill="D9D9D9" w:themeFill="background1" w:themeFillShade="D9"/>
          </w:tcPr>
          <w:p w14:paraId="765FD841" w14:textId="77777777" w:rsidR="008C2B08" w:rsidRPr="00504D70" w:rsidRDefault="008C2B08" w:rsidP="00CC4B7D">
            <w:pPr>
              <w:rPr>
                <w:rFonts w:ascii="Calibri" w:eastAsia="Calibri" w:hAnsi="Calibri" w:cs="Calibri"/>
                <w:b/>
                <w:sz w:val="18"/>
                <w:szCs w:val="18"/>
              </w:rPr>
            </w:pPr>
          </w:p>
        </w:tc>
        <w:tc>
          <w:tcPr>
            <w:tcW w:w="720" w:type="dxa"/>
            <w:tcBorders>
              <w:top w:val="single" w:sz="12" w:space="0" w:color="7F7F7F" w:themeColor="text1" w:themeTint="80"/>
              <w:bottom w:val="single" w:sz="18" w:space="0" w:color="auto"/>
            </w:tcBorders>
            <w:shd w:val="clear" w:color="auto" w:fill="D9D9D9" w:themeFill="background1" w:themeFillShade="D9"/>
          </w:tcPr>
          <w:p w14:paraId="55F83896" w14:textId="77777777" w:rsidR="008C2B08" w:rsidRPr="00504D70" w:rsidRDefault="008C2B08" w:rsidP="00CC4B7D">
            <w:pPr>
              <w:rPr>
                <w:rFonts w:ascii="Calibri" w:eastAsia="Calibri" w:hAnsi="Calibri" w:cs="Calibri"/>
                <w:b/>
                <w:sz w:val="18"/>
                <w:szCs w:val="18"/>
              </w:rPr>
            </w:pPr>
          </w:p>
        </w:tc>
      </w:tr>
      <w:tr w:rsidR="008C2B08" w:rsidRPr="00504D70" w14:paraId="287C18D6" w14:textId="77777777" w:rsidTr="00CC4B7D">
        <w:trPr>
          <w:trHeight w:val="378"/>
        </w:trPr>
        <w:tc>
          <w:tcPr>
            <w:tcW w:w="3910" w:type="dxa"/>
            <w:tcBorders>
              <w:top w:val="single" w:sz="18" w:space="0" w:color="auto"/>
              <w:right w:val="single" w:sz="4" w:space="0" w:color="7F7F7F" w:themeColor="text1" w:themeTint="80"/>
            </w:tcBorders>
          </w:tcPr>
          <w:p w14:paraId="418E68ED" w14:textId="77777777" w:rsidR="008C2B08" w:rsidRPr="001D59BB" w:rsidRDefault="008C2B08" w:rsidP="00CC4B7D">
            <w:pPr>
              <w:rPr>
                <w:rFonts w:ascii="Calibri" w:eastAsia="Calibri" w:hAnsi="Calibri" w:cs="Calibri"/>
                <w:b/>
                <w:sz w:val="18"/>
                <w:szCs w:val="18"/>
              </w:rPr>
            </w:pPr>
            <w:r w:rsidRPr="001D59BB">
              <w:rPr>
                <w:b/>
                <w:sz w:val="18"/>
                <w:szCs w:val="18"/>
              </w:rPr>
              <w:t xml:space="preserve">Students reported as harassed or bullied on the basis of disability: </w:t>
            </w:r>
          </w:p>
          <w:p w14:paraId="0F5C2830" w14:textId="77777777" w:rsidR="008C2B08" w:rsidRPr="001D59BB" w:rsidRDefault="008C2B08" w:rsidP="00CC4B7D">
            <w:pPr>
              <w:rPr>
                <w:rFonts w:ascii="Calibri" w:eastAsia="Calibri" w:hAnsi="Calibri" w:cs="Calibri"/>
                <w:sz w:val="18"/>
                <w:szCs w:val="18"/>
              </w:rPr>
            </w:pPr>
            <w:r w:rsidRPr="001D59BB">
              <w:rPr>
                <w:rFonts w:ascii="Calibri" w:eastAsia="Calibri" w:hAnsi="Calibri" w:cs="Calibri"/>
                <w:sz w:val="18"/>
                <w:szCs w:val="18"/>
              </w:rPr>
              <w:t xml:space="preserve">Male </w:t>
            </w:r>
          </w:p>
        </w:tc>
        <w:tc>
          <w:tcPr>
            <w:tcW w:w="540" w:type="dxa"/>
            <w:tcBorders>
              <w:top w:val="single" w:sz="18" w:space="0" w:color="auto"/>
              <w:left w:val="single" w:sz="4" w:space="0" w:color="7F7F7F" w:themeColor="text1" w:themeTint="80"/>
              <w:bottom w:val="single" w:sz="4" w:space="0" w:color="7F7F7F" w:themeColor="text1" w:themeTint="80"/>
              <w:right w:val="single" w:sz="4" w:space="0" w:color="7F7F7F" w:themeColor="text1" w:themeTint="80"/>
            </w:tcBorders>
            <w:shd w:val="clear" w:color="auto" w:fill="FFFFFF" w:themeFill="background1"/>
          </w:tcPr>
          <w:p w14:paraId="5D7E75FA" w14:textId="77777777" w:rsidR="008C2B08" w:rsidRPr="00504D70" w:rsidRDefault="008C2B08" w:rsidP="00CC4B7D">
            <w:pPr>
              <w:rPr>
                <w:rFonts w:ascii="Calibri" w:eastAsia="Calibri" w:hAnsi="Calibri" w:cs="Calibri"/>
                <w:b/>
                <w:sz w:val="18"/>
                <w:szCs w:val="18"/>
              </w:rPr>
            </w:pPr>
          </w:p>
        </w:tc>
        <w:tc>
          <w:tcPr>
            <w:tcW w:w="630" w:type="dxa"/>
            <w:tcBorders>
              <w:top w:val="single" w:sz="18" w:space="0" w:color="auto"/>
              <w:left w:val="single" w:sz="4" w:space="0" w:color="7F7F7F" w:themeColor="text1" w:themeTint="80"/>
              <w:bottom w:val="single" w:sz="4" w:space="0" w:color="7F7F7F" w:themeColor="text1" w:themeTint="80"/>
              <w:right w:val="single" w:sz="4" w:space="0" w:color="7F7F7F" w:themeColor="text1" w:themeTint="80"/>
            </w:tcBorders>
          </w:tcPr>
          <w:p w14:paraId="5780EF08" w14:textId="77777777" w:rsidR="008C2B08" w:rsidRPr="00504D70" w:rsidRDefault="008C2B08" w:rsidP="00CC4B7D">
            <w:pPr>
              <w:rPr>
                <w:rFonts w:ascii="Calibri" w:eastAsia="Calibri" w:hAnsi="Calibri" w:cs="Calibri"/>
                <w:b/>
                <w:sz w:val="18"/>
                <w:szCs w:val="18"/>
              </w:rPr>
            </w:pPr>
          </w:p>
        </w:tc>
        <w:tc>
          <w:tcPr>
            <w:tcW w:w="540" w:type="dxa"/>
            <w:tcBorders>
              <w:top w:val="single" w:sz="18" w:space="0" w:color="auto"/>
              <w:left w:val="single" w:sz="4" w:space="0" w:color="7F7F7F" w:themeColor="text1" w:themeTint="80"/>
              <w:bottom w:val="single" w:sz="4" w:space="0" w:color="7F7F7F" w:themeColor="text1" w:themeTint="80"/>
              <w:right w:val="single" w:sz="4" w:space="0" w:color="7F7F7F" w:themeColor="text1" w:themeTint="80"/>
            </w:tcBorders>
          </w:tcPr>
          <w:p w14:paraId="085EDF60" w14:textId="77777777" w:rsidR="008C2B08" w:rsidRPr="00504D70" w:rsidRDefault="008C2B08" w:rsidP="00CC4B7D">
            <w:pPr>
              <w:rPr>
                <w:rFonts w:ascii="Calibri" w:eastAsia="Calibri" w:hAnsi="Calibri" w:cs="Calibri"/>
                <w:b/>
                <w:sz w:val="18"/>
                <w:szCs w:val="18"/>
              </w:rPr>
            </w:pPr>
          </w:p>
        </w:tc>
        <w:tc>
          <w:tcPr>
            <w:tcW w:w="720" w:type="dxa"/>
            <w:tcBorders>
              <w:top w:val="single" w:sz="18" w:space="0" w:color="auto"/>
              <w:left w:val="single" w:sz="4" w:space="0" w:color="7F7F7F" w:themeColor="text1" w:themeTint="80"/>
              <w:bottom w:val="single" w:sz="4" w:space="0" w:color="7F7F7F" w:themeColor="text1" w:themeTint="80"/>
              <w:right w:val="single" w:sz="4" w:space="0" w:color="7F7F7F" w:themeColor="text1" w:themeTint="80"/>
            </w:tcBorders>
          </w:tcPr>
          <w:p w14:paraId="3AAC14B5" w14:textId="77777777" w:rsidR="008C2B08" w:rsidRPr="00504D70" w:rsidRDefault="008C2B08" w:rsidP="00CC4B7D">
            <w:pPr>
              <w:rPr>
                <w:rFonts w:ascii="Calibri" w:eastAsia="Calibri" w:hAnsi="Calibri" w:cs="Calibri"/>
                <w:b/>
                <w:sz w:val="18"/>
                <w:szCs w:val="18"/>
              </w:rPr>
            </w:pPr>
          </w:p>
        </w:tc>
        <w:tc>
          <w:tcPr>
            <w:tcW w:w="630" w:type="dxa"/>
            <w:tcBorders>
              <w:top w:val="single" w:sz="18" w:space="0" w:color="auto"/>
              <w:left w:val="single" w:sz="4" w:space="0" w:color="7F7F7F" w:themeColor="text1" w:themeTint="80"/>
              <w:bottom w:val="single" w:sz="4" w:space="0" w:color="7F7F7F" w:themeColor="text1" w:themeTint="80"/>
              <w:right w:val="single" w:sz="4" w:space="0" w:color="7F7F7F" w:themeColor="text1" w:themeTint="80"/>
            </w:tcBorders>
          </w:tcPr>
          <w:p w14:paraId="76A32B62" w14:textId="77777777" w:rsidR="008C2B08" w:rsidRPr="00504D70" w:rsidRDefault="008C2B08" w:rsidP="00CC4B7D">
            <w:pPr>
              <w:rPr>
                <w:rFonts w:ascii="Calibri" w:eastAsia="Calibri" w:hAnsi="Calibri" w:cs="Calibri"/>
                <w:b/>
                <w:sz w:val="18"/>
                <w:szCs w:val="18"/>
              </w:rPr>
            </w:pPr>
          </w:p>
        </w:tc>
        <w:tc>
          <w:tcPr>
            <w:tcW w:w="540" w:type="dxa"/>
            <w:tcBorders>
              <w:top w:val="single" w:sz="18" w:space="0" w:color="auto"/>
              <w:left w:val="single" w:sz="4" w:space="0" w:color="7F7F7F" w:themeColor="text1" w:themeTint="80"/>
              <w:bottom w:val="single" w:sz="4" w:space="0" w:color="7F7F7F" w:themeColor="text1" w:themeTint="80"/>
              <w:right w:val="single" w:sz="4" w:space="0" w:color="7F7F7F" w:themeColor="text1" w:themeTint="80"/>
            </w:tcBorders>
          </w:tcPr>
          <w:p w14:paraId="6CC44150" w14:textId="77777777" w:rsidR="008C2B08" w:rsidRPr="00504D70" w:rsidRDefault="008C2B08" w:rsidP="00CC4B7D">
            <w:pPr>
              <w:rPr>
                <w:rFonts w:ascii="Calibri" w:eastAsia="Calibri" w:hAnsi="Calibri" w:cs="Calibri"/>
                <w:b/>
                <w:sz w:val="18"/>
                <w:szCs w:val="18"/>
              </w:rPr>
            </w:pPr>
          </w:p>
        </w:tc>
        <w:tc>
          <w:tcPr>
            <w:tcW w:w="540" w:type="dxa"/>
            <w:tcBorders>
              <w:top w:val="single" w:sz="18" w:space="0" w:color="auto"/>
              <w:left w:val="single" w:sz="4" w:space="0" w:color="7F7F7F" w:themeColor="text1" w:themeTint="80"/>
              <w:bottom w:val="single" w:sz="4" w:space="0" w:color="7F7F7F" w:themeColor="text1" w:themeTint="80"/>
              <w:right w:val="single" w:sz="4" w:space="0" w:color="7F7F7F" w:themeColor="text1" w:themeTint="80"/>
            </w:tcBorders>
          </w:tcPr>
          <w:p w14:paraId="400A9DDD" w14:textId="77777777" w:rsidR="008C2B08" w:rsidRPr="00504D70" w:rsidRDefault="008C2B08" w:rsidP="00CC4B7D">
            <w:pPr>
              <w:rPr>
                <w:rFonts w:ascii="Calibri" w:eastAsia="Calibri" w:hAnsi="Calibri" w:cs="Calibri"/>
                <w:b/>
                <w:sz w:val="18"/>
                <w:szCs w:val="18"/>
              </w:rPr>
            </w:pPr>
          </w:p>
        </w:tc>
        <w:tc>
          <w:tcPr>
            <w:tcW w:w="360" w:type="dxa"/>
            <w:tcBorders>
              <w:top w:val="single" w:sz="18" w:space="0" w:color="auto"/>
              <w:left w:val="single" w:sz="4" w:space="0" w:color="7F7F7F" w:themeColor="text1" w:themeTint="80"/>
              <w:bottom w:val="single" w:sz="4" w:space="0" w:color="7F7F7F" w:themeColor="text1" w:themeTint="80"/>
              <w:right w:val="single" w:sz="12" w:space="0" w:color="7F7F7F" w:themeColor="text1" w:themeTint="80"/>
            </w:tcBorders>
            <w:shd w:val="clear" w:color="auto" w:fill="D9D9D9" w:themeFill="background1" w:themeFillShade="D9"/>
          </w:tcPr>
          <w:p w14:paraId="7256EE3D" w14:textId="77777777" w:rsidR="008C2B08" w:rsidRPr="00504D70" w:rsidRDefault="008C2B08" w:rsidP="00CC4B7D">
            <w:pPr>
              <w:rPr>
                <w:rFonts w:ascii="Calibri" w:eastAsia="Calibri" w:hAnsi="Calibri" w:cs="Calibri"/>
                <w:b/>
                <w:sz w:val="18"/>
                <w:szCs w:val="18"/>
              </w:rPr>
            </w:pPr>
          </w:p>
        </w:tc>
        <w:tc>
          <w:tcPr>
            <w:tcW w:w="450" w:type="dxa"/>
            <w:tcBorders>
              <w:top w:val="single" w:sz="18" w:space="0" w:color="auto"/>
              <w:left w:val="single" w:sz="12" w:space="0" w:color="7F7F7F" w:themeColor="text1" w:themeTint="80"/>
              <w:bottom w:val="single" w:sz="4" w:space="0" w:color="7F7F7F" w:themeColor="text1" w:themeTint="80"/>
            </w:tcBorders>
            <w:shd w:val="clear" w:color="auto" w:fill="auto"/>
          </w:tcPr>
          <w:p w14:paraId="0BFE9AE4" w14:textId="77777777" w:rsidR="008C2B08" w:rsidRPr="00504D70" w:rsidRDefault="008C2B08" w:rsidP="00CC4B7D">
            <w:pPr>
              <w:rPr>
                <w:rFonts w:ascii="Calibri" w:eastAsia="Calibri" w:hAnsi="Calibri" w:cs="Calibri"/>
                <w:b/>
                <w:sz w:val="18"/>
                <w:szCs w:val="18"/>
              </w:rPr>
            </w:pPr>
          </w:p>
        </w:tc>
        <w:tc>
          <w:tcPr>
            <w:tcW w:w="540" w:type="dxa"/>
            <w:tcBorders>
              <w:top w:val="single" w:sz="18" w:space="0" w:color="auto"/>
              <w:left w:val="single" w:sz="4" w:space="0" w:color="7F7F7F" w:themeColor="text1" w:themeTint="80"/>
              <w:bottom w:val="single" w:sz="4" w:space="0" w:color="7F7F7F" w:themeColor="text1" w:themeTint="80"/>
            </w:tcBorders>
            <w:shd w:val="clear" w:color="auto" w:fill="auto"/>
          </w:tcPr>
          <w:p w14:paraId="4188D28D" w14:textId="77777777" w:rsidR="008C2B08" w:rsidRPr="00504D70" w:rsidRDefault="008C2B08" w:rsidP="00CC4B7D">
            <w:pPr>
              <w:rPr>
                <w:rFonts w:ascii="Calibri" w:eastAsia="Calibri" w:hAnsi="Calibri" w:cs="Calibri"/>
                <w:b/>
                <w:sz w:val="18"/>
                <w:szCs w:val="18"/>
              </w:rPr>
            </w:pPr>
          </w:p>
        </w:tc>
        <w:tc>
          <w:tcPr>
            <w:tcW w:w="720" w:type="dxa"/>
            <w:tcBorders>
              <w:top w:val="single" w:sz="18" w:space="0" w:color="auto"/>
              <w:left w:val="single" w:sz="4" w:space="0" w:color="7F7F7F" w:themeColor="text1" w:themeTint="80"/>
              <w:bottom w:val="single" w:sz="4" w:space="0" w:color="7F7F7F" w:themeColor="text1" w:themeTint="80"/>
            </w:tcBorders>
          </w:tcPr>
          <w:p w14:paraId="39024E21" w14:textId="77777777" w:rsidR="008C2B08" w:rsidRPr="00504D70" w:rsidRDefault="008C2B08" w:rsidP="00CC4B7D">
            <w:pPr>
              <w:rPr>
                <w:rFonts w:ascii="Calibri" w:eastAsia="Calibri" w:hAnsi="Calibri" w:cs="Calibri"/>
                <w:b/>
                <w:sz w:val="18"/>
                <w:szCs w:val="18"/>
              </w:rPr>
            </w:pPr>
          </w:p>
        </w:tc>
      </w:tr>
      <w:tr w:rsidR="008C2B08" w:rsidRPr="00504D70" w14:paraId="55B78A17" w14:textId="77777777" w:rsidTr="00CC4B7D">
        <w:trPr>
          <w:trHeight w:val="296"/>
        </w:trPr>
        <w:tc>
          <w:tcPr>
            <w:tcW w:w="3910" w:type="dxa"/>
            <w:tcBorders>
              <w:right w:val="single" w:sz="4" w:space="0" w:color="7F7F7F" w:themeColor="text1" w:themeTint="80"/>
            </w:tcBorders>
          </w:tcPr>
          <w:p w14:paraId="3BD1A335" w14:textId="77777777" w:rsidR="008C2B08" w:rsidRPr="00D52516" w:rsidRDefault="008C2B08" w:rsidP="00CC4B7D">
            <w:pPr>
              <w:rPr>
                <w:rFonts w:ascii="Calibri" w:eastAsia="Calibri" w:hAnsi="Calibri" w:cs="Calibri"/>
                <w:b/>
                <w:color w:val="FFFFFF" w:themeColor="background1"/>
                <w:sz w:val="14"/>
                <w:szCs w:val="14"/>
              </w:rPr>
            </w:pPr>
            <w:r w:rsidRPr="00D52516">
              <w:rPr>
                <w:color w:val="FFFFFF" w:themeColor="background1"/>
                <w:sz w:val="14"/>
                <w:szCs w:val="14"/>
              </w:rPr>
              <w:t xml:space="preserve">Students reported as harassed or bullied on the basis of disability: </w:t>
            </w:r>
          </w:p>
          <w:p w14:paraId="746EFD72" w14:textId="77777777" w:rsidR="008C2B08" w:rsidRPr="001D59BB" w:rsidRDefault="008C2B08" w:rsidP="00CC4B7D">
            <w:pPr>
              <w:rPr>
                <w:rFonts w:ascii="Calibri" w:eastAsia="Calibri" w:hAnsi="Calibri" w:cs="Calibri"/>
                <w:sz w:val="18"/>
                <w:szCs w:val="18"/>
              </w:rPr>
            </w:pPr>
            <w:r w:rsidRPr="001D59BB">
              <w:rPr>
                <w:rFonts w:ascii="Calibri" w:eastAsia="Calibri" w:hAnsi="Calibri" w:cs="Calibri"/>
                <w:sz w:val="18"/>
                <w:szCs w:val="18"/>
              </w:rPr>
              <w:t xml:space="preserve">Female </w:t>
            </w:r>
          </w:p>
        </w:tc>
        <w:tc>
          <w:tcPr>
            <w:tcW w:w="54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shd w:val="clear" w:color="auto" w:fill="FFFFFF" w:themeFill="background1"/>
          </w:tcPr>
          <w:p w14:paraId="60FDEC68" w14:textId="77777777" w:rsidR="008C2B08" w:rsidRPr="00504D70" w:rsidRDefault="008C2B08" w:rsidP="00CC4B7D">
            <w:pPr>
              <w:rPr>
                <w:rFonts w:ascii="Calibri" w:eastAsia="Calibri" w:hAnsi="Calibri" w:cs="Calibri"/>
                <w:b/>
                <w:sz w:val="18"/>
                <w:szCs w:val="18"/>
              </w:rPr>
            </w:pPr>
          </w:p>
        </w:tc>
        <w:tc>
          <w:tcPr>
            <w:tcW w:w="63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tcPr>
          <w:p w14:paraId="08634480" w14:textId="77777777" w:rsidR="008C2B08" w:rsidRPr="00504D70" w:rsidRDefault="008C2B08" w:rsidP="00CC4B7D">
            <w:pPr>
              <w:rPr>
                <w:rFonts w:ascii="Calibri" w:eastAsia="Calibri" w:hAnsi="Calibri" w:cs="Calibri"/>
                <w:b/>
                <w:sz w:val="18"/>
                <w:szCs w:val="18"/>
              </w:rPr>
            </w:pPr>
          </w:p>
        </w:tc>
        <w:tc>
          <w:tcPr>
            <w:tcW w:w="54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tcPr>
          <w:p w14:paraId="6347997F" w14:textId="77777777" w:rsidR="008C2B08" w:rsidRPr="00504D70" w:rsidRDefault="008C2B08" w:rsidP="00CC4B7D">
            <w:pPr>
              <w:rPr>
                <w:rFonts w:ascii="Calibri" w:eastAsia="Calibri" w:hAnsi="Calibri" w:cs="Calibri"/>
                <w:b/>
                <w:sz w:val="18"/>
                <w:szCs w:val="18"/>
              </w:rPr>
            </w:pPr>
          </w:p>
        </w:tc>
        <w:tc>
          <w:tcPr>
            <w:tcW w:w="72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tcPr>
          <w:p w14:paraId="4CD8836A" w14:textId="77777777" w:rsidR="008C2B08" w:rsidRPr="00504D70" w:rsidRDefault="008C2B08" w:rsidP="00CC4B7D">
            <w:pPr>
              <w:rPr>
                <w:rFonts w:ascii="Calibri" w:eastAsia="Calibri" w:hAnsi="Calibri" w:cs="Calibri"/>
                <w:b/>
                <w:sz w:val="18"/>
                <w:szCs w:val="18"/>
              </w:rPr>
            </w:pPr>
          </w:p>
        </w:tc>
        <w:tc>
          <w:tcPr>
            <w:tcW w:w="63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tcPr>
          <w:p w14:paraId="29365107" w14:textId="77777777" w:rsidR="008C2B08" w:rsidRPr="00504D70" w:rsidRDefault="008C2B08" w:rsidP="00CC4B7D">
            <w:pPr>
              <w:rPr>
                <w:rFonts w:ascii="Calibri" w:eastAsia="Calibri" w:hAnsi="Calibri" w:cs="Calibri"/>
                <w:b/>
                <w:sz w:val="18"/>
                <w:szCs w:val="18"/>
              </w:rPr>
            </w:pPr>
          </w:p>
        </w:tc>
        <w:tc>
          <w:tcPr>
            <w:tcW w:w="54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tcPr>
          <w:p w14:paraId="23CF3304" w14:textId="77777777" w:rsidR="008C2B08" w:rsidRPr="00504D70" w:rsidRDefault="008C2B08" w:rsidP="00CC4B7D">
            <w:pPr>
              <w:rPr>
                <w:rFonts w:ascii="Calibri" w:eastAsia="Calibri" w:hAnsi="Calibri" w:cs="Calibri"/>
                <w:b/>
                <w:sz w:val="18"/>
                <w:szCs w:val="18"/>
              </w:rPr>
            </w:pPr>
          </w:p>
        </w:tc>
        <w:tc>
          <w:tcPr>
            <w:tcW w:w="54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tcPr>
          <w:p w14:paraId="5EE4E024" w14:textId="77777777" w:rsidR="008C2B08" w:rsidRPr="00504D70" w:rsidRDefault="008C2B08" w:rsidP="00CC4B7D">
            <w:pPr>
              <w:rPr>
                <w:rFonts w:ascii="Calibri" w:eastAsia="Calibri" w:hAnsi="Calibri" w:cs="Calibri"/>
                <w:b/>
                <w:sz w:val="18"/>
                <w:szCs w:val="18"/>
              </w:rPr>
            </w:pPr>
          </w:p>
        </w:tc>
        <w:tc>
          <w:tcPr>
            <w:tcW w:w="360" w:type="dxa"/>
            <w:tcBorders>
              <w:top w:val="single" w:sz="4" w:space="0" w:color="7F7F7F" w:themeColor="text1" w:themeTint="80"/>
              <w:left w:val="single" w:sz="4" w:space="0" w:color="7F7F7F" w:themeColor="text1" w:themeTint="80"/>
              <w:bottom w:val="single" w:sz="12" w:space="0" w:color="7F7F7F" w:themeColor="text1" w:themeTint="80"/>
              <w:right w:val="single" w:sz="12" w:space="0" w:color="7F7F7F" w:themeColor="text1" w:themeTint="80"/>
            </w:tcBorders>
            <w:shd w:val="clear" w:color="auto" w:fill="D9D9D9" w:themeFill="background1" w:themeFillShade="D9"/>
          </w:tcPr>
          <w:p w14:paraId="0D77AE0E" w14:textId="77777777" w:rsidR="008C2B08" w:rsidRPr="00504D70" w:rsidRDefault="008C2B08" w:rsidP="00CC4B7D">
            <w:pPr>
              <w:rPr>
                <w:rFonts w:ascii="Calibri" w:eastAsia="Calibri" w:hAnsi="Calibri" w:cs="Calibri"/>
                <w:b/>
                <w:sz w:val="18"/>
                <w:szCs w:val="18"/>
              </w:rPr>
            </w:pPr>
          </w:p>
        </w:tc>
        <w:tc>
          <w:tcPr>
            <w:tcW w:w="450" w:type="dxa"/>
            <w:tcBorders>
              <w:top w:val="single" w:sz="4" w:space="0" w:color="7F7F7F" w:themeColor="text1" w:themeTint="80"/>
              <w:left w:val="single" w:sz="12" w:space="0" w:color="7F7F7F" w:themeColor="text1" w:themeTint="80"/>
              <w:bottom w:val="single" w:sz="12" w:space="0" w:color="7F7F7F" w:themeColor="text1" w:themeTint="80"/>
            </w:tcBorders>
            <w:shd w:val="clear" w:color="auto" w:fill="auto"/>
          </w:tcPr>
          <w:p w14:paraId="435D14EB" w14:textId="77777777" w:rsidR="008C2B08" w:rsidRPr="00504D70" w:rsidRDefault="008C2B08" w:rsidP="00CC4B7D">
            <w:pPr>
              <w:rPr>
                <w:rFonts w:ascii="Calibri" w:eastAsia="Calibri" w:hAnsi="Calibri" w:cs="Calibri"/>
                <w:b/>
                <w:sz w:val="18"/>
                <w:szCs w:val="18"/>
              </w:rPr>
            </w:pPr>
          </w:p>
        </w:tc>
        <w:tc>
          <w:tcPr>
            <w:tcW w:w="540" w:type="dxa"/>
            <w:tcBorders>
              <w:top w:val="single" w:sz="4" w:space="0" w:color="7F7F7F" w:themeColor="text1" w:themeTint="80"/>
              <w:left w:val="single" w:sz="4" w:space="0" w:color="7F7F7F" w:themeColor="text1" w:themeTint="80"/>
              <w:bottom w:val="single" w:sz="12" w:space="0" w:color="7F7F7F" w:themeColor="text1" w:themeTint="80"/>
            </w:tcBorders>
            <w:shd w:val="clear" w:color="auto" w:fill="auto"/>
          </w:tcPr>
          <w:p w14:paraId="64F8604C" w14:textId="77777777" w:rsidR="008C2B08" w:rsidRPr="00504D70" w:rsidRDefault="008C2B08" w:rsidP="00CC4B7D">
            <w:pPr>
              <w:rPr>
                <w:rFonts w:ascii="Calibri" w:eastAsia="Calibri" w:hAnsi="Calibri" w:cs="Calibri"/>
                <w:b/>
                <w:sz w:val="18"/>
                <w:szCs w:val="18"/>
              </w:rPr>
            </w:pPr>
          </w:p>
        </w:tc>
        <w:tc>
          <w:tcPr>
            <w:tcW w:w="720" w:type="dxa"/>
            <w:tcBorders>
              <w:top w:val="single" w:sz="4" w:space="0" w:color="7F7F7F" w:themeColor="text1" w:themeTint="80"/>
              <w:left w:val="single" w:sz="4" w:space="0" w:color="7F7F7F" w:themeColor="text1" w:themeTint="80"/>
              <w:bottom w:val="single" w:sz="12" w:space="0" w:color="7F7F7F" w:themeColor="text1" w:themeTint="80"/>
            </w:tcBorders>
          </w:tcPr>
          <w:p w14:paraId="27933727" w14:textId="77777777" w:rsidR="008C2B08" w:rsidRPr="00504D70" w:rsidRDefault="008C2B08" w:rsidP="00CC4B7D">
            <w:pPr>
              <w:rPr>
                <w:rFonts w:ascii="Calibri" w:eastAsia="Calibri" w:hAnsi="Calibri" w:cs="Calibri"/>
                <w:b/>
                <w:sz w:val="18"/>
                <w:szCs w:val="18"/>
              </w:rPr>
            </w:pPr>
          </w:p>
        </w:tc>
      </w:tr>
      <w:tr w:rsidR="008C2B08" w:rsidRPr="00504D70" w14:paraId="0704D504" w14:textId="77777777" w:rsidTr="00CC4B7D">
        <w:tc>
          <w:tcPr>
            <w:tcW w:w="3910" w:type="dxa"/>
            <w:tcBorders>
              <w:bottom w:val="single" w:sz="18" w:space="0" w:color="000000" w:themeColor="text1"/>
            </w:tcBorders>
          </w:tcPr>
          <w:p w14:paraId="7D3973A9" w14:textId="77777777" w:rsidR="008C2B08" w:rsidRPr="00D52516" w:rsidRDefault="008C2B08" w:rsidP="00CC4B7D">
            <w:pPr>
              <w:rPr>
                <w:rFonts w:ascii="Calibri" w:eastAsia="Calibri" w:hAnsi="Calibri" w:cs="Calibri"/>
                <w:b/>
                <w:color w:val="FFFFFF" w:themeColor="background1"/>
                <w:sz w:val="14"/>
                <w:szCs w:val="14"/>
              </w:rPr>
            </w:pPr>
            <w:r w:rsidRPr="00D52516">
              <w:rPr>
                <w:color w:val="FFFFFF" w:themeColor="background1"/>
                <w:sz w:val="14"/>
                <w:szCs w:val="14"/>
              </w:rPr>
              <w:t xml:space="preserve">Students reported as harassed or bullied on the basis of disability: </w:t>
            </w:r>
          </w:p>
          <w:p w14:paraId="20171C66" w14:textId="77777777" w:rsidR="008C2B08" w:rsidRPr="001D59BB" w:rsidRDefault="008C2B08" w:rsidP="00CC4B7D">
            <w:pPr>
              <w:rPr>
                <w:rFonts w:ascii="Calibri" w:eastAsia="Calibri" w:hAnsi="Calibri" w:cs="Calibri"/>
                <w:b/>
                <w:sz w:val="18"/>
                <w:szCs w:val="18"/>
              </w:rPr>
            </w:pPr>
            <w:r w:rsidRPr="001D59BB">
              <w:rPr>
                <w:rFonts w:ascii="Calibri" w:eastAsia="Calibri" w:hAnsi="Calibri" w:cs="Calibri"/>
                <w:b/>
                <w:sz w:val="18"/>
                <w:szCs w:val="18"/>
              </w:rPr>
              <w:t xml:space="preserve">Total </w:t>
            </w:r>
          </w:p>
        </w:tc>
        <w:tc>
          <w:tcPr>
            <w:tcW w:w="540" w:type="dxa"/>
            <w:tcBorders>
              <w:top w:val="single" w:sz="12" w:space="0" w:color="7F7F7F" w:themeColor="text1" w:themeTint="80"/>
              <w:bottom w:val="single" w:sz="18" w:space="0" w:color="000000" w:themeColor="text1"/>
            </w:tcBorders>
            <w:shd w:val="clear" w:color="auto" w:fill="D9D9D9" w:themeFill="background1" w:themeFillShade="D9"/>
          </w:tcPr>
          <w:p w14:paraId="31A92E3A" w14:textId="77777777" w:rsidR="008C2B08" w:rsidRPr="00504D70" w:rsidRDefault="008C2B08" w:rsidP="00CC4B7D">
            <w:pPr>
              <w:rPr>
                <w:rFonts w:ascii="Calibri" w:eastAsia="Calibri" w:hAnsi="Calibri" w:cs="Calibri"/>
                <w:b/>
                <w:sz w:val="18"/>
                <w:szCs w:val="18"/>
              </w:rPr>
            </w:pPr>
          </w:p>
        </w:tc>
        <w:tc>
          <w:tcPr>
            <w:tcW w:w="630" w:type="dxa"/>
            <w:tcBorders>
              <w:top w:val="single" w:sz="12" w:space="0" w:color="7F7F7F" w:themeColor="text1" w:themeTint="80"/>
              <w:bottom w:val="single" w:sz="18" w:space="0" w:color="000000" w:themeColor="text1"/>
            </w:tcBorders>
            <w:shd w:val="clear" w:color="auto" w:fill="D9D9D9" w:themeFill="background1" w:themeFillShade="D9"/>
          </w:tcPr>
          <w:p w14:paraId="425F3140" w14:textId="77777777" w:rsidR="008C2B08" w:rsidRPr="00504D70" w:rsidRDefault="008C2B08" w:rsidP="00CC4B7D">
            <w:pPr>
              <w:rPr>
                <w:rFonts w:ascii="Calibri" w:eastAsia="Calibri" w:hAnsi="Calibri" w:cs="Calibri"/>
                <w:b/>
                <w:sz w:val="18"/>
                <w:szCs w:val="18"/>
              </w:rPr>
            </w:pPr>
          </w:p>
        </w:tc>
        <w:tc>
          <w:tcPr>
            <w:tcW w:w="540" w:type="dxa"/>
            <w:tcBorders>
              <w:top w:val="single" w:sz="12" w:space="0" w:color="7F7F7F" w:themeColor="text1" w:themeTint="80"/>
              <w:bottom w:val="single" w:sz="18" w:space="0" w:color="000000" w:themeColor="text1"/>
            </w:tcBorders>
            <w:shd w:val="clear" w:color="auto" w:fill="D9D9D9" w:themeFill="background1" w:themeFillShade="D9"/>
          </w:tcPr>
          <w:p w14:paraId="58F13758" w14:textId="77777777" w:rsidR="008C2B08" w:rsidRPr="00504D70" w:rsidRDefault="008C2B08" w:rsidP="00CC4B7D">
            <w:pPr>
              <w:rPr>
                <w:rFonts w:ascii="Calibri" w:eastAsia="Calibri" w:hAnsi="Calibri" w:cs="Calibri"/>
                <w:b/>
                <w:sz w:val="18"/>
                <w:szCs w:val="18"/>
              </w:rPr>
            </w:pPr>
          </w:p>
        </w:tc>
        <w:tc>
          <w:tcPr>
            <w:tcW w:w="720" w:type="dxa"/>
            <w:tcBorders>
              <w:top w:val="single" w:sz="12" w:space="0" w:color="7F7F7F" w:themeColor="text1" w:themeTint="80"/>
              <w:bottom w:val="single" w:sz="18" w:space="0" w:color="000000" w:themeColor="text1"/>
            </w:tcBorders>
            <w:shd w:val="clear" w:color="auto" w:fill="D9D9D9" w:themeFill="background1" w:themeFillShade="D9"/>
          </w:tcPr>
          <w:p w14:paraId="38E515AB" w14:textId="77777777" w:rsidR="008C2B08" w:rsidRPr="00504D70" w:rsidRDefault="008C2B08" w:rsidP="00CC4B7D">
            <w:pPr>
              <w:rPr>
                <w:rFonts w:ascii="Calibri" w:eastAsia="Calibri" w:hAnsi="Calibri" w:cs="Calibri"/>
                <w:b/>
                <w:sz w:val="18"/>
                <w:szCs w:val="18"/>
              </w:rPr>
            </w:pPr>
          </w:p>
        </w:tc>
        <w:tc>
          <w:tcPr>
            <w:tcW w:w="630" w:type="dxa"/>
            <w:tcBorders>
              <w:top w:val="single" w:sz="12" w:space="0" w:color="7F7F7F" w:themeColor="text1" w:themeTint="80"/>
              <w:bottom w:val="single" w:sz="18" w:space="0" w:color="000000" w:themeColor="text1"/>
            </w:tcBorders>
            <w:shd w:val="clear" w:color="auto" w:fill="D9D9D9" w:themeFill="background1" w:themeFillShade="D9"/>
          </w:tcPr>
          <w:p w14:paraId="477D0DC6" w14:textId="77777777" w:rsidR="008C2B08" w:rsidRPr="00504D70" w:rsidRDefault="008C2B08" w:rsidP="00CC4B7D">
            <w:pPr>
              <w:rPr>
                <w:rFonts w:ascii="Calibri" w:eastAsia="Calibri" w:hAnsi="Calibri" w:cs="Calibri"/>
                <w:b/>
                <w:sz w:val="18"/>
                <w:szCs w:val="18"/>
              </w:rPr>
            </w:pPr>
          </w:p>
        </w:tc>
        <w:tc>
          <w:tcPr>
            <w:tcW w:w="540" w:type="dxa"/>
            <w:tcBorders>
              <w:top w:val="single" w:sz="12" w:space="0" w:color="7F7F7F" w:themeColor="text1" w:themeTint="80"/>
              <w:bottom w:val="single" w:sz="18" w:space="0" w:color="000000" w:themeColor="text1"/>
            </w:tcBorders>
            <w:shd w:val="clear" w:color="auto" w:fill="D9D9D9" w:themeFill="background1" w:themeFillShade="D9"/>
          </w:tcPr>
          <w:p w14:paraId="238637CD" w14:textId="77777777" w:rsidR="008C2B08" w:rsidRPr="00504D70" w:rsidRDefault="008C2B08" w:rsidP="00CC4B7D">
            <w:pPr>
              <w:rPr>
                <w:rFonts w:ascii="Calibri" w:eastAsia="Calibri" w:hAnsi="Calibri" w:cs="Calibri"/>
                <w:b/>
                <w:sz w:val="18"/>
                <w:szCs w:val="18"/>
              </w:rPr>
            </w:pPr>
          </w:p>
        </w:tc>
        <w:tc>
          <w:tcPr>
            <w:tcW w:w="540" w:type="dxa"/>
            <w:tcBorders>
              <w:top w:val="single" w:sz="12" w:space="0" w:color="7F7F7F" w:themeColor="text1" w:themeTint="80"/>
              <w:bottom w:val="single" w:sz="18" w:space="0" w:color="000000" w:themeColor="text1"/>
              <w:right w:val="single" w:sz="4" w:space="0" w:color="7F7F7F" w:themeColor="text1" w:themeTint="80"/>
            </w:tcBorders>
            <w:shd w:val="clear" w:color="auto" w:fill="D9D9D9" w:themeFill="background1" w:themeFillShade="D9"/>
          </w:tcPr>
          <w:p w14:paraId="6F178943" w14:textId="77777777" w:rsidR="008C2B08" w:rsidRPr="00504D70" w:rsidRDefault="008C2B08" w:rsidP="00CC4B7D">
            <w:pPr>
              <w:rPr>
                <w:rFonts w:ascii="Calibri" w:eastAsia="Calibri" w:hAnsi="Calibri" w:cs="Calibri"/>
                <w:b/>
                <w:sz w:val="18"/>
                <w:szCs w:val="18"/>
              </w:rPr>
            </w:pPr>
          </w:p>
        </w:tc>
        <w:tc>
          <w:tcPr>
            <w:tcW w:w="360" w:type="dxa"/>
            <w:tcBorders>
              <w:top w:val="single" w:sz="12" w:space="0" w:color="7F7F7F" w:themeColor="text1" w:themeTint="80"/>
              <w:left w:val="single" w:sz="4" w:space="0" w:color="7F7F7F" w:themeColor="text1" w:themeTint="80"/>
              <w:bottom w:val="single" w:sz="18" w:space="0" w:color="000000" w:themeColor="text1"/>
              <w:right w:val="single" w:sz="12" w:space="0" w:color="7F7F7F" w:themeColor="text1" w:themeTint="80"/>
            </w:tcBorders>
            <w:shd w:val="clear" w:color="auto" w:fill="D9D9D9" w:themeFill="background1" w:themeFillShade="D9"/>
          </w:tcPr>
          <w:p w14:paraId="74F9CEB7" w14:textId="77777777" w:rsidR="008C2B08" w:rsidRPr="00504D70" w:rsidRDefault="008C2B08" w:rsidP="00CC4B7D">
            <w:pPr>
              <w:rPr>
                <w:rFonts w:ascii="Calibri" w:eastAsia="Calibri" w:hAnsi="Calibri" w:cs="Calibri"/>
                <w:b/>
                <w:sz w:val="18"/>
                <w:szCs w:val="18"/>
              </w:rPr>
            </w:pPr>
          </w:p>
        </w:tc>
        <w:tc>
          <w:tcPr>
            <w:tcW w:w="450" w:type="dxa"/>
            <w:tcBorders>
              <w:top w:val="single" w:sz="12" w:space="0" w:color="7F7F7F" w:themeColor="text1" w:themeTint="80"/>
              <w:left w:val="single" w:sz="12" w:space="0" w:color="7F7F7F" w:themeColor="text1" w:themeTint="80"/>
              <w:bottom w:val="single" w:sz="18" w:space="0" w:color="000000" w:themeColor="text1"/>
            </w:tcBorders>
            <w:shd w:val="clear" w:color="auto" w:fill="D9D9D9" w:themeFill="background1" w:themeFillShade="D9"/>
          </w:tcPr>
          <w:p w14:paraId="2E7C3A98" w14:textId="77777777" w:rsidR="008C2B08" w:rsidRPr="00504D70" w:rsidRDefault="008C2B08" w:rsidP="00CC4B7D">
            <w:pPr>
              <w:rPr>
                <w:rFonts w:ascii="Calibri" w:eastAsia="Calibri" w:hAnsi="Calibri" w:cs="Calibri"/>
                <w:b/>
                <w:sz w:val="18"/>
                <w:szCs w:val="18"/>
              </w:rPr>
            </w:pPr>
          </w:p>
        </w:tc>
        <w:tc>
          <w:tcPr>
            <w:tcW w:w="540" w:type="dxa"/>
            <w:tcBorders>
              <w:top w:val="single" w:sz="12" w:space="0" w:color="7F7F7F" w:themeColor="text1" w:themeTint="80"/>
              <w:bottom w:val="single" w:sz="18" w:space="0" w:color="000000" w:themeColor="text1"/>
            </w:tcBorders>
            <w:shd w:val="clear" w:color="auto" w:fill="D9D9D9" w:themeFill="background1" w:themeFillShade="D9"/>
          </w:tcPr>
          <w:p w14:paraId="6EE09349" w14:textId="77777777" w:rsidR="008C2B08" w:rsidRPr="00504D70" w:rsidRDefault="008C2B08" w:rsidP="00CC4B7D">
            <w:pPr>
              <w:rPr>
                <w:rFonts w:ascii="Calibri" w:eastAsia="Calibri" w:hAnsi="Calibri" w:cs="Calibri"/>
                <w:b/>
                <w:sz w:val="18"/>
                <w:szCs w:val="18"/>
              </w:rPr>
            </w:pPr>
          </w:p>
        </w:tc>
        <w:tc>
          <w:tcPr>
            <w:tcW w:w="720" w:type="dxa"/>
            <w:tcBorders>
              <w:top w:val="single" w:sz="12" w:space="0" w:color="7F7F7F" w:themeColor="text1" w:themeTint="80"/>
              <w:bottom w:val="single" w:sz="18" w:space="0" w:color="000000" w:themeColor="text1"/>
            </w:tcBorders>
            <w:shd w:val="clear" w:color="auto" w:fill="D9D9D9" w:themeFill="background1" w:themeFillShade="D9"/>
          </w:tcPr>
          <w:p w14:paraId="387F4EF5" w14:textId="77777777" w:rsidR="008C2B08" w:rsidRPr="00504D70" w:rsidRDefault="008C2B08" w:rsidP="00CC4B7D">
            <w:pPr>
              <w:rPr>
                <w:rFonts w:ascii="Calibri" w:eastAsia="Calibri" w:hAnsi="Calibri" w:cs="Calibri"/>
                <w:b/>
                <w:sz w:val="18"/>
                <w:szCs w:val="18"/>
              </w:rPr>
            </w:pPr>
          </w:p>
        </w:tc>
      </w:tr>
    </w:tbl>
    <w:p w14:paraId="5F6C9CEB" w14:textId="77777777" w:rsidR="008C2B08" w:rsidRPr="00A44320" w:rsidRDefault="008C2B08" w:rsidP="00D70E4E">
      <w:pPr>
        <w:pStyle w:val="Heading3"/>
        <w:keepNext/>
        <w:keepLines/>
        <w:numPr>
          <w:ilvl w:val="0"/>
          <w:numId w:val="88"/>
        </w:numPr>
        <w:spacing w:after="0"/>
      </w:pPr>
      <w:bookmarkStart w:id="461" w:name="_Toc385329521"/>
      <w:bookmarkStart w:id="462" w:name="_Toc390690925"/>
      <w:r w:rsidRPr="00A44320">
        <w:t>Students Disciplined for Harassment or Bullying</w:t>
      </w:r>
      <w:r w:rsidRPr="00A44320">
        <w:rPr>
          <w:i/>
          <w:smallCaps/>
          <w:vertAlign w:val="superscript"/>
        </w:rPr>
        <w:t xml:space="preserve"> </w:t>
      </w:r>
      <w:r w:rsidRPr="009F78AE">
        <w:rPr>
          <w:i/>
          <w:smallCaps/>
          <w:vertAlign w:val="superscript"/>
        </w:rPr>
        <w:t>continuing for 2013-14 &amp; 2015-16</w:t>
      </w:r>
      <w:bookmarkEnd w:id="461"/>
      <w:bookmarkEnd w:id="462"/>
    </w:p>
    <w:p w14:paraId="64CCD27D" w14:textId="77777777" w:rsidR="008C2B08" w:rsidRPr="00477142" w:rsidRDefault="008C2B08" w:rsidP="008C2B08">
      <w:pPr>
        <w:spacing w:after="0"/>
        <w:ind w:left="360"/>
        <w:rPr>
          <w:rFonts w:asciiTheme="majorHAnsi" w:hAnsiTheme="majorHAnsi"/>
          <w:b/>
          <w:color w:val="4F81BD" w:themeColor="accent1"/>
        </w:rPr>
      </w:pPr>
      <w:r>
        <w:rPr>
          <w:rFonts w:asciiTheme="majorHAnsi" w:hAnsiTheme="majorHAnsi"/>
          <w:color w:val="4F81BD" w:themeColor="accent1"/>
        </w:rPr>
        <w:t>S</w:t>
      </w:r>
      <w:r w:rsidRPr="00477142">
        <w:rPr>
          <w:rFonts w:asciiTheme="majorHAnsi" w:hAnsiTheme="majorHAnsi"/>
          <w:color w:val="4F81BD" w:themeColor="accent1"/>
        </w:rPr>
        <w:t>chools and justice facilities, grades K-12, UG</w:t>
      </w:r>
    </w:p>
    <w:p w14:paraId="20B3ED90" w14:textId="77777777" w:rsidR="008C2B08" w:rsidRPr="00D83E9B" w:rsidRDefault="008C2B08" w:rsidP="008C2B08">
      <w:pPr>
        <w:spacing w:after="0"/>
        <w:ind w:left="360"/>
        <w:rPr>
          <w:b/>
        </w:rPr>
      </w:pPr>
      <w:r w:rsidRPr="00D83E9B">
        <w:rPr>
          <w:b/>
        </w:rPr>
        <w:t xml:space="preserve">Instructions </w:t>
      </w:r>
    </w:p>
    <w:p w14:paraId="31AD7339" w14:textId="77777777" w:rsidR="008C2B08" w:rsidRPr="00B27199" w:rsidRDefault="008C2B08" w:rsidP="00D70E4E">
      <w:pPr>
        <w:pStyle w:val="ColorfulList-Accent11"/>
        <w:numPr>
          <w:ilvl w:val="0"/>
          <w:numId w:val="59"/>
        </w:numPr>
        <w:ind w:left="720"/>
        <w:rPr>
          <w:sz w:val="20"/>
          <w:szCs w:val="20"/>
        </w:rPr>
      </w:pPr>
      <w:r w:rsidRPr="00B776CA">
        <w:rPr>
          <w:sz w:val="20"/>
          <w:szCs w:val="20"/>
        </w:rPr>
        <w:t xml:space="preserve">Enter </w:t>
      </w:r>
      <w:r w:rsidRPr="0031045B">
        <w:rPr>
          <w:sz w:val="20"/>
          <w:szCs w:val="20"/>
        </w:rPr>
        <w:t xml:space="preserve">the number of </w:t>
      </w:r>
      <w:r w:rsidRPr="00B27199">
        <w:rPr>
          <w:sz w:val="20"/>
          <w:szCs w:val="20"/>
        </w:rPr>
        <w:t xml:space="preserve">students disciplined for harassment or bullying, as specified. </w:t>
      </w:r>
      <w:r w:rsidRPr="00FC7B8D">
        <w:rPr>
          <w:sz w:val="20"/>
          <w:szCs w:val="20"/>
        </w:rPr>
        <w:t>Include students dis</w:t>
      </w:r>
      <w:r w:rsidRPr="003E51FD">
        <w:rPr>
          <w:sz w:val="20"/>
          <w:szCs w:val="20"/>
        </w:rPr>
        <w:t>ciplined in grades K-12 and comparable ungraded levels.</w:t>
      </w:r>
    </w:p>
    <w:p w14:paraId="662A173D" w14:textId="77777777" w:rsidR="008C2B08" w:rsidRPr="00FC7B8D" w:rsidRDefault="008C2B08" w:rsidP="00D70E4E">
      <w:pPr>
        <w:pStyle w:val="ListParagraph"/>
        <w:numPr>
          <w:ilvl w:val="0"/>
          <w:numId w:val="59"/>
        </w:numPr>
        <w:spacing w:after="0" w:line="240" w:lineRule="auto"/>
        <w:ind w:left="720"/>
        <w:rPr>
          <w:sz w:val="20"/>
          <w:szCs w:val="20"/>
        </w:rPr>
      </w:pPr>
      <w:r w:rsidRPr="00F75D11">
        <w:rPr>
          <w:sz w:val="20"/>
          <w:szCs w:val="20"/>
        </w:rPr>
        <w:t xml:space="preserve">The harassment or bullying </w:t>
      </w:r>
      <w:r w:rsidRPr="007F6AA1">
        <w:rPr>
          <w:sz w:val="20"/>
          <w:szCs w:val="20"/>
        </w:rPr>
        <w:t xml:space="preserve">can </w:t>
      </w:r>
      <w:r w:rsidRPr="00FC7B8D">
        <w:rPr>
          <w:sz w:val="20"/>
          <w:szCs w:val="20"/>
        </w:rPr>
        <w:t xml:space="preserve">be carried out by students, school employees, or non-employee third parties.  Alleged victims </w:t>
      </w:r>
      <w:r>
        <w:rPr>
          <w:sz w:val="20"/>
          <w:szCs w:val="20"/>
        </w:rPr>
        <w:t>must be</w:t>
      </w:r>
      <w:r w:rsidRPr="00FC7B8D">
        <w:rPr>
          <w:sz w:val="20"/>
          <w:szCs w:val="20"/>
        </w:rPr>
        <w:t xml:space="preserve"> students.</w:t>
      </w:r>
    </w:p>
    <w:p w14:paraId="77CA6E93" w14:textId="77777777" w:rsidR="008C2B08" w:rsidRPr="00B27199" w:rsidRDefault="008C2B08" w:rsidP="00D70E4E">
      <w:pPr>
        <w:pStyle w:val="ColorfulList-Accent11"/>
        <w:numPr>
          <w:ilvl w:val="0"/>
          <w:numId w:val="59"/>
        </w:numPr>
        <w:ind w:left="720"/>
        <w:rPr>
          <w:sz w:val="20"/>
          <w:szCs w:val="20"/>
        </w:rPr>
      </w:pPr>
      <w:r w:rsidRPr="00B27199">
        <w:rPr>
          <w:sz w:val="20"/>
          <w:szCs w:val="20"/>
        </w:rPr>
        <w:t>In classifying the disciplined students, look to their likely motives, and not the actual status of the alleged victims.</w:t>
      </w:r>
    </w:p>
    <w:p w14:paraId="2C01016D" w14:textId="77777777" w:rsidR="008C2B08" w:rsidRPr="00F75D11" w:rsidRDefault="008C2B08" w:rsidP="00D70E4E">
      <w:pPr>
        <w:pStyle w:val="ListParagraph"/>
        <w:numPr>
          <w:ilvl w:val="0"/>
          <w:numId w:val="59"/>
        </w:numPr>
        <w:spacing w:after="0" w:line="240" w:lineRule="auto"/>
        <w:ind w:left="720"/>
        <w:rPr>
          <w:rFonts w:cstheme="minorHAnsi"/>
          <w:sz w:val="20"/>
          <w:szCs w:val="20"/>
        </w:rPr>
      </w:pPr>
      <w:r w:rsidRPr="00FC7B8D">
        <w:rPr>
          <w:rFonts w:cstheme="minorHAnsi"/>
          <w:sz w:val="20"/>
          <w:szCs w:val="20"/>
        </w:rPr>
        <w:t xml:space="preserve">A student disciplined for engaging in harassment or bullying on the basis of multiple civil rights categories should be counted in each applicable civil rights category.  For example, a student disciplined for engaging in harassment </w:t>
      </w:r>
      <w:r w:rsidRPr="00FC7B8D">
        <w:rPr>
          <w:rFonts w:cstheme="minorHAnsi"/>
          <w:sz w:val="20"/>
          <w:szCs w:val="20"/>
        </w:rPr>
        <w:lastRenderedPageBreak/>
        <w:t>or bullying on the</w:t>
      </w:r>
      <w:r w:rsidRPr="00F75D11">
        <w:rPr>
          <w:rFonts w:cstheme="minorHAnsi"/>
          <w:sz w:val="20"/>
          <w:szCs w:val="20"/>
        </w:rPr>
        <w:t xml:space="preserve"> basis of both sex and disability should be reported in both the sex count and the disability count. </w:t>
      </w:r>
    </w:p>
    <w:tbl>
      <w:tblPr>
        <w:tblStyle w:val="TableGrid"/>
        <w:tblW w:w="10120" w:type="dxa"/>
        <w:tblInd w:w="198" w:type="dxa"/>
        <w:tblLayout w:type="fixed"/>
        <w:tblCellMar>
          <w:left w:w="58" w:type="dxa"/>
          <w:right w:w="58" w:type="dxa"/>
        </w:tblCellMar>
        <w:tblLook w:val="04A0" w:firstRow="1" w:lastRow="0" w:firstColumn="1" w:lastColumn="0" w:noHBand="0" w:noVBand="1"/>
      </w:tblPr>
      <w:tblGrid>
        <w:gridCol w:w="3910"/>
        <w:gridCol w:w="540"/>
        <w:gridCol w:w="630"/>
        <w:gridCol w:w="540"/>
        <w:gridCol w:w="720"/>
        <w:gridCol w:w="630"/>
        <w:gridCol w:w="540"/>
        <w:gridCol w:w="540"/>
        <w:gridCol w:w="360"/>
        <w:gridCol w:w="450"/>
        <w:gridCol w:w="540"/>
        <w:gridCol w:w="720"/>
      </w:tblGrid>
      <w:tr w:rsidR="008C2B08" w:rsidRPr="00872B86" w14:paraId="2EB5F5DA" w14:textId="77777777" w:rsidTr="00CC4B7D">
        <w:trPr>
          <w:cantSplit/>
          <w:trHeight w:val="1628"/>
          <w:tblHeader/>
        </w:trPr>
        <w:tc>
          <w:tcPr>
            <w:tcW w:w="3910" w:type="dxa"/>
            <w:tcBorders>
              <w:bottom w:val="single" w:sz="18" w:space="0" w:color="000000" w:themeColor="text1"/>
            </w:tcBorders>
            <w:vAlign w:val="center"/>
          </w:tcPr>
          <w:p w14:paraId="3DA08E63" w14:textId="77777777" w:rsidR="008C2B08" w:rsidRPr="00872B86" w:rsidRDefault="008C2B08" w:rsidP="00CC4B7D">
            <w:pPr>
              <w:jc w:val="center"/>
              <w:rPr>
                <w:rFonts w:ascii="Calibri" w:eastAsia="Calibri" w:hAnsi="Calibri" w:cs="Calibri"/>
                <w:b/>
                <w:sz w:val="17"/>
                <w:szCs w:val="17"/>
              </w:rPr>
            </w:pPr>
            <w:r>
              <w:rPr>
                <w:rFonts w:ascii="Calibri" w:eastAsia="Calibri" w:hAnsi="Calibri" w:cs="Calibri"/>
                <w:b/>
                <w:sz w:val="17"/>
                <w:szCs w:val="17"/>
              </w:rPr>
              <w:t>Data Element</w:t>
            </w:r>
          </w:p>
        </w:tc>
        <w:tc>
          <w:tcPr>
            <w:tcW w:w="540" w:type="dxa"/>
            <w:tcBorders>
              <w:bottom w:val="single" w:sz="18" w:space="0" w:color="000000" w:themeColor="text1"/>
            </w:tcBorders>
            <w:textDirection w:val="btLr"/>
          </w:tcPr>
          <w:p w14:paraId="538332FF" w14:textId="77777777" w:rsidR="008C2B08" w:rsidRPr="00872B86" w:rsidRDefault="008C2B08" w:rsidP="00CC4B7D">
            <w:pPr>
              <w:ind w:left="113" w:right="113"/>
              <w:rPr>
                <w:rFonts w:ascii="Calibri" w:eastAsia="Calibri" w:hAnsi="Calibri" w:cs="Calibri"/>
                <w:b/>
                <w:sz w:val="17"/>
                <w:szCs w:val="17"/>
              </w:rPr>
            </w:pPr>
            <w:r w:rsidRPr="00872B86">
              <w:rPr>
                <w:rFonts w:ascii="Calibri" w:eastAsia="Calibri" w:hAnsi="Calibri" w:cs="Calibri"/>
                <w:sz w:val="17"/>
                <w:szCs w:val="17"/>
              </w:rPr>
              <w:t>Hispanic or Latino of any race</w:t>
            </w:r>
          </w:p>
        </w:tc>
        <w:tc>
          <w:tcPr>
            <w:tcW w:w="630" w:type="dxa"/>
            <w:tcBorders>
              <w:bottom w:val="single" w:sz="18" w:space="0" w:color="000000" w:themeColor="text1"/>
            </w:tcBorders>
            <w:textDirection w:val="btLr"/>
          </w:tcPr>
          <w:p w14:paraId="6B4841F7" w14:textId="77777777" w:rsidR="008C2B08" w:rsidRPr="00872B86" w:rsidRDefault="008C2B08" w:rsidP="00CC4B7D">
            <w:pPr>
              <w:ind w:left="113" w:right="113"/>
              <w:rPr>
                <w:rFonts w:ascii="Calibri" w:eastAsia="Calibri" w:hAnsi="Calibri" w:cs="Calibri"/>
                <w:b/>
                <w:sz w:val="17"/>
                <w:szCs w:val="17"/>
              </w:rPr>
            </w:pPr>
            <w:r w:rsidRPr="00872B86">
              <w:rPr>
                <w:rFonts w:ascii="Calibri" w:eastAsia="Calibri" w:hAnsi="Calibri" w:cs="Calibri"/>
                <w:sz w:val="17"/>
                <w:szCs w:val="17"/>
              </w:rPr>
              <w:t>American Indian or Alaska Native</w:t>
            </w:r>
          </w:p>
        </w:tc>
        <w:tc>
          <w:tcPr>
            <w:tcW w:w="540" w:type="dxa"/>
            <w:tcBorders>
              <w:bottom w:val="single" w:sz="18" w:space="0" w:color="000000" w:themeColor="text1"/>
            </w:tcBorders>
            <w:textDirection w:val="btLr"/>
          </w:tcPr>
          <w:p w14:paraId="4E179F0F" w14:textId="77777777" w:rsidR="008C2B08" w:rsidRPr="00872B86" w:rsidRDefault="008C2B08" w:rsidP="00CC4B7D">
            <w:pPr>
              <w:ind w:left="113" w:right="113"/>
              <w:rPr>
                <w:rFonts w:ascii="Calibri" w:eastAsia="Calibri" w:hAnsi="Calibri" w:cs="Calibri"/>
                <w:b/>
                <w:sz w:val="17"/>
                <w:szCs w:val="17"/>
              </w:rPr>
            </w:pPr>
            <w:r w:rsidRPr="00872B86">
              <w:rPr>
                <w:rFonts w:ascii="Calibri" w:eastAsia="Calibri" w:hAnsi="Calibri" w:cs="Calibri"/>
                <w:sz w:val="17"/>
                <w:szCs w:val="17"/>
              </w:rPr>
              <w:t>Asian</w:t>
            </w:r>
          </w:p>
        </w:tc>
        <w:tc>
          <w:tcPr>
            <w:tcW w:w="720" w:type="dxa"/>
            <w:tcBorders>
              <w:bottom w:val="single" w:sz="18" w:space="0" w:color="000000" w:themeColor="text1"/>
            </w:tcBorders>
            <w:textDirection w:val="btLr"/>
          </w:tcPr>
          <w:p w14:paraId="7B3DE5BA" w14:textId="59CFB748" w:rsidR="008C2B08" w:rsidRPr="00872B86" w:rsidRDefault="008C2B08" w:rsidP="00CC4B7D">
            <w:pPr>
              <w:ind w:left="113" w:right="113"/>
              <w:rPr>
                <w:rFonts w:ascii="Calibri" w:eastAsia="Calibri" w:hAnsi="Calibri" w:cs="Calibri"/>
                <w:b/>
                <w:sz w:val="17"/>
                <w:szCs w:val="17"/>
              </w:rPr>
            </w:pPr>
            <w:r w:rsidRPr="00872B86">
              <w:rPr>
                <w:rFonts w:ascii="Calibri" w:eastAsia="Calibri" w:hAnsi="Calibri" w:cs="Calibri"/>
                <w:sz w:val="17"/>
                <w:szCs w:val="17"/>
              </w:rPr>
              <w:t>Native an or Other Pacific Islander</w:t>
            </w:r>
          </w:p>
        </w:tc>
        <w:tc>
          <w:tcPr>
            <w:tcW w:w="630" w:type="dxa"/>
            <w:tcBorders>
              <w:bottom w:val="single" w:sz="18" w:space="0" w:color="000000" w:themeColor="text1"/>
            </w:tcBorders>
            <w:textDirection w:val="btLr"/>
          </w:tcPr>
          <w:p w14:paraId="10A30443" w14:textId="77777777" w:rsidR="008C2B08" w:rsidRPr="00872B86" w:rsidRDefault="008C2B08" w:rsidP="00CC4B7D">
            <w:pPr>
              <w:ind w:left="113" w:right="113"/>
              <w:rPr>
                <w:rFonts w:ascii="Calibri" w:eastAsia="Calibri" w:hAnsi="Calibri" w:cs="Calibri"/>
                <w:b/>
                <w:sz w:val="17"/>
                <w:szCs w:val="17"/>
              </w:rPr>
            </w:pPr>
            <w:r w:rsidRPr="00872B86">
              <w:rPr>
                <w:rFonts w:ascii="Calibri" w:eastAsia="Calibri" w:hAnsi="Calibri" w:cs="Calibri"/>
                <w:sz w:val="17"/>
                <w:szCs w:val="17"/>
              </w:rPr>
              <w:t>Black or African American</w:t>
            </w:r>
          </w:p>
        </w:tc>
        <w:tc>
          <w:tcPr>
            <w:tcW w:w="540" w:type="dxa"/>
            <w:tcBorders>
              <w:bottom w:val="single" w:sz="18" w:space="0" w:color="000000" w:themeColor="text1"/>
            </w:tcBorders>
            <w:textDirection w:val="btLr"/>
          </w:tcPr>
          <w:p w14:paraId="58E74333" w14:textId="77777777" w:rsidR="008C2B08" w:rsidRPr="00872B86" w:rsidRDefault="008C2B08" w:rsidP="00CC4B7D">
            <w:pPr>
              <w:ind w:left="113" w:right="113"/>
              <w:rPr>
                <w:rFonts w:ascii="Calibri" w:eastAsia="Calibri" w:hAnsi="Calibri" w:cs="Calibri"/>
                <w:b/>
                <w:sz w:val="17"/>
                <w:szCs w:val="17"/>
              </w:rPr>
            </w:pPr>
            <w:r w:rsidRPr="00872B86">
              <w:rPr>
                <w:rFonts w:ascii="Calibri" w:eastAsia="Calibri" w:hAnsi="Calibri" w:cs="Calibri"/>
                <w:sz w:val="17"/>
                <w:szCs w:val="17"/>
              </w:rPr>
              <w:t>White</w:t>
            </w:r>
          </w:p>
        </w:tc>
        <w:tc>
          <w:tcPr>
            <w:tcW w:w="540" w:type="dxa"/>
            <w:tcBorders>
              <w:bottom w:val="single" w:sz="18" w:space="0" w:color="000000" w:themeColor="text1"/>
              <w:right w:val="single" w:sz="4" w:space="0" w:color="7F7F7F" w:themeColor="text1" w:themeTint="80"/>
            </w:tcBorders>
            <w:textDirection w:val="btLr"/>
          </w:tcPr>
          <w:p w14:paraId="3B09D298" w14:textId="77777777" w:rsidR="008C2B08" w:rsidRPr="00872B86" w:rsidRDefault="008C2B08" w:rsidP="00CC4B7D">
            <w:pPr>
              <w:ind w:left="113" w:right="113"/>
              <w:rPr>
                <w:rFonts w:ascii="Calibri" w:eastAsia="Calibri" w:hAnsi="Calibri" w:cs="Calibri"/>
                <w:b/>
                <w:sz w:val="17"/>
                <w:szCs w:val="17"/>
              </w:rPr>
            </w:pPr>
            <w:r w:rsidRPr="00872B86">
              <w:rPr>
                <w:rFonts w:ascii="Calibri" w:eastAsia="Calibri" w:hAnsi="Calibri" w:cs="Calibri"/>
                <w:sz w:val="17"/>
                <w:szCs w:val="17"/>
              </w:rPr>
              <w:t>Two or more races</w:t>
            </w:r>
          </w:p>
        </w:tc>
        <w:tc>
          <w:tcPr>
            <w:tcW w:w="360" w:type="dxa"/>
            <w:tcBorders>
              <w:left w:val="single" w:sz="4" w:space="0" w:color="7F7F7F" w:themeColor="text1" w:themeTint="80"/>
              <w:bottom w:val="single" w:sz="18" w:space="0" w:color="000000" w:themeColor="text1"/>
              <w:right w:val="single" w:sz="12" w:space="0" w:color="7F7F7F" w:themeColor="text1" w:themeTint="80"/>
            </w:tcBorders>
            <w:textDirection w:val="btLr"/>
          </w:tcPr>
          <w:p w14:paraId="02E0ED9C" w14:textId="77777777" w:rsidR="008C2B08" w:rsidRPr="00872B86" w:rsidRDefault="008C2B08" w:rsidP="00CC4B7D">
            <w:pPr>
              <w:ind w:left="113" w:right="113"/>
              <w:rPr>
                <w:rFonts w:ascii="Calibri" w:eastAsia="Calibri" w:hAnsi="Calibri" w:cs="Calibri"/>
                <w:b/>
                <w:sz w:val="17"/>
                <w:szCs w:val="17"/>
              </w:rPr>
            </w:pPr>
            <w:r w:rsidRPr="00872B86">
              <w:rPr>
                <w:rFonts w:ascii="Calibri" w:eastAsia="Calibri" w:hAnsi="Calibri" w:cs="Calibri"/>
                <w:b/>
                <w:sz w:val="17"/>
                <w:szCs w:val="17"/>
              </w:rPr>
              <w:t>Total</w:t>
            </w:r>
          </w:p>
        </w:tc>
        <w:tc>
          <w:tcPr>
            <w:tcW w:w="450" w:type="dxa"/>
            <w:tcBorders>
              <w:left w:val="single" w:sz="12" w:space="0" w:color="7F7F7F" w:themeColor="text1" w:themeTint="80"/>
              <w:bottom w:val="single" w:sz="18" w:space="0" w:color="000000" w:themeColor="text1"/>
            </w:tcBorders>
            <w:textDirection w:val="btLr"/>
          </w:tcPr>
          <w:p w14:paraId="0A082BBA" w14:textId="77777777" w:rsidR="008C2B08" w:rsidRPr="00872B86" w:rsidRDefault="008C2B08" w:rsidP="00CC4B7D">
            <w:pPr>
              <w:ind w:left="113" w:right="113"/>
              <w:rPr>
                <w:rFonts w:ascii="Calibri" w:eastAsia="Calibri" w:hAnsi="Calibri" w:cs="Calibri"/>
                <w:sz w:val="17"/>
                <w:szCs w:val="17"/>
              </w:rPr>
            </w:pPr>
            <w:r>
              <w:rPr>
                <w:rFonts w:ascii="Calibri" w:eastAsia="Calibri" w:hAnsi="Calibri" w:cs="Calibri"/>
                <w:sz w:val="17"/>
                <w:szCs w:val="17"/>
              </w:rPr>
              <w:t>LEP</w:t>
            </w:r>
          </w:p>
        </w:tc>
        <w:tc>
          <w:tcPr>
            <w:tcW w:w="540" w:type="dxa"/>
            <w:tcBorders>
              <w:bottom w:val="single" w:sz="18" w:space="0" w:color="000000" w:themeColor="text1"/>
            </w:tcBorders>
            <w:textDirection w:val="btLr"/>
          </w:tcPr>
          <w:p w14:paraId="76823EEF" w14:textId="77777777" w:rsidR="008C2B08" w:rsidRPr="00872B86" w:rsidRDefault="008C2B08" w:rsidP="00CC4B7D">
            <w:pPr>
              <w:ind w:left="113" w:right="113"/>
              <w:rPr>
                <w:rFonts w:ascii="Calibri" w:eastAsia="Calibri" w:hAnsi="Calibri" w:cs="Calibri"/>
                <w:sz w:val="17"/>
                <w:szCs w:val="17"/>
              </w:rPr>
            </w:pPr>
            <w:r w:rsidRPr="00872B86">
              <w:rPr>
                <w:rFonts w:ascii="Calibri" w:eastAsia="Calibri" w:hAnsi="Calibri" w:cs="Calibri"/>
                <w:sz w:val="17"/>
                <w:szCs w:val="17"/>
              </w:rPr>
              <w:t>Students with Disabilities (IDEA)</w:t>
            </w:r>
          </w:p>
        </w:tc>
        <w:tc>
          <w:tcPr>
            <w:tcW w:w="720" w:type="dxa"/>
            <w:tcBorders>
              <w:bottom w:val="single" w:sz="18" w:space="0" w:color="000000" w:themeColor="text1"/>
            </w:tcBorders>
            <w:textDirection w:val="btLr"/>
          </w:tcPr>
          <w:p w14:paraId="7DB548C7" w14:textId="77777777" w:rsidR="008C2B08" w:rsidRPr="00872B86" w:rsidRDefault="008C2B08" w:rsidP="00CC4B7D">
            <w:pPr>
              <w:ind w:left="113" w:right="113"/>
              <w:rPr>
                <w:rFonts w:ascii="Calibri" w:eastAsia="Calibri" w:hAnsi="Calibri" w:cs="Calibri"/>
                <w:sz w:val="17"/>
                <w:szCs w:val="17"/>
              </w:rPr>
            </w:pPr>
            <w:r w:rsidRPr="00872B86">
              <w:rPr>
                <w:rFonts w:ascii="Calibri" w:eastAsia="Calibri" w:hAnsi="Calibri" w:cs="Calibri"/>
                <w:sz w:val="17"/>
                <w:szCs w:val="17"/>
              </w:rPr>
              <w:t>Students with Disabilities (</w:t>
            </w:r>
            <w:r>
              <w:rPr>
                <w:rFonts w:ascii="Calibri" w:eastAsia="Calibri" w:hAnsi="Calibri" w:cs="Calibri"/>
                <w:sz w:val="17"/>
                <w:szCs w:val="17"/>
              </w:rPr>
              <w:t>Section 504 only</w:t>
            </w:r>
            <w:r w:rsidRPr="00872B86">
              <w:rPr>
                <w:rFonts w:ascii="Calibri" w:eastAsia="Calibri" w:hAnsi="Calibri" w:cs="Calibri"/>
                <w:sz w:val="17"/>
                <w:szCs w:val="17"/>
              </w:rPr>
              <w:t>)</w:t>
            </w:r>
          </w:p>
        </w:tc>
      </w:tr>
      <w:tr w:rsidR="008C2B08" w:rsidRPr="00504D70" w14:paraId="5A2120B4" w14:textId="77777777" w:rsidTr="00CC4B7D">
        <w:trPr>
          <w:trHeight w:val="359"/>
        </w:trPr>
        <w:tc>
          <w:tcPr>
            <w:tcW w:w="3910" w:type="dxa"/>
            <w:tcBorders>
              <w:top w:val="single" w:sz="18" w:space="0" w:color="000000" w:themeColor="text1"/>
              <w:left w:val="single" w:sz="4" w:space="0" w:color="595959" w:themeColor="text1" w:themeTint="A6"/>
              <w:right w:val="single" w:sz="4" w:space="0" w:color="595959" w:themeColor="text1" w:themeTint="A6"/>
            </w:tcBorders>
          </w:tcPr>
          <w:p w14:paraId="15A573E8" w14:textId="77777777" w:rsidR="008C2B08" w:rsidRPr="001D59BB" w:rsidRDefault="008C2B08" w:rsidP="00CC4B7D">
            <w:pPr>
              <w:rPr>
                <w:rFonts w:ascii="Calibri" w:eastAsia="Calibri" w:hAnsi="Calibri" w:cs="Calibri"/>
                <w:b/>
                <w:i/>
                <w:sz w:val="18"/>
                <w:szCs w:val="18"/>
              </w:rPr>
            </w:pPr>
            <w:r w:rsidRPr="001D59BB">
              <w:rPr>
                <w:b/>
                <w:sz w:val="18"/>
                <w:szCs w:val="18"/>
              </w:rPr>
              <w:t xml:space="preserve">Students disciplined for bullying or harassment on the basis of sex: </w:t>
            </w:r>
          </w:p>
          <w:p w14:paraId="075C383E" w14:textId="77777777" w:rsidR="008C2B08" w:rsidRPr="001D59BB" w:rsidRDefault="008C2B08" w:rsidP="00CC4B7D">
            <w:pPr>
              <w:rPr>
                <w:rFonts w:ascii="Calibri" w:eastAsia="Calibri" w:hAnsi="Calibri" w:cs="Calibri"/>
                <w:sz w:val="18"/>
                <w:szCs w:val="18"/>
              </w:rPr>
            </w:pPr>
            <w:r w:rsidRPr="001D59BB">
              <w:rPr>
                <w:rFonts w:ascii="Calibri" w:eastAsia="Calibri" w:hAnsi="Calibri" w:cs="Calibri"/>
                <w:sz w:val="18"/>
                <w:szCs w:val="18"/>
              </w:rPr>
              <w:t xml:space="preserve">Male </w:t>
            </w:r>
          </w:p>
        </w:tc>
        <w:tc>
          <w:tcPr>
            <w:tcW w:w="54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shd w:val="clear" w:color="auto" w:fill="FFFFFF" w:themeFill="background1"/>
          </w:tcPr>
          <w:p w14:paraId="77E65566" w14:textId="77777777" w:rsidR="008C2B08" w:rsidRPr="00504D70" w:rsidRDefault="008C2B08" w:rsidP="00CC4B7D">
            <w:pPr>
              <w:rPr>
                <w:rFonts w:ascii="Calibri" w:eastAsia="Calibri" w:hAnsi="Calibri" w:cs="Calibri"/>
                <w:i/>
                <w:sz w:val="18"/>
                <w:szCs w:val="18"/>
              </w:rPr>
            </w:pPr>
          </w:p>
        </w:tc>
        <w:tc>
          <w:tcPr>
            <w:tcW w:w="63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tcPr>
          <w:p w14:paraId="5A6710B5" w14:textId="77777777" w:rsidR="008C2B08" w:rsidRPr="00504D70" w:rsidRDefault="008C2B08" w:rsidP="00CC4B7D">
            <w:pPr>
              <w:rPr>
                <w:rFonts w:ascii="Calibri" w:eastAsia="Calibri" w:hAnsi="Calibri" w:cs="Calibri"/>
                <w:b/>
                <w:sz w:val="18"/>
                <w:szCs w:val="18"/>
              </w:rPr>
            </w:pPr>
          </w:p>
        </w:tc>
        <w:tc>
          <w:tcPr>
            <w:tcW w:w="54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tcPr>
          <w:p w14:paraId="3EF8C3C0" w14:textId="77777777" w:rsidR="008C2B08" w:rsidRPr="00504D70" w:rsidRDefault="008C2B08" w:rsidP="00CC4B7D">
            <w:pPr>
              <w:rPr>
                <w:rFonts w:ascii="Calibri" w:eastAsia="Calibri" w:hAnsi="Calibri" w:cs="Calibri"/>
                <w:b/>
                <w:sz w:val="18"/>
                <w:szCs w:val="18"/>
              </w:rPr>
            </w:pPr>
          </w:p>
        </w:tc>
        <w:tc>
          <w:tcPr>
            <w:tcW w:w="72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tcPr>
          <w:p w14:paraId="687A67FA" w14:textId="77777777" w:rsidR="008C2B08" w:rsidRPr="00504D70" w:rsidRDefault="008C2B08" w:rsidP="00CC4B7D">
            <w:pPr>
              <w:rPr>
                <w:rFonts w:ascii="Calibri" w:eastAsia="Calibri" w:hAnsi="Calibri" w:cs="Calibri"/>
                <w:b/>
                <w:sz w:val="18"/>
                <w:szCs w:val="18"/>
              </w:rPr>
            </w:pPr>
          </w:p>
        </w:tc>
        <w:tc>
          <w:tcPr>
            <w:tcW w:w="63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tcPr>
          <w:p w14:paraId="3AF3C9BF" w14:textId="77777777" w:rsidR="008C2B08" w:rsidRPr="00504D70" w:rsidRDefault="008C2B08" w:rsidP="00CC4B7D">
            <w:pPr>
              <w:rPr>
                <w:rFonts w:ascii="Calibri" w:eastAsia="Calibri" w:hAnsi="Calibri" w:cs="Calibri"/>
                <w:b/>
                <w:sz w:val="18"/>
                <w:szCs w:val="18"/>
              </w:rPr>
            </w:pPr>
          </w:p>
        </w:tc>
        <w:tc>
          <w:tcPr>
            <w:tcW w:w="54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tcPr>
          <w:p w14:paraId="358F7BC1" w14:textId="77777777" w:rsidR="008C2B08" w:rsidRPr="00504D70" w:rsidRDefault="008C2B08" w:rsidP="00CC4B7D">
            <w:pPr>
              <w:rPr>
                <w:rFonts w:ascii="Calibri" w:eastAsia="Calibri" w:hAnsi="Calibri" w:cs="Calibri"/>
                <w:b/>
                <w:sz w:val="18"/>
                <w:szCs w:val="18"/>
              </w:rPr>
            </w:pPr>
          </w:p>
        </w:tc>
        <w:tc>
          <w:tcPr>
            <w:tcW w:w="540" w:type="dxa"/>
            <w:tcBorders>
              <w:top w:val="single" w:sz="18" w:space="0" w:color="000000" w:themeColor="text1"/>
              <w:left w:val="single" w:sz="4" w:space="0" w:color="595959" w:themeColor="text1" w:themeTint="A6"/>
              <w:bottom w:val="single" w:sz="4" w:space="0" w:color="595959" w:themeColor="text1" w:themeTint="A6"/>
              <w:right w:val="single" w:sz="4" w:space="0" w:color="7F7F7F" w:themeColor="text1" w:themeTint="80"/>
            </w:tcBorders>
          </w:tcPr>
          <w:p w14:paraId="5C8B6D02" w14:textId="77777777" w:rsidR="008C2B08" w:rsidRPr="00504D70" w:rsidRDefault="008C2B08" w:rsidP="00CC4B7D">
            <w:pPr>
              <w:rPr>
                <w:rFonts w:ascii="Calibri" w:eastAsia="Calibri" w:hAnsi="Calibri" w:cs="Calibri"/>
                <w:b/>
                <w:sz w:val="18"/>
                <w:szCs w:val="18"/>
              </w:rPr>
            </w:pPr>
          </w:p>
        </w:tc>
        <w:tc>
          <w:tcPr>
            <w:tcW w:w="360" w:type="dxa"/>
            <w:tcBorders>
              <w:top w:val="single" w:sz="18" w:space="0" w:color="000000" w:themeColor="text1"/>
              <w:left w:val="single" w:sz="4" w:space="0" w:color="7F7F7F" w:themeColor="text1" w:themeTint="80"/>
              <w:right w:val="single" w:sz="12" w:space="0" w:color="7F7F7F" w:themeColor="text1" w:themeTint="80"/>
            </w:tcBorders>
            <w:shd w:val="clear" w:color="auto" w:fill="D9D9D9" w:themeFill="background1" w:themeFillShade="D9"/>
          </w:tcPr>
          <w:p w14:paraId="6BE1D405" w14:textId="77777777" w:rsidR="008C2B08" w:rsidRPr="00504D70" w:rsidRDefault="008C2B08" w:rsidP="00CC4B7D">
            <w:pPr>
              <w:rPr>
                <w:rFonts w:ascii="Calibri" w:eastAsia="Calibri" w:hAnsi="Calibri" w:cs="Calibri"/>
                <w:b/>
                <w:sz w:val="18"/>
                <w:szCs w:val="18"/>
              </w:rPr>
            </w:pPr>
          </w:p>
        </w:tc>
        <w:tc>
          <w:tcPr>
            <w:tcW w:w="450" w:type="dxa"/>
            <w:tcBorders>
              <w:top w:val="single" w:sz="18" w:space="0" w:color="000000" w:themeColor="text1"/>
              <w:left w:val="single" w:sz="12" w:space="0" w:color="7F7F7F" w:themeColor="text1" w:themeTint="80"/>
            </w:tcBorders>
            <w:shd w:val="clear" w:color="auto" w:fill="auto"/>
          </w:tcPr>
          <w:p w14:paraId="518FAC0A" w14:textId="77777777" w:rsidR="008C2B08" w:rsidRPr="00504D70" w:rsidRDefault="008C2B08" w:rsidP="00CC4B7D">
            <w:pPr>
              <w:rPr>
                <w:rFonts w:ascii="Calibri" w:eastAsia="Calibri" w:hAnsi="Calibri" w:cs="Calibri"/>
                <w:b/>
                <w:sz w:val="18"/>
                <w:szCs w:val="18"/>
              </w:rPr>
            </w:pPr>
          </w:p>
        </w:tc>
        <w:tc>
          <w:tcPr>
            <w:tcW w:w="540" w:type="dxa"/>
            <w:tcBorders>
              <w:top w:val="single" w:sz="18" w:space="0" w:color="000000" w:themeColor="text1"/>
              <w:left w:val="single" w:sz="4" w:space="0" w:color="595959" w:themeColor="text1" w:themeTint="A6"/>
            </w:tcBorders>
            <w:shd w:val="clear" w:color="auto" w:fill="auto"/>
          </w:tcPr>
          <w:p w14:paraId="0FC7EEF3" w14:textId="77777777" w:rsidR="008C2B08" w:rsidRPr="00504D70" w:rsidRDefault="008C2B08" w:rsidP="00CC4B7D">
            <w:pPr>
              <w:rPr>
                <w:rFonts w:ascii="Calibri" w:eastAsia="Calibri" w:hAnsi="Calibri" w:cs="Calibri"/>
                <w:b/>
                <w:sz w:val="18"/>
                <w:szCs w:val="18"/>
              </w:rPr>
            </w:pPr>
          </w:p>
        </w:tc>
        <w:tc>
          <w:tcPr>
            <w:tcW w:w="720" w:type="dxa"/>
            <w:tcBorders>
              <w:top w:val="single" w:sz="18" w:space="0" w:color="000000" w:themeColor="text1"/>
              <w:left w:val="single" w:sz="4" w:space="0" w:color="595959" w:themeColor="text1" w:themeTint="A6"/>
            </w:tcBorders>
          </w:tcPr>
          <w:p w14:paraId="0426A8A9" w14:textId="77777777" w:rsidR="008C2B08" w:rsidRPr="00504D70" w:rsidRDefault="008C2B08" w:rsidP="00CC4B7D">
            <w:pPr>
              <w:rPr>
                <w:rFonts w:ascii="Calibri" w:eastAsia="Calibri" w:hAnsi="Calibri" w:cs="Calibri"/>
                <w:b/>
                <w:sz w:val="18"/>
                <w:szCs w:val="18"/>
              </w:rPr>
            </w:pPr>
          </w:p>
        </w:tc>
      </w:tr>
      <w:tr w:rsidR="008C2B08" w:rsidRPr="00504D70" w14:paraId="1B6E4D2B" w14:textId="77777777" w:rsidTr="00CC4B7D">
        <w:trPr>
          <w:trHeight w:val="260"/>
        </w:trPr>
        <w:tc>
          <w:tcPr>
            <w:tcW w:w="3910" w:type="dxa"/>
            <w:tcBorders>
              <w:left w:val="single" w:sz="4" w:space="0" w:color="595959" w:themeColor="text1" w:themeTint="A6"/>
              <w:right w:val="single" w:sz="4" w:space="0" w:color="595959" w:themeColor="text1" w:themeTint="A6"/>
            </w:tcBorders>
          </w:tcPr>
          <w:p w14:paraId="43F073E7" w14:textId="77777777" w:rsidR="008C2B08" w:rsidRPr="00D52516" w:rsidRDefault="008C2B08" w:rsidP="00CC4B7D">
            <w:pPr>
              <w:rPr>
                <w:rFonts w:ascii="Calibri" w:eastAsia="Calibri" w:hAnsi="Calibri" w:cs="Calibri"/>
                <w:b/>
                <w:i/>
                <w:color w:val="FFFFFF" w:themeColor="background1"/>
                <w:sz w:val="14"/>
                <w:szCs w:val="14"/>
              </w:rPr>
            </w:pPr>
            <w:r w:rsidRPr="00D52516">
              <w:rPr>
                <w:color w:val="FFFFFF" w:themeColor="background1"/>
                <w:sz w:val="14"/>
                <w:szCs w:val="14"/>
              </w:rPr>
              <w:t xml:space="preserve">Students disciplined for bullying or harassment on the basis of sex: </w:t>
            </w:r>
          </w:p>
          <w:p w14:paraId="7A9B4EF0" w14:textId="77777777" w:rsidR="008C2B08" w:rsidRPr="001D59BB" w:rsidRDefault="008C2B08" w:rsidP="00CC4B7D">
            <w:pPr>
              <w:rPr>
                <w:rFonts w:ascii="Calibri" w:eastAsia="Calibri" w:hAnsi="Calibri" w:cs="Calibri"/>
                <w:sz w:val="18"/>
                <w:szCs w:val="18"/>
              </w:rPr>
            </w:pPr>
            <w:r w:rsidRPr="001D59BB">
              <w:rPr>
                <w:rFonts w:ascii="Calibri" w:eastAsia="Calibri" w:hAnsi="Calibri" w:cs="Calibri"/>
                <w:sz w:val="18"/>
                <w:szCs w:val="18"/>
              </w:rPr>
              <w:t xml:space="preserve">Female </w:t>
            </w:r>
          </w:p>
        </w:tc>
        <w:tc>
          <w:tcPr>
            <w:tcW w:w="540" w:type="dxa"/>
            <w:tcBorders>
              <w:top w:val="single" w:sz="4" w:space="0" w:color="595959" w:themeColor="text1" w:themeTint="A6"/>
              <w:left w:val="single" w:sz="4" w:space="0" w:color="595959" w:themeColor="text1" w:themeTint="A6"/>
              <w:bottom w:val="single" w:sz="12" w:space="0" w:color="595959" w:themeColor="text1" w:themeTint="A6"/>
              <w:right w:val="single" w:sz="4" w:space="0" w:color="595959" w:themeColor="text1" w:themeTint="A6"/>
            </w:tcBorders>
            <w:shd w:val="clear" w:color="auto" w:fill="FFFFFF" w:themeFill="background1"/>
          </w:tcPr>
          <w:p w14:paraId="33304E37" w14:textId="77777777" w:rsidR="008C2B08" w:rsidRPr="00504D70" w:rsidRDefault="008C2B08" w:rsidP="00CC4B7D">
            <w:pPr>
              <w:rPr>
                <w:rFonts w:ascii="Calibri" w:eastAsia="Calibri" w:hAnsi="Calibri" w:cs="Calibri"/>
                <w:b/>
                <w:sz w:val="18"/>
                <w:szCs w:val="18"/>
              </w:rPr>
            </w:pPr>
          </w:p>
        </w:tc>
        <w:tc>
          <w:tcPr>
            <w:tcW w:w="630" w:type="dxa"/>
            <w:tcBorders>
              <w:top w:val="single" w:sz="4" w:space="0" w:color="595959" w:themeColor="text1" w:themeTint="A6"/>
              <w:left w:val="single" w:sz="4" w:space="0" w:color="595959" w:themeColor="text1" w:themeTint="A6"/>
              <w:bottom w:val="single" w:sz="12" w:space="0" w:color="595959" w:themeColor="text1" w:themeTint="A6"/>
              <w:right w:val="single" w:sz="4" w:space="0" w:color="595959" w:themeColor="text1" w:themeTint="A6"/>
            </w:tcBorders>
          </w:tcPr>
          <w:p w14:paraId="5F356593" w14:textId="77777777" w:rsidR="008C2B08" w:rsidRPr="00504D70" w:rsidRDefault="008C2B08" w:rsidP="00CC4B7D">
            <w:pPr>
              <w:rPr>
                <w:rFonts w:ascii="Calibri" w:eastAsia="Calibri" w:hAnsi="Calibri" w:cs="Calibri"/>
                <w:b/>
                <w:sz w:val="18"/>
                <w:szCs w:val="18"/>
              </w:rPr>
            </w:pPr>
          </w:p>
        </w:tc>
        <w:tc>
          <w:tcPr>
            <w:tcW w:w="540" w:type="dxa"/>
            <w:tcBorders>
              <w:top w:val="single" w:sz="4" w:space="0" w:color="595959" w:themeColor="text1" w:themeTint="A6"/>
              <w:left w:val="single" w:sz="4" w:space="0" w:color="595959" w:themeColor="text1" w:themeTint="A6"/>
              <w:bottom w:val="single" w:sz="12" w:space="0" w:color="595959" w:themeColor="text1" w:themeTint="A6"/>
              <w:right w:val="single" w:sz="4" w:space="0" w:color="595959" w:themeColor="text1" w:themeTint="A6"/>
            </w:tcBorders>
          </w:tcPr>
          <w:p w14:paraId="1E86B130" w14:textId="77777777" w:rsidR="008C2B08" w:rsidRPr="00504D70" w:rsidRDefault="008C2B08" w:rsidP="00CC4B7D">
            <w:pPr>
              <w:rPr>
                <w:rFonts w:ascii="Calibri" w:eastAsia="Calibri" w:hAnsi="Calibri" w:cs="Calibri"/>
                <w:b/>
                <w:sz w:val="18"/>
                <w:szCs w:val="18"/>
              </w:rPr>
            </w:pPr>
          </w:p>
        </w:tc>
        <w:tc>
          <w:tcPr>
            <w:tcW w:w="720" w:type="dxa"/>
            <w:tcBorders>
              <w:top w:val="single" w:sz="4" w:space="0" w:color="595959" w:themeColor="text1" w:themeTint="A6"/>
              <w:left w:val="single" w:sz="4" w:space="0" w:color="595959" w:themeColor="text1" w:themeTint="A6"/>
              <w:bottom w:val="single" w:sz="12" w:space="0" w:color="595959" w:themeColor="text1" w:themeTint="A6"/>
              <w:right w:val="single" w:sz="4" w:space="0" w:color="595959" w:themeColor="text1" w:themeTint="A6"/>
            </w:tcBorders>
          </w:tcPr>
          <w:p w14:paraId="304850C9" w14:textId="77777777" w:rsidR="008C2B08" w:rsidRPr="00504D70" w:rsidRDefault="008C2B08" w:rsidP="00CC4B7D">
            <w:pPr>
              <w:rPr>
                <w:rFonts w:ascii="Calibri" w:eastAsia="Calibri" w:hAnsi="Calibri" w:cs="Calibri"/>
                <w:b/>
                <w:sz w:val="18"/>
                <w:szCs w:val="18"/>
              </w:rPr>
            </w:pPr>
          </w:p>
        </w:tc>
        <w:tc>
          <w:tcPr>
            <w:tcW w:w="630" w:type="dxa"/>
            <w:tcBorders>
              <w:top w:val="single" w:sz="4" w:space="0" w:color="595959" w:themeColor="text1" w:themeTint="A6"/>
              <w:left w:val="single" w:sz="4" w:space="0" w:color="595959" w:themeColor="text1" w:themeTint="A6"/>
              <w:bottom w:val="single" w:sz="12" w:space="0" w:color="808080" w:themeColor="background1" w:themeShade="80"/>
              <w:right w:val="single" w:sz="4" w:space="0" w:color="595959" w:themeColor="text1" w:themeTint="A6"/>
            </w:tcBorders>
          </w:tcPr>
          <w:p w14:paraId="614FFA65" w14:textId="77777777" w:rsidR="008C2B08" w:rsidRPr="00504D70" w:rsidRDefault="008C2B08" w:rsidP="00CC4B7D">
            <w:pPr>
              <w:rPr>
                <w:rFonts w:ascii="Calibri" w:eastAsia="Calibri" w:hAnsi="Calibri" w:cs="Calibri"/>
                <w:b/>
                <w:sz w:val="18"/>
                <w:szCs w:val="18"/>
              </w:rPr>
            </w:pPr>
          </w:p>
        </w:tc>
        <w:tc>
          <w:tcPr>
            <w:tcW w:w="540" w:type="dxa"/>
            <w:tcBorders>
              <w:top w:val="single" w:sz="4" w:space="0" w:color="595959" w:themeColor="text1" w:themeTint="A6"/>
              <w:left w:val="single" w:sz="4" w:space="0" w:color="595959" w:themeColor="text1" w:themeTint="A6"/>
              <w:bottom w:val="single" w:sz="12" w:space="0" w:color="808080" w:themeColor="background1" w:themeShade="80"/>
              <w:right w:val="single" w:sz="4" w:space="0" w:color="595959" w:themeColor="text1" w:themeTint="A6"/>
            </w:tcBorders>
          </w:tcPr>
          <w:p w14:paraId="5445EA8D" w14:textId="77777777" w:rsidR="008C2B08" w:rsidRPr="00504D70" w:rsidRDefault="008C2B08" w:rsidP="00CC4B7D">
            <w:pPr>
              <w:rPr>
                <w:rFonts w:ascii="Calibri" w:eastAsia="Calibri" w:hAnsi="Calibri" w:cs="Calibri"/>
                <w:b/>
                <w:sz w:val="18"/>
                <w:szCs w:val="18"/>
              </w:rPr>
            </w:pPr>
          </w:p>
        </w:tc>
        <w:tc>
          <w:tcPr>
            <w:tcW w:w="540" w:type="dxa"/>
            <w:tcBorders>
              <w:top w:val="single" w:sz="4" w:space="0" w:color="595959" w:themeColor="text1" w:themeTint="A6"/>
              <w:left w:val="single" w:sz="4" w:space="0" w:color="595959" w:themeColor="text1" w:themeTint="A6"/>
              <w:bottom w:val="single" w:sz="12" w:space="0" w:color="808080" w:themeColor="background1" w:themeShade="80"/>
              <w:right w:val="single" w:sz="4" w:space="0" w:color="7F7F7F" w:themeColor="text1" w:themeTint="80"/>
            </w:tcBorders>
          </w:tcPr>
          <w:p w14:paraId="194418B7" w14:textId="77777777" w:rsidR="008C2B08" w:rsidRPr="00504D70" w:rsidRDefault="008C2B08" w:rsidP="00CC4B7D">
            <w:pPr>
              <w:rPr>
                <w:rFonts w:ascii="Calibri" w:eastAsia="Calibri" w:hAnsi="Calibri" w:cs="Calibri"/>
                <w:b/>
                <w:sz w:val="18"/>
                <w:szCs w:val="18"/>
              </w:rPr>
            </w:pPr>
          </w:p>
        </w:tc>
        <w:tc>
          <w:tcPr>
            <w:tcW w:w="360" w:type="dxa"/>
            <w:tcBorders>
              <w:left w:val="single" w:sz="4" w:space="0" w:color="7F7F7F" w:themeColor="text1" w:themeTint="80"/>
              <w:bottom w:val="single" w:sz="12" w:space="0" w:color="808080" w:themeColor="background1" w:themeShade="80"/>
              <w:right w:val="single" w:sz="12" w:space="0" w:color="7F7F7F" w:themeColor="text1" w:themeTint="80"/>
            </w:tcBorders>
            <w:shd w:val="clear" w:color="auto" w:fill="D9D9D9" w:themeFill="background1" w:themeFillShade="D9"/>
          </w:tcPr>
          <w:p w14:paraId="6474D0C3" w14:textId="77777777" w:rsidR="008C2B08" w:rsidRPr="00504D70" w:rsidRDefault="008C2B08" w:rsidP="00CC4B7D">
            <w:pPr>
              <w:rPr>
                <w:rFonts w:ascii="Calibri" w:eastAsia="Calibri" w:hAnsi="Calibri" w:cs="Calibri"/>
                <w:b/>
                <w:sz w:val="18"/>
                <w:szCs w:val="18"/>
              </w:rPr>
            </w:pPr>
          </w:p>
        </w:tc>
        <w:tc>
          <w:tcPr>
            <w:tcW w:w="450" w:type="dxa"/>
            <w:tcBorders>
              <w:left w:val="single" w:sz="12" w:space="0" w:color="7F7F7F" w:themeColor="text1" w:themeTint="80"/>
              <w:bottom w:val="single" w:sz="12" w:space="0" w:color="808080" w:themeColor="background1" w:themeShade="80"/>
            </w:tcBorders>
            <w:shd w:val="clear" w:color="auto" w:fill="auto"/>
          </w:tcPr>
          <w:p w14:paraId="7079B017" w14:textId="77777777" w:rsidR="008C2B08" w:rsidRPr="00504D70" w:rsidRDefault="008C2B08" w:rsidP="00CC4B7D">
            <w:pPr>
              <w:rPr>
                <w:rFonts w:ascii="Calibri" w:eastAsia="Calibri" w:hAnsi="Calibri" w:cs="Calibri"/>
                <w:b/>
                <w:sz w:val="18"/>
                <w:szCs w:val="18"/>
              </w:rPr>
            </w:pPr>
          </w:p>
        </w:tc>
        <w:tc>
          <w:tcPr>
            <w:tcW w:w="540" w:type="dxa"/>
            <w:tcBorders>
              <w:left w:val="single" w:sz="4" w:space="0" w:color="595959" w:themeColor="text1" w:themeTint="A6"/>
              <w:bottom w:val="single" w:sz="12" w:space="0" w:color="808080" w:themeColor="background1" w:themeShade="80"/>
            </w:tcBorders>
            <w:shd w:val="clear" w:color="auto" w:fill="auto"/>
          </w:tcPr>
          <w:p w14:paraId="076547BD" w14:textId="77777777" w:rsidR="008C2B08" w:rsidRPr="00504D70" w:rsidRDefault="008C2B08" w:rsidP="00CC4B7D">
            <w:pPr>
              <w:rPr>
                <w:rFonts w:ascii="Calibri" w:eastAsia="Calibri" w:hAnsi="Calibri" w:cs="Calibri"/>
                <w:b/>
                <w:sz w:val="18"/>
                <w:szCs w:val="18"/>
              </w:rPr>
            </w:pPr>
          </w:p>
        </w:tc>
        <w:tc>
          <w:tcPr>
            <w:tcW w:w="720" w:type="dxa"/>
            <w:tcBorders>
              <w:left w:val="single" w:sz="4" w:space="0" w:color="595959" w:themeColor="text1" w:themeTint="A6"/>
              <w:bottom w:val="single" w:sz="12" w:space="0" w:color="808080" w:themeColor="background1" w:themeShade="80"/>
            </w:tcBorders>
          </w:tcPr>
          <w:p w14:paraId="537DC7FE" w14:textId="77777777" w:rsidR="008C2B08" w:rsidRPr="00504D70" w:rsidRDefault="008C2B08" w:rsidP="00CC4B7D">
            <w:pPr>
              <w:rPr>
                <w:rFonts w:ascii="Calibri" w:eastAsia="Calibri" w:hAnsi="Calibri" w:cs="Calibri"/>
                <w:b/>
                <w:sz w:val="18"/>
                <w:szCs w:val="18"/>
              </w:rPr>
            </w:pPr>
          </w:p>
        </w:tc>
      </w:tr>
      <w:tr w:rsidR="008C2B08" w:rsidRPr="00504D70" w14:paraId="6BF04C12" w14:textId="77777777" w:rsidTr="00CC4B7D">
        <w:tc>
          <w:tcPr>
            <w:tcW w:w="3910" w:type="dxa"/>
            <w:tcBorders>
              <w:left w:val="single" w:sz="4" w:space="0" w:color="595959" w:themeColor="text1" w:themeTint="A6"/>
              <w:bottom w:val="single" w:sz="18" w:space="0" w:color="auto"/>
            </w:tcBorders>
          </w:tcPr>
          <w:p w14:paraId="719321B1" w14:textId="77777777" w:rsidR="008C2B08" w:rsidRPr="00D52516" w:rsidRDefault="008C2B08" w:rsidP="00CC4B7D">
            <w:pPr>
              <w:rPr>
                <w:rFonts w:ascii="Calibri" w:eastAsia="Calibri" w:hAnsi="Calibri" w:cs="Calibri"/>
                <w:b/>
                <w:i/>
                <w:color w:val="FFFFFF" w:themeColor="background1"/>
                <w:sz w:val="14"/>
                <w:szCs w:val="14"/>
              </w:rPr>
            </w:pPr>
            <w:r w:rsidRPr="00D52516">
              <w:rPr>
                <w:color w:val="FFFFFF" w:themeColor="background1"/>
                <w:sz w:val="14"/>
                <w:szCs w:val="14"/>
              </w:rPr>
              <w:t xml:space="preserve">Students disciplined for bullying or harassment on the basis of sex: </w:t>
            </w:r>
          </w:p>
          <w:p w14:paraId="3480708C" w14:textId="77777777" w:rsidR="008C2B08" w:rsidRPr="001D59BB" w:rsidRDefault="008C2B08" w:rsidP="00CC4B7D">
            <w:pPr>
              <w:rPr>
                <w:rFonts w:ascii="Calibri" w:eastAsia="Calibri" w:hAnsi="Calibri" w:cs="Calibri"/>
                <w:b/>
                <w:sz w:val="18"/>
                <w:szCs w:val="18"/>
              </w:rPr>
            </w:pPr>
            <w:r w:rsidRPr="001D59BB">
              <w:rPr>
                <w:rFonts w:ascii="Calibri" w:eastAsia="Calibri" w:hAnsi="Calibri" w:cs="Calibri"/>
                <w:b/>
                <w:sz w:val="18"/>
                <w:szCs w:val="18"/>
              </w:rPr>
              <w:t xml:space="preserve">Total </w:t>
            </w:r>
          </w:p>
        </w:tc>
        <w:tc>
          <w:tcPr>
            <w:tcW w:w="540" w:type="dxa"/>
            <w:tcBorders>
              <w:top w:val="single" w:sz="12" w:space="0" w:color="595959" w:themeColor="text1" w:themeTint="A6"/>
              <w:bottom w:val="single" w:sz="18" w:space="0" w:color="auto"/>
            </w:tcBorders>
            <w:shd w:val="clear" w:color="auto" w:fill="D9D9D9" w:themeFill="background1" w:themeFillShade="D9"/>
          </w:tcPr>
          <w:p w14:paraId="3E6A7E41" w14:textId="77777777" w:rsidR="008C2B08" w:rsidRPr="00504D70" w:rsidRDefault="008C2B08" w:rsidP="00CC4B7D">
            <w:pPr>
              <w:rPr>
                <w:rFonts w:ascii="Calibri" w:eastAsia="Calibri" w:hAnsi="Calibri" w:cs="Calibri"/>
                <w:b/>
                <w:sz w:val="18"/>
                <w:szCs w:val="18"/>
              </w:rPr>
            </w:pPr>
          </w:p>
        </w:tc>
        <w:tc>
          <w:tcPr>
            <w:tcW w:w="630" w:type="dxa"/>
            <w:tcBorders>
              <w:top w:val="single" w:sz="12" w:space="0" w:color="595959" w:themeColor="text1" w:themeTint="A6"/>
              <w:bottom w:val="single" w:sz="18" w:space="0" w:color="auto"/>
            </w:tcBorders>
            <w:shd w:val="clear" w:color="auto" w:fill="D9D9D9" w:themeFill="background1" w:themeFillShade="D9"/>
          </w:tcPr>
          <w:p w14:paraId="167A63D3" w14:textId="77777777" w:rsidR="008C2B08" w:rsidRPr="00504D70" w:rsidRDefault="008C2B08" w:rsidP="00CC4B7D">
            <w:pPr>
              <w:rPr>
                <w:rFonts w:ascii="Calibri" w:eastAsia="Calibri" w:hAnsi="Calibri" w:cs="Calibri"/>
                <w:b/>
                <w:sz w:val="18"/>
                <w:szCs w:val="18"/>
              </w:rPr>
            </w:pPr>
          </w:p>
        </w:tc>
        <w:tc>
          <w:tcPr>
            <w:tcW w:w="540" w:type="dxa"/>
            <w:tcBorders>
              <w:top w:val="single" w:sz="12" w:space="0" w:color="595959" w:themeColor="text1" w:themeTint="A6"/>
              <w:bottom w:val="single" w:sz="18" w:space="0" w:color="auto"/>
            </w:tcBorders>
            <w:shd w:val="clear" w:color="auto" w:fill="D9D9D9" w:themeFill="background1" w:themeFillShade="D9"/>
          </w:tcPr>
          <w:p w14:paraId="705451D1" w14:textId="77777777" w:rsidR="008C2B08" w:rsidRPr="00504D70" w:rsidRDefault="008C2B08" w:rsidP="00CC4B7D">
            <w:pPr>
              <w:rPr>
                <w:rFonts w:ascii="Calibri" w:eastAsia="Calibri" w:hAnsi="Calibri" w:cs="Calibri"/>
                <w:b/>
                <w:sz w:val="18"/>
                <w:szCs w:val="18"/>
              </w:rPr>
            </w:pPr>
          </w:p>
        </w:tc>
        <w:tc>
          <w:tcPr>
            <w:tcW w:w="720" w:type="dxa"/>
            <w:tcBorders>
              <w:top w:val="single" w:sz="12" w:space="0" w:color="595959" w:themeColor="text1" w:themeTint="A6"/>
              <w:bottom w:val="single" w:sz="18" w:space="0" w:color="auto"/>
            </w:tcBorders>
            <w:shd w:val="clear" w:color="auto" w:fill="D9D9D9" w:themeFill="background1" w:themeFillShade="D9"/>
          </w:tcPr>
          <w:p w14:paraId="6DD3B9A8" w14:textId="77777777" w:rsidR="008C2B08" w:rsidRPr="00504D70" w:rsidRDefault="008C2B08" w:rsidP="00CC4B7D">
            <w:pPr>
              <w:rPr>
                <w:rFonts w:ascii="Calibri" w:eastAsia="Calibri" w:hAnsi="Calibri" w:cs="Calibri"/>
                <w:b/>
                <w:sz w:val="18"/>
                <w:szCs w:val="18"/>
              </w:rPr>
            </w:pPr>
          </w:p>
        </w:tc>
        <w:tc>
          <w:tcPr>
            <w:tcW w:w="630" w:type="dxa"/>
            <w:tcBorders>
              <w:top w:val="single" w:sz="12" w:space="0" w:color="808080" w:themeColor="background1" w:themeShade="80"/>
              <w:bottom w:val="single" w:sz="18" w:space="0" w:color="auto"/>
            </w:tcBorders>
            <w:shd w:val="clear" w:color="auto" w:fill="D9D9D9" w:themeFill="background1" w:themeFillShade="D9"/>
          </w:tcPr>
          <w:p w14:paraId="6E865019" w14:textId="77777777" w:rsidR="008C2B08" w:rsidRPr="00504D70" w:rsidRDefault="008C2B08" w:rsidP="00CC4B7D">
            <w:pPr>
              <w:rPr>
                <w:rFonts w:ascii="Calibri" w:eastAsia="Calibri" w:hAnsi="Calibri" w:cs="Calibri"/>
                <w:b/>
                <w:sz w:val="18"/>
                <w:szCs w:val="18"/>
              </w:rPr>
            </w:pPr>
          </w:p>
        </w:tc>
        <w:tc>
          <w:tcPr>
            <w:tcW w:w="540" w:type="dxa"/>
            <w:tcBorders>
              <w:top w:val="single" w:sz="12" w:space="0" w:color="808080" w:themeColor="background1" w:themeShade="80"/>
              <w:bottom w:val="single" w:sz="18" w:space="0" w:color="auto"/>
            </w:tcBorders>
            <w:shd w:val="clear" w:color="auto" w:fill="D9D9D9" w:themeFill="background1" w:themeFillShade="D9"/>
          </w:tcPr>
          <w:p w14:paraId="31BBC8D7" w14:textId="77777777" w:rsidR="008C2B08" w:rsidRPr="00504D70" w:rsidRDefault="008C2B08" w:rsidP="00CC4B7D">
            <w:pPr>
              <w:rPr>
                <w:rFonts w:ascii="Calibri" w:eastAsia="Calibri" w:hAnsi="Calibri" w:cs="Calibri"/>
                <w:b/>
                <w:sz w:val="18"/>
                <w:szCs w:val="18"/>
              </w:rPr>
            </w:pPr>
          </w:p>
        </w:tc>
        <w:tc>
          <w:tcPr>
            <w:tcW w:w="540" w:type="dxa"/>
            <w:tcBorders>
              <w:top w:val="single" w:sz="12" w:space="0" w:color="808080" w:themeColor="background1" w:themeShade="80"/>
              <w:bottom w:val="single" w:sz="18" w:space="0" w:color="auto"/>
              <w:right w:val="single" w:sz="4" w:space="0" w:color="7F7F7F" w:themeColor="text1" w:themeTint="80"/>
            </w:tcBorders>
            <w:shd w:val="clear" w:color="auto" w:fill="D9D9D9" w:themeFill="background1" w:themeFillShade="D9"/>
          </w:tcPr>
          <w:p w14:paraId="0C14C064" w14:textId="77777777" w:rsidR="008C2B08" w:rsidRPr="00504D70" w:rsidRDefault="008C2B08" w:rsidP="00CC4B7D">
            <w:pPr>
              <w:rPr>
                <w:rFonts w:ascii="Calibri" w:eastAsia="Calibri" w:hAnsi="Calibri" w:cs="Calibri"/>
                <w:b/>
                <w:sz w:val="18"/>
                <w:szCs w:val="18"/>
              </w:rPr>
            </w:pPr>
          </w:p>
        </w:tc>
        <w:tc>
          <w:tcPr>
            <w:tcW w:w="360" w:type="dxa"/>
            <w:tcBorders>
              <w:top w:val="single" w:sz="12" w:space="0" w:color="808080" w:themeColor="background1" w:themeShade="80"/>
              <w:left w:val="single" w:sz="4" w:space="0" w:color="7F7F7F" w:themeColor="text1" w:themeTint="80"/>
              <w:bottom w:val="single" w:sz="18" w:space="0" w:color="auto"/>
              <w:right w:val="single" w:sz="12" w:space="0" w:color="7F7F7F" w:themeColor="text1" w:themeTint="80"/>
            </w:tcBorders>
            <w:shd w:val="clear" w:color="auto" w:fill="D9D9D9" w:themeFill="background1" w:themeFillShade="D9"/>
          </w:tcPr>
          <w:p w14:paraId="13257F78" w14:textId="77777777" w:rsidR="008C2B08" w:rsidRPr="00504D70" w:rsidRDefault="008C2B08" w:rsidP="00CC4B7D">
            <w:pPr>
              <w:rPr>
                <w:rFonts w:ascii="Calibri" w:eastAsia="Calibri" w:hAnsi="Calibri" w:cs="Calibri"/>
                <w:b/>
                <w:sz w:val="18"/>
                <w:szCs w:val="18"/>
              </w:rPr>
            </w:pPr>
          </w:p>
        </w:tc>
        <w:tc>
          <w:tcPr>
            <w:tcW w:w="450" w:type="dxa"/>
            <w:tcBorders>
              <w:top w:val="single" w:sz="12" w:space="0" w:color="808080" w:themeColor="background1" w:themeShade="80"/>
              <w:left w:val="single" w:sz="12" w:space="0" w:color="7F7F7F" w:themeColor="text1" w:themeTint="80"/>
              <w:bottom w:val="single" w:sz="18" w:space="0" w:color="auto"/>
            </w:tcBorders>
            <w:shd w:val="clear" w:color="auto" w:fill="D9D9D9" w:themeFill="background1" w:themeFillShade="D9"/>
          </w:tcPr>
          <w:p w14:paraId="2097C87B" w14:textId="77777777" w:rsidR="008C2B08" w:rsidRPr="00504D70" w:rsidRDefault="008C2B08" w:rsidP="00CC4B7D">
            <w:pPr>
              <w:rPr>
                <w:rFonts w:ascii="Calibri" w:eastAsia="Calibri" w:hAnsi="Calibri" w:cs="Calibri"/>
                <w:b/>
                <w:sz w:val="18"/>
                <w:szCs w:val="18"/>
              </w:rPr>
            </w:pPr>
          </w:p>
        </w:tc>
        <w:tc>
          <w:tcPr>
            <w:tcW w:w="540" w:type="dxa"/>
            <w:tcBorders>
              <w:top w:val="single" w:sz="12" w:space="0" w:color="808080" w:themeColor="background1" w:themeShade="80"/>
              <w:bottom w:val="single" w:sz="18" w:space="0" w:color="auto"/>
            </w:tcBorders>
            <w:shd w:val="clear" w:color="auto" w:fill="D9D9D9" w:themeFill="background1" w:themeFillShade="D9"/>
          </w:tcPr>
          <w:p w14:paraId="79F2DEC3" w14:textId="77777777" w:rsidR="008C2B08" w:rsidRPr="00504D70" w:rsidRDefault="008C2B08" w:rsidP="00CC4B7D">
            <w:pPr>
              <w:rPr>
                <w:rFonts w:ascii="Calibri" w:eastAsia="Calibri" w:hAnsi="Calibri" w:cs="Calibri"/>
                <w:b/>
                <w:sz w:val="18"/>
                <w:szCs w:val="18"/>
              </w:rPr>
            </w:pPr>
          </w:p>
        </w:tc>
        <w:tc>
          <w:tcPr>
            <w:tcW w:w="720" w:type="dxa"/>
            <w:tcBorders>
              <w:top w:val="single" w:sz="12" w:space="0" w:color="808080" w:themeColor="background1" w:themeShade="80"/>
              <w:bottom w:val="single" w:sz="18" w:space="0" w:color="auto"/>
            </w:tcBorders>
            <w:shd w:val="clear" w:color="auto" w:fill="D9D9D9" w:themeFill="background1" w:themeFillShade="D9"/>
          </w:tcPr>
          <w:p w14:paraId="7558D500" w14:textId="77777777" w:rsidR="008C2B08" w:rsidRPr="00504D70" w:rsidRDefault="008C2B08" w:rsidP="00CC4B7D">
            <w:pPr>
              <w:rPr>
                <w:rFonts w:ascii="Calibri" w:eastAsia="Calibri" w:hAnsi="Calibri" w:cs="Calibri"/>
                <w:b/>
                <w:sz w:val="18"/>
                <w:szCs w:val="18"/>
              </w:rPr>
            </w:pPr>
          </w:p>
        </w:tc>
      </w:tr>
      <w:tr w:rsidR="008C2B08" w:rsidRPr="00504D70" w14:paraId="1C119243" w14:textId="77777777" w:rsidTr="00CC4B7D">
        <w:trPr>
          <w:trHeight w:val="378"/>
        </w:trPr>
        <w:tc>
          <w:tcPr>
            <w:tcW w:w="3910" w:type="dxa"/>
            <w:tcBorders>
              <w:top w:val="single" w:sz="18" w:space="0" w:color="auto"/>
              <w:right w:val="single" w:sz="4" w:space="0" w:color="7F7F7F" w:themeColor="text1" w:themeTint="80"/>
            </w:tcBorders>
          </w:tcPr>
          <w:p w14:paraId="7CA33E1B" w14:textId="77777777" w:rsidR="008C2B08" w:rsidRPr="001D59BB" w:rsidRDefault="008C2B08" w:rsidP="00CC4B7D">
            <w:pPr>
              <w:rPr>
                <w:rFonts w:ascii="Calibri" w:eastAsia="Calibri" w:hAnsi="Calibri" w:cs="Calibri"/>
                <w:b/>
                <w:sz w:val="18"/>
                <w:szCs w:val="18"/>
              </w:rPr>
            </w:pPr>
            <w:r w:rsidRPr="001D59BB">
              <w:rPr>
                <w:b/>
                <w:sz w:val="18"/>
                <w:szCs w:val="18"/>
              </w:rPr>
              <w:t xml:space="preserve">Students disciplined for bullying or harassment on the basis of race, color or national origin: </w:t>
            </w:r>
          </w:p>
          <w:p w14:paraId="1D927D7C" w14:textId="77777777" w:rsidR="008C2B08" w:rsidRPr="001D59BB" w:rsidRDefault="008C2B08" w:rsidP="00CC4B7D">
            <w:pPr>
              <w:rPr>
                <w:rFonts w:ascii="Calibri" w:eastAsia="Calibri" w:hAnsi="Calibri" w:cs="Calibri"/>
                <w:sz w:val="18"/>
                <w:szCs w:val="18"/>
              </w:rPr>
            </w:pPr>
            <w:r w:rsidRPr="001D59BB">
              <w:rPr>
                <w:rFonts w:ascii="Calibri" w:eastAsia="Calibri" w:hAnsi="Calibri" w:cs="Calibri"/>
                <w:sz w:val="18"/>
                <w:szCs w:val="18"/>
              </w:rPr>
              <w:t xml:space="preserve">Male </w:t>
            </w:r>
          </w:p>
        </w:tc>
        <w:tc>
          <w:tcPr>
            <w:tcW w:w="540" w:type="dxa"/>
            <w:tcBorders>
              <w:top w:val="single" w:sz="18" w:space="0" w:color="auto"/>
              <w:left w:val="single" w:sz="4" w:space="0" w:color="7F7F7F" w:themeColor="text1" w:themeTint="80"/>
              <w:bottom w:val="single" w:sz="4" w:space="0" w:color="7F7F7F" w:themeColor="text1" w:themeTint="80"/>
              <w:right w:val="single" w:sz="4" w:space="0" w:color="7F7F7F" w:themeColor="text1" w:themeTint="80"/>
            </w:tcBorders>
            <w:shd w:val="clear" w:color="auto" w:fill="FFFFFF" w:themeFill="background1"/>
          </w:tcPr>
          <w:p w14:paraId="17E4B246" w14:textId="77777777" w:rsidR="008C2B08" w:rsidRPr="00504D70" w:rsidRDefault="008C2B08" w:rsidP="00CC4B7D">
            <w:pPr>
              <w:rPr>
                <w:rFonts w:ascii="Calibri" w:eastAsia="Calibri" w:hAnsi="Calibri" w:cs="Calibri"/>
                <w:b/>
                <w:sz w:val="18"/>
                <w:szCs w:val="18"/>
              </w:rPr>
            </w:pPr>
          </w:p>
        </w:tc>
        <w:tc>
          <w:tcPr>
            <w:tcW w:w="630" w:type="dxa"/>
            <w:tcBorders>
              <w:top w:val="single" w:sz="18" w:space="0" w:color="auto"/>
              <w:left w:val="single" w:sz="4" w:space="0" w:color="7F7F7F" w:themeColor="text1" w:themeTint="80"/>
              <w:bottom w:val="single" w:sz="4" w:space="0" w:color="7F7F7F" w:themeColor="text1" w:themeTint="80"/>
              <w:right w:val="single" w:sz="4" w:space="0" w:color="7F7F7F" w:themeColor="text1" w:themeTint="80"/>
            </w:tcBorders>
          </w:tcPr>
          <w:p w14:paraId="3B97F20F" w14:textId="77777777" w:rsidR="008C2B08" w:rsidRPr="00504D70" w:rsidRDefault="008C2B08" w:rsidP="00CC4B7D">
            <w:pPr>
              <w:rPr>
                <w:rFonts w:ascii="Calibri" w:eastAsia="Calibri" w:hAnsi="Calibri" w:cs="Calibri"/>
                <w:b/>
                <w:sz w:val="18"/>
                <w:szCs w:val="18"/>
              </w:rPr>
            </w:pPr>
          </w:p>
        </w:tc>
        <w:tc>
          <w:tcPr>
            <w:tcW w:w="540" w:type="dxa"/>
            <w:tcBorders>
              <w:top w:val="single" w:sz="18" w:space="0" w:color="auto"/>
              <w:left w:val="single" w:sz="4" w:space="0" w:color="7F7F7F" w:themeColor="text1" w:themeTint="80"/>
              <w:bottom w:val="single" w:sz="4" w:space="0" w:color="7F7F7F" w:themeColor="text1" w:themeTint="80"/>
              <w:right w:val="single" w:sz="4" w:space="0" w:color="7F7F7F" w:themeColor="text1" w:themeTint="80"/>
            </w:tcBorders>
          </w:tcPr>
          <w:p w14:paraId="4F2DFFFE" w14:textId="77777777" w:rsidR="008C2B08" w:rsidRPr="00504D70" w:rsidRDefault="008C2B08" w:rsidP="00CC4B7D">
            <w:pPr>
              <w:rPr>
                <w:rFonts w:ascii="Calibri" w:eastAsia="Calibri" w:hAnsi="Calibri" w:cs="Calibri"/>
                <w:b/>
                <w:sz w:val="18"/>
                <w:szCs w:val="18"/>
              </w:rPr>
            </w:pPr>
          </w:p>
        </w:tc>
        <w:tc>
          <w:tcPr>
            <w:tcW w:w="720" w:type="dxa"/>
            <w:tcBorders>
              <w:top w:val="single" w:sz="18" w:space="0" w:color="auto"/>
              <w:left w:val="single" w:sz="4" w:space="0" w:color="7F7F7F" w:themeColor="text1" w:themeTint="80"/>
              <w:bottom w:val="single" w:sz="4" w:space="0" w:color="7F7F7F" w:themeColor="text1" w:themeTint="80"/>
              <w:right w:val="single" w:sz="4" w:space="0" w:color="7F7F7F" w:themeColor="text1" w:themeTint="80"/>
            </w:tcBorders>
          </w:tcPr>
          <w:p w14:paraId="32C2853F" w14:textId="77777777" w:rsidR="008C2B08" w:rsidRPr="00504D70" w:rsidRDefault="008C2B08" w:rsidP="00CC4B7D">
            <w:pPr>
              <w:rPr>
                <w:rFonts w:ascii="Calibri" w:eastAsia="Calibri" w:hAnsi="Calibri" w:cs="Calibri"/>
                <w:b/>
                <w:sz w:val="18"/>
                <w:szCs w:val="18"/>
              </w:rPr>
            </w:pPr>
          </w:p>
        </w:tc>
        <w:tc>
          <w:tcPr>
            <w:tcW w:w="630" w:type="dxa"/>
            <w:tcBorders>
              <w:top w:val="single" w:sz="18" w:space="0" w:color="auto"/>
              <w:left w:val="single" w:sz="4" w:space="0" w:color="7F7F7F" w:themeColor="text1" w:themeTint="80"/>
              <w:bottom w:val="single" w:sz="4" w:space="0" w:color="7F7F7F" w:themeColor="text1" w:themeTint="80"/>
              <w:right w:val="single" w:sz="4" w:space="0" w:color="7F7F7F" w:themeColor="text1" w:themeTint="80"/>
            </w:tcBorders>
          </w:tcPr>
          <w:p w14:paraId="6B7E90C9" w14:textId="77777777" w:rsidR="008C2B08" w:rsidRPr="00504D70" w:rsidRDefault="008C2B08" w:rsidP="00CC4B7D">
            <w:pPr>
              <w:rPr>
                <w:rFonts w:ascii="Calibri" w:eastAsia="Calibri" w:hAnsi="Calibri" w:cs="Calibri"/>
                <w:b/>
                <w:sz w:val="18"/>
                <w:szCs w:val="18"/>
              </w:rPr>
            </w:pPr>
          </w:p>
        </w:tc>
        <w:tc>
          <w:tcPr>
            <w:tcW w:w="540" w:type="dxa"/>
            <w:tcBorders>
              <w:top w:val="single" w:sz="18" w:space="0" w:color="auto"/>
              <w:left w:val="single" w:sz="4" w:space="0" w:color="7F7F7F" w:themeColor="text1" w:themeTint="80"/>
              <w:bottom w:val="single" w:sz="4" w:space="0" w:color="7F7F7F" w:themeColor="text1" w:themeTint="80"/>
              <w:right w:val="single" w:sz="4" w:space="0" w:color="7F7F7F" w:themeColor="text1" w:themeTint="80"/>
            </w:tcBorders>
          </w:tcPr>
          <w:p w14:paraId="7185531F" w14:textId="77777777" w:rsidR="008C2B08" w:rsidRPr="00504D70" w:rsidRDefault="008C2B08" w:rsidP="00CC4B7D">
            <w:pPr>
              <w:rPr>
                <w:rFonts w:ascii="Calibri" w:eastAsia="Calibri" w:hAnsi="Calibri" w:cs="Calibri"/>
                <w:b/>
                <w:sz w:val="18"/>
                <w:szCs w:val="18"/>
              </w:rPr>
            </w:pPr>
          </w:p>
        </w:tc>
        <w:tc>
          <w:tcPr>
            <w:tcW w:w="540" w:type="dxa"/>
            <w:tcBorders>
              <w:top w:val="single" w:sz="18" w:space="0" w:color="auto"/>
              <w:left w:val="single" w:sz="4" w:space="0" w:color="7F7F7F" w:themeColor="text1" w:themeTint="80"/>
              <w:bottom w:val="single" w:sz="4" w:space="0" w:color="7F7F7F" w:themeColor="text1" w:themeTint="80"/>
              <w:right w:val="single" w:sz="4" w:space="0" w:color="7F7F7F" w:themeColor="text1" w:themeTint="80"/>
            </w:tcBorders>
          </w:tcPr>
          <w:p w14:paraId="22D2BFE1" w14:textId="77777777" w:rsidR="008C2B08" w:rsidRPr="00504D70" w:rsidRDefault="008C2B08" w:rsidP="00CC4B7D">
            <w:pPr>
              <w:rPr>
                <w:rFonts w:ascii="Calibri" w:eastAsia="Calibri" w:hAnsi="Calibri" w:cs="Calibri"/>
                <w:b/>
                <w:sz w:val="18"/>
                <w:szCs w:val="18"/>
              </w:rPr>
            </w:pPr>
          </w:p>
        </w:tc>
        <w:tc>
          <w:tcPr>
            <w:tcW w:w="360" w:type="dxa"/>
            <w:tcBorders>
              <w:top w:val="single" w:sz="18" w:space="0" w:color="auto"/>
              <w:left w:val="single" w:sz="4" w:space="0" w:color="7F7F7F" w:themeColor="text1" w:themeTint="80"/>
              <w:bottom w:val="single" w:sz="4" w:space="0" w:color="7F7F7F" w:themeColor="text1" w:themeTint="80"/>
              <w:right w:val="single" w:sz="12" w:space="0" w:color="7F7F7F" w:themeColor="text1" w:themeTint="80"/>
            </w:tcBorders>
            <w:shd w:val="clear" w:color="auto" w:fill="D9D9D9" w:themeFill="background1" w:themeFillShade="D9"/>
          </w:tcPr>
          <w:p w14:paraId="0A17D8B5" w14:textId="77777777" w:rsidR="008C2B08" w:rsidRPr="00504D70" w:rsidRDefault="008C2B08" w:rsidP="00CC4B7D">
            <w:pPr>
              <w:rPr>
                <w:rFonts w:ascii="Calibri" w:eastAsia="Calibri" w:hAnsi="Calibri" w:cs="Calibri"/>
                <w:b/>
                <w:sz w:val="18"/>
                <w:szCs w:val="18"/>
              </w:rPr>
            </w:pPr>
          </w:p>
        </w:tc>
        <w:tc>
          <w:tcPr>
            <w:tcW w:w="450" w:type="dxa"/>
            <w:tcBorders>
              <w:top w:val="single" w:sz="18" w:space="0" w:color="auto"/>
              <w:left w:val="single" w:sz="12" w:space="0" w:color="7F7F7F" w:themeColor="text1" w:themeTint="80"/>
              <w:bottom w:val="single" w:sz="4" w:space="0" w:color="7F7F7F" w:themeColor="text1" w:themeTint="80"/>
            </w:tcBorders>
            <w:shd w:val="clear" w:color="auto" w:fill="auto"/>
          </w:tcPr>
          <w:p w14:paraId="4FE1538C" w14:textId="77777777" w:rsidR="008C2B08" w:rsidRPr="00504D70" w:rsidRDefault="008C2B08" w:rsidP="00CC4B7D">
            <w:pPr>
              <w:rPr>
                <w:rFonts w:ascii="Calibri" w:eastAsia="Calibri" w:hAnsi="Calibri" w:cs="Calibri"/>
                <w:b/>
                <w:sz w:val="18"/>
                <w:szCs w:val="18"/>
              </w:rPr>
            </w:pPr>
          </w:p>
        </w:tc>
        <w:tc>
          <w:tcPr>
            <w:tcW w:w="540" w:type="dxa"/>
            <w:tcBorders>
              <w:top w:val="single" w:sz="18" w:space="0" w:color="auto"/>
              <w:left w:val="single" w:sz="4" w:space="0" w:color="7F7F7F" w:themeColor="text1" w:themeTint="80"/>
              <w:bottom w:val="single" w:sz="4" w:space="0" w:color="7F7F7F" w:themeColor="text1" w:themeTint="80"/>
            </w:tcBorders>
            <w:shd w:val="clear" w:color="auto" w:fill="auto"/>
          </w:tcPr>
          <w:p w14:paraId="124EF9C1" w14:textId="77777777" w:rsidR="008C2B08" w:rsidRPr="00504D70" w:rsidRDefault="008C2B08" w:rsidP="00CC4B7D">
            <w:pPr>
              <w:rPr>
                <w:rFonts w:ascii="Calibri" w:eastAsia="Calibri" w:hAnsi="Calibri" w:cs="Calibri"/>
                <w:b/>
                <w:sz w:val="18"/>
                <w:szCs w:val="18"/>
              </w:rPr>
            </w:pPr>
          </w:p>
        </w:tc>
        <w:tc>
          <w:tcPr>
            <w:tcW w:w="720" w:type="dxa"/>
            <w:tcBorders>
              <w:top w:val="single" w:sz="18" w:space="0" w:color="auto"/>
              <w:left w:val="single" w:sz="4" w:space="0" w:color="7F7F7F" w:themeColor="text1" w:themeTint="80"/>
              <w:bottom w:val="single" w:sz="4" w:space="0" w:color="7F7F7F" w:themeColor="text1" w:themeTint="80"/>
            </w:tcBorders>
          </w:tcPr>
          <w:p w14:paraId="7AD0170F" w14:textId="77777777" w:rsidR="008C2B08" w:rsidRPr="00504D70" w:rsidRDefault="008C2B08" w:rsidP="00CC4B7D">
            <w:pPr>
              <w:rPr>
                <w:rFonts w:ascii="Calibri" w:eastAsia="Calibri" w:hAnsi="Calibri" w:cs="Calibri"/>
                <w:b/>
                <w:sz w:val="18"/>
                <w:szCs w:val="18"/>
              </w:rPr>
            </w:pPr>
          </w:p>
        </w:tc>
      </w:tr>
      <w:tr w:rsidR="008C2B08" w:rsidRPr="00504D70" w14:paraId="30B1085F" w14:textId="77777777" w:rsidTr="00CC4B7D">
        <w:trPr>
          <w:trHeight w:val="296"/>
        </w:trPr>
        <w:tc>
          <w:tcPr>
            <w:tcW w:w="3910" w:type="dxa"/>
            <w:tcBorders>
              <w:right w:val="single" w:sz="4" w:space="0" w:color="7F7F7F" w:themeColor="text1" w:themeTint="80"/>
            </w:tcBorders>
          </w:tcPr>
          <w:p w14:paraId="6924D8E6" w14:textId="77777777" w:rsidR="008C2B08" w:rsidRPr="00D52516" w:rsidRDefault="008C2B08" w:rsidP="00CC4B7D">
            <w:pPr>
              <w:rPr>
                <w:rFonts w:ascii="Calibri" w:eastAsia="Calibri" w:hAnsi="Calibri" w:cs="Calibri"/>
                <w:b/>
                <w:color w:val="FFFFFF" w:themeColor="background1"/>
                <w:sz w:val="14"/>
                <w:szCs w:val="14"/>
              </w:rPr>
            </w:pPr>
            <w:r w:rsidRPr="00D52516">
              <w:rPr>
                <w:color w:val="FFFFFF" w:themeColor="background1"/>
                <w:sz w:val="14"/>
                <w:szCs w:val="14"/>
              </w:rPr>
              <w:t xml:space="preserve">Students disciplined for bullying or harassment on the basis of race, color or national origin: </w:t>
            </w:r>
          </w:p>
          <w:p w14:paraId="45A1D11C" w14:textId="77777777" w:rsidR="008C2B08" w:rsidRPr="001D59BB" w:rsidRDefault="008C2B08" w:rsidP="00CC4B7D">
            <w:pPr>
              <w:rPr>
                <w:rFonts w:ascii="Calibri" w:eastAsia="Calibri" w:hAnsi="Calibri" w:cs="Calibri"/>
                <w:sz w:val="18"/>
                <w:szCs w:val="18"/>
              </w:rPr>
            </w:pPr>
            <w:r w:rsidRPr="001D59BB">
              <w:rPr>
                <w:rFonts w:ascii="Calibri" w:eastAsia="Calibri" w:hAnsi="Calibri" w:cs="Calibri"/>
                <w:sz w:val="18"/>
                <w:szCs w:val="18"/>
              </w:rPr>
              <w:t xml:space="preserve">Female </w:t>
            </w:r>
          </w:p>
        </w:tc>
        <w:tc>
          <w:tcPr>
            <w:tcW w:w="54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shd w:val="clear" w:color="auto" w:fill="FFFFFF" w:themeFill="background1"/>
          </w:tcPr>
          <w:p w14:paraId="6BE00C0A" w14:textId="77777777" w:rsidR="008C2B08" w:rsidRPr="00504D70" w:rsidRDefault="008C2B08" w:rsidP="00CC4B7D">
            <w:pPr>
              <w:rPr>
                <w:rFonts w:ascii="Calibri" w:eastAsia="Calibri" w:hAnsi="Calibri" w:cs="Calibri"/>
                <w:b/>
                <w:sz w:val="18"/>
                <w:szCs w:val="18"/>
              </w:rPr>
            </w:pPr>
          </w:p>
        </w:tc>
        <w:tc>
          <w:tcPr>
            <w:tcW w:w="63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tcPr>
          <w:p w14:paraId="0D3AD8EB" w14:textId="77777777" w:rsidR="008C2B08" w:rsidRPr="00504D70" w:rsidRDefault="008C2B08" w:rsidP="00CC4B7D">
            <w:pPr>
              <w:rPr>
                <w:rFonts w:ascii="Calibri" w:eastAsia="Calibri" w:hAnsi="Calibri" w:cs="Calibri"/>
                <w:b/>
                <w:sz w:val="18"/>
                <w:szCs w:val="18"/>
              </w:rPr>
            </w:pPr>
          </w:p>
        </w:tc>
        <w:tc>
          <w:tcPr>
            <w:tcW w:w="54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tcPr>
          <w:p w14:paraId="25A05776" w14:textId="77777777" w:rsidR="008C2B08" w:rsidRPr="00504D70" w:rsidRDefault="008C2B08" w:rsidP="00CC4B7D">
            <w:pPr>
              <w:rPr>
                <w:rFonts w:ascii="Calibri" w:eastAsia="Calibri" w:hAnsi="Calibri" w:cs="Calibri"/>
                <w:b/>
                <w:sz w:val="18"/>
                <w:szCs w:val="18"/>
              </w:rPr>
            </w:pPr>
          </w:p>
        </w:tc>
        <w:tc>
          <w:tcPr>
            <w:tcW w:w="72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tcPr>
          <w:p w14:paraId="1348042A" w14:textId="77777777" w:rsidR="008C2B08" w:rsidRPr="00504D70" w:rsidRDefault="008C2B08" w:rsidP="00CC4B7D">
            <w:pPr>
              <w:rPr>
                <w:rFonts w:ascii="Calibri" w:eastAsia="Calibri" w:hAnsi="Calibri" w:cs="Calibri"/>
                <w:b/>
                <w:sz w:val="18"/>
                <w:szCs w:val="18"/>
              </w:rPr>
            </w:pPr>
          </w:p>
        </w:tc>
        <w:tc>
          <w:tcPr>
            <w:tcW w:w="63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tcPr>
          <w:p w14:paraId="4CD47EDF" w14:textId="77777777" w:rsidR="008C2B08" w:rsidRPr="00504D70" w:rsidRDefault="008C2B08" w:rsidP="00CC4B7D">
            <w:pPr>
              <w:rPr>
                <w:rFonts w:ascii="Calibri" w:eastAsia="Calibri" w:hAnsi="Calibri" w:cs="Calibri"/>
                <w:b/>
                <w:sz w:val="18"/>
                <w:szCs w:val="18"/>
              </w:rPr>
            </w:pPr>
          </w:p>
        </w:tc>
        <w:tc>
          <w:tcPr>
            <w:tcW w:w="54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tcPr>
          <w:p w14:paraId="0F141305" w14:textId="77777777" w:rsidR="008C2B08" w:rsidRPr="00504D70" w:rsidRDefault="008C2B08" w:rsidP="00CC4B7D">
            <w:pPr>
              <w:rPr>
                <w:rFonts w:ascii="Calibri" w:eastAsia="Calibri" w:hAnsi="Calibri" w:cs="Calibri"/>
                <w:b/>
                <w:sz w:val="18"/>
                <w:szCs w:val="18"/>
              </w:rPr>
            </w:pPr>
          </w:p>
        </w:tc>
        <w:tc>
          <w:tcPr>
            <w:tcW w:w="54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tcPr>
          <w:p w14:paraId="102A70C6" w14:textId="77777777" w:rsidR="008C2B08" w:rsidRPr="00504D70" w:rsidRDefault="008C2B08" w:rsidP="00CC4B7D">
            <w:pPr>
              <w:rPr>
                <w:rFonts w:ascii="Calibri" w:eastAsia="Calibri" w:hAnsi="Calibri" w:cs="Calibri"/>
                <w:b/>
                <w:sz w:val="18"/>
                <w:szCs w:val="18"/>
              </w:rPr>
            </w:pPr>
          </w:p>
        </w:tc>
        <w:tc>
          <w:tcPr>
            <w:tcW w:w="360" w:type="dxa"/>
            <w:tcBorders>
              <w:top w:val="single" w:sz="4" w:space="0" w:color="7F7F7F" w:themeColor="text1" w:themeTint="80"/>
              <w:left w:val="single" w:sz="4" w:space="0" w:color="7F7F7F" w:themeColor="text1" w:themeTint="80"/>
              <w:bottom w:val="single" w:sz="12" w:space="0" w:color="7F7F7F" w:themeColor="text1" w:themeTint="80"/>
              <w:right w:val="single" w:sz="12" w:space="0" w:color="7F7F7F" w:themeColor="text1" w:themeTint="80"/>
            </w:tcBorders>
            <w:shd w:val="clear" w:color="auto" w:fill="D9D9D9" w:themeFill="background1" w:themeFillShade="D9"/>
          </w:tcPr>
          <w:p w14:paraId="47351A1F" w14:textId="77777777" w:rsidR="008C2B08" w:rsidRPr="00504D70" w:rsidRDefault="008C2B08" w:rsidP="00CC4B7D">
            <w:pPr>
              <w:rPr>
                <w:rFonts w:ascii="Calibri" w:eastAsia="Calibri" w:hAnsi="Calibri" w:cs="Calibri"/>
                <w:b/>
                <w:sz w:val="18"/>
                <w:szCs w:val="18"/>
              </w:rPr>
            </w:pPr>
          </w:p>
        </w:tc>
        <w:tc>
          <w:tcPr>
            <w:tcW w:w="450" w:type="dxa"/>
            <w:tcBorders>
              <w:top w:val="single" w:sz="4" w:space="0" w:color="7F7F7F" w:themeColor="text1" w:themeTint="80"/>
              <w:left w:val="single" w:sz="12" w:space="0" w:color="7F7F7F" w:themeColor="text1" w:themeTint="80"/>
              <w:bottom w:val="single" w:sz="12" w:space="0" w:color="7F7F7F" w:themeColor="text1" w:themeTint="80"/>
            </w:tcBorders>
            <w:shd w:val="clear" w:color="auto" w:fill="auto"/>
          </w:tcPr>
          <w:p w14:paraId="5B37E7F5" w14:textId="77777777" w:rsidR="008C2B08" w:rsidRPr="00504D70" w:rsidRDefault="008C2B08" w:rsidP="00CC4B7D">
            <w:pPr>
              <w:rPr>
                <w:rFonts w:ascii="Calibri" w:eastAsia="Calibri" w:hAnsi="Calibri" w:cs="Calibri"/>
                <w:b/>
                <w:sz w:val="18"/>
                <w:szCs w:val="18"/>
              </w:rPr>
            </w:pPr>
          </w:p>
        </w:tc>
        <w:tc>
          <w:tcPr>
            <w:tcW w:w="540" w:type="dxa"/>
            <w:tcBorders>
              <w:top w:val="single" w:sz="4" w:space="0" w:color="7F7F7F" w:themeColor="text1" w:themeTint="80"/>
              <w:left w:val="single" w:sz="4" w:space="0" w:color="7F7F7F" w:themeColor="text1" w:themeTint="80"/>
              <w:bottom w:val="single" w:sz="12" w:space="0" w:color="7F7F7F" w:themeColor="text1" w:themeTint="80"/>
            </w:tcBorders>
            <w:shd w:val="clear" w:color="auto" w:fill="auto"/>
          </w:tcPr>
          <w:p w14:paraId="0ACA93E6" w14:textId="77777777" w:rsidR="008C2B08" w:rsidRPr="00504D70" w:rsidRDefault="008C2B08" w:rsidP="00CC4B7D">
            <w:pPr>
              <w:rPr>
                <w:rFonts w:ascii="Calibri" w:eastAsia="Calibri" w:hAnsi="Calibri" w:cs="Calibri"/>
                <w:b/>
                <w:sz w:val="18"/>
                <w:szCs w:val="18"/>
              </w:rPr>
            </w:pPr>
          </w:p>
        </w:tc>
        <w:tc>
          <w:tcPr>
            <w:tcW w:w="720" w:type="dxa"/>
            <w:tcBorders>
              <w:top w:val="single" w:sz="4" w:space="0" w:color="7F7F7F" w:themeColor="text1" w:themeTint="80"/>
              <w:left w:val="single" w:sz="4" w:space="0" w:color="7F7F7F" w:themeColor="text1" w:themeTint="80"/>
              <w:bottom w:val="single" w:sz="12" w:space="0" w:color="7F7F7F" w:themeColor="text1" w:themeTint="80"/>
            </w:tcBorders>
          </w:tcPr>
          <w:p w14:paraId="189895A1" w14:textId="77777777" w:rsidR="008C2B08" w:rsidRPr="00504D70" w:rsidRDefault="008C2B08" w:rsidP="00CC4B7D">
            <w:pPr>
              <w:rPr>
                <w:rFonts w:ascii="Calibri" w:eastAsia="Calibri" w:hAnsi="Calibri" w:cs="Calibri"/>
                <w:b/>
                <w:sz w:val="18"/>
                <w:szCs w:val="18"/>
              </w:rPr>
            </w:pPr>
          </w:p>
        </w:tc>
      </w:tr>
      <w:tr w:rsidR="008C2B08" w:rsidRPr="00504D70" w14:paraId="6594574B" w14:textId="77777777" w:rsidTr="00CC4B7D">
        <w:tc>
          <w:tcPr>
            <w:tcW w:w="3910" w:type="dxa"/>
            <w:tcBorders>
              <w:bottom w:val="single" w:sz="18" w:space="0" w:color="auto"/>
            </w:tcBorders>
          </w:tcPr>
          <w:p w14:paraId="129AF7E9" w14:textId="77777777" w:rsidR="008C2B08" w:rsidRPr="00D52516" w:rsidRDefault="008C2B08" w:rsidP="00CC4B7D">
            <w:pPr>
              <w:rPr>
                <w:rFonts w:ascii="Calibri" w:eastAsia="Calibri" w:hAnsi="Calibri" w:cs="Calibri"/>
                <w:b/>
                <w:color w:val="FFFFFF" w:themeColor="background1"/>
                <w:sz w:val="14"/>
                <w:szCs w:val="14"/>
              </w:rPr>
            </w:pPr>
            <w:r w:rsidRPr="00D52516">
              <w:rPr>
                <w:color w:val="FFFFFF" w:themeColor="background1"/>
                <w:sz w:val="14"/>
                <w:szCs w:val="14"/>
              </w:rPr>
              <w:t xml:space="preserve">Students disciplined for bullying or harassment on the basis of race, color or national origin: </w:t>
            </w:r>
          </w:p>
          <w:p w14:paraId="5E255F7D" w14:textId="77777777" w:rsidR="008C2B08" w:rsidRPr="001D59BB" w:rsidRDefault="008C2B08" w:rsidP="00CC4B7D">
            <w:pPr>
              <w:rPr>
                <w:rFonts w:ascii="Calibri" w:eastAsia="Calibri" w:hAnsi="Calibri" w:cs="Calibri"/>
                <w:b/>
                <w:sz w:val="18"/>
                <w:szCs w:val="18"/>
              </w:rPr>
            </w:pPr>
            <w:r w:rsidRPr="001D59BB">
              <w:rPr>
                <w:rFonts w:ascii="Calibri" w:eastAsia="Calibri" w:hAnsi="Calibri" w:cs="Calibri"/>
                <w:b/>
                <w:sz w:val="18"/>
                <w:szCs w:val="18"/>
              </w:rPr>
              <w:t xml:space="preserve">Total </w:t>
            </w:r>
          </w:p>
        </w:tc>
        <w:tc>
          <w:tcPr>
            <w:tcW w:w="540" w:type="dxa"/>
            <w:tcBorders>
              <w:top w:val="single" w:sz="12" w:space="0" w:color="7F7F7F" w:themeColor="text1" w:themeTint="80"/>
              <w:bottom w:val="single" w:sz="18" w:space="0" w:color="auto"/>
            </w:tcBorders>
            <w:shd w:val="clear" w:color="auto" w:fill="D9D9D9" w:themeFill="background1" w:themeFillShade="D9"/>
          </w:tcPr>
          <w:p w14:paraId="5ACD20F1" w14:textId="77777777" w:rsidR="008C2B08" w:rsidRPr="00504D70" w:rsidRDefault="008C2B08" w:rsidP="00CC4B7D">
            <w:pPr>
              <w:rPr>
                <w:rFonts w:ascii="Calibri" w:eastAsia="Calibri" w:hAnsi="Calibri" w:cs="Calibri"/>
                <w:b/>
                <w:sz w:val="18"/>
                <w:szCs w:val="18"/>
              </w:rPr>
            </w:pPr>
          </w:p>
        </w:tc>
        <w:tc>
          <w:tcPr>
            <w:tcW w:w="630" w:type="dxa"/>
            <w:tcBorders>
              <w:top w:val="single" w:sz="12" w:space="0" w:color="7F7F7F" w:themeColor="text1" w:themeTint="80"/>
              <w:bottom w:val="single" w:sz="18" w:space="0" w:color="auto"/>
            </w:tcBorders>
            <w:shd w:val="clear" w:color="auto" w:fill="D9D9D9" w:themeFill="background1" w:themeFillShade="D9"/>
          </w:tcPr>
          <w:p w14:paraId="0A7591EC" w14:textId="77777777" w:rsidR="008C2B08" w:rsidRPr="00504D70" w:rsidRDefault="008C2B08" w:rsidP="00CC4B7D">
            <w:pPr>
              <w:rPr>
                <w:rFonts w:ascii="Calibri" w:eastAsia="Calibri" w:hAnsi="Calibri" w:cs="Calibri"/>
                <w:b/>
                <w:sz w:val="18"/>
                <w:szCs w:val="18"/>
              </w:rPr>
            </w:pPr>
          </w:p>
        </w:tc>
        <w:tc>
          <w:tcPr>
            <w:tcW w:w="540" w:type="dxa"/>
            <w:tcBorders>
              <w:top w:val="single" w:sz="12" w:space="0" w:color="7F7F7F" w:themeColor="text1" w:themeTint="80"/>
              <w:bottom w:val="single" w:sz="18" w:space="0" w:color="auto"/>
            </w:tcBorders>
            <w:shd w:val="clear" w:color="auto" w:fill="D9D9D9" w:themeFill="background1" w:themeFillShade="D9"/>
          </w:tcPr>
          <w:p w14:paraId="5B6BD270" w14:textId="77777777" w:rsidR="008C2B08" w:rsidRPr="00504D70" w:rsidRDefault="008C2B08" w:rsidP="00CC4B7D">
            <w:pPr>
              <w:rPr>
                <w:rFonts w:ascii="Calibri" w:eastAsia="Calibri" w:hAnsi="Calibri" w:cs="Calibri"/>
                <w:b/>
                <w:sz w:val="18"/>
                <w:szCs w:val="18"/>
              </w:rPr>
            </w:pPr>
          </w:p>
        </w:tc>
        <w:tc>
          <w:tcPr>
            <w:tcW w:w="720" w:type="dxa"/>
            <w:tcBorders>
              <w:top w:val="single" w:sz="12" w:space="0" w:color="7F7F7F" w:themeColor="text1" w:themeTint="80"/>
              <w:bottom w:val="single" w:sz="18" w:space="0" w:color="auto"/>
            </w:tcBorders>
            <w:shd w:val="clear" w:color="auto" w:fill="D9D9D9" w:themeFill="background1" w:themeFillShade="D9"/>
          </w:tcPr>
          <w:p w14:paraId="52750C5F" w14:textId="77777777" w:rsidR="008C2B08" w:rsidRPr="00504D70" w:rsidRDefault="008C2B08" w:rsidP="00CC4B7D">
            <w:pPr>
              <w:rPr>
                <w:rFonts w:ascii="Calibri" w:eastAsia="Calibri" w:hAnsi="Calibri" w:cs="Calibri"/>
                <w:b/>
                <w:sz w:val="18"/>
                <w:szCs w:val="18"/>
              </w:rPr>
            </w:pPr>
          </w:p>
        </w:tc>
        <w:tc>
          <w:tcPr>
            <w:tcW w:w="630" w:type="dxa"/>
            <w:tcBorders>
              <w:top w:val="single" w:sz="12" w:space="0" w:color="7F7F7F" w:themeColor="text1" w:themeTint="80"/>
              <w:bottom w:val="single" w:sz="18" w:space="0" w:color="auto"/>
            </w:tcBorders>
            <w:shd w:val="clear" w:color="auto" w:fill="D9D9D9" w:themeFill="background1" w:themeFillShade="D9"/>
          </w:tcPr>
          <w:p w14:paraId="6F6871C0" w14:textId="77777777" w:rsidR="008C2B08" w:rsidRPr="00504D70" w:rsidRDefault="008C2B08" w:rsidP="00CC4B7D">
            <w:pPr>
              <w:rPr>
                <w:rFonts w:ascii="Calibri" w:eastAsia="Calibri" w:hAnsi="Calibri" w:cs="Calibri"/>
                <w:b/>
                <w:sz w:val="18"/>
                <w:szCs w:val="18"/>
              </w:rPr>
            </w:pPr>
          </w:p>
        </w:tc>
        <w:tc>
          <w:tcPr>
            <w:tcW w:w="540" w:type="dxa"/>
            <w:tcBorders>
              <w:top w:val="single" w:sz="12" w:space="0" w:color="7F7F7F" w:themeColor="text1" w:themeTint="80"/>
              <w:bottom w:val="single" w:sz="18" w:space="0" w:color="auto"/>
            </w:tcBorders>
            <w:shd w:val="clear" w:color="auto" w:fill="D9D9D9" w:themeFill="background1" w:themeFillShade="D9"/>
          </w:tcPr>
          <w:p w14:paraId="14E0B968" w14:textId="77777777" w:rsidR="008C2B08" w:rsidRPr="00504D70" w:rsidRDefault="008C2B08" w:rsidP="00CC4B7D">
            <w:pPr>
              <w:rPr>
                <w:rFonts w:ascii="Calibri" w:eastAsia="Calibri" w:hAnsi="Calibri" w:cs="Calibri"/>
                <w:b/>
                <w:sz w:val="18"/>
                <w:szCs w:val="18"/>
              </w:rPr>
            </w:pPr>
          </w:p>
        </w:tc>
        <w:tc>
          <w:tcPr>
            <w:tcW w:w="540" w:type="dxa"/>
            <w:tcBorders>
              <w:top w:val="single" w:sz="12" w:space="0" w:color="7F7F7F" w:themeColor="text1" w:themeTint="80"/>
              <w:bottom w:val="single" w:sz="18" w:space="0" w:color="auto"/>
              <w:right w:val="single" w:sz="4" w:space="0" w:color="7F7F7F" w:themeColor="text1" w:themeTint="80"/>
            </w:tcBorders>
            <w:shd w:val="clear" w:color="auto" w:fill="D9D9D9" w:themeFill="background1" w:themeFillShade="D9"/>
          </w:tcPr>
          <w:p w14:paraId="0C35786B" w14:textId="77777777" w:rsidR="008C2B08" w:rsidRPr="00504D70" w:rsidRDefault="008C2B08" w:rsidP="00CC4B7D">
            <w:pPr>
              <w:rPr>
                <w:rFonts w:ascii="Calibri" w:eastAsia="Calibri" w:hAnsi="Calibri" w:cs="Calibri"/>
                <w:b/>
                <w:sz w:val="18"/>
                <w:szCs w:val="18"/>
              </w:rPr>
            </w:pPr>
          </w:p>
        </w:tc>
        <w:tc>
          <w:tcPr>
            <w:tcW w:w="360" w:type="dxa"/>
            <w:tcBorders>
              <w:top w:val="single" w:sz="12" w:space="0" w:color="7F7F7F" w:themeColor="text1" w:themeTint="80"/>
              <w:left w:val="single" w:sz="4" w:space="0" w:color="7F7F7F" w:themeColor="text1" w:themeTint="80"/>
              <w:bottom w:val="single" w:sz="18" w:space="0" w:color="auto"/>
              <w:right w:val="single" w:sz="12" w:space="0" w:color="7F7F7F" w:themeColor="text1" w:themeTint="80"/>
            </w:tcBorders>
            <w:shd w:val="clear" w:color="auto" w:fill="D9D9D9" w:themeFill="background1" w:themeFillShade="D9"/>
          </w:tcPr>
          <w:p w14:paraId="7A5945BC" w14:textId="77777777" w:rsidR="008C2B08" w:rsidRPr="00504D70" w:rsidRDefault="008C2B08" w:rsidP="00CC4B7D">
            <w:pPr>
              <w:rPr>
                <w:rFonts w:ascii="Calibri" w:eastAsia="Calibri" w:hAnsi="Calibri" w:cs="Calibri"/>
                <w:b/>
                <w:sz w:val="18"/>
                <w:szCs w:val="18"/>
              </w:rPr>
            </w:pPr>
          </w:p>
        </w:tc>
        <w:tc>
          <w:tcPr>
            <w:tcW w:w="450" w:type="dxa"/>
            <w:tcBorders>
              <w:top w:val="single" w:sz="12" w:space="0" w:color="7F7F7F" w:themeColor="text1" w:themeTint="80"/>
              <w:left w:val="single" w:sz="12" w:space="0" w:color="7F7F7F" w:themeColor="text1" w:themeTint="80"/>
              <w:bottom w:val="single" w:sz="18" w:space="0" w:color="auto"/>
            </w:tcBorders>
            <w:shd w:val="clear" w:color="auto" w:fill="D9D9D9" w:themeFill="background1" w:themeFillShade="D9"/>
          </w:tcPr>
          <w:p w14:paraId="4DD52539" w14:textId="77777777" w:rsidR="008C2B08" w:rsidRPr="00504D70" w:rsidRDefault="008C2B08" w:rsidP="00CC4B7D">
            <w:pPr>
              <w:rPr>
                <w:rFonts w:ascii="Calibri" w:eastAsia="Calibri" w:hAnsi="Calibri" w:cs="Calibri"/>
                <w:b/>
                <w:sz w:val="18"/>
                <w:szCs w:val="18"/>
              </w:rPr>
            </w:pPr>
          </w:p>
        </w:tc>
        <w:tc>
          <w:tcPr>
            <w:tcW w:w="540" w:type="dxa"/>
            <w:tcBorders>
              <w:top w:val="single" w:sz="12" w:space="0" w:color="7F7F7F" w:themeColor="text1" w:themeTint="80"/>
              <w:bottom w:val="single" w:sz="18" w:space="0" w:color="auto"/>
            </w:tcBorders>
            <w:shd w:val="clear" w:color="auto" w:fill="D9D9D9" w:themeFill="background1" w:themeFillShade="D9"/>
          </w:tcPr>
          <w:p w14:paraId="0501D327" w14:textId="77777777" w:rsidR="008C2B08" w:rsidRPr="00504D70" w:rsidRDefault="008C2B08" w:rsidP="00CC4B7D">
            <w:pPr>
              <w:rPr>
                <w:rFonts w:ascii="Calibri" w:eastAsia="Calibri" w:hAnsi="Calibri" w:cs="Calibri"/>
                <w:b/>
                <w:sz w:val="18"/>
                <w:szCs w:val="18"/>
              </w:rPr>
            </w:pPr>
          </w:p>
        </w:tc>
        <w:tc>
          <w:tcPr>
            <w:tcW w:w="720" w:type="dxa"/>
            <w:tcBorders>
              <w:top w:val="single" w:sz="12" w:space="0" w:color="7F7F7F" w:themeColor="text1" w:themeTint="80"/>
              <w:bottom w:val="single" w:sz="18" w:space="0" w:color="auto"/>
            </w:tcBorders>
            <w:shd w:val="clear" w:color="auto" w:fill="D9D9D9" w:themeFill="background1" w:themeFillShade="D9"/>
          </w:tcPr>
          <w:p w14:paraId="320E31AC" w14:textId="77777777" w:rsidR="008C2B08" w:rsidRPr="00504D70" w:rsidRDefault="008C2B08" w:rsidP="00CC4B7D">
            <w:pPr>
              <w:rPr>
                <w:rFonts w:ascii="Calibri" w:eastAsia="Calibri" w:hAnsi="Calibri" w:cs="Calibri"/>
                <w:b/>
                <w:sz w:val="18"/>
                <w:szCs w:val="18"/>
              </w:rPr>
            </w:pPr>
          </w:p>
        </w:tc>
      </w:tr>
      <w:tr w:rsidR="008C2B08" w:rsidRPr="00504D70" w14:paraId="13C128BF" w14:textId="77777777" w:rsidTr="00CC4B7D">
        <w:trPr>
          <w:trHeight w:val="378"/>
        </w:trPr>
        <w:tc>
          <w:tcPr>
            <w:tcW w:w="3910" w:type="dxa"/>
            <w:tcBorders>
              <w:top w:val="single" w:sz="18" w:space="0" w:color="auto"/>
              <w:right w:val="single" w:sz="4" w:space="0" w:color="7F7F7F" w:themeColor="text1" w:themeTint="80"/>
            </w:tcBorders>
          </w:tcPr>
          <w:p w14:paraId="06E5C0DA" w14:textId="77777777" w:rsidR="008C2B08" w:rsidRPr="001D59BB" w:rsidRDefault="008C2B08" w:rsidP="00CC4B7D">
            <w:pPr>
              <w:rPr>
                <w:rFonts w:ascii="Calibri" w:eastAsia="Calibri" w:hAnsi="Calibri" w:cs="Calibri"/>
                <w:b/>
                <w:sz w:val="18"/>
                <w:szCs w:val="18"/>
              </w:rPr>
            </w:pPr>
            <w:r w:rsidRPr="001D59BB">
              <w:rPr>
                <w:b/>
                <w:sz w:val="18"/>
                <w:szCs w:val="18"/>
              </w:rPr>
              <w:t xml:space="preserve">Students disciplined for bullying or harassment on the basis of disability: </w:t>
            </w:r>
          </w:p>
          <w:p w14:paraId="37240E30" w14:textId="77777777" w:rsidR="008C2B08" w:rsidRPr="001D59BB" w:rsidRDefault="008C2B08" w:rsidP="00CC4B7D">
            <w:pPr>
              <w:rPr>
                <w:rFonts w:ascii="Calibri" w:eastAsia="Calibri" w:hAnsi="Calibri" w:cs="Calibri"/>
                <w:sz w:val="18"/>
                <w:szCs w:val="18"/>
              </w:rPr>
            </w:pPr>
            <w:r w:rsidRPr="001D59BB">
              <w:rPr>
                <w:rFonts w:ascii="Calibri" w:eastAsia="Calibri" w:hAnsi="Calibri" w:cs="Calibri"/>
                <w:sz w:val="18"/>
                <w:szCs w:val="18"/>
              </w:rPr>
              <w:t xml:space="preserve">Male </w:t>
            </w:r>
          </w:p>
        </w:tc>
        <w:tc>
          <w:tcPr>
            <w:tcW w:w="540" w:type="dxa"/>
            <w:tcBorders>
              <w:top w:val="single" w:sz="18" w:space="0" w:color="auto"/>
              <w:left w:val="single" w:sz="4" w:space="0" w:color="7F7F7F" w:themeColor="text1" w:themeTint="80"/>
              <w:bottom w:val="single" w:sz="4" w:space="0" w:color="7F7F7F" w:themeColor="text1" w:themeTint="80"/>
              <w:right w:val="single" w:sz="4" w:space="0" w:color="7F7F7F" w:themeColor="text1" w:themeTint="80"/>
            </w:tcBorders>
            <w:shd w:val="clear" w:color="auto" w:fill="FFFFFF" w:themeFill="background1"/>
          </w:tcPr>
          <w:p w14:paraId="7D411A9B" w14:textId="77777777" w:rsidR="008C2B08" w:rsidRPr="00504D70" w:rsidRDefault="008C2B08" w:rsidP="00CC4B7D">
            <w:pPr>
              <w:rPr>
                <w:rFonts w:ascii="Calibri" w:eastAsia="Calibri" w:hAnsi="Calibri" w:cs="Calibri"/>
                <w:b/>
                <w:sz w:val="18"/>
                <w:szCs w:val="18"/>
              </w:rPr>
            </w:pPr>
          </w:p>
        </w:tc>
        <w:tc>
          <w:tcPr>
            <w:tcW w:w="630" w:type="dxa"/>
            <w:tcBorders>
              <w:top w:val="single" w:sz="18" w:space="0" w:color="auto"/>
              <w:left w:val="single" w:sz="4" w:space="0" w:color="7F7F7F" w:themeColor="text1" w:themeTint="80"/>
              <w:bottom w:val="single" w:sz="4" w:space="0" w:color="7F7F7F" w:themeColor="text1" w:themeTint="80"/>
              <w:right w:val="single" w:sz="4" w:space="0" w:color="7F7F7F" w:themeColor="text1" w:themeTint="80"/>
            </w:tcBorders>
          </w:tcPr>
          <w:p w14:paraId="45A69DFA" w14:textId="77777777" w:rsidR="008C2B08" w:rsidRPr="00504D70" w:rsidRDefault="008C2B08" w:rsidP="00CC4B7D">
            <w:pPr>
              <w:rPr>
                <w:rFonts w:ascii="Calibri" w:eastAsia="Calibri" w:hAnsi="Calibri" w:cs="Calibri"/>
                <w:b/>
                <w:sz w:val="18"/>
                <w:szCs w:val="18"/>
              </w:rPr>
            </w:pPr>
          </w:p>
        </w:tc>
        <w:tc>
          <w:tcPr>
            <w:tcW w:w="540" w:type="dxa"/>
            <w:tcBorders>
              <w:top w:val="single" w:sz="18" w:space="0" w:color="auto"/>
              <w:left w:val="single" w:sz="4" w:space="0" w:color="7F7F7F" w:themeColor="text1" w:themeTint="80"/>
              <w:bottom w:val="single" w:sz="4" w:space="0" w:color="7F7F7F" w:themeColor="text1" w:themeTint="80"/>
              <w:right w:val="single" w:sz="4" w:space="0" w:color="7F7F7F" w:themeColor="text1" w:themeTint="80"/>
            </w:tcBorders>
          </w:tcPr>
          <w:p w14:paraId="2407486E" w14:textId="77777777" w:rsidR="008C2B08" w:rsidRPr="00504D70" w:rsidRDefault="008C2B08" w:rsidP="00CC4B7D">
            <w:pPr>
              <w:rPr>
                <w:rFonts w:ascii="Calibri" w:eastAsia="Calibri" w:hAnsi="Calibri" w:cs="Calibri"/>
                <w:b/>
                <w:sz w:val="18"/>
                <w:szCs w:val="18"/>
              </w:rPr>
            </w:pPr>
          </w:p>
        </w:tc>
        <w:tc>
          <w:tcPr>
            <w:tcW w:w="720" w:type="dxa"/>
            <w:tcBorders>
              <w:top w:val="single" w:sz="18" w:space="0" w:color="auto"/>
              <w:left w:val="single" w:sz="4" w:space="0" w:color="7F7F7F" w:themeColor="text1" w:themeTint="80"/>
              <w:bottom w:val="single" w:sz="4" w:space="0" w:color="7F7F7F" w:themeColor="text1" w:themeTint="80"/>
              <w:right w:val="single" w:sz="4" w:space="0" w:color="7F7F7F" w:themeColor="text1" w:themeTint="80"/>
            </w:tcBorders>
          </w:tcPr>
          <w:p w14:paraId="467257D0" w14:textId="77777777" w:rsidR="008C2B08" w:rsidRPr="00504D70" w:rsidRDefault="008C2B08" w:rsidP="00CC4B7D">
            <w:pPr>
              <w:rPr>
                <w:rFonts w:ascii="Calibri" w:eastAsia="Calibri" w:hAnsi="Calibri" w:cs="Calibri"/>
                <w:b/>
                <w:sz w:val="18"/>
                <w:szCs w:val="18"/>
              </w:rPr>
            </w:pPr>
          </w:p>
        </w:tc>
        <w:tc>
          <w:tcPr>
            <w:tcW w:w="630" w:type="dxa"/>
            <w:tcBorders>
              <w:top w:val="single" w:sz="18" w:space="0" w:color="auto"/>
              <w:left w:val="single" w:sz="4" w:space="0" w:color="7F7F7F" w:themeColor="text1" w:themeTint="80"/>
              <w:bottom w:val="single" w:sz="4" w:space="0" w:color="7F7F7F" w:themeColor="text1" w:themeTint="80"/>
              <w:right w:val="single" w:sz="4" w:space="0" w:color="7F7F7F" w:themeColor="text1" w:themeTint="80"/>
            </w:tcBorders>
          </w:tcPr>
          <w:p w14:paraId="2B9F94B7" w14:textId="77777777" w:rsidR="008C2B08" w:rsidRPr="00504D70" w:rsidRDefault="008C2B08" w:rsidP="00CC4B7D">
            <w:pPr>
              <w:rPr>
                <w:rFonts w:ascii="Calibri" w:eastAsia="Calibri" w:hAnsi="Calibri" w:cs="Calibri"/>
                <w:b/>
                <w:sz w:val="18"/>
                <w:szCs w:val="18"/>
              </w:rPr>
            </w:pPr>
          </w:p>
        </w:tc>
        <w:tc>
          <w:tcPr>
            <w:tcW w:w="540" w:type="dxa"/>
            <w:tcBorders>
              <w:top w:val="single" w:sz="18" w:space="0" w:color="auto"/>
              <w:left w:val="single" w:sz="4" w:space="0" w:color="7F7F7F" w:themeColor="text1" w:themeTint="80"/>
              <w:bottom w:val="single" w:sz="4" w:space="0" w:color="7F7F7F" w:themeColor="text1" w:themeTint="80"/>
              <w:right w:val="single" w:sz="4" w:space="0" w:color="7F7F7F" w:themeColor="text1" w:themeTint="80"/>
            </w:tcBorders>
          </w:tcPr>
          <w:p w14:paraId="2418F544" w14:textId="77777777" w:rsidR="008C2B08" w:rsidRPr="00504D70" w:rsidRDefault="008C2B08" w:rsidP="00CC4B7D">
            <w:pPr>
              <w:rPr>
                <w:rFonts w:ascii="Calibri" w:eastAsia="Calibri" w:hAnsi="Calibri" w:cs="Calibri"/>
                <w:b/>
                <w:sz w:val="18"/>
                <w:szCs w:val="18"/>
              </w:rPr>
            </w:pPr>
          </w:p>
        </w:tc>
        <w:tc>
          <w:tcPr>
            <w:tcW w:w="540" w:type="dxa"/>
            <w:tcBorders>
              <w:top w:val="single" w:sz="18" w:space="0" w:color="auto"/>
              <w:left w:val="single" w:sz="4" w:space="0" w:color="7F7F7F" w:themeColor="text1" w:themeTint="80"/>
              <w:bottom w:val="single" w:sz="4" w:space="0" w:color="7F7F7F" w:themeColor="text1" w:themeTint="80"/>
              <w:right w:val="single" w:sz="4" w:space="0" w:color="7F7F7F" w:themeColor="text1" w:themeTint="80"/>
            </w:tcBorders>
          </w:tcPr>
          <w:p w14:paraId="6C8601CD" w14:textId="77777777" w:rsidR="008C2B08" w:rsidRPr="00504D70" w:rsidRDefault="008C2B08" w:rsidP="00CC4B7D">
            <w:pPr>
              <w:rPr>
                <w:rFonts w:ascii="Calibri" w:eastAsia="Calibri" w:hAnsi="Calibri" w:cs="Calibri"/>
                <w:b/>
                <w:sz w:val="18"/>
                <w:szCs w:val="18"/>
              </w:rPr>
            </w:pPr>
          </w:p>
        </w:tc>
        <w:tc>
          <w:tcPr>
            <w:tcW w:w="360" w:type="dxa"/>
            <w:tcBorders>
              <w:top w:val="single" w:sz="18" w:space="0" w:color="auto"/>
              <w:left w:val="single" w:sz="4" w:space="0" w:color="7F7F7F" w:themeColor="text1" w:themeTint="80"/>
              <w:bottom w:val="single" w:sz="4" w:space="0" w:color="7F7F7F" w:themeColor="text1" w:themeTint="80"/>
              <w:right w:val="single" w:sz="12" w:space="0" w:color="7F7F7F" w:themeColor="text1" w:themeTint="80"/>
            </w:tcBorders>
            <w:shd w:val="clear" w:color="auto" w:fill="D9D9D9" w:themeFill="background1" w:themeFillShade="D9"/>
          </w:tcPr>
          <w:p w14:paraId="6BFFF5FA" w14:textId="77777777" w:rsidR="008C2B08" w:rsidRPr="00504D70" w:rsidRDefault="008C2B08" w:rsidP="00CC4B7D">
            <w:pPr>
              <w:rPr>
                <w:rFonts w:ascii="Calibri" w:eastAsia="Calibri" w:hAnsi="Calibri" w:cs="Calibri"/>
                <w:b/>
                <w:sz w:val="18"/>
                <w:szCs w:val="18"/>
              </w:rPr>
            </w:pPr>
          </w:p>
        </w:tc>
        <w:tc>
          <w:tcPr>
            <w:tcW w:w="450" w:type="dxa"/>
            <w:tcBorders>
              <w:top w:val="single" w:sz="18" w:space="0" w:color="auto"/>
              <w:left w:val="single" w:sz="12" w:space="0" w:color="7F7F7F" w:themeColor="text1" w:themeTint="80"/>
              <w:bottom w:val="single" w:sz="4" w:space="0" w:color="7F7F7F" w:themeColor="text1" w:themeTint="80"/>
            </w:tcBorders>
            <w:shd w:val="clear" w:color="auto" w:fill="auto"/>
          </w:tcPr>
          <w:p w14:paraId="558C7639" w14:textId="77777777" w:rsidR="008C2B08" w:rsidRPr="00504D70" w:rsidRDefault="008C2B08" w:rsidP="00CC4B7D">
            <w:pPr>
              <w:rPr>
                <w:rFonts w:ascii="Calibri" w:eastAsia="Calibri" w:hAnsi="Calibri" w:cs="Calibri"/>
                <w:b/>
                <w:sz w:val="18"/>
                <w:szCs w:val="18"/>
              </w:rPr>
            </w:pPr>
          </w:p>
        </w:tc>
        <w:tc>
          <w:tcPr>
            <w:tcW w:w="540" w:type="dxa"/>
            <w:tcBorders>
              <w:top w:val="single" w:sz="18" w:space="0" w:color="auto"/>
              <w:left w:val="single" w:sz="4" w:space="0" w:color="7F7F7F" w:themeColor="text1" w:themeTint="80"/>
              <w:bottom w:val="single" w:sz="4" w:space="0" w:color="7F7F7F" w:themeColor="text1" w:themeTint="80"/>
            </w:tcBorders>
            <w:shd w:val="clear" w:color="auto" w:fill="auto"/>
          </w:tcPr>
          <w:p w14:paraId="08A05309" w14:textId="77777777" w:rsidR="008C2B08" w:rsidRPr="00504D70" w:rsidRDefault="008C2B08" w:rsidP="00CC4B7D">
            <w:pPr>
              <w:rPr>
                <w:rFonts w:ascii="Calibri" w:eastAsia="Calibri" w:hAnsi="Calibri" w:cs="Calibri"/>
                <w:b/>
                <w:sz w:val="18"/>
                <w:szCs w:val="18"/>
              </w:rPr>
            </w:pPr>
          </w:p>
        </w:tc>
        <w:tc>
          <w:tcPr>
            <w:tcW w:w="720" w:type="dxa"/>
            <w:tcBorders>
              <w:top w:val="single" w:sz="18" w:space="0" w:color="auto"/>
              <w:left w:val="single" w:sz="4" w:space="0" w:color="7F7F7F" w:themeColor="text1" w:themeTint="80"/>
              <w:bottom w:val="single" w:sz="4" w:space="0" w:color="7F7F7F" w:themeColor="text1" w:themeTint="80"/>
            </w:tcBorders>
          </w:tcPr>
          <w:p w14:paraId="099E2A15" w14:textId="77777777" w:rsidR="008C2B08" w:rsidRPr="00504D70" w:rsidRDefault="008C2B08" w:rsidP="00CC4B7D">
            <w:pPr>
              <w:rPr>
                <w:rFonts w:ascii="Calibri" w:eastAsia="Calibri" w:hAnsi="Calibri" w:cs="Calibri"/>
                <w:b/>
                <w:sz w:val="18"/>
                <w:szCs w:val="18"/>
              </w:rPr>
            </w:pPr>
          </w:p>
        </w:tc>
      </w:tr>
      <w:tr w:rsidR="008C2B08" w:rsidRPr="00504D70" w14:paraId="7B2B8D42" w14:textId="77777777" w:rsidTr="00CC4B7D">
        <w:trPr>
          <w:trHeight w:val="296"/>
        </w:trPr>
        <w:tc>
          <w:tcPr>
            <w:tcW w:w="3910" w:type="dxa"/>
            <w:tcBorders>
              <w:right w:val="single" w:sz="4" w:space="0" w:color="7F7F7F" w:themeColor="text1" w:themeTint="80"/>
            </w:tcBorders>
          </w:tcPr>
          <w:p w14:paraId="7444D4F1" w14:textId="77777777" w:rsidR="008C2B08" w:rsidRPr="00D52516" w:rsidRDefault="008C2B08" w:rsidP="00CC4B7D">
            <w:pPr>
              <w:rPr>
                <w:rFonts w:ascii="Calibri" w:eastAsia="Calibri" w:hAnsi="Calibri" w:cs="Calibri"/>
                <w:b/>
                <w:color w:val="FFFFFF" w:themeColor="background1"/>
                <w:sz w:val="14"/>
                <w:szCs w:val="14"/>
              </w:rPr>
            </w:pPr>
            <w:r w:rsidRPr="00D52516">
              <w:rPr>
                <w:color w:val="FFFFFF" w:themeColor="background1"/>
                <w:sz w:val="14"/>
                <w:szCs w:val="14"/>
              </w:rPr>
              <w:t xml:space="preserve">Students disciplined for bullying or harassment on the basis of disability: </w:t>
            </w:r>
          </w:p>
          <w:p w14:paraId="0FAA0C2D" w14:textId="77777777" w:rsidR="008C2B08" w:rsidRPr="001D59BB" w:rsidRDefault="008C2B08" w:rsidP="00CC4B7D">
            <w:pPr>
              <w:rPr>
                <w:rFonts w:ascii="Calibri" w:eastAsia="Calibri" w:hAnsi="Calibri" w:cs="Calibri"/>
                <w:sz w:val="18"/>
                <w:szCs w:val="18"/>
              </w:rPr>
            </w:pPr>
            <w:r w:rsidRPr="001D59BB">
              <w:rPr>
                <w:rFonts w:ascii="Calibri" w:eastAsia="Calibri" w:hAnsi="Calibri" w:cs="Calibri"/>
                <w:sz w:val="18"/>
                <w:szCs w:val="18"/>
              </w:rPr>
              <w:t xml:space="preserve">Female </w:t>
            </w:r>
          </w:p>
        </w:tc>
        <w:tc>
          <w:tcPr>
            <w:tcW w:w="54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shd w:val="clear" w:color="auto" w:fill="FFFFFF" w:themeFill="background1"/>
          </w:tcPr>
          <w:p w14:paraId="09A1E01C" w14:textId="77777777" w:rsidR="008C2B08" w:rsidRPr="00504D70" w:rsidRDefault="008C2B08" w:rsidP="00CC4B7D">
            <w:pPr>
              <w:rPr>
                <w:rFonts w:ascii="Calibri" w:eastAsia="Calibri" w:hAnsi="Calibri" w:cs="Calibri"/>
                <w:b/>
                <w:sz w:val="18"/>
                <w:szCs w:val="18"/>
              </w:rPr>
            </w:pPr>
          </w:p>
        </w:tc>
        <w:tc>
          <w:tcPr>
            <w:tcW w:w="63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tcPr>
          <w:p w14:paraId="221F49C5" w14:textId="77777777" w:rsidR="008C2B08" w:rsidRPr="00504D70" w:rsidRDefault="008C2B08" w:rsidP="00CC4B7D">
            <w:pPr>
              <w:rPr>
                <w:rFonts w:ascii="Calibri" w:eastAsia="Calibri" w:hAnsi="Calibri" w:cs="Calibri"/>
                <w:b/>
                <w:sz w:val="18"/>
                <w:szCs w:val="18"/>
              </w:rPr>
            </w:pPr>
          </w:p>
        </w:tc>
        <w:tc>
          <w:tcPr>
            <w:tcW w:w="54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tcPr>
          <w:p w14:paraId="255DDBDE" w14:textId="77777777" w:rsidR="008C2B08" w:rsidRPr="00504D70" w:rsidRDefault="008C2B08" w:rsidP="00CC4B7D">
            <w:pPr>
              <w:rPr>
                <w:rFonts w:ascii="Calibri" w:eastAsia="Calibri" w:hAnsi="Calibri" w:cs="Calibri"/>
                <w:b/>
                <w:sz w:val="18"/>
                <w:szCs w:val="18"/>
              </w:rPr>
            </w:pPr>
          </w:p>
        </w:tc>
        <w:tc>
          <w:tcPr>
            <w:tcW w:w="72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tcPr>
          <w:p w14:paraId="1CC88A33" w14:textId="77777777" w:rsidR="008C2B08" w:rsidRPr="00504D70" w:rsidRDefault="008C2B08" w:rsidP="00CC4B7D">
            <w:pPr>
              <w:rPr>
                <w:rFonts w:ascii="Calibri" w:eastAsia="Calibri" w:hAnsi="Calibri" w:cs="Calibri"/>
                <w:b/>
                <w:sz w:val="18"/>
                <w:szCs w:val="18"/>
              </w:rPr>
            </w:pPr>
          </w:p>
        </w:tc>
        <w:tc>
          <w:tcPr>
            <w:tcW w:w="63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tcPr>
          <w:p w14:paraId="546A82FE" w14:textId="77777777" w:rsidR="008C2B08" w:rsidRPr="00504D70" w:rsidRDefault="008C2B08" w:rsidP="00CC4B7D">
            <w:pPr>
              <w:rPr>
                <w:rFonts w:ascii="Calibri" w:eastAsia="Calibri" w:hAnsi="Calibri" w:cs="Calibri"/>
                <w:b/>
                <w:sz w:val="18"/>
                <w:szCs w:val="18"/>
              </w:rPr>
            </w:pPr>
          </w:p>
        </w:tc>
        <w:tc>
          <w:tcPr>
            <w:tcW w:w="54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tcPr>
          <w:p w14:paraId="15303A85" w14:textId="77777777" w:rsidR="008C2B08" w:rsidRPr="00504D70" w:rsidRDefault="008C2B08" w:rsidP="00CC4B7D">
            <w:pPr>
              <w:rPr>
                <w:rFonts w:ascii="Calibri" w:eastAsia="Calibri" w:hAnsi="Calibri" w:cs="Calibri"/>
                <w:b/>
                <w:sz w:val="18"/>
                <w:szCs w:val="18"/>
              </w:rPr>
            </w:pPr>
          </w:p>
        </w:tc>
        <w:tc>
          <w:tcPr>
            <w:tcW w:w="54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tcPr>
          <w:p w14:paraId="7641B789" w14:textId="77777777" w:rsidR="008C2B08" w:rsidRPr="00504D70" w:rsidRDefault="008C2B08" w:rsidP="00CC4B7D">
            <w:pPr>
              <w:rPr>
                <w:rFonts w:ascii="Calibri" w:eastAsia="Calibri" w:hAnsi="Calibri" w:cs="Calibri"/>
                <w:b/>
                <w:sz w:val="18"/>
                <w:szCs w:val="18"/>
              </w:rPr>
            </w:pPr>
          </w:p>
        </w:tc>
        <w:tc>
          <w:tcPr>
            <w:tcW w:w="360" w:type="dxa"/>
            <w:tcBorders>
              <w:top w:val="single" w:sz="4" w:space="0" w:color="7F7F7F" w:themeColor="text1" w:themeTint="80"/>
              <w:left w:val="single" w:sz="4" w:space="0" w:color="7F7F7F" w:themeColor="text1" w:themeTint="80"/>
              <w:bottom w:val="single" w:sz="12" w:space="0" w:color="7F7F7F" w:themeColor="text1" w:themeTint="80"/>
              <w:right w:val="single" w:sz="12" w:space="0" w:color="7F7F7F" w:themeColor="text1" w:themeTint="80"/>
            </w:tcBorders>
            <w:shd w:val="clear" w:color="auto" w:fill="D9D9D9" w:themeFill="background1" w:themeFillShade="D9"/>
          </w:tcPr>
          <w:p w14:paraId="522AFDF3" w14:textId="77777777" w:rsidR="008C2B08" w:rsidRPr="00504D70" w:rsidRDefault="008C2B08" w:rsidP="00CC4B7D">
            <w:pPr>
              <w:rPr>
                <w:rFonts w:ascii="Calibri" w:eastAsia="Calibri" w:hAnsi="Calibri" w:cs="Calibri"/>
                <w:b/>
                <w:sz w:val="18"/>
                <w:szCs w:val="18"/>
              </w:rPr>
            </w:pPr>
          </w:p>
        </w:tc>
        <w:tc>
          <w:tcPr>
            <w:tcW w:w="450" w:type="dxa"/>
            <w:tcBorders>
              <w:top w:val="single" w:sz="4" w:space="0" w:color="7F7F7F" w:themeColor="text1" w:themeTint="80"/>
              <w:left w:val="single" w:sz="12" w:space="0" w:color="7F7F7F" w:themeColor="text1" w:themeTint="80"/>
              <w:bottom w:val="single" w:sz="12" w:space="0" w:color="7F7F7F" w:themeColor="text1" w:themeTint="80"/>
            </w:tcBorders>
            <w:shd w:val="clear" w:color="auto" w:fill="auto"/>
          </w:tcPr>
          <w:p w14:paraId="565D44CB" w14:textId="77777777" w:rsidR="008C2B08" w:rsidRPr="00504D70" w:rsidRDefault="008C2B08" w:rsidP="00CC4B7D">
            <w:pPr>
              <w:rPr>
                <w:rFonts w:ascii="Calibri" w:eastAsia="Calibri" w:hAnsi="Calibri" w:cs="Calibri"/>
                <w:b/>
                <w:sz w:val="18"/>
                <w:szCs w:val="18"/>
              </w:rPr>
            </w:pPr>
          </w:p>
        </w:tc>
        <w:tc>
          <w:tcPr>
            <w:tcW w:w="540" w:type="dxa"/>
            <w:tcBorders>
              <w:top w:val="single" w:sz="4" w:space="0" w:color="7F7F7F" w:themeColor="text1" w:themeTint="80"/>
              <w:left w:val="single" w:sz="4" w:space="0" w:color="7F7F7F" w:themeColor="text1" w:themeTint="80"/>
              <w:bottom w:val="single" w:sz="12" w:space="0" w:color="7F7F7F" w:themeColor="text1" w:themeTint="80"/>
            </w:tcBorders>
            <w:shd w:val="clear" w:color="auto" w:fill="auto"/>
          </w:tcPr>
          <w:p w14:paraId="532500B4" w14:textId="77777777" w:rsidR="008C2B08" w:rsidRPr="00504D70" w:rsidRDefault="008C2B08" w:rsidP="00CC4B7D">
            <w:pPr>
              <w:rPr>
                <w:rFonts w:ascii="Calibri" w:eastAsia="Calibri" w:hAnsi="Calibri" w:cs="Calibri"/>
                <w:b/>
                <w:sz w:val="18"/>
                <w:szCs w:val="18"/>
              </w:rPr>
            </w:pPr>
          </w:p>
        </w:tc>
        <w:tc>
          <w:tcPr>
            <w:tcW w:w="720" w:type="dxa"/>
            <w:tcBorders>
              <w:top w:val="single" w:sz="4" w:space="0" w:color="7F7F7F" w:themeColor="text1" w:themeTint="80"/>
              <w:left w:val="single" w:sz="4" w:space="0" w:color="7F7F7F" w:themeColor="text1" w:themeTint="80"/>
              <w:bottom w:val="single" w:sz="12" w:space="0" w:color="7F7F7F" w:themeColor="text1" w:themeTint="80"/>
            </w:tcBorders>
          </w:tcPr>
          <w:p w14:paraId="4D98D4E1" w14:textId="77777777" w:rsidR="008C2B08" w:rsidRPr="00504D70" w:rsidRDefault="008C2B08" w:rsidP="00CC4B7D">
            <w:pPr>
              <w:rPr>
                <w:rFonts w:ascii="Calibri" w:eastAsia="Calibri" w:hAnsi="Calibri" w:cs="Calibri"/>
                <w:b/>
                <w:sz w:val="18"/>
                <w:szCs w:val="18"/>
              </w:rPr>
            </w:pPr>
          </w:p>
        </w:tc>
      </w:tr>
      <w:tr w:rsidR="008C2B08" w:rsidRPr="00504D70" w14:paraId="5C32A60C" w14:textId="77777777" w:rsidTr="00CC4B7D">
        <w:tc>
          <w:tcPr>
            <w:tcW w:w="3910" w:type="dxa"/>
            <w:tcBorders>
              <w:bottom w:val="single" w:sz="18" w:space="0" w:color="000000" w:themeColor="text1"/>
            </w:tcBorders>
          </w:tcPr>
          <w:p w14:paraId="50D70ECB" w14:textId="77777777" w:rsidR="008C2B08" w:rsidRPr="00D52516" w:rsidRDefault="008C2B08" w:rsidP="00CC4B7D">
            <w:pPr>
              <w:rPr>
                <w:rFonts w:ascii="Calibri" w:eastAsia="Calibri" w:hAnsi="Calibri" w:cs="Calibri"/>
                <w:b/>
                <w:color w:val="FFFFFF" w:themeColor="background1"/>
                <w:sz w:val="14"/>
                <w:szCs w:val="14"/>
              </w:rPr>
            </w:pPr>
            <w:r w:rsidRPr="00D52516">
              <w:rPr>
                <w:color w:val="FFFFFF" w:themeColor="background1"/>
                <w:sz w:val="14"/>
                <w:szCs w:val="14"/>
              </w:rPr>
              <w:t xml:space="preserve">Students disciplined for bullying or harassment on the basis of disability: </w:t>
            </w:r>
          </w:p>
          <w:p w14:paraId="655F5849" w14:textId="77777777" w:rsidR="008C2B08" w:rsidRPr="001D59BB" w:rsidRDefault="008C2B08" w:rsidP="00CC4B7D">
            <w:pPr>
              <w:rPr>
                <w:rFonts w:ascii="Calibri" w:eastAsia="Calibri" w:hAnsi="Calibri" w:cs="Calibri"/>
                <w:b/>
                <w:sz w:val="18"/>
                <w:szCs w:val="18"/>
              </w:rPr>
            </w:pPr>
            <w:r w:rsidRPr="001D59BB">
              <w:rPr>
                <w:rFonts w:ascii="Calibri" w:eastAsia="Calibri" w:hAnsi="Calibri" w:cs="Calibri"/>
                <w:b/>
                <w:sz w:val="18"/>
                <w:szCs w:val="18"/>
              </w:rPr>
              <w:t xml:space="preserve">Total </w:t>
            </w:r>
          </w:p>
        </w:tc>
        <w:tc>
          <w:tcPr>
            <w:tcW w:w="540" w:type="dxa"/>
            <w:tcBorders>
              <w:top w:val="single" w:sz="12" w:space="0" w:color="7F7F7F" w:themeColor="text1" w:themeTint="80"/>
              <w:bottom w:val="single" w:sz="18" w:space="0" w:color="000000" w:themeColor="text1"/>
            </w:tcBorders>
            <w:shd w:val="clear" w:color="auto" w:fill="D9D9D9" w:themeFill="background1" w:themeFillShade="D9"/>
          </w:tcPr>
          <w:p w14:paraId="15CAE0DB" w14:textId="77777777" w:rsidR="008C2B08" w:rsidRPr="00504D70" w:rsidRDefault="008C2B08" w:rsidP="00CC4B7D">
            <w:pPr>
              <w:rPr>
                <w:rFonts w:ascii="Calibri" w:eastAsia="Calibri" w:hAnsi="Calibri" w:cs="Calibri"/>
                <w:b/>
                <w:sz w:val="18"/>
                <w:szCs w:val="18"/>
              </w:rPr>
            </w:pPr>
          </w:p>
        </w:tc>
        <w:tc>
          <w:tcPr>
            <w:tcW w:w="630" w:type="dxa"/>
            <w:tcBorders>
              <w:top w:val="single" w:sz="12" w:space="0" w:color="7F7F7F" w:themeColor="text1" w:themeTint="80"/>
              <w:bottom w:val="single" w:sz="18" w:space="0" w:color="000000" w:themeColor="text1"/>
            </w:tcBorders>
            <w:shd w:val="clear" w:color="auto" w:fill="D9D9D9" w:themeFill="background1" w:themeFillShade="D9"/>
          </w:tcPr>
          <w:p w14:paraId="23210076" w14:textId="77777777" w:rsidR="008C2B08" w:rsidRPr="00504D70" w:rsidRDefault="008C2B08" w:rsidP="00CC4B7D">
            <w:pPr>
              <w:rPr>
                <w:rFonts w:ascii="Calibri" w:eastAsia="Calibri" w:hAnsi="Calibri" w:cs="Calibri"/>
                <w:b/>
                <w:sz w:val="18"/>
                <w:szCs w:val="18"/>
              </w:rPr>
            </w:pPr>
          </w:p>
        </w:tc>
        <w:tc>
          <w:tcPr>
            <w:tcW w:w="540" w:type="dxa"/>
            <w:tcBorders>
              <w:top w:val="single" w:sz="12" w:space="0" w:color="7F7F7F" w:themeColor="text1" w:themeTint="80"/>
              <w:bottom w:val="single" w:sz="18" w:space="0" w:color="000000" w:themeColor="text1"/>
            </w:tcBorders>
            <w:shd w:val="clear" w:color="auto" w:fill="D9D9D9" w:themeFill="background1" w:themeFillShade="D9"/>
          </w:tcPr>
          <w:p w14:paraId="441B6C9C" w14:textId="77777777" w:rsidR="008C2B08" w:rsidRPr="00504D70" w:rsidRDefault="008C2B08" w:rsidP="00CC4B7D">
            <w:pPr>
              <w:rPr>
                <w:rFonts w:ascii="Calibri" w:eastAsia="Calibri" w:hAnsi="Calibri" w:cs="Calibri"/>
                <w:b/>
                <w:sz w:val="18"/>
                <w:szCs w:val="18"/>
              </w:rPr>
            </w:pPr>
          </w:p>
        </w:tc>
        <w:tc>
          <w:tcPr>
            <w:tcW w:w="720" w:type="dxa"/>
            <w:tcBorders>
              <w:top w:val="single" w:sz="12" w:space="0" w:color="7F7F7F" w:themeColor="text1" w:themeTint="80"/>
              <w:bottom w:val="single" w:sz="18" w:space="0" w:color="000000" w:themeColor="text1"/>
            </w:tcBorders>
            <w:shd w:val="clear" w:color="auto" w:fill="D9D9D9" w:themeFill="background1" w:themeFillShade="D9"/>
          </w:tcPr>
          <w:p w14:paraId="6B2269EC" w14:textId="77777777" w:rsidR="008C2B08" w:rsidRPr="00504D70" w:rsidRDefault="008C2B08" w:rsidP="00CC4B7D">
            <w:pPr>
              <w:rPr>
                <w:rFonts w:ascii="Calibri" w:eastAsia="Calibri" w:hAnsi="Calibri" w:cs="Calibri"/>
                <w:b/>
                <w:sz w:val="18"/>
                <w:szCs w:val="18"/>
              </w:rPr>
            </w:pPr>
          </w:p>
        </w:tc>
        <w:tc>
          <w:tcPr>
            <w:tcW w:w="630" w:type="dxa"/>
            <w:tcBorders>
              <w:top w:val="single" w:sz="12" w:space="0" w:color="7F7F7F" w:themeColor="text1" w:themeTint="80"/>
              <w:bottom w:val="single" w:sz="18" w:space="0" w:color="000000" w:themeColor="text1"/>
            </w:tcBorders>
            <w:shd w:val="clear" w:color="auto" w:fill="D9D9D9" w:themeFill="background1" w:themeFillShade="D9"/>
          </w:tcPr>
          <w:p w14:paraId="224666FE" w14:textId="77777777" w:rsidR="008C2B08" w:rsidRPr="00504D70" w:rsidRDefault="008C2B08" w:rsidP="00CC4B7D">
            <w:pPr>
              <w:rPr>
                <w:rFonts w:ascii="Calibri" w:eastAsia="Calibri" w:hAnsi="Calibri" w:cs="Calibri"/>
                <w:b/>
                <w:sz w:val="18"/>
                <w:szCs w:val="18"/>
              </w:rPr>
            </w:pPr>
          </w:p>
        </w:tc>
        <w:tc>
          <w:tcPr>
            <w:tcW w:w="540" w:type="dxa"/>
            <w:tcBorders>
              <w:top w:val="single" w:sz="12" w:space="0" w:color="7F7F7F" w:themeColor="text1" w:themeTint="80"/>
              <w:bottom w:val="single" w:sz="18" w:space="0" w:color="000000" w:themeColor="text1"/>
            </w:tcBorders>
            <w:shd w:val="clear" w:color="auto" w:fill="D9D9D9" w:themeFill="background1" w:themeFillShade="D9"/>
          </w:tcPr>
          <w:p w14:paraId="01E9D31A" w14:textId="77777777" w:rsidR="008C2B08" w:rsidRPr="00504D70" w:rsidRDefault="008C2B08" w:rsidP="00CC4B7D">
            <w:pPr>
              <w:rPr>
                <w:rFonts w:ascii="Calibri" w:eastAsia="Calibri" w:hAnsi="Calibri" w:cs="Calibri"/>
                <w:b/>
                <w:sz w:val="18"/>
                <w:szCs w:val="18"/>
              </w:rPr>
            </w:pPr>
          </w:p>
        </w:tc>
        <w:tc>
          <w:tcPr>
            <w:tcW w:w="540" w:type="dxa"/>
            <w:tcBorders>
              <w:top w:val="single" w:sz="12" w:space="0" w:color="7F7F7F" w:themeColor="text1" w:themeTint="80"/>
              <w:bottom w:val="single" w:sz="18" w:space="0" w:color="000000" w:themeColor="text1"/>
              <w:right w:val="single" w:sz="4" w:space="0" w:color="7F7F7F" w:themeColor="text1" w:themeTint="80"/>
            </w:tcBorders>
            <w:shd w:val="clear" w:color="auto" w:fill="D9D9D9" w:themeFill="background1" w:themeFillShade="D9"/>
          </w:tcPr>
          <w:p w14:paraId="02544219" w14:textId="77777777" w:rsidR="008C2B08" w:rsidRPr="00504D70" w:rsidRDefault="008C2B08" w:rsidP="00CC4B7D">
            <w:pPr>
              <w:rPr>
                <w:rFonts w:ascii="Calibri" w:eastAsia="Calibri" w:hAnsi="Calibri" w:cs="Calibri"/>
                <w:b/>
                <w:sz w:val="18"/>
                <w:szCs w:val="18"/>
              </w:rPr>
            </w:pPr>
          </w:p>
        </w:tc>
        <w:tc>
          <w:tcPr>
            <w:tcW w:w="360" w:type="dxa"/>
            <w:tcBorders>
              <w:top w:val="single" w:sz="12" w:space="0" w:color="7F7F7F" w:themeColor="text1" w:themeTint="80"/>
              <w:left w:val="single" w:sz="4" w:space="0" w:color="7F7F7F" w:themeColor="text1" w:themeTint="80"/>
              <w:bottom w:val="single" w:sz="18" w:space="0" w:color="000000" w:themeColor="text1"/>
              <w:right w:val="single" w:sz="12" w:space="0" w:color="7F7F7F" w:themeColor="text1" w:themeTint="80"/>
            </w:tcBorders>
            <w:shd w:val="clear" w:color="auto" w:fill="D9D9D9" w:themeFill="background1" w:themeFillShade="D9"/>
          </w:tcPr>
          <w:p w14:paraId="75786EA8" w14:textId="77777777" w:rsidR="008C2B08" w:rsidRPr="00504D70" w:rsidRDefault="008C2B08" w:rsidP="00CC4B7D">
            <w:pPr>
              <w:rPr>
                <w:rFonts w:ascii="Calibri" w:eastAsia="Calibri" w:hAnsi="Calibri" w:cs="Calibri"/>
                <w:b/>
                <w:sz w:val="18"/>
                <w:szCs w:val="18"/>
              </w:rPr>
            </w:pPr>
          </w:p>
        </w:tc>
        <w:tc>
          <w:tcPr>
            <w:tcW w:w="450" w:type="dxa"/>
            <w:tcBorders>
              <w:top w:val="single" w:sz="12" w:space="0" w:color="7F7F7F" w:themeColor="text1" w:themeTint="80"/>
              <w:left w:val="single" w:sz="12" w:space="0" w:color="7F7F7F" w:themeColor="text1" w:themeTint="80"/>
              <w:bottom w:val="single" w:sz="18" w:space="0" w:color="000000" w:themeColor="text1"/>
            </w:tcBorders>
            <w:shd w:val="clear" w:color="auto" w:fill="D9D9D9" w:themeFill="background1" w:themeFillShade="D9"/>
          </w:tcPr>
          <w:p w14:paraId="283A0F00" w14:textId="77777777" w:rsidR="008C2B08" w:rsidRPr="00504D70" w:rsidRDefault="008C2B08" w:rsidP="00CC4B7D">
            <w:pPr>
              <w:rPr>
                <w:rFonts w:ascii="Calibri" w:eastAsia="Calibri" w:hAnsi="Calibri" w:cs="Calibri"/>
                <w:b/>
                <w:sz w:val="18"/>
                <w:szCs w:val="18"/>
              </w:rPr>
            </w:pPr>
          </w:p>
        </w:tc>
        <w:tc>
          <w:tcPr>
            <w:tcW w:w="540" w:type="dxa"/>
            <w:tcBorders>
              <w:top w:val="single" w:sz="12" w:space="0" w:color="7F7F7F" w:themeColor="text1" w:themeTint="80"/>
              <w:bottom w:val="single" w:sz="18" w:space="0" w:color="000000" w:themeColor="text1"/>
            </w:tcBorders>
            <w:shd w:val="clear" w:color="auto" w:fill="D9D9D9" w:themeFill="background1" w:themeFillShade="D9"/>
          </w:tcPr>
          <w:p w14:paraId="565E3B74" w14:textId="77777777" w:rsidR="008C2B08" w:rsidRPr="00504D70" w:rsidRDefault="008C2B08" w:rsidP="00CC4B7D">
            <w:pPr>
              <w:rPr>
                <w:rFonts w:ascii="Calibri" w:eastAsia="Calibri" w:hAnsi="Calibri" w:cs="Calibri"/>
                <w:b/>
                <w:sz w:val="18"/>
                <w:szCs w:val="18"/>
              </w:rPr>
            </w:pPr>
          </w:p>
        </w:tc>
        <w:tc>
          <w:tcPr>
            <w:tcW w:w="720" w:type="dxa"/>
            <w:tcBorders>
              <w:top w:val="single" w:sz="12" w:space="0" w:color="7F7F7F" w:themeColor="text1" w:themeTint="80"/>
              <w:bottom w:val="single" w:sz="18" w:space="0" w:color="000000" w:themeColor="text1"/>
            </w:tcBorders>
            <w:shd w:val="clear" w:color="auto" w:fill="D9D9D9" w:themeFill="background1" w:themeFillShade="D9"/>
          </w:tcPr>
          <w:p w14:paraId="781BC3C7" w14:textId="77777777" w:rsidR="008C2B08" w:rsidRPr="00504D70" w:rsidRDefault="008C2B08" w:rsidP="00CC4B7D">
            <w:pPr>
              <w:rPr>
                <w:rFonts w:ascii="Calibri" w:eastAsia="Calibri" w:hAnsi="Calibri" w:cs="Calibri"/>
                <w:b/>
                <w:sz w:val="18"/>
                <w:szCs w:val="18"/>
              </w:rPr>
            </w:pPr>
          </w:p>
        </w:tc>
      </w:tr>
    </w:tbl>
    <w:p w14:paraId="1E1904D6" w14:textId="77777777" w:rsidR="008C2B08" w:rsidRPr="00B27199" w:rsidRDefault="008C2B08" w:rsidP="008C2B08">
      <w:pPr>
        <w:pStyle w:val="Heading2"/>
        <w:rPr>
          <w:rFonts w:cstheme="minorHAnsi"/>
          <w:color w:val="7F7F7F" w:themeColor="text1" w:themeTint="80"/>
          <w:szCs w:val="28"/>
        </w:rPr>
      </w:pPr>
      <w:bookmarkStart w:id="463" w:name="_Toc385329522"/>
      <w:bookmarkStart w:id="464" w:name="_Toc390690926"/>
      <w:r>
        <w:rPr>
          <w:rFonts w:cstheme="minorHAnsi"/>
          <w:color w:val="595959" w:themeColor="text1" w:themeTint="A6"/>
          <w:szCs w:val="28"/>
        </w:rPr>
        <w:t xml:space="preserve">Optional Harassment or </w:t>
      </w:r>
      <w:r w:rsidRPr="00B27199">
        <w:rPr>
          <w:rFonts w:cstheme="minorHAnsi"/>
          <w:color w:val="7F7F7F" w:themeColor="text1" w:themeTint="80"/>
          <w:szCs w:val="28"/>
        </w:rPr>
        <w:t>Bullying Items for 2013–14 (REQUIRED for 2015–16)</w:t>
      </w:r>
      <w:bookmarkEnd w:id="463"/>
      <w:bookmarkEnd w:id="464"/>
    </w:p>
    <w:p w14:paraId="40DB3D7D" w14:textId="77777777" w:rsidR="008C2B08" w:rsidRPr="0012092E" w:rsidRDefault="008C2B08" w:rsidP="00D70E4E">
      <w:pPr>
        <w:pStyle w:val="Heading3"/>
        <w:keepNext/>
        <w:keepLines/>
        <w:numPr>
          <w:ilvl w:val="0"/>
          <w:numId w:val="88"/>
        </w:numPr>
        <w:spacing w:after="0"/>
        <w:rPr>
          <w:color w:val="E36C0A" w:themeColor="accent6" w:themeShade="BF"/>
        </w:rPr>
      </w:pPr>
      <w:bookmarkStart w:id="465" w:name="_Toc385329523"/>
      <w:bookmarkStart w:id="466" w:name="_Toc390690927"/>
      <w:r w:rsidRPr="0012092E">
        <w:rPr>
          <w:color w:val="E36C0A" w:themeColor="accent6" w:themeShade="BF"/>
        </w:rPr>
        <w:t xml:space="preserve">Allegations of Harassment or Bullying </w:t>
      </w:r>
      <w:r w:rsidRPr="0012092E">
        <w:rPr>
          <w:i/>
          <w:smallCaps/>
          <w:color w:val="E36C0A" w:themeColor="accent6" w:themeShade="BF"/>
          <w:vertAlign w:val="superscript"/>
        </w:rPr>
        <w:t>New! Optional for 2013-14, Required for 2015-16</w:t>
      </w:r>
      <w:bookmarkEnd w:id="465"/>
      <w:bookmarkEnd w:id="466"/>
    </w:p>
    <w:p w14:paraId="35D2C3A5" w14:textId="77777777" w:rsidR="008C2B08" w:rsidRPr="00477142" w:rsidRDefault="008C2B08" w:rsidP="008C2B08">
      <w:pPr>
        <w:pStyle w:val="ListParagraph"/>
        <w:spacing w:after="0"/>
        <w:ind w:left="360"/>
        <w:rPr>
          <w:rFonts w:asciiTheme="majorHAnsi" w:hAnsiTheme="majorHAnsi"/>
          <w:i/>
          <w:color w:val="E36C0A" w:themeColor="accent6" w:themeShade="BF"/>
          <w:sz w:val="18"/>
          <w:szCs w:val="18"/>
        </w:rPr>
      </w:pPr>
      <w:r>
        <w:rPr>
          <w:rFonts w:asciiTheme="majorHAnsi" w:hAnsiTheme="majorHAnsi"/>
          <w:color w:val="E36C0A" w:themeColor="accent6" w:themeShade="BF"/>
        </w:rPr>
        <w:t>S</w:t>
      </w:r>
      <w:r w:rsidRPr="00477142">
        <w:rPr>
          <w:rFonts w:asciiTheme="majorHAnsi" w:hAnsiTheme="majorHAnsi"/>
          <w:color w:val="E36C0A" w:themeColor="accent6" w:themeShade="BF"/>
        </w:rPr>
        <w:t>chools and justice facilities, grades K-12, UG</w:t>
      </w:r>
    </w:p>
    <w:p w14:paraId="71A8659C" w14:textId="77777777" w:rsidR="008C2B08" w:rsidRPr="00B27199" w:rsidRDefault="008C2B08" w:rsidP="00D70E4E">
      <w:pPr>
        <w:pStyle w:val="ListParagraph"/>
        <w:numPr>
          <w:ilvl w:val="0"/>
          <w:numId w:val="74"/>
        </w:numPr>
        <w:spacing w:after="0"/>
        <w:rPr>
          <w:i/>
          <w:color w:val="7F7F7F" w:themeColor="text1" w:themeTint="80"/>
          <w:sz w:val="18"/>
          <w:szCs w:val="18"/>
        </w:rPr>
      </w:pPr>
      <w:r w:rsidRPr="00B27199">
        <w:rPr>
          <w:i/>
          <w:color w:val="7F7F7F" w:themeColor="text1" w:themeTint="80"/>
          <w:sz w:val="18"/>
          <w:szCs w:val="18"/>
        </w:rPr>
        <w:t xml:space="preserve">An </w:t>
      </w:r>
      <w:r w:rsidRPr="00B27199">
        <w:rPr>
          <w:i/>
          <w:color w:val="7F7F7F" w:themeColor="text1" w:themeTint="80"/>
          <w:sz w:val="18"/>
          <w:szCs w:val="18"/>
          <w:u w:val="single"/>
        </w:rPr>
        <w:t>allegation</w:t>
      </w:r>
      <w:r w:rsidRPr="00B27199">
        <w:rPr>
          <w:i/>
          <w:color w:val="7F7F7F" w:themeColor="text1" w:themeTint="80"/>
          <w:sz w:val="18"/>
          <w:szCs w:val="18"/>
        </w:rPr>
        <w:t xml:space="preserve"> is a claim or assertion that someone has done something wrong or illegal, typically made without proof.</w:t>
      </w:r>
    </w:p>
    <w:p w14:paraId="644EF540" w14:textId="77777777" w:rsidR="008C2B08" w:rsidRPr="00B27199" w:rsidRDefault="008C2B08" w:rsidP="00D70E4E">
      <w:pPr>
        <w:pStyle w:val="ListParagraph"/>
        <w:numPr>
          <w:ilvl w:val="0"/>
          <w:numId w:val="64"/>
        </w:numPr>
        <w:rPr>
          <w:i/>
          <w:color w:val="7F7F7F" w:themeColor="text1" w:themeTint="80"/>
          <w:sz w:val="18"/>
          <w:szCs w:val="18"/>
        </w:rPr>
      </w:pPr>
      <w:r w:rsidRPr="00B27199">
        <w:rPr>
          <w:i/>
          <w:color w:val="7F7F7F" w:themeColor="text1" w:themeTint="80"/>
          <w:sz w:val="18"/>
          <w:szCs w:val="18"/>
          <w:u w:val="single"/>
        </w:rPr>
        <w:t>Harassment or bullying on the basis of religion</w:t>
      </w:r>
      <w:r w:rsidRPr="00B27199">
        <w:rPr>
          <w:i/>
          <w:color w:val="7F7F7F" w:themeColor="text1" w:themeTint="80"/>
          <w:sz w:val="18"/>
          <w:szCs w:val="18"/>
        </w:rPr>
        <w:t xml:space="preserve"> refers to intimidation or abusive behavior toward a student based on actual or perceived religion.  Harassing conduct may take many forms, including verbal acts and name-calling, as well as non-verbal behavior, such as graphic and written statements, or conduct that is physically threatening, harmful or humiliating.  The conduct can be carried out by school employees, other students, and non-employee third parties.  Bullying on the basis of religion constitutes religious harassment.</w:t>
      </w:r>
    </w:p>
    <w:p w14:paraId="44238186" w14:textId="77777777" w:rsidR="008C2B08" w:rsidRPr="00B27199" w:rsidRDefault="008C2B08" w:rsidP="00D70E4E">
      <w:pPr>
        <w:pStyle w:val="ListParagraph"/>
        <w:numPr>
          <w:ilvl w:val="0"/>
          <w:numId w:val="64"/>
        </w:numPr>
        <w:rPr>
          <w:i/>
          <w:color w:val="7F7F7F" w:themeColor="text1" w:themeTint="80"/>
          <w:sz w:val="18"/>
          <w:szCs w:val="18"/>
        </w:rPr>
      </w:pPr>
      <w:r w:rsidRPr="00B27199">
        <w:rPr>
          <w:i/>
          <w:color w:val="7F7F7F" w:themeColor="text1" w:themeTint="80"/>
          <w:sz w:val="18"/>
          <w:szCs w:val="18"/>
          <w:u w:val="single"/>
        </w:rPr>
        <w:t>Harassment or bullying on the basis of sexual orientation</w:t>
      </w:r>
      <w:r w:rsidRPr="00B27199">
        <w:rPr>
          <w:i/>
          <w:color w:val="7F7F7F" w:themeColor="text1" w:themeTint="80"/>
          <w:sz w:val="18"/>
          <w:szCs w:val="18"/>
        </w:rPr>
        <w:t xml:space="preserve"> refers to intimidation or abusive behavior toward a student based on actual or perceived sexual orientation.  Harassing conduct may take many forms, including verbal acts and name-calling, as well as non-verbal behavior, such as graphic and written statements, or conduct that is physically threatening, harmful or humiliating.  The conduct can be carried out by school employees, other students, and non-employee third parties.  Bullying on the basis of sexual orientation constitutes sexual orientation harassment.</w:t>
      </w:r>
    </w:p>
    <w:p w14:paraId="212CD363" w14:textId="77777777" w:rsidR="008C2B08" w:rsidRPr="00B27199" w:rsidRDefault="008C2B08" w:rsidP="008C2B08">
      <w:pPr>
        <w:spacing w:after="0"/>
        <w:ind w:firstLine="360"/>
        <w:rPr>
          <w:b/>
          <w:color w:val="7F7F7F" w:themeColor="text1" w:themeTint="80"/>
        </w:rPr>
      </w:pPr>
      <w:r w:rsidRPr="00B27199">
        <w:rPr>
          <w:b/>
          <w:color w:val="7F7F7F" w:themeColor="text1" w:themeTint="80"/>
        </w:rPr>
        <w:t>Instructions</w:t>
      </w:r>
    </w:p>
    <w:p w14:paraId="4FB65169" w14:textId="77777777" w:rsidR="008C2B08" w:rsidRPr="008352D3" w:rsidRDefault="008C2B08" w:rsidP="00D70E4E">
      <w:pPr>
        <w:pStyle w:val="ListParagraph"/>
        <w:numPr>
          <w:ilvl w:val="0"/>
          <w:numId w:val="57"/>
        </w:numPr>
        <w:spacing w:after="0"/>
        <w:rPr>
          <w:color w:val="7F7F7F" w:themeColor="text1" w:themeTint="80"/>
          <w:sz w:val="20"/>
          <w:szCs w:val="20"/>
        </w:rPr>
      </w:pPr>
      <w:r w:rsidRPr="00B27199">
        <w:rPr>
          <w:color w:val="7F7F7F" w:themeColor="text1" w:themeTint="80"/>
          <w:sz w:val="20"/>
          <w:szCs w:val="20"/>
        </w:rPr>
        <w:t>Enter the number of reported allegations of harassment or bullying</w:t>
      </w:r>
      <w:r>
        <w:rPr>
          <w:color w:val="7F7F7F" w:themeColor="text1" w:themeTint="80"/>
          <w:sz w:val="20"/>
          <w:szCs w:val="20"/>
        </w:rPr>
        <w:t xml:space="preserve"> </w:t>
      </w:r>
      <w:r w:rsidRPr="000F0F90">
        <w:rPr>
          <w:color w:val="7F7F7F" w:themeColor="text1" w:themeTint="80"/>
          <w:sz w:val="20"/>
          <w:szCs w:val="20"/>
        </w:rPr>
        <w:t xml:space="preserve">to responsible school employees (such as teachers and school administrators), </w:t>
      </w:r>
      <w:r w:rsidRPr="008352D3">
        <w:rPr>
          <w:color w:val="7F7F7F" w:themeColor="text1" w:themeTint="80"/>
          <w:sz w:val="20"/>
          <w:szCs w:val="20"/>
        </w:rPr>
        <w:t xml:space="preserve">as specified.  Include allegations of bullying or harassment for alleged victims in grades K-12 and comparable ungraded levels. </w:t>
      </w:r>
    </w:p>
    <w:p w14:paraId="205DF7D2" w14:textId="77777777" w:rsidR="008C2B08" w:rsidRPr="00B27199" w:rsidRDefault="008C2B08" w:rsidP="00D70E4E">
      <w:pPr>
        <w:pStyle w:val="ListParagraph"/>
        <w:numPr>
          <w:ilvl w:val="0"/>
          <w:numId w:val="57"/>
        </w:numPr>
        <w:spacing w:after="0"/>
        <w:rPr>
          <w:color w:val="7F7F7F" w:themeColor="text1" w:themeTint="80"/>
          <w:sz w:val="20"/>
          <w:szCs w:val="20"/>
        </w:rPr>
      </w:pPr>
      <w:r w:rsidRPr="00B27199">
        <w:rPr>
          <w:color w:val="7F7F7F" w:themeColor="text1" w:themeTint="80"/>
          <w:sz w:val="20"/>
          <w:szCs w:val="20"/>
        </w:rPr>
        <w:t>Report a cumulative count based on the entire regular school year.</w:t>
      </w:r>
    </w:p>
    <w:p w14:paraId="4FF9027D" w14:textId="77777777" w:rsidR="008C2B08" w:rsidRDefault="008C2B08" w:rsidP="00D70E4E">
      <w:pPr>
        <w:pStyle w:val="ColorfulList-Accent11"/>
        <w:numPr>
          <w:ilvl w:val="0"/>
          <w:numId w:val="57"/>
        </w:numPr>
        <w:rPr>
          <w:color w:val="7F7F7F" w:themeColor="text1" w:themeTint="80"/>
          <w:sz w:val="20"/>
          <w:szCs w:val="20"/>
        </w:rPr>
      </w:pPr>
      <w:r w:rsidRPr="00B27199">
        <w:rPr>
          <w:color w:val="7F7F7F" w:themeColor="text1" w:themeTint="80"/>
          <w:sz w:val="20"/>
          <w:szCs w:val="20"/>
        </w:rPr>
        <w:lastRenderedPageBreak/>
        <w:t xml:space="preserve">Allegations can be reported by anyone (e.g., alleged victim; parents of alleged victim).  The harassment or bullying can be carried out by students, school employees, or non-employee third parties.  Alleged victims </w:t>
      </w:r>
      <w:r>
        <w:rPr>
          <w:color w:val="7F7F7F" w:themeColor="text1" w:themeTint="80"/>
          <w:sz w:val="20"/>
          <w:szCs w:val="20"/>
        </w:rPr>
        <w:t>must be</w:t>
      </w:r>
      <w:r w:rsidRPr="00B27199">
        <w:rPr>
          <w:color w:val="7F7F7F" w:themeColor="text1" w:themeTint="80"/>
          <w:sz w:val="20"/>
          <w:szCs w:val="20"/>
        </w:rPr>
        <w:t xml:space="preserve"> students.</w:t>
      </w:r>
    </w:p>
    <w:p w14:paraId="1EE14F07" w14:textId="77777777" w:rsidR="008C2B08" w:rsidRPr="00B27199" w:rsidRDefault="008C2B08" w:rsidP="00D70E4E">
      <w:pPr>
        <w:pStyle w:val="ColorfulList-Accent11"/>
        <w:numPr>
          <w:ilvl w:val="0"/>
          <w:numId w:val="57"/>
        </w:numPr>
        <w:rPr>
          <w:color w:val="7F7F7F" w:themeColor="text1" w:themeTint="80"/>
          <w:sz w:val="20"/>
          <w:szCs w:val="20"/>
        </w:rPr>
      </w:pPr>
      <w:r w:rsidRPr="00B27199">
        <w:rPr>
          <w:color w:val="7F7F7F" w:themeColor="text1" w:themeTint="80"/>
          <w:sz w:val="20"/>
          <w:szCs w:val="20"/>
        </w:rPr>
        <w:t xml:space="preserve">In classifying the allegations, look to the likely motives of the alleged harasser, and not the actual status of the alleged victim. </w:t>
      </w:r>
    </w:p>
    <w:p w14:paraId="44A17C4F" w14:textId="77777777" w:rsidR="008C2B08" w:rsidRPr="00B27199" w:rsidRDefault="008C2B08" w:rsidP="00D70E4E">
      <w:pPr>
        <w:pStyle w:val="ColorfulList-Accent11"/>
        <w:numPr>
          <w:ilvl w:val="0"/>
          <w:numId w:val="57"/>
        </w:numPr>
        <w:rPr>
          <w:color w:val="7F7F7F" w:themeColor="text1" w:themeTint="80"/>
          <w:sz w:val="20"/>
          <w:szCs w:val="20"/>
        </w:rPr>
      </w:pPr>
      <w:r w:rsidRPr="00B27199">
        <w:rPr>
          <w:color w:val="7F7F7F" w:themeColor="text1" w:themeTint="80"/>
          <w:sz w:val="20"/>
          <w:szCs w:val="20"/>
        </w:rPr>
        <w:t>Within each row, count an allegation only once, even if it involves more than one student.</w:t>
      </w:r>
    </w:p>
    <w:p w14:paraId="022AC875" w14:textId="77777777" w:rsidR="008C2B08" w:rsidRPr="00B27199" w:rsidRDefault="008C2B08" w:rsidP="00D70E4E">
      <w:pPr>
        <w:pStyle w:val="ListParagraph"/>
        <w:numPr>
          <w:ilvl w:val="0"/>
          <w:numId w:val="57"/>
        </w:numPr>
        <w:spacing w:after="0" w:line="240" w:lineRule="auto"/>
        <w:rPr>
          <w:rFonts w:cstheme="minorHAnsi"/>
          <w:color w:val="7F7F7F" w:themeColor="text1" w:themeTint="80"/>
          <w:sz w:val="20"/>
          <w:szCs w:val="20"/>
        </w:rPr>
      </w:pPr>
      <w:r w:rsidRPr="00B27199">
        <w:rPr>
          <w:rFonts w:cstheme="minorHAnsi"/>
          <w:color w:val="7F7F7F" w:themeColor="text1" w:themeTint="80"/>
          <w:sz w:val="20"/>
          <w:szCs w:val="20"/>
        </w:rPr>
        <w:t xml:space="preserve">An allegation that involves multiple civil rights categories should be counted in each applicable civil rights category.  For example, an allegation that involves both sex and </w:t>
      </w:r>
      <w:r>
        <w:rPr>
          <w:rFonts w:cstheme="minorHAnsi"/>
          <w:color w:val="7F7F7F" w:themeColor="text1" w:themeTint="80"/>
          <w:sz w:val="20"/>
          <w:szCs w:val="20"/>
        </w:rPr>
        <w:t>sexual orientation</w:t>
      </w:r>
      <w:r w:rsidRPr="00B27199">
        <w:rPr>
          <w:rFonts w:cstheme="minorHAnsi"/>
          <w:color w:val="7F7F7F" w:themeColor="text1" w:themeTint="80"/>
          <w:sz w:val="20"/>
          <w:szCs w:val="20"/>
        </w:rPr>
        <w:t xml:space="preserve"> should be reported in both the sex count and the </w:t>
      </w:r>
      <w:r>
        <w:rPr>
          <w:rFonts w:cstheme="minorHAnsi"/>
          <w:color w:val="7F7F7F" w:themeColor="text1" w:themeTint="80"/>
          <w:sz w:val="20"/>
          <w:szCs w:val="20"/>
        </w:rPr>
        <w:t>sexual orientation</w:t>
      </w:r>
      <w:r w:rsidRPr="00B27199">
        <w:rPr>
          <w:rFonts w:cstheme="minorHAnsi"/>
          <w:color w:val="7F7F7F" w:themeColor="text1" w:themeTint="80"/>
          <w:sz w:val="20"/>
          <w:szCs w:val="20"/>
        </w:rPr>
        <w:t xml:space="preserve"> count. </w:t>
      </w:r>
    </w:p>
    <w:p w14:paraId="3E58D73E" w14:textId="77777777" w:rsidR="008C2B08" w:rsidRPr="00B27199" w:rsidRDefault="008C2B08" w:rsidP="008C2B08">
      <w:pPr>
        <w:pStyle w:val="ColorfulList-Accent11"/>
        <w:rPr>
          <w:color w:val="7F7F7F" w:themeColor="text1" w:themeTint="80"/>
          <w:sz w:val="20"/>
          <w:szCs w:val="20"/>
        </w:rPr>
      </w:pPr>
    </w:p>
    <w:tbl>
      <w:tblPr>
        <w:tblStyle w:val="TableGrid"/>
        <w:tblW w:w="0" w:type="auto"/>
        <w:tblInd w:w="648" w:type="dxa"/>
        <w:tblBorders>
          <w:top w:val="single" w:sz="4" w:space="0" w:color="A6A6A6" w:themeColor="background1" w:themeShade="A6"/>
          <w:left w:val="single" w:sz="4" w:space="0" w:color="F2F2F2" w:themeColor="background1" w:themeShade="F2"/>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7020"/>
        <w:gridCol w:w="2484"/>
      </w:tblGrid>
      <w:tr w:rsidR="008C2B08" w:rsidRPr="00B27199" w14:paraId="7EABFD53" w14:textId="77777777" w:rsidTr="00CC4B7D">
        <w:trPr>
          <w:tblHeader/>
        </w:trPr>
        <w:tc>
          <w:tcPr>
            <w:tcW w:w="7020" w:type="dxa"/>
            <w:tcBorders>
              <w:top w:val="single" w:sz="12" w:space="0" w:color="000000" w:themeColor="text1"/>
              <w:bottom w:val="single" w:sz="12" w:space="0" w:color="000000" w:themeColor="text1"/>
            </w:tcBorders>
          </w:tcPr>
          <w:p w14:paraId="71463BD7" w14:textId="77777777" w:rsidR="008C2B08" w:rsidRPr="00B27199" w:rsidRDefault="008C2B08" w:rsidP="00CC4B7D">
            <w:pPr>
              <w:pStyle w:val="Header"/>
              <w:spacing w:after="60"/>
              <w:rPr>
                <w:b/>
                <w:color w:val="7F7F7F" w:themeColor="text1" w:themeTint="80"/>
              </w:rPr>
            </w:pPr>
            <w:r w:rsidRPr="00B27199">
              <w:rPr>
                <w:b/>
                <w:color w:val="7F7F7F" w:themeColor="text1" w:themeTint="80"/>
              </w:rPr>
              <w:t>Data Element</w:t>
            </w:r>
          </w:p>
        </w:tc>
        <w:tc>
          <w:tcPr>
            <w:tcW w:w="2484" w:type="dxa"/>
            <w:tcBorders>
              <w:top w:val="single" w:sz="12" w:space="0" w:color="000000" w:themeColor="text1"/>
              <w:bottom w:val="single" w:sz="12" w:space="0" w:color="000000" w:themeColor="text1"/>
            </w:tcBorders>
          </w:tcPr>
          <w:p w14:paraId="2E72A18A" w14:textId="77777777" w:rsidR="008C2B08" w:rsidRPr="00B27199" w:rsidRDefault="008C2B08" w:rsidP="00CC4B7D">
            <w:pPr>
              <w:pStyle w:val="Header"/>
              <w:spacing w:after="60"/>
              <w:rPr>
                <w:b/>
                <w:color w:val="7F7F7F" w:themeColor="text1" w:themeTint="80"/>
              </w:rPr>
            </w:pPr>
            <w:r w:rsidRPr="00B27199">
              <w:rPr>
                <w:b/>
                <w:color w:val="7F7F7F" w:themeColor="text1" w:themeTint="80"/>
              </w:rPr>
              <w:t>Number of Allegations</w:t>
            </w:r>
          </w:p>
        </w:tc>
      </w:tr>
      <w:tr w:rsidR="008C2B08" w:rsidRPr="00B27199" w14:paraId="283EE7C8" w14:textId="77777777" w:rsidTr="00CC4B7D">
        <w:tc>
          <w:tcPr>
            <w:tcW w:w="7020" w:type="dxa"/>
            <w:tcBorders>
              <w:top w:val="single" w:sz="12" w:space="0" w:color="000000" w:themeColor="text1"/>
            </w:tcBorders>
          </w:tcPr>
          <w:p w14:paraId="27226352" w14:textId="77777777" w:rsidR="008C2B08" w:rsidRPr="00B27199" w:rsidRDefault="008C2B08" w:rsidP="00CC4B7D">
            <w:pPr>
              <w:pStyle w:val="Header"/>
              <w:spacing w:after="60"/>
              <w:rPr>
                <w:color w:val="7F7F7F" w:themeColor="text1" w:themeTint="80"/>
              </w:rPr>
            </w:pPr>
            <w:r w:rsidRPr="00B27199">
              <w:rPr>
                <w:color w:val="7F7F7F" w:themeColor="text1" w:themeTint="80"/>
              </w:rPr>
              <w:t xml:space="preserve">Allegations of harassment or bullying on the basis of sexual orientation </w:t>
            </w:r>
          </w:p>
        </w:tc>
        <w:tc>
          <w:tcPr>
            <w:tcW w:w="2484" w:type="dxa"/>
            <w:tcBorders>
              <w:top w:val="single" w:sz="12" w:space="0" w:color="000000" w:themeColor="text1"/>
            </w:tcBorders>
          </w:tcPr>
          <w:p w14:paraId="6D491887" w14:textId="77777777" w:rsidR="008C2B08" w:rsidRPr="00B27199" w:rsidRDefault="008C2B08" w:rsidP="00CC4B7D">
            <w:pPr>
              <w:pStyle w:val="Header"/>
              <w:spacing w:after="60"/>
              <w:ind w:left="360"/>
              <w:rPr>
                <w:color w:val="7F7F7F" w:themeColor="text1" w:themeTint="80"/>
              </w:rPr>
            </w:pPr>
          </w:p>
        </w:tc>
      </w:tr>
      <w:tr w:rsidR="008C2B08" w:rsidRPr="00B27199" w14:paraId="45C244CF" w14:textId="77777777" w:rsidTr="00CC4B7D">
        <w:tc>
          <w:tcPr>
            <w:tcW w:w="7020" w:type="dxa"/>
          </w:tcPr>
          <w:p w14:paraId="104EBD59" w14:textId="77777777" w:rsidR="008C2B08" w:rsidRPr="00B27199" w:rsidRDefault="008C2B08" w:rsidP="00CC4B7D">
            <w:pPr>
              <w:pStyle w:val="Header"/>
              <w:spacing w:after="60"/>
              <w:rPr>
                <w:color w:val="7F7F7F" w:themeColor="text1" w:themeTint="80"/>
              </w:rPr>
            </w:pPr>
            <w:r w:rsidRPr="00B27199">
              <w:rPr>
                <w:color w:val="7F7F7F" w:themeColor="text1" w:themeTint="80"/>
              </w:rPr>
              <w:t xml:space="preserve">Allegations of harassment or bullying on the basis of religion </w:t>
            </w:r>
          </w:p>
        </w:tc>
        <w:tc>
          <w:tcPr>
            <w:tcW w:w="2484" w:type="dxa"/>
          </w:tcPr>
          <w:p w14:paraId="37C2C311" w14:textId="77777777" w:rsidR="008C2B08" w:rsidRPr="00B27199" w:rsidRDefault="008C2B08" w:rsidP="00CC4B7D">
            <w:pPr>
              <w:pStyle w:val="Header"/>
              <w:spacing w:after="60"/>
              <w:ind w:left="360"/>
              <w:rPr>
                <w:color w:val="7F7F7F" w:themeColor="text1" w:themeTint="80"/>
              </w:rPr>
            </w:pPr>
          </w:p>
        </w:tc>
      </w:tr>
    </w:tbl>
    <w:p w14:paraId="48D686AD" w14:textId="77777777" w:rsidR="008C2B08" w:rsidRPr="00B27199" w:rsidRDefault="008C2B08" w:rsidP="008C2B08">
      <w:pPr>
        <w:rPr>
          <w:rFonts w:eastAsiaTheme="majorEastAsia" w:cstheme="minorHAnsi"/>
          <w:b/>
          <w:bCs/>
          <w:color w:val="7F7F7F" w:themeColor="text1" w:themeTint="80"/>
          <w:sz w:val="28"/>
          <w:szCs w:val="28"/>
        </w:rPr>
      </w:pPr>
      <w:r w:rsidRPr="00B27199">
        <w:rPr>
          <w:rFonts w:cstheme="minorHAnsi"/>
          <w:color w:val="7F7F7F" w:themeColor="text1" w:themeTint="80"/>
          <w:sz w:val="28"/>
          <w:szCs w:val="28"/>
        </w:rPr>
        <w:br w:type="page"/>
      </w:r>
    </w:p>
    <w:p w14:paraId="68F96DA4" w14:textId="77777777" w:rsidR="008C2B08" w:rsidRPr="00BF617A" w:rsidRDefault="008C2B08" w:rsidP="008C2B08">
      <w:pPr>
        <w:pStyle w:val="Heading2"/>
        <w:rPr>
          <w:rFonts w:cstheme="minorHAnsi"/>
          <w:color w:val="365F91" w:themeColor="accent1" w:themeShade="BF"/>
          <w:sz w:val="32"/>
          <w:szCs w:val="32"/>
        </w:rPr>
      </w:pPr>
      <w:bookmarkStart w:id="467" w:name="_Toc385329524"/>
      <w:bookmarkStart w:id="468" w:name="_Toc390690928"/>
      <w:r w:rsidRPr="00BF617A">
        <w:rPr>
          <w:rFonts w:cstheme="minorHAnsi"/>
          <w:color w:val="365F91" w:themeColor="accent1" w:themeShade="BF"/>
          <w:sz w:val="32"/>
          <w:szCs w:val="32"/>
        </w:rPr>
        <w:lastRenderedPageBreak/>
        <w:t>Section X: Restraint and Seclusion</w:t>
      </w:r>
      <w:bookmarkEnd w:id="467"/>
      <w:bookmarkEnd w:id="468"/>
    </w:p>
    <w:tbl>
      <w:tblPr>
        <w:tblStyle w:val="TableGrid"/>
        <w:tblW w:w="0" w:type="auto"/>
        <w:tblBorders>
          <w:top w:val="single" w:sz="18" w:space="0" w:color="365F91" w:themeColor="accent1" w:themeShade="BF"/>
          <w:left w:val="single" w:sz="18" w:space="0" w:color="365F91" w:themeColor="accent1" w:themeShade="BF"/>
          <w:bottom w:val="single" w:sz="18" w:space="0" w:color="365F91" w:themeColor="accent1" w:themeShade="BF"/>
          <w:right w:val="single" w:sz="18" w:space="0" w:color="365F91" w:themeColor="accent1" w:themeShade="BF"/>
          <w:insideH w:val="single" w:sz="18" w:space="0" w:color="365F91" w:themeColor="accent1" w:themeShade="BF"/>
          <w:insideV w:val="single" w:sz="18" w:space="0" w:color="365F91" w:themeColor="accent1" w:themeShade="BF"/>
        </w:tblBorders>
        <w:tblLook w:val="04A0" w:firstRow="1" w:lastRow="0" w:firstColumn="1" w:lastColumn="0" w:noHBand="0" w:noVBand="1"/>
      </w:tblPr>
      <w:tblGrid>
        <w:gridCol w:w="10152"/>
      </w:tblGrid>
      <w:tr w:rsidR="008C2B08" w14:paraId="6C9CDF8A" w14:textId="77777777" w:rsidTr="00CC4B7D">
        <w:tc>
          <w:tcPr>
            <w:tcW w:w="10152" w:type="dxa"/>
          </w:tcPr>
          <w:p w14:paraId="43F021C4" w14:textId="77777777" w:rsidR="008C2B08" w:rsidRDefault="008C2B08" w:rsidP="00CC4B7D">
            <w:pPr>
              <w:rPr>
                <w:b/>
              </w:rPr>
            </w:pPr>
            <w:r>
              <w:rPr>
                <w:b/>
              </w:rPr>
              <w:t>General Instructions</w:t>
            </w:r>
          </w:p>
          <w:p w14:paraId="6E4C3956" w14:textId="77777777" w:rsidR="008C2B08" w:rsidRPr="00B27199" w:rsidRDefault="008C2B08" w:rsidP="00D70E4E">
            <w:pPr>
              <w:numPr>
                <w:ilvl w:val="0"/>
                <w:numId w:val="16"/>
              </w:numPr>
              <w:spacing w:line="252" w:lineRule="auto"/>
              <w:rPr>
                <w:rFonts w:cstheme="minorHAnsi"/>
              </w:rPr>
            </w:pPr>
            <w:r>
              <w:rPr>
                <w:sz w:val="20"/>
                <w:szCs w:val="20"/>
              </w:rPr>
              <w:t>For the 2013–14 &amp; 2015–16  CRDC—</w:t>
            </w:r>
          </w:p>
          <w:p w14:paraId="7D408FF9" w14:textId="77777777" w:rsidR="008C2B08" w:rsidRDefault="008C2B08" w:rsidP="00D70E4E">
            <w:pPr>
              <w:numPr>
                <w:ilvl w:val="1"/>
                <w:numId w:val="16"/>
              </w:numPr>
              <w:spacing w:line="252" w:lineRule="auto"/>
              <w:rPr>
                <w:rFonts w:cstheme="minorHAnsi"/>
                <w:sz w:val="20"/>
                <w:szCs w:val="20"/>
              </w:rPr>
            </w:pPr>
            <w:r>
              <w:rPr>
                <w:rFonts w:cstheme="minorHAnsi"/>
                <w:sz w:val="20"/>
                <w:szCs w:val="20"/>
              </w:rPr>
              <w:t xml:space="preserve">Unless otherwise noted, count should be </w:t>
            </w:r>
            <w:r w:rsidRPr="00C717E1">
              <w:rPr>
                <w:sz w:val="20"/>
                <w:szCs w:val="20"/>
              </w:rPr>
              <w:t xml:space="preserve">cumulative based on the </w:t>
            </w:r>
            <w:r>
              <w:rPr>
                <w:sz w:val="20"/>
                <w:szCs w:val="20"/>
              </w:rPr>
              <w:t>entire regular school year</w:t>
            </w:r>
            <w:r w:rsidRPr="00B27199">
              <w:rPr>
                <w:rFonts w:cstheme="minorHAnsi"/>
                <w:sz w:val="20"/>
                <w:szCs w:val="20"/>
              </w:rPr>
              <w:t xml:space="preserve">. </w:t>
            </w:r>
          </w:p>
          <w:p w14:paraId="30E04DB3" w14:textId="77777777" w:rsidR="008C2B08" w:rsidRPr="005B1C87" w:rsidRDefault="008C2B08" w:rsidP="00CC4B7D">
            <w:pPr>
              <w:pStyle w:val="Header"/>
              <w:jc w:val="both"/>
              <w:rPr>
                <w:b/>
              </w:rPr>
            </w:pPr>
            <w:r w:rsidRPr="00C75C19">
              <w:rPr>
                <w:b/>
              </w:rPr>
              <w:t>Key Definitions</w:t>
            </w:r>
          </w:p>
          <w:p w14:paraId="2811AAD0" w14:textId="77777777" w:rsidR="008C2B08" w:rsidRPr="002F3B77" w:rsidRDefault="008C2B08" w:rsidP="00D70E4E">
            <w:pPr>
              <w:pStyle w:val="ListParagraph"/>
              <w:numPr>
                <w:ilvl w:val="0"/>
                <w:numId w:val="52"/>
              </w:numPr>
              <w:rPr>
                <w:i/>
                <w:sz w:val="18"/>
                <w:szCs w:val="18"/>
              </w:rPr>
            </w:pPr>
            <w:r w:rsidRPr="00BF617A">
              <w:rPr>
                <w:i/>
                <w:sz w:val="18"/>
                <w:szCs w:val="18"/>
                <w:u w:val="single"/>
              </w:rPr>
              <w:t xml:space="preserve">Mechanical restraint </w:t>
            </w:r>
            <w:r w:rsidRPr="00BF617A">
              <w:rPr>
                <w:i/>
                <w:sz w:val="18"/>
                <w:szCs w:val="18"/>
              </w:rPr>
              <w:t>refers</w:t>
            </w:r>
            <w:r>
              <w:rPr>
                <w:i/>
                <w:sz w:val="18"/>
                <w:szCs w:val="18"/>
              </w:rPr>
              <w:t xml:space="preserve"> to</w:t>
            </w:r>
            <w:r w:rsidRPr="002F3B77">
              <w:rPr>
                <w:i/>
                <w:sz w:val="18"/>
                <w:szCs w:val="18"/>
              </w:rPr>
              <w:t xml:space="preserve"> </w:t>
            </w:r>
            <w:r>
              <w:rPr>
                <w:i/>
                <w:sz w:val="18"/>
                <w:szCs w:val="18"/>
              </w:rPr>
              <w:t>t</w:t>
            </w:r>
            <w:r w:rsidRPr="002F3B77">
              <w:rPr>
                <w:i/>
                <w:sz w:val="18"/>
                <w:szCs w:val="18"/>
              </w:rPr>
              <w:t>he use of any device or equipment to restrict a student’s freedom of movement.  The term does not include devices implemented by trained school personnel, or utilized by a student that have been prescribed by an appropriate medical or related services professional and are used for the specific and approved purposes for which such devices were designed, such as:</w:t>
            </w:r>
          </w:p>
          <w:p w14:paraId="48D2BEC9" w14:textId="77777777" w:rsidR="008C2B08" w:rsidRPr="002F3B77" w:rsidRDefault="008C2B08" w:rsidP="00D70E4E">
            <w:pPr>
              <w:pStyle w:val="ListParagraph"/>
              <w:numPr>
                <w:ilvl w:val="2"/>
                <w:numId w:val="63"/>
              </w:numPr>
              <w:ind w:left="1440"/>
              <w:rPr>
                <w:i/>
                <w:sz w:val="18"/>
                <w:szCs w:val="18"/>
              </w:rPr>
            </w:pPr>
            <w:r w:rsidRPr="002F3B77">
              <w:rPr>
                <w:i/>
                <w:sz w:val="18"/>
                <w:szCs w:val="18"/>
              </w:rPr>
              <w:t xml:space="preserve">Adaptive devices or mechanical supports used to achieve proper body position, balance, or alignment to allow greater freedom of mobility than would be possible without the use of such devices or mechanical supports; </w:t>
            </w:r>
          </w:p>
          <w:p w14:paraId="57EDFAF6" w14:textId="77777777" w:rsidR="008C2B08" w:rsidRPr="002F3B77" w:rsidRDefault="008C2B08" w:rsidP="00D70E4E">
            <w:pPr>
              <w:pStyle w:val="ListParagraph"/>
              <w:numPr>
                <w:ilvl w:val="2"/>
                <w:numId w:val="63"/>
              </w:numPr>
              <w:ind w:left="1440"/>
              <w:rPr>
                <w:i/>
                <w:sz w:val="18"/>
                <w:szCs w:val="18"/>
              </w:rPr>
            </w:pPr>
            <w:r w:rsidRPr="002F3B77">
              <w:rPr>
                <w:i/>
                <w:sz w:val="18"/>
                <w:szCs w:val="18"/>
              </w:rPr>
              <w:t xml:space="preserve">Vehicle safety restraints when used as intended during the transport of a student in a moving vehicle; </w:t>
            </w:r>
          </w:p>
          <w:p w14:paraId="5FC19651" w14:textId="77777777" w:rsidR="008C2B08" w:rsidRPr="002F3B77" w:rsidRDefault="008C2B08" w:rsidP="00D70E4E">
            <w:pPr>
              <w:pStyle w:val="ListParagraph"/>
              <w:numPr>
                <w:ilvl w:val="2"/>
                <w:numId w:val="63"/>
              </w:numPr>
              <w:ind w:left="1440"/>
              <w:rPr>
                <w:i/>
                <w:sz w:val="18"/>
                <w:szCs w:val="18"/>
              </w:rPr>
            </w:pPr>
            <w:r w:rsidRPr="002F3B77">
              <w:rPr>
                <w:i/>
                <w:sz w:val="18"/>
                <w:szCs w:val="18"/>
              </w:rPr>
              <w:t>Restraints for medical immobilization; or</w:t>
            </w:r>
          </w:p>
          <w:p w14:paraId="20B0914C" w14:textId="77777777" w:rsidR="008C2B08" w:rsidRPr="002F3B77" w:rsidRDefault="008C2B08" w:rsidP="00D70E4E">
            <w:pPr>
              <w:pStyle w:val="ListParagraph"/>
              <w:numPr>
                <w:ilvl w:val="2"/>
                <w:numId w:val="63"/>
              </w:numPr>
              <w:ind w:left="1440"/>
              <w:rPr>
                <w:i/>
                <w:sz w:val="18"/>
                <w:szCs w:val="18"/>
              </w:rPr>
            </w:pPr>
            <w:r w:rsidRPr="002F3B77">
              <w:rPr>
                <w:i/>
                <w:sz w:val="18"/>
                <w:szCs w:val="18"/>
              </w:rPr>
              <w:t>Orthopedically prescribed devices that permit a student to participate in activities without risk of harm.</w:t>
            </w:r>
          </w:p>
          <w:p w14:paraId="30C2CB5B" w14:textId="77777777" w:rsidR="008C2B08" w:rsidRPr="002F3B77" w:rsidRDefault="008C2B08" w:rsidP="00D70E4E">
            <w:pPr>
              <w:pStyle w:val="ListParagraph"/>
              <w:numPr>
                <w:ilvl w:val="0"/>
                <w:numId w:val="52"/>
              </w:numPr>
              <w:rPr>
                <w:i/>
                <w:sz w:val="18"/>
                <w:szCs w:val="18"/>
              </w:rPr>
            </w:pPr>
            <w:r w:rsidRPr="00B27199">
              <w:rPr>
                <w:i/>
                <w:sz w:val="18"/>
                <w:szCs w:val="18"/>
                <w:u w:val="single"/>
              </w:rPr>
              <w:t>Physical restraint</w:t>
            </w:r>
            <w:r w:rsidRPr="002F3B77">
              <w:rPr>
                <w:i/>
                <w:sz w:val="18"/>
                <w:szCs w:val="18"/>
              </w:rPr>
              <w:t xml:space="preserve"> </w:t>
            </w:r>
            <w:r>
              <w:rPr>
                <w:i/>
                <w:sz w:val="18"/>
                <w:szCs w:val="18"/>
              </w:rPr>
              <w:t>refers to</w:t>
            </w:r>
            <w:r w:rsidRPr="002F3B77">
              <w:rPr>
                <w:i/>
                <w:sz w:val="18"/>
                <w:szCs w:val="18"/>
              </w:rPr>
              <w:t xml:space="preserve"> </w:t>
            </w:r>
            <w:r>
              <w:rPr>
                <w:i/>
                <w:sz w:val="18"/>
                <w:szCs w:val="18"/>
              </w:rPr>
              <w:t>a</w:t>
            </w:r>
            <w:r w:rsidRPr="002F3B77">
              <w:rPr>
                <w:i/>
                <w:sz w:val="18"/>
                <w:szCs w:val="18"/>
              </w:rPr>
              <w:t xml:space="preserve"> personal restriction that immobilizes or reduces the ability of a student to move his or her torso, arms, legs, or head freely.  The term physical restraint does not include a physical escort.  Physical escort means a temporary touching or holding of the hand, wrist, arm, shoulder or back for the purpose of inducing a student who is acting out to walk to a safe location.</w:t>
            </w:r>
          </w:p>
          <w:p w14:paraId="3C00251F" w14:textId="77777777" w:rsidR="008C2B08" w:rsidRDefault="008C2B08" w:rsidP="00D70E4E">
            <w:pPr>
              <w:pStyle w:val="ListParagraph"/>
              <w:numPr>
                <w:ilvl w:val="0"/>
                <w:numId w:val="52"/>
              </w:numPr>
              <w:rPr>
                <w:b/>
              </w:rPr>
            </w:pPr>
            <w:r w:rsidRPr="00B27199">
              <w:rPr>
                <w:i/>
                <w:sz w:val="18"/>
                <w:szCs w:val="18"/>
                <w:u w:val="single"/>
              </w:rPr>
              <w:t>Seclusion</w:t>
            </w:r>
            <w:r w:rsidRPr="002F3B77">
              <w:rPr>
                <w:i/>
                <w:sz w:val="18"/>
                <w:szCs w:val="18"/>
              </w:rPr>
              <w:t xml:space="preserve"> </w:t>
            </w:r>
            <w:r>
              <w:rPr>
                <w:i/>
                <w:sz w:val="18"/>
                <w:szCs w:val="18"/>
              </w:rPr>
              <w:t>refers to</w:t>
            </w:r>
            <w:r w:rsidRPr="002F3B77">
              <w:rPr>
                <w:i/>
                <w:sz w:val="18"/>
                <w:szCs w:val="18"/>
              </w:rPr>
              <w:t xml:space="preserve"> </w:t>
            </w:r>
            <w:r>
              <w:rPr>
                <w:i/>
                <w:sz w:val="18"/>
                <w:szCs w:val="18"/>
              </w:rPr>
              <w:t>t</w:t>
            </w:r>
            <w:r w:rsidRPr="002F3B77">
              <w:rPr>
                <w:i/>
                <w:sz w:val="18"/>
                <w:szCs w:val="18"/>
              </w:rPr>
              <w:t>he involuntary confinement of a student alone in a room or area from which the student is physically prevented from leaving.  It does not include a timeout, which is a behavior management technique that is part of an approved program, involves the monitored separation of the student in a non-locked setting, and is implemented for the purpose of calming.</w:t>
            </w:r>
          </w:p>
        </w:tc>
      </w:tr>
    </w:tbl>
    <w:p w14:paraId="5938A3B2" w14:textId="77777777" w:rsidR="008C2B08" w:rsidRPr="00A44320" w:rsidRDefault="008C2B08" w:rsidP="00D70E4E">
      <w:pPr>
        <w:pStyle w:val="Heading3"/>
        <w:keepNext/>
        <w:keepLines/>
        <w:numPr>
          <w:ilvl w:val="0"/>
          <w:numId w:val="88"/>
        </w:numPr>
        <w:spacing w:after="0"/>
        <w:ind w:left="360"/>
      </w:pPr>
      <w:bookmarkStart w:id="469" w:name="_Toc385329525"/>
      <w:bookmarkStart w:id="470" w:name="_Toc390690929"/>
      <w:r w:rsidRPr="00A44320">
        <w:t>Non-IDEA Students Subjected to Restraint or Seclusion *</w:t>
      </w:r>
      <w:r w:rsidRPr="00A44320">
        <w:rPr>
          <w:i/>
          <w:smallCaps/>
          <w:vertAlign w:val="superscript"/>
        </w:rPr>
        <w:t xml:space="preserve"> </w:t>
      </w:r>
      <w:r w:rsidRPr="009F78AE">
        <w:rPr>
          <w:i/>
          <w:smallCaps/>
          <w:vertAlign w:val="superscript"/>
        </w:rPr>
        <w:t>continuing for 2013-14 &amp; 2015-16</w:t>
      </w:r>
      <w:bookmarkEnd w:id="469"/>
      <w:bookmarkEnd w:id="470"/>
    </w:p>
    <w:p w14:paraId="6CECD986" w14:textId="77777777" w:rsidR="008C2B08" w:rsidRPr="00477142" w:rsidRDefault="008C2B08" w:rsidP="008C2B08">
      <w:pPr>
        <w:pStyle w:val="ListParagraph"/>
        <w:spacing w:after="0" w:line="240" w:lineRule="auto"/>
        <w:ind w:left="360"/>
        <w:rPr>
          <w:rFonts w:asciiTheme="majorHAnsi" w:hAnsiTheme="majorHAnsi"/>
          <w:b/>
          <w:i/>
          <w:color w:val="4F81BD" w:themeColor="accent1"/>
          <w:sz w:val="18"/>
          <w:szCs w:val="18"/>
        </w:rPr>
      </w:pPr>
      <w:r>
        <w:rPr>
          <w:rFonts w:asciiTheme="majorHAnsi" w:hAnsiTheme="majorHAnsi"/>
          <w:color w:val="4F81BD" w:themeColor="accent1"/>
        </w:rPr>
        <w:t>S</w:t>
      </w:r>
      <w:r w:rsidRPr="00477142">
        <w:rPr>
          <w:rFonts w:asciiTheme="majorHAnsi" w:hAnsiTheme="majorHAnsi"/>
          <w:color w:val="4F81BD" w:themeColor="accent1"/>
        </w:rPr>
        <w:t>chools and justice facilities, grades K-12, UG</w:t>
      </w:r>
    </w:p>
    <w:p w14:paraId="5561DF2B" w14:textId="77777777" w:rsidR="008C2B08" w:rsidRPr="00B27199" w:rsidRDefault="008C2B08" w:rsidP="00D70E4E">
      <w:pPr>
        <w:pStyle w:val="ListParagraph"/>
        <w:numPr>
          <w:ilvl w:val="0"/>
          <w:numId w:val="75"/>
        </w:numPr>
        <w:spacing w:after="0" w:line="240" w:lineRule="auto"/>
        <w:rPr>
          <w:b/>
          <w:i/>
          <w:sz w:val="18"/>
          <w:szCs w:val="18"/>
        </w:rPr>
      </w:pPr>
      <w:r w:rsidRPr="00B27199">
        <w:rPr>
          <w:i/>
          <w:sz w:val="18"/>
          <w:szCs w:val="18"/>
          <w:u w:val="single"/>
        </w:rPr>
        <w:t>Non-IDEA students</w:t>
      </w:r>
      <w:r w:rsidRPr="00B27199">
        <w:rPr>
          <w:i/>
          <w:sz w:val="18"/>
          <w:szCs w:val="18"/>
        </w:rPr>
        <w:t xml:space="preserve"> include students without disabilities and students with disabilities served solely under Section 504 of the Rehabilitation Act.  </w:t>
      </w:r>
    </w:p>
    <w:p w14:paraId="26BB4745" w14:textId="77777777" w:rsidR="008C2B08" w:rsidRPr="00B27199" w:rsidRDefault="008C2B08" w:rsidP="008C2B08">
      <w:pPr>
        <w:spacing w:after="0" w:line="240" w:lineRule="auto"/>
        <w:ind w:left="360"/>
        <w:rPr>
          <w:b/>
        </w:rPr>
      </w:pPr>
      <w:r w:rsidRPr="00B27199">
        <w:rPr>
          <w:b/>
        </w:rPr>
        <w:t xml:space="preserve">Instructions </w:t>
      </w:r>
    </w:p>
    <w:p w14:paraId="79A9E2F3" w14:textId="77777777" w:rsidR="008C2B08" w:rsidRPr="00547188" w:rsidRDefault="008C2B08" w:rsidP="00D70E4E">
      <w:pPr>
        <w:pStyle w:val="ColorfulList-Accent11"/>
        <w:numPr>
          <w:ilvl w:val="0"/>
          <w:numId w:val="2"/>
        </w:numPr>
        <w:ind w:left="720"/>
        <w:rPr>
          <w:sz w:val="20"/>
          <w:szCs w:val="20"/>
        </w:rPr>
      </w:pPr>
      <w:r w:rsidRPr="00B27199">
        <w:rPr>
          <w:sz w:val="20"/>
          <w:szCs w:val="20"/>
        </w:rPr>
        <w:t xml:space="preserve">Enter the number of </w:t>
      </w:r>
      <w:r>
        <w:rPr>
          <w:sz w:val="20"/>
          <w:szCs w:val="20"/>
        </w:rPr>
        <w:t xml:space="preserve">non-IDEA </w:t>
      </w:r>
      <w:r w:rsidRPr="00B27199">
        <w:rPr>
          <w:sz w:val="20"/>
          <w:szCs w:val="20"/>
        </w:rPr>
        <w:t xml:space="preserve">students, as specified. </w:t>
      </w:r>
      <w:r w:rsidRPr="007A7BED">
        <w:rPr>
          <w:sz w:val="20"/>
          <w:szCs w:val="20"/>
        </w:rPr>
        <w:t xml:space="preserve">Include </w:t>
      </w:r>
      <w:r w:rsidRPr="00592528">
        <w:rPr>
          <w:sz w:val="20"/>
          <w:szCs w:val="20"/>
        </w:rPr>
        <w:t>students in grades K-12 and comparable ungraded levels.</w:t>
      </w:r>
    </w:p>
    <w:p w14:paraId="05749006" w14:textId="77777777" w:rsidR="008C2B08" w:rsidRPr="00951F66" w:rsidRDefault="008C2B08" w:rsidP="00D70E4E">
      <w:pPr>
        <w:pStyle w:val="ColorfulList-Accent11"/>
        <w:numPr>
          <w:ilvl w:val="0"/>
          <w:numId w:val="2"/>
        </w:numPr>
        <w:ind w:left="720"/>
        <w:rPr>
          <w:sz w:val="20"/>
          <w:szCs w:val="20"/>
        </w:rPr>
      </w:pPr>
      <w:r w:rsidRPr="00B27199">
        <w:rPr>
          <w:sz w:val="20"/>
          <w:szCs w:val="20"/>
        </w:rPr>
        <w:t xml:space="preserve">Do </w:t>
      </w:r>
      <w:r w:rsidRPr="00951F66">
        <w:rPr>
          <w:sz w:val="20"/>
          <w:szCs w:val="20"/>
        </w:rPr>
        <w:t xml:space="preserve">not include students with disabilities served under the Individuals with Disabilities Education Act (IDEA).  </w:t>
      </w:r>
    </w:p>
    <w:p w14:paraId="63C5E083" w14:textId="77777777" w:rsidR="008C2B08" w:rsidRPr="00951F66" w:rsidRDefault="008C2B08" w:rsidP="00D70E4E">
      <w:pPr>
        <w:pStyle w:val="ColorfulList-Accent11"/>
        <w:numPr>
          <w:ilvl w:val="0"/>
          <w:numId w:val="2"/>
        </w:numPr>
        <w:ind w:left="720"/>
        <w:rPr>
          <w:rFonts w:asciiTheme="minorHAnsi" w:hAnsiTheme="minorHAnsi" w:cstheme="minorHAnsi"/>
          <w:sz w:val="20"/>
          <w:szCs w:val="20"/>
        </w:rPr>
      </w:pPr>
      <w:r w:rsidRPr="00951F66">
        <w:rPr>
          <w:rFonts w:asciiTheme="minorHAnsi" w:eastAsia="Times New Roman" w:hAnsiTheme="minorHAnsi" w:cstheme="minorHAnsi"/>
          <w:sz w:val="20"/>
          <w:szCs w:val="20"/>
        </w:rPr>
        <w:t xml:space="preserve">For mechanical restraint, do not </w:t>
      </w:r>
      <w:r>
        <w:rPr>
          <w:rFonts w:asciiTheme="minorHAnsi" w:eastAsia="Times New Roman" w:hAnsiTheme="minorHAnsi" w:cstheme="minorHAnsi"/>
          <w:sz w:val="20"/>
          <w:szCs w:val="20"/>
        </w:rPr>
        <w:t xml:space="preserve">a student who is handcuffed by </w:t>
      </w:r>
      <w:r w:rsidRPr="00951F66">
        <w:rPr>
          <w:rFonts w:asciiTheme="minorHAnsi" w:eastAsia="Times New Roman" w:hAnsiTheme="minorHAnsi" w:cstheme="minorHAnsi"/>
          <w:sz w:val="20"/>
          <w:szCs w:val="20"/>
        </w:rPr>
        <w:t>law enforcement personnel during an arrest</w:t>
      </w:r>
      <w:r>
        <w:rPr>
          <w:rFonts w:asciiTheme="minorHAnsi" w:eastAsia="Times New Roman" w:hAnsiTheme="minorHAnsi" w:cstheme="minorHAnsi"/>
          <w:sz w:val="20"/>
          <w:szCs w:val="20"/>
        </w:rPr>
        <w:t xml:space="preserve"> of a student.  </w:t>
      </w:r>
      <w:r w:rsidRPr="00951F66">
        <w:rPr>
          <w:rFonts w:asciiTheme="minorHAnsi" w:eastAsia="Times New Roman" w:hAnsiTheme="minorHAnsi" w:cstheme="minorHAnsi"/>
          <w:sz w:val="20"/>
          <w:szCs w:val="20"/>
        </w:rPr>
        <w:t xml:space="preserve"> However, if a student is handcuffed and no arrest is made, then the student should be included</w:t>
      </w:r>
      <w:r w:rsidRPr="00951F66">
        <w:rPr>
          <w:rFonts w:asciiTheme="minorHAnsi" w:eastAsia="Times New Roman" w:hAnsiTheme="minorHAnsi" w:cstheme="minorHAnsi"/>
          <w:sz w:val="24"/>
          <w:szCs w:val="24"/>
        </w:rPr>
        <w:t xml:space="preserve">.  </w:t>
      </w:r>
    </w:p>
    <w:p w14:paraId="3942F37B" w14:textId="77777777" w:rsidR="008C2B08" w:rsidRPr="00B27199" w:rsidRDefault="008C2B08" w:rsidP="00D70E4E">
      <w:pPr>
        <w:pStyle w:val="ColorfulList-Accent11"/>
        <w:numPr>
          <w:ilvl w:val="0"/>
          <w:numId w:val="2"/>
        </w:numPr>
        <w:ind w:left="720"/>
        <w:rPr>
          <w:sz w:val="20"/>
          <w:szCs w:val="20"/>
        </w:rPr>
      </w:pPr>
      <w:r w:rsidRPr="00B27199">
        <w:rPr>
          <w:sz w:val="20"/>
          <w:szCs w:val="20"/>
        </w:rPr>
        <w:t>A student may be counted in more than one row.</w:t>
      </w:r>
    </w:p>
    <w:tbl>
      <w:tblPr>
        <w:tblStyle w:val="TableGrid"/>
        <w:tblW w:w="10120" w:type="dxa"/>
        <w:tblInd w:w="198" w:type="dxa"/>
        <w:tblLayout w:type="fixed"/>
        <w:tblCellMar>
          <w:left w:w="58" w:type="dxa"/>
          <w:right w:w="58" w:type="dxa"/>
        </w:tblCellMar>
        <w:tblLook w:val="04A0" w:firstRow="1" w:lastRow="0" w:firstColumn="1" w:lastColumn="0" w:noHBand="0" w:noVBand="1"/>
      </w:tblPr>
      <w:tblGrid>
        <w:gridCol w:w="3820"/>
        <w:gridCol w:w="630"/>
        <w:gridCol w:w="630"/>
        <w:gridCol w:w="540"/>
        <w:gridCol w:w="720"/>
        <w:gridCol w:w="630"/>
        <w:gridCol w:w="540"/>
        <w:gridCol w:w="540"/>
        <w:gridCol w:w="630"/>
        <w:gridCol w:w="630"/>
        <w:gridCol w:w="810"/>
      </w:tblGrid>
      <w:tr w:rsidR="008C2B08" w:rsidRPr="00872B86" w14:paraId="2C25C246" w14:textId="77777777" w:rsidTr="00CC4B7D">
        <w:trPr>
          <w:cantSplit/>
          <w:trHeight w:val="1628"/>
          <w:tblHeader/>
        </w:trPr>
        <w:tc>
          <w:tcPr>
            <w:tcW w:w="3820" w:type="dxa"/>
            <w:tcBorders>
              <w:bottom w:val="single" w:sz="18" w:space="0" w:color="000000" w:themeColor="text1"/>
            </w:tcBorders>
            <w:vAlign w:val="center"/>
          </w:tcPr>
          <w:p w14:paraId="5883931E" w14:textId="77777777" w:rsidR="008C2B08" w:rsidRPr="00872B86" w:rsidRDefault="008C2B08" w:rsidP="00CC4B7D">
            <w:pPr>
              <w:jc w:val="center"/>
              <w:rPr>
                <w:rFonts w:ascii="Calibri" w:eastAsia="Calibri" w:hAnsi="Calibri" w:cs="Calibri"/>
                <w:b/>
                <w:sz w:val="17"/>
                <w:szCs w:val="17"/>
              </w:rPr>
            </w:pPr>
            <w:r>
              <w:rPr>
                <w:rFonts w:ascii="Calibri" w:eastAsia="Calibri" w:hAnsi="Calibri" w:cs="Calibri"/>
                <w:b/>
                <w:sz w:val="17"/>
                <w:szCs w:val="17"/>
              </w:rPr>
              <w:t>Data Element</w:t>
            </w:r>
          </w:p>
          <w:p w14:paraId="4AAFD325" w14:textId="77777777" w:rsidR="008C2B08" w:rsidRPr="00872B86" w:rsidRDefault="008C2B08" w:rsidP="00CC4B7D">
            <w:pPr>
              <w:ind w:left="113" w:right="113"/>
              <w:rPr>
                <w:rFonts w:ascii="Calibri" w:eastAsia="Calibri" w:hAnsi="Calibri" w:cs="Calibri"/>
                <w:b/>
                <w:sz w:val="17"/>
                <w:szCs w:val="17"/>
              </w:rPr>
            </w:pPr>
          </w:p>
        </w:tc>
        <w:tc>
          <w:tcPr>
            <w:tcW w:w="630" w:type="dxa"/>
            <w:tcBorders>
              <w:bottom w:val="single" w:sz="18" w:space="0" w:color="000000" w:themeColor="text1"/>
            </w:tcBorders>
            <w:textDirection w:val="btLr"/>
          </w:tcPr>
          <w:p w14:paraId="564405D6" w14:textId="77777777" w:rsidR="008C2B08" w:rsidRPr="00872B86" w:rsidRDefault="008C2B08" w:rsidP="00CC4B7D">
            <w:pPr>
              <w:ind w:left="113" w:right="113"/>
              <w:rPr>
                <w:rFonts w:ascii="Calibri" w:eastAsia="Calibri" w:hAnsi="Calibri" w:cs="Calibri"/>
                <w:b/>
                <w:sz w:val="17"/>
                <w:szCs w:val="17"/>
              </w:rPr>
            </w:pPr>
            <w:r w:rsidRPr="00872B86">
              <w:rPr>
                <w:rFonts w:ascii="Calibri" w:eastAsia="Calibri" w:hAnsi="Calibri" w:cs="Calibri"/>
                <w:sz w:val="17"/>
                <w:szCs w:val="17"/>
              </w:rPr>
              <w:t>Hispanic or Latino of any race</w:t>
            </w:r>
          </w:p>
        </w:tc>
        <w:tc>
          <w:tcPr>
            <w:tcW w:w="630" w:type="dxa"/>
            <w:tcBorders>
              <w:bottom w:val="single" w:sz="18" w:space="0" w:color="000000" w:themeColor="text1"/>
            </w:tcBorders>
            <w:textDirection w:val="btLr"/>
          </w:tcPr>
          <w:p w14:paraId="0AA0C2F4" w14:textId="77777777" w:rsidR="008C2B08" w:rsidRPr="00872B86" w:rsidRDefault="008C2B08" w:rsidP="00CC4B7D">
            <w:pPr>
              <w:ind w:left="113" w:right="113"/>
              <w:rPr>
                <w:rFonts w:ascii="Calibri" w:eastAsia="Calibri" w:hAnsi="Calibri" w:cs="Calibri"/>
                <w:b/>
                <w:sz w:val="17"/>
                <w:szCs w:val="17"/>
              </w:rPr>
            </w:pPr>
            <w:r w:rsidRPr="00872B86">
              <w:rPr>
                <w:rFonts w:ascii="Calibri" w:eastAsia="Calibri" w:hAnsi="Calibri" w:cs="Calibri"/>
                <w:sz w:val="17"/>
                <w:szCs w:val="17"/>
              </w:rPr>
              <w:t>American Indian or Alaska Native</w:t>
            </w:r>
          </w:p>
        </w:tc>
        <w:tc>
          <w:tcPr>
            <w:tcW w:w="540" w:type="dxa"/>
            <w:tcBorders>
              <w:bottom w:val="single" w:sz="18" w:space="0" w:color="000000" w:themeColor="text1"/>
            </w:tcBorders>
            <w:textDirection w:val="btLr"/>
          </w:tcPr>
          <w:p w14:paraId="5463C6CF" w14:textId="77777777" w:rsidR="008C2B08" w:rsidRPr="00872B86" w:rsidRDefault="008C2B08" w:rsidP="00CC4B7D">
            <w:pPr>
              <w:ind w:left="113" w:right="113"/>
              <w:rPr>
                <w:rFonts w:ascii="Calibri" w:eastAsia="Calibri" w:hAnsi="Calibri" w:cs="Calibri"/>
                <w:b/>
                <w:sz w:val="17"/>
                <w:szCs w:val="17"/>
              </w:rPr>
            </w:pPr>
            <w:r w:rsidRPr="00872B86">
              <w:rPr>
                <w:rFonts w:ascii="Calibri" w:eastAsia="Calibri" w:hAnsi="Calibri" w:cs="Calibri"/>
                <w:sz w:val="17"/>
                <w:szCs w:val="17"/>
              </w:rPr>
              <w:t>Asian</w:t>
            </w:r>
          </w:p>
        </w:tc>
        <w:tc>
          <w:tcPr>
            <w:tcW w:w="720" w:type="dxa"/>
            <w:tcBorders>
              <w:bottom w:val="single" w:sz="18" w:space="0" w:color="000000" w:themeColor="text1"/>
            </w:tcBorders>
            <w:textDirection w:val="btLr"/>
          </w:tcPr>
          <w:p w14:paraId="12CEC792" w14:textId="10B723A5" w:rsidR="008C2B08" w:rsidRPr="00872B86" w:rsidRDefault="008C2B08" w:rsidP="00CC4B7D">
            <w:pPr>
              <w:ind w:left="113" w:right="113"/>
              <w:rPr>
                <w:rFonts w:ascii="Calibri" w:eastAsia="Calibri" w:hAnsi="Calibri" w:cs="Calibri"/>
                <w:b/>
                <w:sz w:val="17"/>
                <w:szCs w:val="17"/>
              </w:rPr>
            </w:pPr>
            <w:r w:rsidRPr="00872B86">
              <w:rPr>
                <w:rFonts w:ascii="Calibri" w:eastAsia="Calibri" w:hAnsi="Calibri" w:cs="Calibri"/>
                <w:sz w:val="17"/>
                <w:szCs w:val="17"/>
              </w:rPr>
              <w:t>Native an or Other Pacific Islander</w:t>
            </w:r>
          </w:p>
        </w:tc>
        <w:tc>
          <w:tcPr>
            <w:tcW w:w="630" w:type="dxa"/>
            <w:tcBorders>
              <w:bottom w:val="single" w:sz="18" w:space="0" w:color="000000" w:themeColor="text1"/>
            </w:tcBorders>
            <w:textDirection w:val="btLr"/>
          </w:tcPr>
          <w:p w14:paraId="21CAF3BF" w14:textId="77777777" w:rsidR="008C2B08" w:rsidRPr="00872B86" w:rsidRDefault="008C2B08" w:rsidP="00CC4B7D">
            <w:pPr>
              <w:ind w:left="113" w:right="113"/>
              <w:rPr>
                <w:rFonts w:ascii="Calibri" w:eastAsia="Calibri" w:hAnsi="Calibri" w:cs="Calibri"/>
                <w:b/>
                <w:sz w:val="17"/>
                <w:szCs w:val="17"/>
              </w:rPr>
            </w:pPr>
            <w:r w:rsidRPr="00872B86">
              <w:rPr>
                <w:rFonts w:ascii="Calibri" w:eastAsia="Calibri" w:hAnsi="Calibri" w:cs="Calibri"/>
                <w:sz w:val="17"/>
                <w:szCs w:val="17"/>
              </w:rPr>
              <w:t>Black or African American</w:t>
            </w:r>
          </w:p>
        </w:tc>
        <w:tc>
          <w:tcPr>
            <w:tcW w:w="540" w:type="dxa"/>
            <w:tcBorders>
              <w:bottom w:val="single" w:sz="18" w:space="0" w:color="000000" w:themeColor="text1"/>
            </w:tcBorders>
            <w:textDirection w:val="btLr"/>
          </w:tcPr>
          <w:p w14:paraId="01F5B9B6" w14:textId="77777777" w:rsidR="008C2B08" w:rsidRPr="00872B86" w:rsidRDefault="008C2B08" w:rsidP="00CC4B7D">
            <w:pPr>
              <w:ind w:left="113" w:right="113"/>
              <w:rPr>
                <w:rFonts w:ascii="Calibri" w:eastAsia="Calibri" w:hAnsi="Calibri" w:cs="Calibri"/>
                <w:b/>
                <w:sz w:val="17"/>
                <w:szCs w:val="17"/>
              </w:rPr>
            </w:pPr>
            <w:r w:rsidRPr="00872B86">
              <w:rPr>
                <w:rFonts w:ascii="Calibri" w:eastAsia="Calibri" w:hAnsi="Calibri" w:cs="Calibri"/>
                <w:sz w:val="17"/>
                <w:szCs w:val="17"/>
              </w:rPr>
              <w:t>White</w:t>
            </w:r>
          </w:p>
        </w:tc>
        <w:tc>
          <w:tcPr>
            <w:tcW w:w="540" w:type="dxa"/>
            <w:tcBorders>
              <w:bottom w:val="single" w:sz="18" w:space="0" w:color="000000" w:themeColor="text1"/>
              <w:right w:val="single" w:sz="4" w:space="0" w:color="7F7F7F" w:themeColor="text1" w:themeTint="80"/>
            </w:tcBorders>
            <w:textDirection w:val="btLr"/>
          </w:tcPr>
          <w:p w14:paraId="4AE22DFE" w14:textId="77777777" w:rsidR="008C2B08" w:rsidRPr="00872B86" w:rsidRDefault="008C2B08" w:rsidP="00CC4B7D">
            <w:pPr>
              <w:ind w:left="113" w:right="113"/>
              <w:rPr>
                <w:rFonts w:ascii="Calibri" w:eastAsia="Calibri" w:hAnsi="Calibri" w:cs="Calibri"/>
                <w:b/>
                <w:sz w:val="17"/>
                <w:szCs w:val="17"/>
              </w:rPr>
            </w:pPr>
            <w:r w:rsidRPr="00872B86">
              <w:rPr>
                <w:rFonts w:ascii="Calibri" w:eastAsia="Calibri" w:hAnsi="Calibri" w:cs="Calibri"/>
                <w:sz w:val="17"/>
                <w:szCs w:val="17"/>
              </w:rPr>
              <w:t>Two or more races</w:t>
            </w:r>
          </w:p>
        </w:tc>
        <w:tc>
          <w:tcPr>
            <w:tcW w:w="630" w:type="dxa"/>
            <w:tcBorders>
              <w:left w:val="single" w:sz="4" w:space="0" w:color="7F7F7F" w:themeColor="text1" w:themeTint="80"/>
              <w:bottom w:val="single" w:sz="18" w:space="0" w:color="000000" w:themeColor="text1"/>
              <w:right w:val="single" w:sz="12" w:space="0" w:color="7F7F7F" w:themeColor="text1" w:themeTint="80"/>
            </w:tcBorders>
            <w:textDirection w:val="btLr"/>
          </w:tcPr>
          <w:p w14:paraId="620B4FED" w14:textId="77777777" w:rsidR="008C2B08" w:rsidRPr="00872B86" w:rsidRDefault="008C2B08" w:rsidP="00CC4B7D">
            <w:pPr>
              <w:ind w:left="113" w:right="113"/>
              <w:rPr>
                <w:rFonts w:ascii="Calibri" w:eastAsia="Calibri" w:hAnsi="Calibri" w:cs="Calibri"/>
                <w:b/>
                <w:sz w:val="17"/>
                <w:szCs w:val="17"/>
              </w:rPr>
            </w:pPr>
            <w:r w:rsidRPr="00872B86">
              <w:rPr>
                <w:rFonts w:ascii="Calibri" w:eastAsia="Calibri" w:hAnsi="Calibri" w:cs="Calibri"/>
                <w:b/>
                <w:sz w:val="17"/>
                <w:szCs w:val="17"/>
              </w:rPr>
              <w:t>Total</w:t>
            </w:r>
            <w:r>
              <w:rPr>
                <w:rFonts w:ascii="Calibri" w:eastAsia="Calibri" w:hAnsi="Calibri" w:cs="Calibri"/>
                <w:b/>
                <w:sz w:val="17"/>
                <w:szCs w:val="17"/>
              </w:rPr>
              <w:t xml:space="preserve"> Non-IDEA Students</w:t>
            </w:r>
          </w:p>
        </w:tc>
        <w:tc>
          <w:tcPr>
            <w:tcW w:w="630" w:type="dxa"/>
            <w:tcBorders>
              <w:left w:val="single" w:sz="12" w:space="0" w:color="7F7F7F" w:themeColor="text1" w:themeTint="80"/>
              <w:bottom w:val="single" w:sz="18" w:space="0" w:color="000000" w:themeColor="text1"/>
            </w:tcBorders>
            <w:textDirection w:val="btLr"/>
          </w:tcPr>
          <w:p w14:paraId="67062218" w14:textId="77777777" w:rsidR="008C2B08" w:rsidRPr="00872B86" w:rsidRDefault="008C2B08" w:rsidP="00CC4B7D">
            <w:pPr>
              <w:ind w:left="113" w:right="113"/>
              <w:rPr>
                <w:rFonts w:ascii="Calibri" w:eastAsia="Calibri" w:hAnsi="Calibri" w:cs="Calibri"/>
                <w:sz w:val="17"/>
                <w:szCs w:val="17"/>
              </w:rPr>
            </w:pPr>
            <w:r>
              <w:rPr>
                <w:rFonts w:ascii="Calibri" w:eastAsia="Calibri" w:hAnsi="Calibri" w:cs="Calibri"/>
                <w:sz w:val="17"/>
                <w:szCs w:val="17"/>
              </w:rPr>
              <w:t>LEP Non-IDEA Students</w:t>
            </w:r>
          </w:p>
        </w:tc>
        <w:tc>
          <w:tcPr>
            <w:tcW w:w="810" w:type="dxa"/>
            <w:tcBorders>
              <w:left w:val="single" w:sz="12" w:space="0" w:color="7F7F7F" w:themeColor="text1" w:themeTint="80"/>
              <w:bottom w:val="single" w:sz="18" w:space="0" w:color="000000" w:themeColor="text1"/>
            </w:tcBorders>
            <w:textDirection w:val="btLr"/>
          </w:tcPr>
          <w:p w14:paraId="7156DB3E" w14:textId="77777777" w:rsidR="008C2B08" w:rsidRDefault="008C2B08" w:rsidP="00CC4B7D">
            <w:pPr>
              <w:ind w:left="113" w:right="113"/>
              <w:rPr>
                <w:rFonts w:ascii="Calibri" w:eastAsia="Calibri" w:hAnsi="Calibri" w:cs="Calibri"/>
                <w:sz w:val="17"/>
                <w:szCs w:val="17"/>
              </w:rPr>
            </w:pPr>
            <w:r>
              <w:rPr>
                <w:rFonts w:ascii="Calibri" w:eastAsia="Calibri" w:hAnsi="Calibri" w:cs="Calibri"/>
                <w:sz w:val="17"/>
                <w:szCs w:val="17"/>
              </w:rPr>
              <w:t>Students with Disabilities (Section 504 only)</w:t>
            </w:r>
          </w:p>
        </w:tc>
      </w:tr>
      <w:tr w:rsidR="008C2B08" w:rsidRPr="00504D70" w14:paraId="21DE2FF3" w14:textId="77777777" w:rsidTr="00CC4B7D">
        <w:trPr>
          <w:trHeight w:val="359"/>
        </w:trPr>
        <w:tc>
          <w:tcPr>
            <w:tcW w:w="3820" w:type="dxa"/>
            <w:tcBorders>
              <w:top w:val="single" w:sz="18" w:space="0" w:color="000000" w:themeColor="text1"/>
              <w:left w:val="single" w:sz="4" w:space="0" w:color="595959" w:themeColor="text1" w:themeTint="A6"/>
              <w:right w:val="single" w:sz="4" w:space="0" w:color="595959" w:themeColor="text1" w:themeTint="A6"/>
            </w:tcBorders>
          </w:tcPr>
          <w:p w14:paraId="3F9ACEB9" w14:textId="77777777" w:rsidR="008C2B08" w:rsidRPr="001D59BB" w:rsidRDefault="008C2B08" w:rsidP="00CC4B7D">
            <w:pPr>
              <w:rPr>
                <w:rFonts w:ascii="Calibri" w:eastAsia="Calibri" w:hAnsi="Calibri" w:cs="Calibri"/>
                <w:b/>
                <w:i/>
                <w:sz w:val="18"/>
                <w:szCs w:val="18"/>
              </w:rPr>
            </w:pPr>
            <w:r w:rsidRPr="001D59BB">
              <w:rPr>
                <w:b/>
                <w:sz w:val="18"/>
                <w:szCs w:val="18"/>
              </w:rPr>
              <w:t xml:space="preserve">Non-IDEA students subjected to mechanical restraint: </w:t>
            </w:r>
          </w:p>
          <w:p w14:paraId="30F95A23" w14:textId="77777777" w:rsidR="008C2B08" w:rsidRPr="001D59BB" w:rsidRDefault="008C2B08" w:rsidP="00CC4B7D">
            <w:pPr>
              <w:rPr>
                <w:rFonts w:ascii="Calibri" w:eastAsia="Calibri" w:hAnsi="Calibri" w:cs="Calibri"/>
                <w:sz w:val="18"/>
                <w:szCs w:val="18"/>
              </w:rPr>
            </w:pPr>
            <w:r w:rsidRPr="001D59BB">
              <w:rPr>
                <w:rFonts w:ascii="Calibri" w:eastAsia="Calibri" w:hAnsi="Calibri" w:cs="Calibri"/>
                <w:sz w:val="18"/>
                <w:szCs w:val="18"/>
              </w:rPr>
              <w:t xml:space="preserve">Male </w:t>
            </w:r>
          </w:p>
        </w:tc>
        <w:tc>
          <w:tcPr>
            <w:tcW w:w="63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shd w:val="clear" w:color="auto" w:fill="FFFFFF" w:themeFill="background1"/>
          </w:tcPr>
          <w:p w14:paraId="6903BCC4" w14:textId="77777777" w:rsidR="008C2B08" w:rsidRPr="00504D70" w:rsidRDefault="008C2B08" w:rsidP="00CC4B7D">
            <w:pPr>
              <w:rPr>
                <w:rFonts w:ascii="Calibri" w:eastAsia="Calibri" w:hAnsi="Calibri" w:cs="Calibri"/>
                <w:i/>
                <w:sz w:val="18"/>
                <w:szCs w:val="18"/>
              </w:rPr>
            </w:pPr>
          </w:p>
        </w:tc>
        <w:tc>
          <w:tcPr>
            <w:tcW w:w="63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tcPr>
          <w:p w14:paraId="4F6D930E" w14:textId="77777777" w:rsidR="008C2B08" w:rsidRPr="00504D70" w:rsidRDefault="008C2B08" w:rsidP="00CC4B7D">
            <w:pPr>
              <w:rPr>
                <w:rFonts w:ascii="Calibri" w:eastAsia="Calibri" w:hAnsi="Calibri" w:cs="Calibri"/>
                <w:b/>
                <w:sz w:val="18"/>
                <w:szCs w:val="18"/>
              </w:rPr>
            </w:pPr>
          </w:p>
        </w:tc>
        <w:tc>
          <w:tcPr>
            <w:tcW w:w="54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tcPr>
          <w:p w14:paraId="39AF507C" w14:textId="77777777" w:rsidR="008C2B08" w:rsidRPr="00504D70" w:rsidRDefault="008C2B08" w:rsidP="00CC4B7D">
            <w:pPr>
              <w:rPr>
                <w:rFonts w:ascii="Calibri" w:eastAsia="Calibri" w:hAnsi="Calibri" w:cs="Calibri"/>
                <w:b/>
                <w:sz w:val="18"/>
                <w:szCs w:val="18"/>
              </w:rPr>
            </w:pPr>
          </w:p>
        </w:tc>
        <w:tc>
          <w:tcPr>
            <w:tcW w:w="72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tcPr>
          <w:p w14:paraId="15AF7B11" w14:textId="77777777" w:rsidR="008C2B08" w:rsidRPr="00504D70" w:rsidRDefault="008C2B08" w:rsidP="00CC4B7D">
            <w:pPr>
              <w:rPr>
                <w:rFonts w:ascii="Calibri" w:eastAsia="Calibri" w:hAnsi="Calibri" w:cs="Calibri"/>
                <w:b/>
                <w:sz w:val="18"/>
                <w:szCs w:val="18"/>
              </w:rPr>
            </w:pPr>
          </w:p>
        </w:tc>
        <w:tc>
          <w:tcPr>
            <w:tcW w:w="63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tcPr>
          <w:p w14:paraId="081102BC" w14:textId="77777777" w:rsidR="008C2B08" w:rsidRPr="00504D70" w:rsidRDefault="008C2B08" w:rsidP="00CC4B7D">
            <w:pPr>
              <w:rPr>
                <w:rFonts w:ascii="Calibri" w:eastAsia="Calibri" w:hAnsi="Calibri" w:cs="Calibri"/>
                <w:b/>
                <w:sz w:val="18"/>
                <w:szCs w:val="18"/>
              </w:rPr>
            </w:pPr>
          </w:p>
        </w:tc>
        <w:tc>
          <w:tcPr>
            <w:tcW w:w="54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tcPr>
          <w:p w14:paraId="0FA2ABAF" w14:textId="77777777" w:rsidR="008C2B08" w:rsidRPr="00504D70" w:rsidRDefault="008C2B08" w:rsidP="00CC4B7D">
            <w:pPr>
              <w:rPr>
                <w:rFonts w:ascii="Calibri" w:eastAsia="Calibri" w:hAnsi="Calibri" w:cs="Calibri"/>
                <w:b/>
                <w:sz w:val="18"/>
                <w:szCs w:val="18"/>
              </w:rPr>
            </w:pPr>
          </w:p>
        </w:tc>
        <w:tc>
          <w:tcPr>
            <w:tcW w:w="540" w:type="dxa"/>
            <w:tcBorders>
              <w:top w:val="single" w:sz="18" w:space="0" w:color="000000" w:themeColor="text1"/>
              <w:left w:val="single" w:sz="4" w:space="0" w:color="595959" w:themeColor="text1" w:themeTint="A6"/>
              <w:bottom w:val="single" w:sz="4" w:space="0" w:color="595959" w:themeColor="text1" w:themeTint="A6"/>
              <w:right w:val="single" w:sz="4" w:space="0" w:color="7F7F7F" w:themeColor="text1" w:themeTint="80"/>
            </w:tcBorders>
          </w:tcPr>
          <w:p w14:paraId="6EA113B1" w14:textId="77777777" w:rsidR="008C2B08" w:rsidRPr="00504D70" w:rsidRDefault="008C2B08" w:rsidP="00CC4B7D">
            <w:pPr>
              <w:rPr>
                <w:rFonts w:ascii="Calibri" w:eastAsia="Calibri" w:hAnsi="Calibri" w:cs="Calibri"/>
                <w:b/>
                <w:sz w:val="18"/>
                <w:szCs w:val="18"/>
              </w:rPr>
            </w:pPr>
          </w:p>
        </w:tc>
        <w:tc>
          <w:tcPr>
            <w:tcW w:w="630" w:type="dxa"/>
            <w:tcBorders>
              <w:top w:val="single" w:sz="18" w:space="0" w:color="000000" w:themeColor="text1"/>
              <w:left w:val="single" w:sz="4" w:space="0" w:color="7F7F7F" w:themeColor="text1" w:themeTint="80"/>
              <w:right w:val="single" w:sz="12" w:space="0" w:color="7F7F7F" w:themeColor="text1" w:themeTint="80"/>
            </w:tcBorders>
            <w:shd w:val="clear" w:color="auto" w:fill="D9D9D9" w:themeFill="background1" w:themeFillShade="D9"/>
          </w:tcPr>
          <w:p w14:paraId="347D5334" w14:textId="77777777" w:rsidR="008C2B08" w:rsidRPr="00504D70" w:rsidRDefault="008C2B08" w:rsidP="00CC4B7D">
            <w:pPr>
              <w:rPr>
                <w:rFonts w:ascii="Calibri" w:eastAsia="Calibri" w:hAnsi="Calibri" w:cs="Calibri"/>
                <w:b/>
                <w:sz w:val="18"/>
                <w:szCs w:val="18"/>
              </w:rPr>
            </w:pPr>
          </w:p>
        </w:tc>
        <w:tc>
          <w:tcPr>
            <w:tcW w:w="630" w:type="dxa"/>
            <w:tcBorders>
              <w:top w:val="single" w:sz="18" w:space="0" w:color="000000" w:themeColor="text1"/>
              <w:left w:val="single" w:sz="12" w:space="0" w:color="7F7F7F" w:themeColor="text1" w:themeTint="80"/>
            </w:tcBorders>
            <w:shd w:val="clear" w:color="auto" w:fill="auto"/>
          </w:tcPr>
          <w:p w14:paraId="46EDCCEE" w14:textId="77777777" w:rsidR="008C2B08" w:rsidRPr="00504D70" w:rsidRDefault="008C2B08" w:rsidP="00CC4B7D">
            <w:pPr>
              <w:rPr>
                <w:rFonts w:ascii="Calibri" w:eastAsia="Calibri" w:hAnsi="Calibri" w:cs="Calibri"/>
                <w:b/>
                <w:sz w:val="18"/>
                <w:szCs w:val="18"/>
              </w:rPr>
            </w:pPr>
          </w:p>
        </w:tc>
        <w:tc>
          <w:tcPr>
            <w:tcW w:w="810" w:type="dxa"/>
            <w:tcBorders>
              <w:top w:val="single" w:sz="18" w:space="0" w:color="000000" w:themeColor="text1"/>
              <w:left w:val="single" w:sz="12" w:space="0" w:color="7F7F7F" w:themeColor="text1" w:themeTint="80"/>
            </w:tcBorders>
          </w:tcPr>
          <w:p w14:paraId="2BDB948A" w14:textId="77777777" w:rsidR="008C2B08" w:rsidRPr="00504D70" w:rsidRDefault="008C2B08" w:rsidP="00CC4B7D">
            <w:pPr>
              <w:rPr>
                <w:rFonts w:ascii="Calibri" w:eastAsia="Calibri" w:hAnsi="Calibri" w:cs="Calibri"/>
                <w:b/>
                <w:sz w:val="18"/>
                <w:szCs w:val="18"/>
              </w:rPr>
            </w:pPr>
          </w:p>
        </w:tc>
      </w:tr>
      <w:tr w:rsidR="008C2B08" w:rsidRPr="00504D70" w14:paraId="17C5EDB1" w14:textId="77777777" w:rsidTr="00CC4B7D">
        <w:trPr>
          <w:trHeight w:val="260"/>
        </w:trPr>
        <w:tc>
          <w:tcPr>
            <w:tcW w:w="3820" w:type="dxa"/>
            <w:tcBorders>
              <w:left w:val="single" w:sz="4" w:space="0" w:color="595959" w:themeColor="text1" w:themeTint="A6"/>
              <w:right w:val="single" w:sz="4" w:space="0" w:color="595959" w:themeColor="text1" w:themeTint="A6"/>
            </w:tcBorders>
          </w:tcPr>
          <w:p w14:paraId="63E2517F" w14:textId="77777777" w:rsidR="008C2B08" w:rsidRPr="00D52516" w:rsidRDefault="008C2B08" w:rsidP="00CC4B7D">
            <w:pPr>
              <w:rPr>
                <w:rFonts w:ascii="Calibri" w:eastAsia="Calibri" w:hAnsi="Calibri" w:cs="Calibri"/>
                <w:b/>
                <w:i/>
                <w:color w:val="FFFFFF" w:themeColor="background1"/>
                <w:sz w:val="16"/>
                <w:szCs w:val="16"/>
              </w:rPr>
            </w:pPr>
            <w:r w:rsidRPr="00D52516">
              <w:rPr>
                <w:color w:val="FFFFFF" w:themeColor="background1"/>
                <w:sz w:val="16"/>
                <w:szCs w:val="16"/>
              </w:rPr>
              <w:t xml:space="preserve">Non-IDEA students subjected to mechanical restraint: </w:t>
            </w:r>
          </w:p>
          <w:p w14:paraId="7C5D5544" w14:textId="77777777" w:rsidR="008C2B08" w:rsidRPr="001D59BB" w:rsidRDefault="008C2B08" w:rsidP="00CC4B7D">
            <w:pPr>
              <w:rPr>
                <w:rFonts w:ascii="Calibri" w:eastAsia="Calibri" w:hAnsi="Calibri" w:cs="Calibri"/>
                <w:sz w:val="18"/>
                <w:szCs w:val="18"/>
              </w:rPr>
            </w:pPr>
            <w:r w:rsidRPr="001D59BB">
              <w:rPr>
                <w:rFonts w:ascii="Calibri" w:eastAsia="Calibri" w:hAnsi="Calibri" w:cs="Calibri"/>
                <w:sz w:val="18"/>
                <w:szCs w:val="18"/>
              </w:rPr>
              <w:t xml:space="preserve">Female </w:t>
            </w:r>
          </w:p>
        </w:tc>
        <w:tc>
          <w:tcPr>
            <w:tcW w:w="630" w:type="dxa"/>
            <w:tcBorders>
              <w:top w:val="single" w:sz="4" w:space="0" w:color="595959" w:themeColor="text1" w:themeTint="A6"/>
              <w:left w:val="single" w:sz="4" w:space="0" w:color="595959" w:themeColor="text1" w:themeTint="A6"/>
              <w:bottom w:val="single" w:sz="12" w:space="0" w:color="595959" w:themeColor="text1" w:themeTint="A6"/>
              <w:right w:val="single" w:sz="4" w:space="0" w:color="595959" w:themeColor="text1" w:themeTint="A6"/>
            </w:tcBorders>
            <w:shd w:val="clear" w:color="auto" w:fill="FFFFFF" w:themeFill="background1"/>
          </w:tcPr>
          <w:p w14:paraId="239D13A1" w14:textId="77777777" w:rsidR="008C2B08" w:rsidRPr="00504D70" w:rsidRDefault="008C2B08" w:rsidP="00CC4B7D">
            <w:pPr>
              <w:rPr>
                <w:rFonts w:ascii="Calibri" w:eastAsia="Calibri" w:hAnsi="Calibri" w:cs="Calibri"/>
                <w:b/>
                <w:sz w:val="18"/>
                <w:szCs w:val="18"/>
              </w:rPr>
            </w:pPr>
          </w:p>
        </w:tc>
        <w:tc>
          <w:tcPr>
            <w:tcW w:w="630" w:type="dxa"/>
            <w:tcBorders>
              <w:top w:val="single" w:sz="4" w:space="0" w:color="595959" w:themeColor="text1" w:themeTint="A6"/>
              <w:left w:val="single" w:sz="4" w:space="0" w:color="595959" w:themeColor="text1" w:themeTint="A6"/>
              <w:bottom w:val="single" w:sz="12" w:space="0" w:color="595959" w:themeColor="text1" w:themeTint="A6"/>
              <w:right w:val="single" w:sz="4" w:space="0" w:color="595959" w:themeColor="text1" w:themeTint="A6"/>
            </w:tcBorders>
          </w:tcPr>
          <w:p w14:paraId="5C06DFFA" w14:textId="77777777" w:rsidR="008C2B08" w:rsidRPr="00504D70" w:rsidRDefault="008C2B08" w:rsidP="00CC4B7D">
            <w:pPr>
              <w:rPr>
                <w:rFonts w:ascii="Calibri" w:eastAsia="Calibri" w:hAnsi="Calibri" w:cs="Calibri"/>
                <w:b/>
                <w:sz w:val="18"/>
                <w:szCs w:val="18"/>
              </w:rPr>
            </w:pPr>
          </w:p>
        </w:tc>
        <w:tc>
          <w:tcPr>
            <w:tcW w:w="540" w:type="dxa"/>
            <w:tcBorders>
              <w:top w:val="single" w:sz="4" w:space="0" w:color="595959" w:themeColor="text1" w:themeTint="A6"/>
              <w:left w:val="single" w:sz="4" w:space="0" w:color="595959" w:themeColor="text1" w:themeTint="A6"/>
              <w:bottom w:val="single" w:sz="12" w:space="0" w:color="595959" w:themeColor="text1" w:themeTint="A6"/>
              <w:right w:val="single" w:sz="4" w:space="0" w:color="595959" w:themeColor="text1" w:themeTint="A6"/>
            </w:tcBorders>
          </w:tcPr>
          <w:p w14:paraId="0ECB6785" w14:textId="77777777" w:rsidR="008C2B08" w:rsidRPr="00504D70" w:rsidRDefault="008C2B08" w:rsidP="00CC4B7D">
            <w:pPr>
              <w:rPr>
                <w:rFonts w:ascii="Calibri" w:eastAsia="Calibri" w:hAnsi="Calibri" w:cs="Calibri"/>
                <w:b/>
                <w:sz w:val="18"/>
                <w:szCs w:val="18"/>
              </w:rPr>
            </w:pPr>
          </w:p>
        </w:tc>
        <w:tc>
          <w:tcPr>
            <w:tcW w:w="720" w:type="dxa"/>
            <w:tcBorders>
              <w:top w:val="single" w:sz="4" w:space="0" w:color="595959" w:themeColor="text1" w:themeTint="A6"/>
              <w:left w:val="single" w:sz="4" w:space="0" w:color="595959" w:themeColor="text1" w:themeTint="A6"/>
              <w:bottom w:val="single" w:sz="12" w:space="0" w:color="595959" w:themeColor="text1" w:themeTint="A6"/>
              <w:right w:val="single" w:sz="4" w:space="0" w:color="595959" w:themeColor="text1" w:themeTint="A6"/>
            </w:tcBorders>
          </w:tcPr>
          <w:p w14:paraId="2C4F09CC" w14:textId="77777777" w:rsidR="008C2B08" w:rsidRPr="00504D70" w:rsidRDefault="008C2B08" w:rsidP="00CC4B7D">
            <w:pPr>
              <w:rPr>
                <w:rFonts w:ascii="Calibri" w:eastAsia="Calibri" w:hAnsi="Calibri" w:cs="Calibri"/>
                <w:b/>
                <w:sz w:val="18"/>
                <w:szCs w:val="18"/>
              </w:rPr>
            </w:pPr>
          </w:p>
        </w:tc>
        <w:tc>
          <w:tcPr>
            <w:tcW w:w="630" w:type="dxa"/>
            <w:tcBorders>
              <w:top w:val="single" w:sz="4" w:space="0" w:color="595959" w:themeColor="text1" w:themeTint="A6"/>
              <w:left w:val="single" w:sz="4" w:space="0" w:color="595959" w:themeColor="text1" w:themeTint="A6"/>
              <w:bottom w:val="single" w:sz="12" w:space="0" w:color="808080" w:themeColor="background1" w:themeShade="80"/>
              <w:right w:val="single" w:sz="4" w:space="0" w:color="595959" w:themeColor="text1" w:themeTint="A6"/>
            </w:tcBorders>
          </w:tcPr>
          <w:p w14:paraId="6F379E97" w14:textId="77777777" w:rsidR="008C2B08" w:rsidRPr="00504D70" w:rsidRDefault="008C2B08" w:rsidP="00CC4B7D">
            <w:pPr>
              <w:rPr>
                <w:rFonts w:ascii="Calibri" w:eastAsia="Calibri" w:hAnsi="Calibri" w:cs="Calibri"/>
                <w:b/>
                <w:sz w:val="18"/>
                <w:szCs w:val="18"/>
              </w:rPr>
            </w:pPr>
          </w:p>
        </w:tc>
        <w:tc>
          <w:tcPr>
            <w:tcW w:w="540" w:type="dxa"/>
            <w:tcBorders>
              <w:top w:val="single" w:sz="4" w:space="0" w:color="595959" w:themeColor="text1" w:themeTint="A6"/>
              <w:left w:val="single" w:sz="4" w:space="0" w:color="595959" w:themeColor="text1" w:themeTint="A6"/>
              <w:bottom w:val="single" w:sz="12" w:space="0" w:color="808080" w:themeColor="background1" w:themeShade="80"/>
              <w:right w:val="single" w:sz="4" w:space="0" w:color="595959" w:themeColor="text1" w:themeTint="A6"/>
            </w:tcBorders>
          </w:tcPr>
          <w:p w14:paraId="43CBEBA2" w14:textId="77777777" w:rsidR="008C2B08" w:rsidRPr="00504D70" w:rsidRDefault="008C2B08" w:rsidP="00CC4B7D">
            <w:pPr>
              <w:rPr>
                <w:rFonts w:ascii="Calibri" w:eastAsia="Calibri" w:hAnsi="Calibri" w:cs="Calibri"/>
                <w:b/>
                <w:sz w:val="18"/>
                <w:szCs w:val="18"/>
              </w:rPr>
            </w:pPr>
          </w:p>
        </w:tc>
        <w:tc>
          <w:tcPr>
            <w:tcW w:w="540" w:type="dxa"/>
            <w:tcBorders>
              <w:top w:val="single" w:sz="4" w:space="0" w:color="595959" w:themeColor="text1" w:themeTint="A6"/>
              <w:left w:val="single" w:sz="4" w:space="0" w:color="595959" w:themeColor="text1" w:themeTint="A6"/>
              <w:bottom w:val="single" w:sz="12" w:space="0" w:color="808080" w:themeColor="background1" w:themeShade="80"/>
              <w:right w:val="single" w:sz="4" w:space="0" w:color="7F7F7F" w:themeColor="text1" w:themeTint="80"/>
            </w:tcBorders>
          </w:tcPr>
          <w:p w14:paraId="011B8B89" w14:textId="77777777" w:rsidR="008C2B08" w:rsidRPr="00504D70" w:rsidRDefault="008C2B08" w:rsidP="00CC4B7D">
            <w:pPr>
              <w:rPr>
                <w:rFonts w:ascii="Calibri" w:eastAsia="Calibri" w:hAnsi="Calibri" w:cs="Calibri"/>
                <w:b/>
                <w:sz w:val="18"/>
                <w:szCs w:val="18"/>
              </w:rPr>
            </w:pPr>
          </w:p>
        </w:tc>
        <w:tc>
          <w:tcPr>
            <w:tcW w:w="630" w:type="dxa"/>
            <w:tcBorders>
              <w:left w:val="single" w:sz="4" w:space="0" w:color="7F7F7F" w:themeColor="text1" w:themeTint="80"/>
              <w:bottom w:val="single" w:sz="12" w:space="0" w:color="808080" w:themeColor="background1" w:themeShade="80"/>
              <w:right w:val="single" w:sz="12" w:space="0" w:color="7F7F7F" w:themeColor="text1" w:themeTint="80"/>
            </w:tcBorders>
            <w:shd w:val="clear" w:color="auto" w:fill="D9D9D9" w:themeFill="background1" w:themeFillShade="D9"/>
          </w:tcPr>
          <w:p w14:paraId="18C4A68B" w14:textId="77777777" w:rsidR="008C2B08" w:rsidRPr="00504D70" w:rsidRDefault="008C2B08" w:rsidP="00CC4B7D">
            <w:pPr>
              <w:rPr>
                <w:rFonts w:ascii="Calibri" w:eastAsia="Calibri" w:hAnsi="Calibri" w:cs="Calibri"/>
                <w:b/>
                <w:sz w:val="18"/>
                <w:szCs w:val="18"/>
              </w:rPr>
            </w:pPr>
          </w:p>
        </w:tc>
        <w:tc>
          <w:tcPr>
            <w:tcW w:w="630" w:type="dxa"/>
            <w:tcBorders>
              <w:left w:val="single" w:sz="12" w:space="0" w:color="7F7F7F" w:themeColor="text1" w:themeTint="80"/>
              <w:bottom w:val="single" w:sz="12" w:space="0" w:color="808080" w:themeColor="background1" w:themeShade="80"/>
            </w:tcBorders>
            <w:shd w:val="clear" w:color="auto" w:fill="auto"/>
          </w:tcPr>
          <w:p w14:paraId="4B35D692" w14:textId="77777777" w:rsidR="008C2B08" w:rsidRPr="00504D70" w:rsidRDefault="008C2B08" w:rsidP="00CC4B7D">
            <w:pPr>
              <w:rPr>
                <w:rFonts w:ascii="Calibri" w:eastAsia="Calibri" w:hAnsi="Calibri" w:cs="Calibri"/>
                <w:b/>
                <w:sz w:val="18"/>
                <w:szCs w:val="18"/>
              </w:rPr>
            </w:pPr>
          </w:p>
        </w:tc>
        <w:tc>
          <w:tcPr>
            <w:tcW w:w="810" w:type="dxa"/>
            <w:tcBorders>
              <w:left w:val="single" w:sz="12" w:space="0" w:color="7F7F7F" w:themeColor="text1" w:themeTint="80"/>
              <w:bottom w:val="single" w:sz="12" w:space="0" w:color="808080" w:themeColor="background1" w:themeShade="80"/>
            </w:tcBorders>
          </w:tcPr>
          <w:p w14:paraId="6B758D98" w14:textId="77777777" w:rsidR="008C2B08" w:rsidRPr="00504D70" w:rsidRDefault="008C2B08" w:rsidP="00CC4B7D">
            <w:pPr>
              <w:rPr>
                <w:rFonts w:ascii="Calibri" w:eastAsia="Calibri" w:hAnsi="Calibri" w:cs="Calibri"/>
                <w:b/>
                <w:sz w:val="18"/>
                <w:szCs w:val="18"/>
              </w:rPr>
            </w:pPr>
          </w:p>
        </w:tc>
      </w:tr>
      <w:tr w:rsidR="008C2B08" w:rsidRPr="00504D70" w14:paraId="437DC9DD" w14:textId="77777777" w:rsidTr="00CC4B7D">
        <w:tc>
          <w:tcPr>
            <w:tcW w:w="3820" w:type="dxa"/>
            <w:tcBorders>
              <w:left w:val="single" w:sz="4" w:space="0" w:color="595959" w:themeColor="text1" w:themeTint="A6"/>
              <w:bottom w:val="single" w:sz="18" w:space="0" w:color="auto"/>
            </w:tcBorders>
          </w:tcPr>
          <w:p w14:paraId="1F3C6151" w14:textId="77777777" w:rsidR="008C2B08" w:rsidRPr="00D52516" w:rsidRDefault="008C2B08" w:rsidP="00CC4B7D">
            <w:pPr>
              <w:rPr>
                <w:rFonts w:ascii="Calibri" w:eastAsia="Calibri" w:hAnsi="Calibri" w:cs="Calibri"/>
                <w:b/>
                <w:i/>
                <w:color w:val="FFFFFF" w:themeColor="background1"/>
                <w:sz w:val="16"/>
                <w:szCs w:val="16"/>
              </w:rPr>
            </w:pPr>
            <w:r w:rsidRPr="00D52516">
              <w:rPr>
                <w:color w:val="FFFFFF" w:themeColor="background1"/>
                <w:sz w:val="16"/>
                <w:szCs w:val="16"/>
              </w:rPr>
              <w:t xml:space="preserve">Non-IDEA students subjected to mechanical restraint: </w:t>
            </w:r>
          </w:p>
          <w:p w14:paraId="6A6E14E0" w14:textId="77777777" w:rsidR="008C2B08" w:rsidRPr="00D52516" w:rsidRDefault="008C2B08" w:rsidP="00CC4B7D">
            <w:pPr>
              <w:rPr>
                <w:rFonts w:ascii="Calibri" w:eastAsia="Calibri" w:hAnsi="Calibri" w:cs="Calibri"/>
                <w:b/>
                <w:sz w:val="18"/>
                <w:szCs w:val="18"/>
              </w:rPr>
            </w:pPr>
            <w:r w:rsidRPr="00D52516">
              <w:rPr>
                <w:rFonts w:ascii="Calibri" w:eastAsia="Calibri" w:hAnsi="Calibri" w:cs="Calibri"/>
                <w:b/>
                <w:sz w:val="18"/>
                <w:szCs w:val="18"/>
              </w:rPr>
              <w:t xml:space="preserve">Total </w:t>
            </w:r>
          </w:p>
        </w:tc>
        <w:tc>
          <w:tcPr>
            <w:tcW w:w="630" w:type="dxa"/>
            <w:tcBorders>
              <w:top w:val="single" w:sz="12" w:space="0" w:color="595959" w:themeColor="text1" w:themeTint="A6"/>
              <w:bottom w:val="single" w:sz="18" w:space="0" w:color="auto"/>
            </w:tcBorders>
            <w:shd w:val="clear" w:color="auto" w:fill="D9D9D9" w:themeFill="background1" w:themeFillShade="D9"/>
          </w:tcPr>
          <w:p w14:paraId="1C23B4E9" w14:textId="77777777" w:rsidR="008C2B08" w:rsidRPr="00504D70" w:rsidRDefault="008C2B08" w:rsidP="00CC4B7D">
            <w:pPr>
              <w:rPr>
                <w:rFonts w:ascii="Calibri" w:eastAsia="Calibri" w:hAnsi="Calibri" w:cs="Calibri"/>
                <w:b/>
                <w:sz w:val="18"/>
                <w:szCs w:val="18"/>
              </w:rPr>
            </w:pPr>
          </w:p>
        </w:tc>
        <w:tc>
          <w:tcPr>
            <w:tcW w:w="630" w:type="dxa"/>
            <w:tcBorders>
              <w:top w:val="single" w:sz="12" w:space="0" w:color="595959" w:themeColor="text1" w:themeTint="A6"/>
              <w:bottom w:val="single" w:sz="18" w:space="0" w:color="auto"/>
            </w:tcBorders>
            <w:shd w:val="clear" w:color="auto" w:fill="D9D9D9" w:themeFill="background1" w:themeFillShade="D9"/>
          </w:tcPr>
          <w:p w14:paraId="20E018D3" w14:textId="77777777" w:rsidR="008C2B08" w:rsidRPr="00504D70" w:rsidRDefault="008C2B08" w:rsidP="00CC4B7D">
            <w:pPr>
              <w:rPr>
                <w:rFonts w:ascii="Calibri" w:eastAsia="Calibri" w:hAnsi="Calibri" w:cs="Calibri"/>
                <w:b/>
                <w:sz w:val="18"/>
                <w:szCs w:val="18"/>
              </w:rPr>
            </w:pPr>
          </w:p>
        </w:tc>
        <w:tc>
          <w:tcPr>
            <w:tcW w:w="540" w:type="dxa"/>
            <w:tcBorders>
              <w:top w:val="single" w:sz="12" w:space="0" w:color="595959" w:themeColor="text1" w:themeTint="A6"/>
              <w:bottom w:val="single" w:sz="18" w:space="0" w:color="auto"/>
            </w:tcBorders>
            <w:shd w:val="clear" w:color="auto" w:fill="D9D9D9" w:themeFill="background1" w:themeFillShade="D9"/>
          </w:tcPr>
          <w:p w14:paraId="502529BF" w14:textId="77777777" w:rsidR="008C2B08" w:rsidRPr="00504D70" w:rsidRDefault="008C2B08" w:rsidP="00CC4B7D">
            <w:pPr>
              <w:rPr>
                <w:rFonts w:ascii="Calibri" w:eastAsia="Calibri" w:hAnsi="Calibri" w:cs="Calibri"/>
                <w:b/>
                <w:sz w:val="18"/>
                <w:szCs w:val="18"/>
              </w:rPr>
            </w:pPr>
          </w:p>
        </w:tc>
        <w:tc>
          <w:tcPr>
            <w:tcW w:w="720" w:type="dxa"/>
            <w:tcBorders>
              <w:top w:val="single" w:sz="12" w:space="0" w:color="595959" w:themeColor="text1" w:themeTint="A6"/>
              <w:bottom w:val="single" w:sz="18" w:space="0" w:color="auto"/>
            </w:tcBorders>
            <w:shd w:val="clear" w:color="auto" w:fill="D9D9D9" w:themeFill="background1" w:themeFillShade="D9"/>
          </w:tcPr>
          <w:p w14:paraId="3CBF6F16" w14:textId="77777777" w:rsidR="008C2B08" w:rsidRPr="00504D70" w:rsidRDefault="008C2B08" w:rsidP="00CC4B7D">
            <w:pPr>
              <w:rPr>
                <w:rFonts w:ascii="Calibri" w:eastAsia="Calibri" w:hAnsi="Calibri" w:cs="Calibri"/>
                <w:b/>
                <w:sz w:val="18"/>
                <w:szCs w:val="18"/>
              </w:rPr>
            </w:pPr>
          </w:p>
        </w:tc>
        <w:tc>
          <w:tcPr>
            <w:tcW w:w="630" w:type="dxa"/>
            <w:tcBorders>
              <w:top w:val="single" w:sz="12" w:space="0" w:color="808080" w:themeColor="background1" w:themeShade="80"/>
              <w:bottom w:val="single" w:sz="18" w:space="0" w:color="auto"/>
            </w:tcBorders>
            <w:shd w:val="clear" w:color="auto" w:fill="D9D9D9" w:themeFill="background1" w:themeFillShade="D9"/>
          </w:tcPr>
          <w:p w14:paraId="17156BA6" w14:textId="77777777" w:rsidR="008C2B08" w:rsidRPr="00504D70" w:rsidRDefault="008C2B08" w:rsidP="00CC4B7D">
            <w:pPr>
              <w:rPr>
                <w:rFonts w:ascii="Calibri" w:eastAsia="Calibri" w:hAnsi="Calibri" w:cs="Calibri"/>
                <w:b/>
                <w:sz w:val="18"/>
                <w:szCs w:val="18"/>
              </w:rPr>
            </w:pPr>
          </w:p>
        </w:tc>
        <w:tc>
          <w:tcPr>
            <w:tcW w:w="540" w:type="dxa"/>
            <w:tcBorders>
              <w:top w:val="single" w:sz="12" w:space="0" w:color="808080" w:themeColor="background1" w:themeShade="80"/>
              <w:bottom w:val="single" w:sz="18" w:space="0" w:color="auto"/>
            </w:tcBorders>
            <w:shd w:val="clear" w:color="auto" w:fill="D9D9D9" w:themeFill="background1" w:themeFillShade="D9"/>
          </w:tcPr>
          <w:p w14:paraId="2BCF6BD0" w14:textId="77777777" w:rsidR="008C2B08" w:rsidRPr="00504D70" w:rsidRDefault="008C2B08" w:rsidP="00CC4B7D">
            <w:pPr>
              <w:rPr>
                <w:rFonts w:ascii="Calibri" w:eastAsia="Calibri" w:hAnsi="Calibri" w:cs="Calibri"/>
                <w:b/>
                <w:sz w:val="18"/>
                <w:szCs w:val="18"/>
              </w:rPr>
            </w:pPr>
          </w:p>
        </w:tc>
        <w:tc>
          <w:tcPr>
            <w:tcW w:w="540" w:type="dxa"/>
            <w:tcBorders>
              <w:top w:val="single" w:sz="12" w:space="0" w:color="808080" w:themeColor="background1" w:themeShade="80"/>
              <w:bottom w:val="single" w:sz="18" w:space="0" w:color="auto"/>
              <w:right w:val="single" w:sz="4" w:space="0" w:color="7F7F7F" w:themeColor="text1" w:themeTint="80"/>
            </w:tcBorders>
            <w:shd w:val="clear" w:color="auto" w:fill="D9D9D9" w:themeFill="background1" w:themeFillShade="D9"/>
          </w:tcPr>
          <w:p w14:paraId="4F67E05B" w14:textId="77777777" w:rsidR="008C2B08" w:rsidRPr="00504D70" w:rsidRDefault="008C2B08" w:rsidP="00CC4B7D">
            <w:pPr>
              <w:rPr>
                <w:rFonts w:ascii="Calibri" w:eastAsia="Calibri" w:hAnsi="Calibri" w:cs="Calibri"/>
                <w:b/>
                <w:sz w:val="18"/>
                <w:szCs w:val="18"/>
              </w:rPr>
            </w:pPr>
          </w:p>
        </w:tc>
        <w:tc>
          <w:tcPr>
            <w:tcW w:w="630" w:type="dxa"/>
            <w:tcBorders>
              <w:top w:val="single" w:sz="12" w:space="0" w:color="808080" w:themeColor="background1" w:themeShade="80"/>
              <w:left w:val="single" w:sz="4" w:space="0" w:color="7F7F7F" w:themeColor="text1" w:themeTint="80"/>
              <w:bottom w:val="single" w:sz="18" w:space="0" w:color="auto"/>
              <w:right w:val="single" w:sz="12" w:space="0" w:color="7F7F7F" w:themeColor="text1" w:themeTint="80"/>
            </w:tcBorders>
            <w:shd w:val="clear" w:color="auto" w:fill="D9D9D9" w:themeFill="background1" w:themeFillShade="D9"/>
          </w:tcPr>
          <w:p w14:paraId="5F16DC12" w14:textId="77777777" w:rsidR="008C2B08" w:rsidRPr="00504D70" w:rsidRDefault="008C2B08" w:rsidP="00CC4B7D">
            <w:pPr>
              <w:rPr>
                <w:rFonts w:ascii="Calibri" w:eastAsia="Calibri" w:hAnsi="Calibri" w:cs="Calibri"/>
                <w:b/>
                <w:sz w:val="18"/>
                <w:szCs w:val="18"/>
              </w:rPr>
            </w:pPr>
          </w:p>
        </w:tc>
        <w:tc>
          <w:tcPr>
            <w:tcW w:w="630" w:type="dxa"/>
            <w:tcBorders>
              <w:top w:val="single" w:sz="12" w:space="0" w:color="808080" w:themeColor="background1" w:themeShade="80"/>
              <w:left w:val="single" w:sz="12" w:space="0" w:color="7F7F7F" w:themeColor="text1" w:themeTint="80"/>
              <w:bottom w:val="single" w:sz="18" w:space="0" w:color="auto"/>
            </w:tcBorders>
            <w:shd w:val="clear" w:color="auto" w:fill="D9D9D9" w:themeFill="background1" w:themeFillShade="D9"/>
          </w:tcPr>
          <w:p w14:paraId="0B0596A7" w14:textId="77777777" w:rsidR="008C2B08" w:rsidRPr="00504D70" w:rsidRDefault="008C2B08" w:rsidP="00CC4B7D">
            <w:pPr>
              <w:rPr>
                <w:rFonts w:ascii="Calibri" w:eastAsia="Calibri" w:hAnsi="Calibri" w:cs="Calibri"/>
                <w:b/>
                <w:sz w:val="18"/>
                <w:szCs w:val="18"/>
              </w:rPr>
            </w:pPr>
          </w:p>
        </w:tc>
        <w:tc>
          <w:tcPr>
            <w:tcW w:w="810" w:type="dxa"/>
            <w:tcBorders>
              <w:top w:val="single" w:sz="12" w:space="0" w:color="808080" w:themeColor="background1" w:themeShade="80"/>
              <w:left w:val="single" w:sz="12" w:space="0" w:color="7F7F7F" w:themeColor="text1" w:themeTint="80"/>
              <w:bottom w:val="single" w:sz="18" w:space="0" w:color="auto"/>
            </w:tcBorders>
            <w:shd w:val="clear" w:color="auto" w:fill="D9D9D9" w:themeFill="background1" w:themeFillShade="D9"/>
          </w:tcPr>
          <w:p w14:paraId="70713EA9" w14:textId="77777777" w:rsidR="008C2B08" w:rsidRPr="00504D70" w:rsidRDefault="008C2B08" w:rsidP="00CC4B7D">
            <w:pPr>
              <w:rPr>
                <w:rFonts w:ascii="Calibri" w:eastAsia="Calibri" w:hAnsi="Calibri" w:cs="Calibri"/>
                <w:b/>
                <w:sz w:val="18"/>
                <w:szCs w:val="18"/>
              </w:rPr>
            </w:pPr>
          </w:p>
        </w:tc>
      </w:tr>
      <w:tr w:rsidR="008C2B08" w:rsidRPr="00504D70" w14:paraId="6E89BD7F" w14:textId="77777777" w:rsidTr="00CC4B7D">
        <w:trPr>
          <w:trHeight w:val="378"/>
        </w:trPr>
        <w:tc>
          <w:tcPr>
            <w:tcW w:w="3820" w:type="dxa"/>
            <w:tcBorders>
              <w:top w:val="single" w:sz="18" w:space="0" w:color="auto"/>
              <w:right w:val="single" w:sz="4" w:space="0" w:color="7F7F7F" w:themeColor="text1" w:themeTint="80"/>
            </w:tcBorders>
          </w:tcPr>
          <w:p w14:paraId="4BB5EF7D" w14:textId="77777777" w:rsidR="008C2B08" w:rsidRPr="001D59BB" w:rsidRDefault="008C2B08" w:rsidP="00CC4B7D">
            <w:pPr>
              <w:rPr>
                <w:rFonts w:ascii="Calibri" w:eastAsia="Calibri" w:hAnsi="Calibri" w:cs="Calibri"/>
                <w:b/>
                <w:sz w:val="18"/>
                <w:szCs w:val="18"/>
              </w:rPr>
            </w:pPr>
            <w:r w:rsidRPr="001D59BB">
              <w:rPr>
                <w:b/>
                <w:sz w:val="18"/>
                <w:szCs w:val="18"/>
              </w:rPr>
              <w:t xml:space="preserve">Non-IDEA students subjected to physical restraint: </w:t>
            </w:r>
          </w:p>
          <w:p w14:paraId="1DB15DD6" w14:textId="77777777" w:rsidR="008C2B08" w:rsidRPr="00703F16" w:rsidRDefault="008C2B08" w:rsidP="00CC4B7D">
            <w:pPr>
              <w:rPr>
                <w:rFonts w:ascii="Calibri" w:eastAsia="Calibri" w:hAnsi="Calibri" w:cs="Calibri"/>
                <w:sz w:val="17"/>
                <w:szCs w:val="17"/>
              </w:rPr>
            </w:pPr>
            <w:r w:rsidRPr="00703F16">
              <w:rPr>
                <w:rFonts w:ascii="Calibri" w:eastAsia="Calibri" w:hAnsi="Calibri" w:cs="Calibri"/>
                <w:sz w:val="17"/>
                <w:szCs w:val="17"/>
              </w:rPr>
              <w:t xml:space="preserve">Male </w:t>
            </w:r>
          </w:p>
        </w:tc>
        <w:tc>
          <w:tcPr>
            <w:tcW w:w="630" w:type="dxa"/>
            <w:tcBorders>
              <w:top w:val="single" w:sz="18" w:space="0" w:color="auto"/>
              <w:left w:val="single" w:sz="4" w:space="0" w:color="7F7F7F" w:themeColor="text1" w:themeTint="80"/>
              <w:bottom w:val="single" w:sz="4" w:space="0" w:color="7F7F7F" w:themeColor="text1" w:themeTint="80"/>
              <w:right w:val="single" w:sz="4" w:space="0" w:color="7F7F7F" w:themeColor="text1" w:themeTint="80"/>
            </w:tcBorders>
            <w:shd w:val="clear" w:color="auto" w:fill="FFFFFF" w:themeFill="background1"/>
          </w:tcPr>
          <w:p w14:paraId="3869A2E6" w14:textId="77777777" w:rsidR="008C2B08" w:rsidRPr="00504D70" w:rsidRDefault="008C2B08" w:rsidP="00CC4B7D">
            <w:pPr>
              <w:rPr>
                <w:rFonts w:ascii="Calibri" w:eastAsia="Calibri" w:hAnsi="Calibri" w:cs="Calibri"/>
                <w:b/>
                <w:sz w:val="18"/>
                <w:szCs w:val="18"/>
              </w:rPr>
            </w:pPr>
          </w:p>
        </w:tc>
        <w:tc>
          <w:tcPr>
            <w:tcW w:w="630" w:type="dxa"/>
            <w:tcBorders>
              <w:top w:val="single" w:sz="18" w:space="0" w:color="auto"/>
              <w:left w:val="single" w:sz="4" w:space="0" w:color="7F7F7F" w:themeColor="text1" w:themeTint="80"/>
              <w:bottom w:val="single" w:sz="4" w:space="0" w:color="7F7F7F" w:themeColor="text1" w:themeTint="80"/>
              <w:right w:val="single" w:sz="4" w:space="0" w:color="7F7F7F" w:themeColor="text1" w:themeTint="80"/>
            </w:tcBorders>
          </w:tcPr>
          <w:p w14:paraId="479B2852" w14:textId="77777777" w:rsidR="008C2B08" w:rsidRPr="00504D70" w:rsidRDefault="008C2B08" w:rsidP="00CC4B7D">
            <w:pPr>
              <w:rPr>
                <w:rFonts w:ascii="Calibri" w:eastAsia="Calibri" w:hAnsi="Calibri" w:cs="Calibri"/>
                <w:b/>
                <w:sz w:val="18"/>
                <w:szCs w:val="18"/>
              </w:rPr>
            </w:pPr>
          </w:p>
        </w:tc>
        <w:tc>
          <w:tcPr>
            <w:tcW w:w="540" w:type="dxa"/>
            <w:tcBorders>
              <w:top w:val="single" w:sz="18" w:space="0" w:color="auto"/>
              <w:left w:val="single" w:sz="4" w:space="0" w:color="7F7F7F" w:themeColor="text1" w:themeTint="80"/>
              <w:bottom w:val="single" w:sz="4" w:space="0" w:color="7F7F7F" w:themeColor="text1" w:themeTint="80"/>
              <w:right w:val="single" w:sz="4" w:space="0" w:color="7F7F7F" w:themeColor="text1" w:themeTint="80"/>
            </w:tcBorders>
          </w:tcPr>
          <w:p w14:paraId="2666B8AB" w14:textId="77777777" w:rsidR="008C2B08" w:rsidRPr="00504D70" w:rsidRDefault="008C2B08" w:rsidP="00CC4B7D">
            <w:pPr>
              <w:rPr>
                <w:rFonts w:ascii="Calibri" w:eastAsia="Calibri" w:hAnsi="Calibri" w:cs="Calibri"/>
                <w:b/>
                <w:sz w:val="18"/>
                <w:szCs w:val="18"/>
              </w:rPr>
            </w:pPr>
          </w:p>
        </w:tc>
        <w:tc>
          <w:tcPr>
            <w:tcW w:w="720" w:type="dxa"/>
            <w:tcBorders>
              <w:top w:val="single" w:sz="18" w:space="0" w:color="auto"/>
              <w:left w:val="single" w:sz="4" w:space="0" w:color="7F7F7F" w:themeColor="text1" w:themeTint="80"/>
              <w:bottom w:val="single" w:sz="4" w:space="0" w:color="7F7F7F" w:themeColor="text1" w:themeTint="80"/>
              <w:right w:val="single" w:sz="4" w:space="0" w:color="7F7F7F" w:themeColor="text1" w:themeTint="80"/>
            </w:tcBorders>
          </w:tcPr>
          <w:p w14:paraId="4DC73AA8" w14:textId="77777777" w:rsidR="008C2B08" w:rsidRPr="00504D70" w:rsidRDefault="008C2B08" w:rsidP="00CC4B7D">
            <w:pPr>
              <w:rPr>
                <w:rFonts w:ascii="Calibri" w:eastAsia="Calibri" w:hAnsi="Calibri" w:cs="Calibri"/>
                <w:b/>
                <w:sz w:val="18"/>
                <w:szCs w:val="18"/>
              </w:rPr>
            </w:pPr>
          </w:p>
        </w:tc>
        <w:tc>
          <w:tcPr>
            <w:tcW w:w="630" w:type="dxa"/>
            <w:tcBorders>
              <w:top w:val="single" w:sz="18" w:space="0" w:color="auto"/>
              <w:left w:val="single" w:sz="4" w:space="0" w:color="7F7F7F" w:themeColor="text1" w:themeTint="80"/>
              <w:bottom w:val="single" w:sz="4" w:space="0" w:color="7F7F7F" w:themeColor="text1" w:themeTint="80"/>
              <w:right w:val="single" w:sz="4" w:space="0" w:color="7F7F7F" w:themeColor="text1" w:themeTint="80"/>
            </w:tcBorders>
          </w:tcPr>
          <w:p w14:paraId="6F222442" w14:textId="77777777" w:rsidR="008C2B08" w:rsidRPr="00504D70" w:rsidRDefault="008C2B08" w:rsidP="00CC4B7D">
            <w:pPr>
              <w:rPr>
                <w:rFonts w:ascii="Calibri" w:eastAsia="Calibri" w:hAnsi="Calibri" w:cs="Calibri"/>
                <w:b/>
                <w:sz w:val="18"/>
                <w:szCs w:val="18"/>
              </w:rPr>
            </w:pPr>
          </w:p>
        </w:tc>
        <w:tc>
          <w:tcPr>
            <w:tcW w:w="540" w:type="dxa"/>
            <w:tcBorders>
              <w:top w:val="single" w:sz="18" w:space="0" w:color="auto"/>
              <w:left w:val="single" w:sz="4" w:space="0" w:color="7F7F7F" w:themeColor="text1" w:themeTint="80"/>
              <w:bottom w:val="single" w:sz="4" w:space="0" w:color="7F7F7F" w:themeColor="text1" w:themeTint="80"/>
              <w:right w:val="single" w:sz="4" w:space="0" w:color="7F7F7F" w:themeColor="text1" w:themeTint="80"/>
            </w:tcBorders>
          </w:tcPr>
          <w:p w14:paraId="0BD5E108" w14:textId="77777777" w:rsidR="008C2B08" w:rsidRPr="00504D70" w:rsidRDefault="008C2B08" w:rsidP="00CC4B7D">
            <w:pPr>
              <w:rPr>
                <w:rFonts w:ascii="Calibri" w:eastAsia="Calibri" w:hAnsi="Calibri" w:cs="Calibri"/>
                <w:b/>
                <w:sz w:val="18"/>
                <w:szCs w:val="18"/>
              </w:rPr>
            </w:pPr>
          </w:p>
        </w:tc>
        <w:tc>
          <w:tcPr>
            <w:tcW w:w="540" w:type="dxa"/>
            <w:tcBorders>
              <w:top w:val="single" w:sz="18" w:space="0" w:color="auto"/>
              <w:left w:val="single" w:sz="4" w:space="0" w:color="7F7F7F" w:themeColor="text1" w:themeTint="80"/>
              <w:bottom w:val="single" w:sz="4" w:space="0" w:color="7F7F7F" w:themeColor="text1" w:themeTint="80"/>
              <w:right w:val="single" w:sz="4" w:space="0" w:color="7F7F7F" w:themeColor="text1" w:themeTint="80"/>
            </w:tcBorders>
          </w:tcPr>
          <w:p w14:paraId="27269659" w14:textId="77777777" w:rsidR="008C2B08" w:rsidRPr="00504D70" w:rsidRDefault="008C2B08" w:rsidP="00CC4B7D">
            <w:pPr>
              <w:rPr>
                <w:rFonts w:ascii="Calibri" w:eastAsia="Calibri" w:hAnsi="Calibri" w:cs="Calibri"/>
                <w:b/>
                <w:sz w:val="18"/>
                <w:szCs w:val="18"/>
              </w:rPr>
            </w:pPr>
          </w:p>
        </w:tc>
        <w:tc>
          <w:tcPr>
            <w:tcW w:w="630" w:type="dxa"/>
            <w:tcBorders>
              <w:top w:val="single" w:sz="18" w:space="0" w:color="auto"/>
              <w:left w:val="single" w:sz="4" w:space="0" w:color="7F7F7F" w:themeColor="text1" w:themeTint="80"/>
              <w:bottom w:val="single" w:sz="4" w:space="0" w:color="7F7F7F" w:themeColor="text1" w:themeTint="80"/>
              <w:right w:val="single" w:sz="12" w:space="0" w:color="7F7F7F" w:themeColor="text1" w:themeTint="80"/>
            </w:tcBorders>
            <w:shd w:val="clear" w:color="auto" w:fill="D9D9D9" w:themeFill="background1" w:themeFillShade="D9"/>
          </w:tcPr>
          <w:p w14:paraId="0E628EC8" w14:textId="77777777" w:rsidR="008C2B08" w:rsidRPr="00504D70" w:rsidRDefault="008C2B08" w:rsidP="00CC4B7D">
            <w:pPr>
              <w:rPr>
                <w:rFonts w:ascii="Calibri" w:eastAsia="Calibri" w:hAnsi="Calibri" w:cs="Calibri"/>
                <w:b/>
                <w:sz w:val="18"/>
                <w:szCs w:val="18"/>
              </w:rPr>
            </w:pPr>
          </w:p>
        </w:tc>
        <w:tc>
          <w:tcPr>
            <w:tcW w:w="630" w:type="dxa"/>
            <w:tcBorders>
              <w:top w:val="single" w:sz="18" w:space="0" w:color="auto"/>
              <w:left w:val="single" w:sz="12" w:space="0" w:color="7F7F7F" w:themeColor="text1" w:themeTint="80"/>
              <w:bottom w:val="single" w:sz="4" w:space="0" w:color="7F7F7F" w:themeColor="text1" w:themeTint="80"/>
            </w:tcBorders>
            <w:shd w:val="clear" w:color="auto" w:fill="auto"/>
          </w:tcPr>
          <w:p w14:paraId="760C35D7" w14:textId="77777777" w:rsidR="008C2B08" w:rsidRPr="00504D70" w:rsidRDefault="008C2B08" w:rsidP="00CC4B7D">
            <w:pPr>
              <w:rPr>
                <w:rFonts w:ascii="Calibri" w:eastAsia="Calibri" w:hAnsi="Calibri" w:cs="Calibri"/>
                <w:b/>
                <w:sz w:val="18"/>
                <w:szCs w:val="18"/>
              </w:rPr>
            </w:pPr>
          </w:p>
        </w:tc>
        <w:tc>
          <w:tcPr>
            <w:tcW w:w="810" w:type="dxa"/>
            <w:tcBorders>
              <w:top w:val="single" w:sz="18" w:space="0" w:color="auto"/>
              <w:left w:val="single" w:sz="12" w:space="0" w:color="7F7F7F" w:themeColor="text1" w:themeTint="80"/>
              <w:bottom w:val="single" w:sz="4" w:space="0" w:color="7F7F7F" w:themeColor="text1" w:themeTint="80"/>
            </w:tcBorders>
          </w:tcPr>
          <w:p w14:paraId="4D7A793B" w14:textId="77777777" w:rsidR="008C2B08" w:rsidRPr="00504D70" w:rsidRDefault="008C2B08" w:rsidP="00CC4B7D">
            <w:pPr>
              <w:rPr>
                <w:rFonts w:ascii="Calibri" w:eastAsia="Calibri" w:hAnsi="Calibri" w:cs="Calibri"/>
                <w:b/>
                <w:sz w:val="18"/>
                <w:szCs w:val="18"/>
              </w:rPr>
            </w:pPr>
          </w:p>
        </w:tc>
      </w:tr>
      <w:tr w:rsidR="008C2B08" w:rsidRPr="00504D70" w14:paraId="1F6FCDFD" w14:textId="77777777" w:rsidTr="00CC4B7D">
        <w:trPr>
          <w:trHeight w:val="296"/>
        </w:trPr>
        <w:tc>
          <w:tcPr>
            <w:tcW w:w="3820" w:type="dxa"/>
            <w:tcBorders>
              <w:right w:val="single" w:sz="4" w:space="0" w:color="7F7F7F" w:themeColor="text1" w:themeTint="80"/>
            </w:tcBorders>
          </w:tcPr>
          <w:p w14:paraId="3537B503" w14:textId="77777777" w:rsidR="008C2B08" w:rsidRPr="001D59BB" w:rsidRDefault="008C2B08" w:rsidP="00CC4B7D">
            <w:pPr>
              <w:rPr>
                <w:rFonts w:ascii="Calibri" w:eastAsia="Calibri" w:hAnsi="Calibri" w:cs="Calibri"/>
                <w:b/>
                <w:color w:val="FFFFFF" w:themeColor="background1"/>
                <w:sz w:val="18"/>
                <w:szCs w:val="18"/>
              </w:rPr>
            </w:pPr>
            <w:r w:rsidRPr="001D59BB">
              <w:rPr>
                <w:color w:val="FFFFFF" w:themeColor="background1"/>
                <w:sz w:val="18"/>
                <w:szCs w:val="18"/>
              </w:rPr>
              <w:t xml:space="preserve">Non-IDEA students subjected to physical restraint: </w:t>
            </w:r>
          </w:p>
          <w:p w14:paraId="352801F1" w14:textId="77777777" w:rsidR="008C2B08" w:rsidRPr="001D59BB" w:rsidRDefault="008C2B08" w:rsidP="00CC4B7D">
            <w:pPr>
              <w:rPr>
                <w:rFonts w:ascii="Calibri" w:eastAsia="Calibri" w:hAnsi="Calibri" w:cs="Calibri"/>
                <w:sz w:val="18"/>
                <w:szCs w:val="18"/>
              </w:rPr>
            </w:pPr>
            <w:r w:rsidRPr="001D59BB">
              <w:rPr>
                <w:rFonts w:ascii="Calibri" w:eastAsia="Calibri" w:hAnsi="Calibri" w:cs="Calibri"/>
                <w:sz w:val="18"/>
                <w:szCs w:val="18"/>
              </w:rPr>
              <w:t xml:space="preserve">Female </w:t>
            </w:r>
          </w:p>
        </w:tc>
        <w:tc>
          <w:tcPr>
            <w:tcW w:w="63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shd w:val="clear" w:color="auto" w:fill="FFFFFF" w:themeFill="background1"/>
          </w:tcPr>
          <w:p w14:paraId="5ADF49D3" w14:textId="77777777" w:rsidR="008C2B08" w:rsidRPr="00504D70" w:rsidRDefault="008C2B08" w:rsidP="00CC4B7D">
            <w:pPr>
              <w:rPr>
                <w:rFonts w:ascii="Calibri" w:eastAsia="Calibri" w:hAnsi="Calibri" w:cs="Calibri"/>
                <w:b/>
                <w:sz w:val="18"/>
                <w:szCs w:val="18"/>
              </w:rPr>
            </w:pPr>
          </w:p>
        </w:tc>
        <w:tc>
          <w:tcPr>
            <w:tcW w:w="63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tcPr>
          <w:p w14:paraId="4320043C" w14:textId="77777777" w:rsidR="008C2B08" w:rsidRPr="00504D70" w:rsidRDefault="008C2B08" w:rsidP="00CC4B7D">
            <w:pPr>
              <w:rPr>
                <w:rFonts w:ascii="Calibri" w:eastAsia="Calibri" w:hAnsi="Calibri" w:cs="Calibri"/>
                <w:b/>
                <w:sz w:val="18"/>
                <w:szCs w:val="18"/>
              </w:rPr>
            </w:pPr>
          </w:p>
        </w:tc>
        <w:tc>
          <w:tcPr>
            <w:tcW w:w="54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tcPr>
          <w:p w14:paraId="3E4F50CE" w14:textId="77777777" w:rsidR="008C2B08" w:rsidRPr="00504D70" w:rsidRDefault="008C2B08" w:rsidP="00CC4B7D">
            <w:pPr>
              <w:rPr>
                <w:rFonts w:ascii="Calibri" w:eastAsia="Calibri" w:hAnsi="Calibri" w:cs="Calibri"/>
                <w:b/>
                <w:sz w:val="18"/>
                <w:szCs w:val="18"/>
              </w:rPr>
            </w:pPr>
          </w:p>
        </w:tc>
        <w:tc>
          <w:tcPr>
            <w:tcW w:w="72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tcPr>
          <w:p w14:paraId="03DBD4F8" w14:textId="77777777" w:rsidR="008C2B08" w:rsidRPr="00504D70" w:rsidRDefault="008C2B08" w:rsidP="00CC4B7D">
            <w:pPr>
              <w:rPr>
                <w:rFonts w:ascii="Calibri" w:eastAsia="Calibri" w:hAnsi="Calibri" w:cs="Calibri"/>
                <w:b/>
                <w:sz w:val="18"/>
                <w:szCs w:val="18"/>
              </w:rPr>
            </w:pPr>
          </w:p>
        </w:tc>
        <w:tc>
          <w:tcPr>
            <w:tcW w:w="63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tcPr>
          <w:p w14:paraId="2385D150" w14:textId="77777777" w:rsidR="008C2B08" w:rsidRPr="00504D70" w:rsidRDefault="008C2B08" w:rsidP="00CC4B7D">
            <w:pPr>
              <w:rPr>
                <w:rFonts w:ascii="Calibri" w:eastAsia="Calibri" w:hAnsi="Calibri" w:cs="Calibri"/>
                <w:b/>
                <w:sz w:val="18"/>
                <w:szCs w:val="18"/>
              </w:rPr>
            </w:pPr>
          </w:p>
        </w:tc>
        <w:tc>
          <w:tcPr>
            <w:tcW w:w="54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tcPr>
          <w:p w14:paraId="5FBBABC6" w14:textId="77777777" w:rsidR="008C2B08" w:rsidRPr="00504D70" w:rsidRDefault="008C2B08" w:rsidP="00CC4B7D">
            <w:pPr>
              <w:rPr>
                <w:rFonts w:ascii="Calibri" w:eastAsia="Calibri" w:hAnsi="Calibri" w:cs="Calibri"/>
                <w:b/>
                <w:sz w:val="18"/>
                <w:szCs w:val="18"/>
              </w:rPr>
            </w:pPr>
          </w:p>
        </w:tc>
        <w:tc>
          <w:tcPr>
            <w:tcW w:w="54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tcPr>
          <w:p w14:paraId="3DB9B03C" w14:textId="77777777" w:rsidR="008C2B08" w:rsidRPr="00504D70" w:rsidRDefault="008C2B08" w:rsidP="00CC4B7D">
            <w:pPr>
              <w:rPr>
                <w:rFonts w:ascii="Calibri" w:eastAsia="Calibri" w:hAnsi="Calibri" w:cs="Calibri"/>
                <w:b/>
                <w:sz w:val="18"/>
                <w:szCs w:val="18"/>
              </w:rPr>
            </w:pPr>
          </w:p>
        </w:tc>
        <w:tc>
          <w:tcPr>
            <w:tcW w:w="630" w:type="dxa"/>
            <w:tcBorders>
              <w:top w:val="single" w:sz="4" w:space="0" w:color="7F7F7F" w:themeColor="text1" w:themeTint="80"/>
              <w:left w:val="single" w:sz="4" w:space="0" w:color="7F7F7F" w:themeColor="text1" w:themeTint="80"/>
              <w:bottom w:val="single" w:sz="12" w:space="0" w:color="7F7F7F" w:themeColor="text1" w:themeTint="80"/>
              <w:right w:val="single" w:sz="12" w:space="0" w:color="7F7F7F" w:themeColor="text1" w:themeTint="80"/>
            </w:tcBorders>
            <w:shd w:val="clear" w:color="auto" w:fill="D9D9D9" w:themeFill="background1" w:themeFillShade="D9"/>
          </w:tcPr>
          <w:p w14:paraId="17AAB774" w14:textId="77777777" w:rsidR="008C2B08" w:rsidRPr="00504D70" w:rsidRDefault="008C2B08" w:rsidP="00CC4B7D">
            <w:pPr>
              <w:rPr>
                <w:rFonts w:ascii="Calibri" w:eastAsia="Calibri" w:hAnsi="Calibri" w:cs="Calibri"/>
                <w:b/>
                <w:sz w:val="18"/>
                <w:szCs w:val="18"/>
              </w:rPr>
            </w:pPr>
          </w:p>
        </w:tc>
        <w:tc>
          <w:tcPr>
            <w:tcW w:w="630" w:type="dxa"/>
            <w:tcBorders>
              <w:top w:val="single" w:sz="4" w:space="0" w:color="7F7F7F" w:themeColor="text1" w:themeTint="80"/>
              <w:left w:val="single" w:sz="12" w:space="0" w:color="7F7F7F" w:themeColor="text1" w:themeTint="80"/>
              <w:bottom w:val="single" w:sz="12" w:space="0" w:color="7F7F7F" w:themeColor="text1" w:themeTint="80"/>
            </w:tcBorders>
            <w:shd w:val="clear" w:color="auto" w:fill="auto"/>
          </w:tcPr>
          <w:p w14:paraId="0B4CA5D3" w14:textId="77777777" w:rsidR="008C2B08" w:rsidRPr="00504D70" w:rsidRDefault="008C2B08" w:rsidP="00CC4B7D">
            <w:pPr>
              <w:rPr>
                <w:rFonts w:ascii="Calibri" w:eastAsia="Calibri" w:hAnsi="Calibri" w:cs="Calibri"/>
                <w:b/>
                <w:sz w:val="18"/>
                <w:szCs w:val="18"/>
              </w:rPr>
            </w:pPr>
          </w:p>
        </w:tc>
        <w:tc>
          <w:tcPr>
            <w:tcW w:w="810" w:type="dxa"/>
            <w:tcBorders>
              <w:top w:val="single" w:sz="4" w:space="0" w:color="7F7F7F" w:themeColor="text1" w:themeTint="80"/>
              <w:left w:val="single" w:sz="12" w:space="0" w:color="7F7F7F" w:themeColor="text1" w:themeTint="80"/>
              <w:bottom w:val="single" w:sz="12" w:space="0" w:color="7F7F7F" w:themeColor="text1" w:themeTint="80"/>
            </w:tcBorders>
          </w:tcPr>
          <w:p w14:paraId="16824A79" w14:textId="77777777" w:rsidR="008C2B08" w:rsidRPr="00504D70" w:rsidRDefault="008C2B08" w:rsidP="00CC4B7D">
            <w:pPr>
              <w:rPr>
                <w:rFonts w:ascii="Calibri" w:eastAsia="Calibri" w:hAnsi="Calibri" w:cs="Calibri"/>
                <w:b/>
                <w:sz w:val="18"/>
                <w:szCs w:val="18"/>
              </w:rPr>
            </w:pPr>
          </w:p>
        </w:tc>
      </w:tr>
      <w:tr w:rsidR="008C2B08" w:rsidRPr="00504D70" w14:paraId="5BC5B21E" w14:textId="77777777" w:rsidTr="00CC4B7D">
        <w:tc>
          <w:tcPr>
            <w:tcW w:w="3820" w:type="dxa"/>
            <w:tcBorders>
              <w:bottom w:val="single" w:sz="18" w:space="0" w:color="auto"/>
            </w:tcBorders>
          </w:tcPr>
          <w:p w14:paraId="1F3E2812" w14:textId="77777777" w:rsidR="008C2B08" w:rsidRPr="001D59BB" w:rsidRDefault="008C2B08" w:rsidP="00CC4B7D">
            <w:pPr>
              <w:rPr>
                <w:rFonts w:ascii="Calibri" w:eastAsia="Calibri" w:hAnsi="Calibri" w:cs="Calibri"/>
                <w:b/>
                <w:color w:val="FFFFFF" w:themeColor="background1"/>
                <w:sz w:val="18"/>
                <w:szCs w:val="18"/>
              </w:rPr>
            </w:pPr>
            <w:r w:rsidRPr="001D59BB">
              <w:rPr>
                <w:color w:val="FFFFFF" w:themeColor="background1"/>
                <w:sz w:val="18"/>
                <w:szCs w:val="18"/>
              </w:rPr>
              <w:t xml:space="preserve">Non-IDEA students subjected to physical restraint: </w:t>
            </w:r>
          </w:p>
          <w:p w14:paraId="2E94071E" w14:textId="77777777" w:rsidR="008C2B08" w:rsidRPr="001D59BB" w:rsidRDefault="008C2B08" w:rsidP="00CC4B7D">
            <w:pPr>
              <w:rPr>
                <w:rFonts w:ascii="Calibri" w:eastAsia="Calibri" w:hAnsi="Calibri" w:cs="Calibri"/>
                <w:b/>
                <w:sz w:val="18"/>
                <w:szCs w:val="18"/>
              </w:rPr>
            </w:pPr>
            <w:r w:rsidRPr="001D59BB">
              <w:rPr>
                <w:rFonts w:ascii="Calibri" w:eastAsia="Calibri" w:hAnsi="Calibri" w:cs="Calibri"/>
                <w:b/>
                <w:sz w:val="18"/>
                <w:szCs w:val="18"/>
              </w:rPr>
              <w:lastRenderedPageBreak/>
              <w:t xml:space="preserve">Total </w:t>
            </w:r>
          </w:p>
        </w:tc>
        <w:tc>
          <w:tcPr>
            <w:tcW w:w="630" w:type="dxa"/>
            <w:tcBorders>
              <w:top w:val="single" w:sz="12" w:space="0" w:color="7F7F7F" w:themeColor="text1" w:themeTint="80"/>
              <w:bottom w:val="single" w:sz="18" w:space="0" w:color="auto"/>
            </w:tcBorders>
            <w:shd w:val="clear" w:color="auto" w:fill="D9D9D9" w:themeFill="background1" w:themeFillShade="D9"/>
          </w:tcPr>
          <w:p w14:paraId="7FE1D5CC" w14:textId="77777777" w:rsidR="008C2B08" w:rsidRPr="00504D70" w:rsidRDefault="008C2B08" w:rsidP="00CC4B7D">
            <w:pPr>
              <w:rPr>
                <w:rFonts w:ascii="Calibri" w:eastAsia="Calibri" w:hAnsi="Calibri" w:cs="Calibri"/>
                <w:b/>
                <w:sz w:val="18"/>
                <w:szCs w:val="18"/>
              </w:rPr>
            </w:pPr>
          </w:p>
        </w:tc>
        <w:tc>
          <w:tcPr>
            <w:tcW w:w="630" w:type="dxa"/>
            <w:tcBorders>
              <w:top w:val="single" w:sz="12" w:space="0" w:color="7F7F7F" w:themeColor="text1" w:themeTint="80"/>
              <w:bottom w:val="single" w:sz="18" w:space="0" w:color="auto"/>
            </w:tcBorders>
            <w:shd w:val="clear" w:color="auto" w:fill="D9D9D9" w:themeFill="background1" w:themeFillShade="D9"/>
          </w:tcPr>
          <w:p w14:paraId="15D3F364" w14:textId="77777777" w:rsidR="008C2B08" w:rsidRPr="00504D70" w:rsidRDefault="008C2B08" w:rsidP="00CC4B7D">
            <w:pPr>
              <w:rPr>
                <w:rFonts w:ascii="Calibri" w:eastAsia="Calibri" w:hAnsi="Calibri" w:cs="Calibri"/>
                <w:b/>
                <w:sz w:val="18"/>
                <w:szCs w:val="18"/>
              </w:rPr>
            </w:pPr>
          </w:p>
        </w:tc>
        <w:tc>
          <w:tcPr>
            <w:tcW w:w="540" w:type="dxa"/>
            <w:tcBorders>
              <w:top w:val="single" w:sz="12" w:space="0" w:color="7F7F7F" w:themeColor="text1" w:themeTint="80"/>
              <w:bottom w:val="single" w:sz="18" w:space="0" w:color="auto"/>
            </w:tcBorders>
            <w:shd w:val="clear" w:color="auto" w:fill="D9D9D9" w:themeFill="background1" w:themeFillShade="D9"/>
          </w:tcPr>
          <w:p w14:paraId="7F2CF59A" w14:textId="77777777" w:rsidR="008C2B08" w:rsidRPr="00504D70" w:rsidRDefault="008C2B08" w:rsidP="00CC4B7D">
            <w:pPr>
              <w:rPr>
                <w:rFonts w:ascii="Calibri" w:eastAsia="Calibri" w:hAnsi="Calibri" w:cs="Calibri"/>
                <w:b/>
                <w:sz w:val="18"/>
                <w:szCs w:val="18"/>
              </w:rPr>
            </w:pPr>
          </w:p>
        </w:tc>
        <w:tc>
          <w:tcPr>
            <w:tcW w:w="720" w:type="dxa"/>
            <w:tcBorders>
              <w:top w:val="single" w:sz="12" w:space="0" w:color="7F7F7F" w:themeColor="text1" w:themeTint="80"/>
              <w:bottom w:val="single" w:sz="18" w:space="0" w:color="auto"/>
            </w:tcBorders>
            <w:shd w:val="clear" w:color="auto" w:fill="D9D9D9" w:themeFill="background1" w:themeFillShade="D9"/>
          </w:tcPr>
          <w:p w14:paraId="7AD71093" w14:textId="77777777" w:rsidR="008C2B08" w:rsidRPr="00504D70" w:rsidRDefault="008C2B08" w:rsidP="00CC4B7D">
            <w:pPr>
              <w:rPr>
                <w:rFonts w:ascii="Calibri" w:eastAsia="Calibri" w:hAnsi="Calibri" w:cs="Calibri"/>
                <w:b/>
                <w:sz w:val="18"/>
                <w:szCs w:val="18"/>
              </w:rPr>
            </w:pPr>
          </w:p>
        </w:tc>
        <w:tc>
          <w:tcPr>
            <w:tcW w:w="630" w:type="dxa"/>
            <w:tcBorders>
              <w:top w:val="single" w:sz="12" w:space="0" w:color="7F7F7F" w:themeColor="text1" w:themeTint="80"/>
              <w:bottom w:val="single" w:sz="18" w:space="0" w:color="auto"/>
            </w:tcBorders>
            <w:shd w:val="clear" w:color="auto" w:fill="D9D9D9" w:themeFill="background1" w:themeFillShade="D9"/>
          </w:tcPr>
          <w:p w14:paraId="27A3CC5E" w14:textId="77777777" w:rsidR="008C2B08" w:rsidRPr="00504D70" w:rsidRDefault="008C2B08" w:rsidP="00CC4B7D">
            <w:pPr>
              <w:rPr>
                <w:rFonts w:ascii="Calibri" w:eastAsia="Calibri" w:hAnsi="Calibri" w:cs="Calibri"/>
                <w:b/>
                <w:sz w:val="18"/>
                <w:szCs w:val="18"/>
              </w:rPr>
            </w:pPr>
          </w:p>
        </w:tc>
        <w:tc>
          <w:tcPr>
            <w:tcW w:w="540" w:type="dxa"/>
            <w:tcBorders>
              <w:top w:val="single" w:sz="12" w:space="0" w:color="7F7F7F" w:themeColor="text1" w:themeTint="80"/>
              <w:bottom w:val="single" w:sz="18" w:space="0" w:color="auto"/>
            </w:tcBorders>
            <w:shd w:val="clear" w:color="auto" w:fill="D9D9D9" w:themeFill="background1" w:themeFillShade="D9"/>
          </w:tcPr>
          <w:p w14:paraId="51E3FA74" w14:textId="77777777" w:rsidR="008C2B08" w:rsidRPr="00504D70" w:rsidRDefault="008C2B08" w:rsidP="00CC4B7D">
            <w:pPr>
              <w:rPr>
                <w:rFonts w:ascii="Calibri" w:eastAsia="Calibri" w:hAnsi="Calibri" w:cs="Calibri"/>
                <w:b/>
                <w:sz w:val="18"/>
                <w:szCs w:val="18"/>
              </w:rPr>
            </w:pPr>
          </w:p>
        </w:tc>
        <w:tc>
          <w:tcPr>
            <w:tcW w:w="540" w:type="dxa"/>
            <w:tcBorders>
              <w:top w:val="single" w:sz="12" w:space="0" w:color="7F7F7F" w:themeColor="text1" w:themeTint="80"/>
              <w:bottom w:val="single" w:sz="18" w:space="0" w:color="auto"/>
              <w:right w:val="single" w:sz="4" w:space="0" w:color="7F7F7F" w:themeColor="text1" w:themeTint="80"/>
            </w:tcBorders>
            <w:shd w:val="clear" w:color="auto" w:fill="D9D9D9" w:themeFill="background1" w:themeFillShade="D9"/>
          </w:tcPr>
          <w:p w14:paraId="320C18D8" w14:textId="77777777" w:rsidR="008C2B08" w:rsidRPr="00504D70" w:rsidRDefault="008C2B08" w:rsidP="00CC4B7D">
            <w:pPr>
              <w:rPr>
                <w:rFonts w:ascii="Calibri" w:eastAsia="Calibri" w:hAnsi="Calibri" w:cs="Calibri"/>
                <w:b/>
                <w:sz w:val="18"/>
                <w:szCs w:val="18"/>
              </w:rPr>
            </w:pPr>
          </w:p>
        </w:tc>
        <w:tc>
          <w:tcPr>
            <w:tcW w:w="630" w:type="dxa"/>
            <w:tcBorders>
              <w:top w:val="single" w:sz="12" w:space="0" w:color="7F7F7F" w:themeColor="text1" w:themeTint="80"/>
              <w:left w:val="single" w:sz="4" w:space="0" w:color="7F7F7F" w:themeColor="text1" w:themeTint="80"/>
              <w:bottom w:val="single" w:sz="18" w:space="0" w:color="auto"/>
              <w:right w:val="single" w:sz="12" w:space="0" w:color="7F7F7F" w:themeColor="text1" w:themeTint="80"/>
            </w:tcBorders>
            <w:shd w:val="clear" w:color="auto" w:fill="D9D9D9" w:themeFill="background1" w:themeFillShade="D9"/>
          </w:tcPr>
          <w:p w14:paraId="1521F51B" w14:textId="77777777" w:rsidR="008C2B08" w:rsidRPr="00504D70" w:rsidRDefault="008C2B08" w:rsidP="00CC4B7D">
            <w:pPr>
              <w:rPr>
                <w:rFonts w:ascii="Calibri" w:eastAsia="Calibri" w:hAnsi="Calibri" w:cs="Calibri"/>
                <w:b/>
                <w:sz w:val="18"/>
                <w:szCs w:val="18"/>
              </w:rPr>
            </w:pPr>
          </w:p>
        </w:tc>
        <w:tc>
          <w:tcPr>
            <w:tcW w:w="630" w:type="dxa"/>
            <w:tcBorders>
              <w:top w:val="single" w:sz="12" w:space="0" w:color="7F7F7F" w:themeColor="text1" w:themeTint="80"/>
              <w:left w:val="single" w:sz="12" w:space="0" w:color="7F7F7F" w:themeColor="text1" w:themeTint="80"/>
              <w:bottom w:val="single" w:sz="18" w:space="0" w:color="auto"/>
            </w:tcBorders>
            <w:shd w:val="clear" w:color="auto" w:fill="D9D9D9" w:themeFill="background1" w:themeFillShade="D9"/>
          </w:tcPr>
          <w:p w14:paraId="52C4D018" w14:textId="77777777" w:rsidR="008C2B08" w:rsidRPr="00504D70" w:rsidRDefault="008C2B08" w:rsidP="00CC4B7D">
            <w:pPr>
              <w:rPr>
                <w:rFonts w:ascii="Calibri" w:eastAsia="Calibri" w:hAnsi="Calibri" w:cs="Calibri"/>
                <w:b/>
                <w:sz w:val="18"/>
                <w:szCs w:val="18"/>
              </w:rPr>
            </w:pPr>
          </w:p>
        </w:tc>
        <w:tc>
          <w:tcPr>
            <w:tcW w:w="810" w:type="dxa"/>
            <w:tcBorders>
              <w:top w:val="single" w:sz="12" w:space="0" w:color="7F7F7F" w:themeColor="text1" w:themeTint="80"/>
              <w:left w:val="single" w:sz="12" w:space="0" w:color="7F7F7F" w:themeColor="text1" w:themeTint="80"/>
              <w:bottom w:val="single" w:sz="18" w:space="0" w:color="auto"/>
            </w:tcBorders>
            <w:shd w:val="clear" w:color="auto" w:fill="D9D9D9" w:themeFill="background1" w:themeFillShade="D9"/>
          </w:tcPr>
          <w:p w14:paraId="637006E7" w14:textId="77777777" w:rsidR="008C2B08" w:rsidRPr="00504D70" w:rsidRDefault="008C2B08" w:rsidP="00CC4B7D">
            <w:pPr>
              <w:rPr>
                <w:rFonts w:ascii="Calibri" w:eastAsia="Calibri" w:hAnsi="Calibri" w:cs="Calibri"/>
                <w:b/>
                <w:sz w:val="18"/>
                <w:szCs w:val="18"/>
              </w:rPr>
            </w:pPr>
          </w:p>
        </w:tc>
      </w:tr>
      <w:tr w:rsidR="008C2B08" w:rsidRPr="00504D70" w14:paraId="76C85E92" w14:textId="77777777" w:rsidTr="00CC4B7D">
        <w:trPr>
          <w:trHeight w:val="378"/>
        </w:trPr>
        <w:tc>
          <w:tcPr>
            <w:tcW w:w="3820" w:type="dxa"/>
            <w:tcBorders>
              <w:top w:val="single" w:sz="18" w:space="0" w:color="auto"/>
              <w:right w:val="single" w:sz="4" w:space="0" w:color="7F7F7F" w:themeColor="text1" w:themeTint="80"/>
            </w:tcBorders>
          </w:tcPr>
          <w:p w14:paraId="4A4F1FCF" w14:textId="77777777" w:rsidR="008C2B08" w:rsidRPr="001D59BB" w:rsidRDefault="008C2B08" w:rsidP="00CC4B7D">
            <w:pPr>
              <w:rPr>
                <w:rFonts w:ascii="Calibri" w:eastAsia="Calibri" w:hAnsi="Calibri" w:cs="Calibri"/>
                <w:b/>
                <w:sz w:val="18"/>
                <w:szCs w:val="18"/>
              </w:rPr>
            </w:pPr>
            <w:r w:rsidRPr="001D59BB">
              <w:rPr>
                <w:b/>
                <w:sz w:val="18"/>
                <w:szCs w:val="18"/>
              </w:rPr>
              <w:lastRenderedPageBreak/>
              <w:t xml:space="preserve">Non-IDEA students subjected to seclusion: </w:t>
            </w:r>
          </w:p>
          <w:p w14:paraId="58842C27" w14:textId="77777777" w:rsidR="008C2B08" w:rsidRPr="001D59BB" w:rsidRDefault="008C2B08" w:rsidP="00CC4B7D">
            <w:pPr>
              <w:rPr>
                <w:rFonts w:ascii="Calibri" w:eastAsia="Calibri" w:hAnsi="Calibri" w:cs="Calibri"/>
                <w:sz w:val="18"/>
                <w:szCs w:val="18"/>
              </w:rPr>
            </w:pPr>
            <w:r w:rsidRPr="001D59BB">
              <w:rPr>
                <w:rFonts w:ascii="Calibri" w:eastAsia="Calibri" w:hAnsi="Calibri" w:cs="Calibri"/>
                <w:sz w:val="18"/>
                <w:szCs w:val="18"/>
              </w:rPr>
              <w:t xml:space="preserve">Male </w:t>
            </w:r>
          </w:p>
        </w:tc>
        <w:tc>
          <w:tcPr>
            <w:tcW w:w="630" w:type="dxa"/>
            <w:tcBorders>
              <w:top w:val="single" w:sz="18" w:space="0" w:color="auto"/>
              <w:left w:val="single" w:sz="4" w:space="0" w:color="7F7F7F" w:themeColor="text1" w:themeTint="80"/>
              <w:bottom w:val="single" w:sz="4" w:space="0" w:color="7F7F7F" w:themeColor="text1" w:themeTint="80"/>
              <w:right w:val="single" w:sz="4" w:space="0" w:color="7F7F7F" w:themeColor="text1" w:themeTint="80"/>
            </w:tcBorders>
            <w:shd w:val="clear" w:color="auto" w:fill="FFFFFF" w:themeFill="background1"/>
          </w:tcPr>
          <w:p w14:paraId="619EB9D8" w14:textId="77777777" w:rsidR="008C2B08" w:rsidRPr="00504D70" w:rsidRDefault="008C2B08" w:rsidP="00CC4B7D">
            <w:pPr>
              <w:rPr>
                <w:rFonts w:ascii="Calibri" w:eastAsia="Calibri" w:hAnsi="Calibri" w:cs="Calibri"/>
                <w:b/>
                <w:sz w:val="18"/>
                <w:szCs w:val="18"/>
              </w:rPr>
            </w:pPr>
          </w:p>
        </w:tc>
        <w:tc>
          <w:tcPr>
            <w:tcW w:w="630" w:type="dxa"/>
            <w:tcBorders>
              <w:top w:val="single" w:sz="18" w:space="0" w:color="auto"/>
              <w:left w:val="single" w:sz="4" w:space="0" w:color="7F7F7F" w:themeColor="text1" w:themeTint="80"/>
              <w:bottom w:val="single" w:sz="4" w:space="0" w:color="7F7F7F" w:themeColor="text1" w:themeTint="80"/>
              <w:right w:val="single" w:sz="4" w:space="0" w:color="7F7F7F" w:themeColor="text1" w:themeTint="80"/>
            </w:tcBorders>
          </w:tcPr>
          <w:p w14:paraId="214C7FF8" w14:textId="77777777" w:rsidR="008C2B08" w:rsidRPr="00504D70" w:rsidRDefault="008C2B08" w:rsidP="00CC4B7D">
            <w:pPr>
              <w:rPr>
                <w:rFonts w:ascii="Calibri" w:eastAsia="Calibri" w:hAnsi="Calibri" w:cs="Calibri"/>
                <w:b/>
                <w:sz w:val="18"/>
                <w:szCs w:val="18"/>
              </w:rPr>
            </w:pPr>
          </w:p>
        </w:tc>
        <w:tc>
          <w:tcPr>
            <w:tcW w:w="540" w:type="dxa"/>
            <w:tcBorders>
              <w:top w:val="single" w:sz="18" w:space="0" w:color="auto"/>
              <w:left w:val="single" w:sz="4" w:space="0" w:color="7F7F7F" w:themeColor="text1" w:themeTint="80"/>
              <w:bottom w:val="single" w:sz="4" w:space="0" w:color="7F7F7F" w:themeColor="text1" w:themeTint="80"/>
              <w:right w:val="single" w:sz="4" w:space="0" w:color="7F7F7F" w:themeColor="text1" w:themeTint="80"/>
            </w:tcBorders>
          </w:tcPr>
          <w:p w14:paraId="0ED6012C" w14:textId="77777777" w:rsidR="008C2B08" w:rsidRPr="00504D70" w:rsidRDefault="008C2B08" w:rsidP="00CC4B7D">
            <w:pPr>
              <w:rPr>
                <w:rFonts w:ascii="Calibri" w:eastAsia="Calibri" w:hAnsi="Calibri" w:cs="Calibri"/>
                <w:b/>
                <w:sz w:val="18"/>
                <w:szCs w:val="18"/>
              </w:rPr>
            </w:pPr>
          </w:p>
        </w:tc>
        <w:tc>
          <w:tcPr>
            <w:tcW w:w="720" w:type="dxa"/>
            <w:tcBorders>
              <w:top w:val="single" w:sz="18" w:space="0" w:color="auto"/>
              <w:left w:val="single" w:sz="4" w:space="0" w:color="7F7F7F" w:themeColor="text1" w:themeTint="80"/>
              <w:bottom w:val="single" w:sz="4" w:space="0" w:color="7F7F7F" w:themeColor="text1" w:themeTint="80"/>
              <w:right w:val="single" w:sz="4" w:space="0" w:color="7F7F7F" w:themeColor="text1" w:themeTint="80"/>
            </w:tcBorders>
          </w:tcPr>
          <w:p w14:paraId="42F7B1AD" w14:textId="77777777" w:rsidR="008C2B08" w:rsidRPr="00504D70" w:rsidRDefault="008C2B08" w:rsidP="00CC4B7D">
            <w:pPr>
              <w:rPr>
                <w:rFonts w:ascii="Calibri" w:eastAsia="Calibri" w:hAnsi="Calibri" w:cs="Calibri"/>
                <w:b/>
                <w:sz w:val="18"/>
                <w:szCs w:val="18"/>
              </w:rPr>
            </w:pPr>
          </w:p>
        </w:tc>
        <w:tc>
          <w:tcPr>
            <w:tcW w:w="630" w:type="dxa"/>
            <w:tcBorders>
              <w:top w:val="single" w:sz="18" w:space="0" w:color="auto"/>
              <w:left w:val="single" w:sz="4" w:space="0" w:color="7F7F7F" w:themeColor="text1" w:themeTint="80"/>
              <w:bottom w:val="single" w:sz="4" w:space="0" w:color="7F7F7F" w:themeColor="text1" w:themeTint="80"/>
              <w:right w:val="single" w:sz="4" w:space="0" w:color="7F7F7F" w:themeColor="text1" w:themeTint="80"/>
            </w:tcBorders>
          </w:tcPr>
          <w:p w14:paraId="336818A2" w14:textId="77777777" w:rsidR="008C2B08" w:rsidRPr="00504D70" w:rsidRDefault="008C2B08" w:rsidP="00CC4B7D">
            <w:pPr>
              <w:rPr>
                <w:rFonts w:ascii="Calibri" w:eastAsia="Calibri" w:hAnsi="Calibri" w:cs="Calibri"/>
                <w:b/>
                <w:sz w:val="18"/>
                <w:szCs w:val="18"/>
              </w:rPr>
            </w:pPr>
          </w:p>
        </w:tc>
        <w:tc>
          <w:tcPr>
            <w:tcW w:w="540" w:type="dxa"/>
            <w:tcBorders>
              <w:top w:val="single" w:sz="18" w:space="0" w:color="auto"/>
              <w:left w:val="single" w:sz="4" w:space="0" w:color="7F7F7F" w:themeColor="text1" w:themeTint="80"/>
              <w:bottom w:val="single" w:sz="4" w:space="0" w:color="7F7F7F" w:themeColor="text1" w:themeTint="80"/>
              <w:right w:val="single" w:sz="4" w:space="0" w:color="7F7F7F" w:themeColor="text1" w:themeTint="80"/>
            </w:tcBorders>
          </w:tcPr>
          <w:p w14:paraId="3B85D013" w14:textId="77777777" w:rsidR="008C2B08" w:rsidRPr="00504D70" w:rsidRDefault="008C2B08" w:rsidP="00CC4B7D">
            <w:pPr>
              <w:rPr>
                <w:rFonts w:ascii="Calibri" w:eastAsia="Calibri" w:hAnsi="Calibri" w:cs="Calibri"/>
                <w:b/>
                <w:sz w:val="18"/>
                <w:szCs w:val="18"/>
              </w:rPr>
            </w:pPr>
          </w:p>
        </w:tc>
        <w:tc>
          <w:tcPr>
            <w:tcW w:w="540" w:type="dxa"/>
            <w:tcBorders>
              <w:top w:val="single" w:sz="18" w:space="0" w:color="auto"/>
              <w:left w:val="single" w:sz="4" w:space="0" w:color="7F7F7F" w:themeColor="text1" w:themeTint="80"/>
              <w:bottom w:val="single" w:sz="4" w:space="0" w:color="7F7F7F" w:themeColor="text1" w:themeTint="80"/>
              <w:right w:val="single" w:sz="4" w:space="0" w:color="7F7F7F" w:themeColor="text1" w:themeTint="80"/>
            </w:tcBorders>
          </w:tcPr>
          <w:p w14:paraId="178C3ED9" w14:textId="77777777" w:rsidR="008C2B08" w:rsidRPr="00504D70" w:rsidRDefault="008C2B08" w:rsidP="00CC4B7D">
            <w:pPr>
              <w:rPr>
                <w:rFonts w:ascii="Calibri" w:eastAsia="Calibri" w:hAnsi="Calibri" w:cs="Calibri"/>
                <w:b/>
                <w:sz w:val="18"/>
                <w:szCs w:val="18"/>
              </w:rPr>
            </w:pPr>
          </w:p>
        </w:tc>
        <w:tc>
          <w:tcPr>
            <w:tcW w:w="630" w:type="dxa"/>
            <w:tcBorders>
              <w:top w:val="single" w:sz="18" w:space="0" w:color="auto"/>
              <w:left w:val="single" w:sz="4" w:space="0" w:color="7F7F7F" w:themeColor="text1" w:themeTint="80"/>
              <w:bottom w:val="single" w:sz="4" w:space="0" w:color="7F7F7F" w:themeColor="text1" w:themeTint="80"/>
              <w:right w:val="single" w:sz="12" w:space="0" w:color="7F7F7F" w:themeColor="text1" w:themeTint="80"/>
            </w:tcBorders>
            <w:shd w:val="clear" w:color="auto" w:fill="D9D9D9" w:themeFill="background1" w:themeFillShade="D9"/>
          </w:tcPr>
          <w:p w14:paraId="7A53CB6B" w14:textId="77777777" w:rsidR="008C2B08" w:rsidRPr="00504D70" w:rsidRDefault="008C2B08" w:rsidP="00CC4B7D">
            <w:pPr>
              <w:rPr>
                <w:rFonts w:ascii="Calibri" w:eastAsia="Calibri" w:hAnsi="Calibri" w:cs="Calibri"/>
                <w:b/>
                <w:sz w:val="18"/>
                <w:szCs w:val="18"/>
              </w:rPr>
            </w:pPr>
          </w:p>
        </w:tc>
        <w:tc>
          <w:tcPr>
            <w:tcW w:w="630" w:type="dxa"/>
            <w:tcBorders>
              <w:top w:val="single" w:sz="18" w:space="0" w:color="auto"/>
              <w:left w:val="single" w:sz="12" w:space="0" w:color="7F7F7F" w:themeColor="text1" w:themeTint="80"/>
              <w:bottom w:val="single" w:sz="4" w:space="0" w:color="7F7F7F" w:themeColor="text1" w:themeTint="80"/>
            </w:tcBorders>
            <w:shd w:val="clear" w:color="auto" w:fill="auto"/>
          </w:tcPr>
          <w:p w14:paraId="7BAFB7BC" w14:textId="77777777" w:rsidR="008C2B08" w:rsidRPr="00504D70" w:rsidRDefault="008C2B08" w:rsidP="00CC4B7D">
            <w:pPr>
              <w:rPr>
                <w:rFonts w:ascii="Calibri" w:eastAsia="Calibri" w:hAnsi="Calibri" w:cs="Calibri"/>
                <w:b/>
                <w:sz w:val="18"/>
                <w:szCs w:val="18"/>
              </w:rPr>
            </w:pPr>
          </w:p>
        </w:tc>
        <w:tc>
          <w:tcPr>
            <w:tcW w:w="810" w:type="dxa"/>
            <w:tcBorders>
              <w:top w:val="single" w:sz="18" w:space="0" w:color="auto"/>
              <w:left w:val="single" w:sz="12" w:space="0" w:color="7F7F7F" w:themeColor="text1" w:themeTint="80"/>
              <w:bottom w:val="single" w:sz="4" w:space="0" w:color="7F7F7F" w:themeColor="text1" w:themeTint="80"/>
            </w:tcBorders>
          </w:tcPr>
          <w:p w14:paraId="1F28AED8" w14:textId="77777777" w:rsidR="008C2B08" w:rsidRPr="00504D70" w:rsidRDefault="008C2B08" w:rsidP="00CC4B7D">
            <w:pPr>
              <w:rPr>
                <w:rFonts w:ascii="Calibri" w:eastAsia="Calibri" w:hAnsi="Calibri" w:cs="Calibri"/>
                <w:b/>
                <w:sz w:val="18"/>
                <w:szCs w:val="18"/>
              </w:rPr>
            </w:pPr>
          </w:p>
        </w:tc>
      </w:tr>
      <w:tr w:rsidR="008C2B08" w:rsidRPr="00504D70" w14:paraId="1EEB7D55" w14:textId="77777777" w:rsidTr="00CC4B7D">
        <w:trPr>
          <w:trHeight w:val="296"/>
        </w:trPr>
        <w:tc>
          <w:tcPr>
            <w:tcW w:w="3820" w:type="dxa"/>
            <w:tcBorders>
              <w:right w:val="single" w:sz="4" w:space="0" w:color="7F7F7F" w:themeColor="text1" w:themeTint="80"/>
            </w:tcBorders>
          </w:tcPr>
          <w:p w14:paraId="7FE0F987" w14:textId="77777777" w:rsidR="008C2B08" w:rsidRPr="001D59BB" w:rsidRDefault="008C2B08" w:rsidP="00CC4B7D">
            <w:pPr>
              <w:rPr>
                <w:rFonts w:ascii="Calibri" w:eastAsia="Calibri" w:hAnsi="Calibri" w:cs="Calibri"/>
                <w:b/>
                <w:color w:val="FFFFFF" w:themeColor="background1"/>
                <w:sz w:val="18"/>
                <w:szCs w:val="18"/>
              </w:rPr>
            </w:pPr>
            <w:r w:rsidRPr="001D59BB">
              <w:rPr>
                <w:color w:val="FFFFFF" w:themeColor="background1"/>
                <w:sz w:val="18"/>
                <w:szCs w:val="18"/>
              </w:rPr>
              <w:t xml:space="preserve">Non-IDEA students subjected to seclusion: </w:t>
            </w:r>
          </w:p>
          <w:p w14:paraId="74D19EDC" w14:textId="77777777" w:rsidR="008C2B08" w:rsidRPr="001D59BB" w:rsidRDefault="008C2B08" w:rsidP="00CC4B7D">
            <w:pPr>
              <w:rPr>
                <w:rFonts w:ascii="Calibri" w:eastAsia="Calibri" w:hAnsi="Calibri" w:cs="Calibri"/>
                <w:sz w:val="18"/>
                <w:szCs w:val="18"/>
              </w:rPr>
            </w:pPr>
            <w:r w:rsidRPr="001D59BB">
              <w:rPr>
                <w:rFonts w:ascii="Calibri" w:eastAsia="Calibri" w:hAnsi="Calibri" w:cs="Calibri"/>
                <w:sz w:val="18"/>
                <w:szCs w:val="18"/>
              </w:rPr>
              <w:t xml:space="preserve">Female </w:t>
            </w:r>
          </w:p>
        </w:tc>
        <w:tc>
          <w:tcPr>
            <w:tcW w:w="63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shd w:val="clear" w:color="auto" w:fill="FFFFFF" w:themeFill="background1"/>
          </w:tcPr>
          <w:p w14:paraId="28C850A4" w14:textId="77777777" w:rsidR="008C2B08" w:rsidRPr="00504D70" w:rsidRDefault="008C2B08" w:rsidP="00CC4B7D">
            <w:pPr>
              <w:rPr>
                <w:rFonts w:ascii="Calibri" w:eastAsia="Calibri" w:hAnsi="Calibri" w:cs="Calibri"/>
                <w:b/>
                <w:sz w:val="18"/>
                <w:szCs w:val="18"/>
              </w:rPr>
            </w:pPr>
          </w:p>
        </w:tc>
        <w:tc>
          <w:tcPr>
            <w:tcW w:w="63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tcPr>
          <w:p w14:paraId="27CA5AA7" w14:textId="77777777" w:rsidR="008C2B08" w:rsidRPr="00504D70" w:rsidRDefault="008C2B08" w:rsidP="00CC4B7D">
            <w:pPr>
              <w:rPr>
                <w:rFonts w:ascii="Calibri" w:eastAsia="Calibri" w:hAnsi="Calibri" w:cs="Calibri"/>
                <w:b/>
                <w:sz w:val="18"/>
                <w:szCs w:val="18"/>
              </w:rPr>
            </w:pPr>
          </w:p>
        </w:tc>
        <w:tc>
          <w:tcPr>
            <w:tcW w:w="54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tcPr>
          <w:p w14:paraId="19047F8E" w14:textId="77777777" w:rsidR="008C2B08" w:rsidRPr="00504D70" w:rsidRDefault="008C2B08" w:rsidP="00CC4B7D">
            <w:pPr>
              <w:rPr>
                <w:rFonts w:ascii="Calibri" w:eastAsia="Calibri" w:hAnsi="Calibri" w:cs="Calibri"/>
                <w:b/>
                <w:sz w:val="18"/>
                <w:szCs w:val="18"/>
              </w:rPr>
            </w:pPr>
          </w:p>
        </w:tc>
        <w:tc>
          <w:tcPr>
            <w:tcW w:w="72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tcPr>
          <w:p w14:paraId="5C9E179E" w14:textId="77777777" w:rsidR="008C2B08" w:rsidRPr="00504D70" w:rsidRDefault="008C2B08" w:rsidP="00CC4B7D">
            <w:pPr>
              <w:rPr>
                <w:rFonts w:ascii="Calibri" w:eastAsia="Calibri" w:hAnsi="Calibri" w:cs="Calibri"/>
                <w:b/>
                <w:sz w:val="18"/>
                <w:szCs w:val="18"/>
              </w:rPr>
            </w:pPr>
          </w:p>
        </w:tc>
        <w:tc>
          <w:tcPr>
            <w:tcW w:w="63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tcPr>
          <w:p w14:paraId="37FCE89B" w14:textId="77777777" w:rsidR="008C2B08" w:rsidRPr="00504D70" w:rsidRDefault="008C2B08" w:rsidP="00CC4B7D">
            <w:pPr>
              <w:rPr>
                <w:rFonts w:ascii="Calibri" w:eastAsia="Calibri" w:hAnsi="Calibri" w:cs="Calibri"/>
                <w:b/>
                <w:sz w:val="18"/>
                <w:szCs w:val="18"/>
              </w:rPr>
            </w:pPr>
          </w:p>
        </w:tc>
        <w:tc>
          <w:tcPr>
            <w:tcW w:w="54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tcPr>
          <w:p w14:paraId="7C7464D6" w14:textId="77777777" w:rsidR="008C2B08" w:rsidRPr="00504D70" w:rsidRDefault="008C2B08" w:rsidP="00CC4B7D">
            <w:pPr>
              <w:rPr>
                <w:rFonts w:ascii="Calibri" w:eastAsia="Calibri" w:hAnsi="Calibri" w:cs="Calibri"/>
                <w:b/>
                <w:sz w:val="18"/>
                <w:szCs w:val="18"/>
              </w:rPr>
            </w:pPr>
          </w:p>
        </w:tc>
        <w:tc>
          <w:tcPr>
            <w:tcW w:w="54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tcPr>
          <w:p w14:paraId="184D607A" w14:textId="77777777" w:rsidR="008C2B08" w:rsidRPr="00504D70" w:rsidRDefault="008C2B08" w:rsidP="00CC4B7D">
            <w:pPr>
              <w:rPr>
                <w:rFonts w:ascii="Calibri" w:eastAsia="Calibri" w:hAnsi="Calibri" w:cs="Calibri"/>
                <w:b/>
                <w:sz w:val="18"/>
                <w:szCs w:val="18"/>
              </w:rPr>
            </w:pPr>
          </w:p>
        </w:tc>
        <w:tc>
          <w:tcPr>
            <w:tcW w:w="630" w:type="dxa"/>
            <w:tcBorders>
              <w:top w:val="single" w:sz="4" w:space="0" w:color="7F7F7F" w:themeColor="text1" w:themeTint="80"/>
              <w:left w:val="single" w:sz="4" w:space="0" w:color="7F7F7F" w:themeColor="text1" w:themeTint="80"/>
              <w:bottom w:val="single" w:sz="12" w:space="0" w:color="7F7F7F" w:themeColor="text1" w:themeTint="80"/>
              <w:right w:val="single" w:sz="12" w:space="0" w:color="7F7F7F" w:themeColor="text1" w:themeTint="80"/>
            </w:tcBorders>
            <w:shd w:val="clear" w:color="auto" w:fill="D9D9D9" w:themeFill="background1" w:themeFillShade="D9"/>
          </w:tcPr>
          <w:p w14:paraId="6B7AF006" w14:textId="77777777" w:rsidR="008C2B08" w:rsidRPr="00504D70" w:rsidRDefault="008C2B08" w:rsidP="00CC4B7D">
            <w:pPr>
              <w:rPr>
                <w:rFonts w:ascii="Calibri" w:eastAsia="Calibri" w:hAnsi="Calibri" w:cs="Calibri"/>
                <w:b/>
                <w:sz w:val="18"/>
                <w:szCs w:val="18"/>
              </w:rPr>
            </w:pPr>
          </w:p>
        </w:tc>
        <w:tc>
          <w:tcPr>
            <w:tcW w:w="630" w:type="dxa"/>
            <w:tcBorders>
              <w:top w:val="single" w:sz="4" w:space="0" w:color="7F7F7F" w:themeColor="text1" w:themeTint="80"/>
              <w:left w:val="single" w:sz="12" w:space="0" w:color="7F7F7F" w:themeColor="text1" w:themeTint="80"/>
              <w:bottom w:val="single" w:sz="12" w:space="0" w:color="7F7F7F" w:themeColor="text1" w:themeTint="80"/>
            </w:tcBorders>
            <w:shd w:val="clear" w:color="auto" w:fill="auto"/>
          </w:tcPr>
          <w:p w14:paraId="66570FDC" w14:textId="77777777" w:rsidR="008C2B08" w:rsidRPr="00504D70" w:rsidRDefault="008C2B08" w:rsidP="00CC4B7D">
            <w:pPr>
              <w:rPr>
                <w:rFonts w:ascii="Calibri" w:eastAsia="Calibri" w:hAnsi="Calibri" w:cs="Calibri"/>
                <w:b/>
                <w:sz w:val="18"/>
                <w:szCs w:val="18"/>
              </w:rPr>
            </w:pPr>
          </w:p>
        </w:tc>
        <w:tc>
          <w:tcPr>
            <w:tcW w:w="810" w:type="dxa"/>
            <w:tcBorders>
              <w:top w:val="single" w:sz="4" w:space="0" w:color="7F7F7F" w:themeColor="text1" w:themeTint="80"/>
              <w:left w:val="single" w:sz="12" w:space="0" w:color="7F7F7F" w:themeColor="text1" w:themeTint="80"/>
              <w:bottom w:val="single" w:sz="12" w:space="0" w:color="7F7F7F" w:themeColor="text1" w:themeTint="80"/>
            </w:tcBorders>
          </w:tcPr>
          <w:p w14:paraId="35086A87" w14:textId="77777777" w:rsidR="008C2B08" w:rsidRPr="00504D70" w:rsidRDefault="008C2B08" w:rsidP="00CC4B7D">
            <w:pPr>
              <w:rPr>
                <w:rFonts w:ascii="Calibri" w:eastAsia="Calibri" w:hAnsi="Calibri" w:cs="Calibri"/>
                <w:b/>
                <w:sz w:val="18"/>
                <w:szCs w:val="18"/>
              </w:rPr>
            </w:pPr>
          </w:p>
        </w:tc>
      </w:tr>
      <w:tr w:rsidR="008C2B08" w:rsidRPr="00504D70" w14:paraId="596D2F6E" w14:textId="77777777" w:rsidTr="00CC4B7D">
        <w:tc>
          <w:tcPr>
            <w:tcW w:w="3820" w:type="dxa"/>
            <w:tcBorders>
              <w:bottom w:val="single" w:sz="18" w:space="0" w:color="000000" w:themeColor="text1"/>
            </w:tcBorders>
          </w:tcPr>
          <w:p w14:paraId="4B33F9E0" w14:textId="77777777" w:rsidR="008C2B08" w:rsidRPr="001D59BB" w:rsidRDefault="008C2B08" w:rsidP="00CC4B7D">
            <w:pPr>
              <w:rPr>
                <w:rFonts w:ascii="Calibri" w:eastAsia="Calibri" w:hAnsi="Calibri" w:cs="Calibri"/>
                <w:b/>
                <w:color w:val="FFFFFF" w:themeColor="background1"/>
                <w:sz w:val="18"/>
                <w:szCs w:val="18"/>
              </w:rPr>
            </w:pPr>
            <w:r w:rsidRPr="001D59BB">
              <w:rPr>
                <w:color w:val="FFFFFF" w:themeColor="background1"/>
                <w:sz w:val="18"/>
                <w:szCs w:val="18"/>
              </w:rPr>
              <w:t xml:space="preserve">Non-IDEA students subjected to seclusion: </w:t>
            </w:r>
          </w:p>
          <w:p w14:paraId="2405D19B" w14:textId="77777777" w:rsidR="008C2B08" w:rsidRPr="001D59BB" w:rsidRDefault="008C2B08" w:rsidP="00CC4B7D">
            <w:pPr>
              <w:rPr>
                <w:rFonts w:ascii="Calibri" w:eastAsia="Calibri" w:hAnsi="Calibri" w:cs="Calibri"/>
                <w:b/>
                <w:sz w:val="18"/>
                <w:szCs w:val="18"/>
              </w:rPr>
            </w:pPr>
            <w:r w:rsidRPr="001D59BB">
              <w:rPr>
                <w:rFonts w:ascii="Calibri" w:eastAsia="Calibri" w:hAnsi="Calibri" w:cs="Calibri"/>
                <w:b/>
                <w:sz w:val="18"/>
                <w:szCs w:val="18"/>
              </w:rPr>
              <w:t xml:space="preserve">Total </w:t>
            </w:r>
          </w:p>
        </w:tc>
        <w:tc>
          <w:tcPr>
            <w:tcW w:w="630" w:type="dxa"/>
            <w:tcBorders>
              <w:top w:val="single" w:sz="12" w:space="0" w:color="7F7F7F" w:themeColor="text1" w:themeTint="80"/>
              <w:bottom w:val="single" w:sz="18" w:space="0" w:color="000000" w:themeColor="text1"/>
            </w:tcBorders>
            <w:shd w:val="clear" w:color="auto" w:fill="D9D9D9" w:themeFill="background1" w:themeFillShade="D9"/>
          </w:tcPr>
          <w:p w14:paraId="0E46E8E0" w14:textId="77777777" w:rsidR="008C2B08" w:rsidRPr="00504D70" w:rsidRDefault="008C2B08" w:rsidP="00CC4B7D">
            <w:pPr>
              <w:rPr>
                <w:rFonts w:ascii="Calibri" w:eastAsia="Calibri" w:hAnsi="Calibri" w:cs="Calibri"/>
                <w:b/>
                <w:sz w:val="18"/>
                <w:szCs w:val="18"/>
              </w:rPr>
            </w:pPr>
          </w:p>
        </w:tc>
        <w:tc>
          <w:tcPr>
            <w:tcW w:w="630" w:type="dxa"/>
            <w:tcBorders>
              <w:top w:val="single" w:sz="12" w:space="0" w:color="7F7F7F" w:themeColor="text1" w:themeTint="80"/>
              <w:bottom w:val="single" w:sz="18" w:space="0" w:color="000000" w:themeColor="text1"/>
            </w:tcBorders>
            <w:shd w:val="clear" w:color="auto" w:fill="D9D9D9" w:themeFill="background1" w:themeFillShade="D9"/>
          </w:tcPr>
          <w:p w14:paraId="51608A61" w14:textId="77777777" w:rsidR="008C2B08" w:rsidRPr="00504D70" w:rsidRDefault="008C2B08" w:rsidP="00CC4B7D">
            <w:pPr>
              <w:rPr>
                <w:rFonts w:ascii="Calibri" w:eastAsia="Calibri" w:hAnsi="Calibri" w:cs="Calibri"/>
                <w:b/>
                <w:sz w:val="18"/>
                <w:szCs w:val="18"/>
              </w:rPr>
            </w:pPr>
          </w:p>
        </w:tc>
        <w:tc>
          <w:tcPr>
            <w:tcW w:w="540" w:type="dxa"/>
            <w:tcBorders>
              <w:top w:val="single" w:sz="12" w:space="0" w:color="7F7F7F" w:themeColor="text1" w:themeTint="80"/>
              <w:bottom w:val="single" w:sz="18" w:space="0" w:color="000000" w:themeColor="text1"/>
            </w:tcBorders>
            <w:shd w:val="clear" w:color="auto" w:fill="D9D9D9" w:themeFill="background1" w:themeFillShade="D9"/>
          </w:tcPr>
          <w:p w14:paraId="7FA97D22" w14:textId="77777777" w:rsidR="008C2B08" w:rsidRPr="00504D70" w:rsidRDefault="008C2B08" w:rsidP="00CC4B7D">
            <w:pPr>
              <w:rPr>
                <w:rFonts w:ascii="Calibri" w:eastAsia="Calibri" w:hAnsi="Calibri" w:cs="Calibri"/>
                <w:b/>
                <w:sz w:val="18"/>
                <w:szCs w:val="18"/>
              </w:rPr>
            </w:pPr>
          </w:p>
        </w:tc>
        <w:tc>
          <w:tcPr>
            <w:tcW w:w="720" w:type="dxa"/>
            <w:tcBorders>
              <w:top w:val="single" w:sz="12" w:space="0" w:color="7F7F7F" w:themeColor="text1" w:themeTint="80"/>
              <w:bottom w:val="single" w:sz="18" w:space="0" w:color="000000" w:themeColor="text1"/>
            </w:tcBorders>
            <w:shd w:val="clear" w:color="auto" w:fill="D9D9D9" w:themeFill="background1" w:themeFillShade="D9"/>
          </w:tcPr>
          <w:p w14:paraId="24326FA6" w14:textId="77777777" w:rsidR="008C2B08" w:rsidRPr="00504D70" w:rsidRDefault="008C2B08" w:rsidP="00CC4B7D">
            <w:pPr>
              <w:rPr>
                <w:rFonts w:ascii="Calibri" w:eastAsia="Calibri" w:hAnsi="Calibri" w:cs="Calibri"/>
                <w:b/>
                <w:sz w:val="18"/>
                <w:szCs w:val="18"/>
              </w:rPr>
            </w:pPr>
          </w:p>
        </w:tc>
        <w:tc>
          <w:tcPr>
            <w:tcW w:w="630" w:type="dxa"/>
            <w:tcBorders>
              <w:top w:val="single" w:sz="12" w:space="0" w:color="7F7F7F" w:themeColor="text1" w:themeTint="80"/>
              <w:bottom w:val="single" w:sz="18" w:space="0" w:color="000000" w:themeColor="text1"/>
            </w:tcBorders>
            <w:shd w:val="clear" w:color="auto" w:fill="D9D9D9" w:themeFill="background1" w:themeFillShade="D9"/>
          </w:tcPr>
          <w:p w14:paraId="3DF1F52B" w14:textId="77777777" w:rsidR="008C2B08" w:rsidRPr="00504D70" w:rsidRDefault="008C2B08" w:rsidP="00CC4B7D">
            <w:pPr>
              <w:rPr>
                <w:rFonts w:ascii="Calibri" w:eastAsia="Calibri" w:hAnsi="Calibri" w:cs="Calibri"/>
                <w:b/>
                <w:sz w:val="18"/>
                <w:szCs w:val="18"/>
              </w:rPr>
            </w:pPr>
          </w:p>
        </w:tc>
        <w:tc>
          <w:tcPr>
            <w:tcW w:w="540" w:type="dxa"/>
            <w:tcBorders>
              <w:top w:val="single" w:sz="12" w:space="0" w:color="7F7F7F" w:themeColor="text1" w:themeTint="80"/>
              <w:bottom w:val="single" w:sz="18" w:space="0" w:color="000000" w:themeColor="text1"/>
            </w:tcBorders>
            <w:shd w:val="clear" w:color="auto" w:fill="D9D9D9" w:themeFill="background1" w:themeFillShade="D9"/>
          </w:tcPr>
          <w:p w14:paraId="06573F80" w14:textId="77777777" w:rsidR="008C2B08" w:rsidRPr="00504D70" w:rsidRDefault="008C2B08" w:rsidP="00CC4B7D">
            <w:pPr>
              <w:rPr>
                <w:rFonts w:ascii="Calibri" w:eastAsia="Calibri" w:hAnsi="Calibri" w:cs="Calibri"/>
                <w:b/>
                <w:sz w:val="18"/>
                <w:szCs w:val="18"/>
              </w:rPr>
            </w:pPr>
          </w:p>
        </w:tc>
        <w:tc>
          <w:tcPr>
            <w:tcW w:w="540" w:type="dxa"/>
            <w:tcBorders>
              <w:top w:val="single" w:sz="12" w:space="0" w:color="7F7F7F" w:themeColor="text1" w:themeTint="80"/>
              <w:bottom w:val="single" w:sz="18" w:space="0" w:color="000000" w:themeColor="text1"/>
              <w:right w:val="single" w:sz="4" w:space="0" w:color="7F7F7F" w:themeColor="text1" w:themeTint="80"/>
            </w:tcBorders>
            <w:shd w:val="clear" w:color="auto" w:fill="D9D9D9" w:themeFill="background1" w:themeFillShade="D9"/>
          </w:tcPr>
          <w:p w14:paraId="5C2BD2E9" w14:textId="77777777" w:rsidR="008C2B08" w:rsidRPr="00504D70" w:rsidRDefault="008C2B08" w:rsidP="00CC4B7D">
            <w:pPr>
              <w:rPr>
                <w:rFonts w:ascii="Calibri" w:eastAsia="Calibri" w:hAnsi="Calibri" w:cs="Calibri"/>
                <w:b/>
                <w:sz w:val="18"/>
                <w:szCs w:val="18"/>
              </w:rPr>
            </w:pPr>
          </w:p>
        </w:tc>
        <w:tc>
          <w:tcPr>
            <w:tcW w:w="630" w:type="dxa"/>
            <w:tcBorders>
              <w:top w:val="single" w:sz="12" w:space="0" w:color="7F7F7F" w:themeColor="text1" w:themeTint="80"/>
              <w:left w:val="single" w:sz="4" w:space="0" w:color="7F7F7F" w:themeColor="text1" w:themeTint="80"/>
              <w:bottom w:val="single" w:sz="18" w:space="0" w:color="000000" w:themeColor="text1"/>
              <w:right w:val="single" w:sz="12" w:space="0" w:color="7F7F7F" w:themeColor="text1" w:themeTint="80"/>
            </w:tcBorders>
            <w:shd w:val="clear" w:color="auto" w:fill="D9D9D9" w:themeFill="background1" w:themeFillShade="D9"/>
          </w:tcPr>
          <w:p w14:paraId="18472471" w14:textId="77777777" w:rsidR="008C2B08" w:rsidRPr="00504D70" w:rsidRDefault="008C2B08" w:rsidP="00CC4B7D">
            <w:pPr>
              <w:rPr>
                <w:rFonts w:ascii="Calibri" w:eastAsia="Calibri" w:hAnsi="Calibri" w:cs="Calibri"/>
                <w:b/>
                <w:sz w:val="18"/>
                <w:szCs w:val="18"/>
              </w:rPr>
            </w:pPr>
          </w:p>
        </w:tc>
        <w:tc>
          <w:tcPr>
            <w:tcW w:w="630" w:type="dxa"/>
            <w:tcBorders>
              <w:top w:val="single" w:sz="12" w:space="0" w:color="7F7F7F" w:themeColor="text1" w:themeTint="80"/>
              <w:left w:val="single" w:sz="12" w:space="0" w:color="7F7F7F" w:themeColor="text1" w:themeTint="80"/>
              <w:bottom w:val="single" w:sz="18" w:space="0" w:color="000000" w:themeColor="text1"/>
            </w:tcBorders>
            <w:shd w:val="clear" w:color="auto" w:fill="D9D9D9" w:themeFill="background1" w:themeFillShade="D9"/>
          </w:tcPr>
          <w:p w14:paraId="7C4DB6D3" w14:textId="77777777" w:rsidR="008C2B08" w:rsidRPr="00504D70" w:rsidRDefault="008C2B08" w:rsidP="00CC4B7D">
            <w:pPr>
              <w:rPr>
                <w:rFonts w:ascii="Calibri" w:eastAsia="Calibri" w:hAnsi="Calibri" w:cs="Calibri"/>
                <w:b/>
                <w:sz w:val="18"/>
                <w:szCs w:val="18"/>
              </w:rPr>
            </w:pPr>
          </w:p>
        </w:tc>
        <w:tc>
          <w:tcPr>
            <w:tcW w:w="810" w:type="dxa"/>
            <w:tcBorders>
              <w:top w:val="single" w:sz="12" w:space="0" w:color="7F7F7F" w:themeColor="text1" w:themeTint="80"/>
              <w:left w:val="single" w:sz="12" w:space="0" w:color="7F7F7F" w:themeColor="text1" w:themeTint="80"/>
              <w:bottom w:val="single" w:sz="18" w:space="0" w:color="000000" w:themeColor="text1"/>
            </w:tcBorders>
            <w:shd w:val="clear" w:color="auto" w:fill="D9D9D9" w:themeFill="background1" w:themeFillShade="D9"/>
          </w:tcPr>
          <w:p w14:paraId="4C6BAA32" w14:textId="77777777" w:rsidR="008C2B08" w:rsidRPr="00504D70" w:rsidRDefault="008C2B08" w:rsidP="00CC4B7D">
            <w:pPr>
              <w:rPr>
                <w:rFonts w:ascii="Calibri" w:eastAsia="Calibri" w:hAnsi="Calibri" w:cs="Calibri"/>
                <w:b/>
                <w:sz w:val="18"/>
                <w:szCs w:val="18"/>
              </w:rPr>
            </w:pPr>
          </w:p>
        </w:tc>
      </w:tr>
    </w:tbl>
    <w:p w14:paraId="4CC1850C" w14:textId="77777777" w:rsidR="008C2B08" w:rsidRPr="00A44320" w:rsidRDefault="008C2B08" w:rsidP="00D70E4E">
      <w:pPr>
        <w:pStyle w:val="Heading3"/>
        <w:keepNext/>
        <w:keepLines/>
        <w:numPr>
          <w:ilvl w:val="0"/>
          <w:numId w:val="88"/>
        </w:numPr>
        <w:spacing w:after="0"/>
        <w:ind w:left="360"/>
      </w:pPr>
      <w:bookmarkStart w:id="471" w:name="_Toc385329526"/>
      <w:bookmarkStart w:id="472" w:name="_Toc390690930"/>
      <w:r w:rsidRPr="00A44320">
        <w:t>IDEA Students Subjected to Restraint or Seclusion *</w:t>
      </w:r>
      <w:r w:rsidRPr="00A44320">
        <w:rPr>
          <w:i/>
          <w:smallCaps/>
          <w:vertAlign w:val="superscript"/>
        </w:rPr>
        <w:t xml:space="preserve"> </w:t>
      </w:r>
      <w:r w:rsidRPr="009F78AE">
        <w:rPr>
          <w:i/>
          <w:smallCaps/>
          <w:vertAlign w:val="superscript"/>
        </w:rPr>
        <w:t>continuing for 2013-14 &amp; 2015-16</w:t>
      </w:r>
      <w:bookmarkEnd w:id="471"/>
      <w:bookmarkEnd w:id="472"/>
    </w:p>
    <w:p w14:paraId="371A0164" w14:textId="77777777" w:rsidR="008C2B08" w:rsidRPr="00477142" w:rsidRDefault="008C2B08" w:rsidP="008C2B08">
      <w:pPr>
        <w:pStyle w:val="ColorfulList-Accent11"/>
        <w:ind w:left="360"/>
        <w:rPr>
          <w:rFonts w:asciiTheme="majorHAnsi" w:hAnsiTheme="majorHAnsi"/>
          <w:i/>
          <w:color w:val="4F81BD" w:themeColor="accent1"/>
          <w:sz w:val="18"/>
          <w:szCs w:val="18"/>
        </w:rPr>
      </w:pPr>
      <w:r>
        <w:rPr>
          <w:rFonts w:asciiTheme="majorHAnsi" w:hAnsiTheme="majorHAnsi"/>
          <w:color w:val="4F81BD" w:themeColor="accent1"/>
        </w:rPr>
        <w:t>S</w:t>
      </w:r>
      <w:r w:rsidRPr="00477142">
        <w:rPr>
          <w:rFonts w:asciiTheme="majorHAnsi" w:hAnsiTheme="majorHAnsi"/>
          <w:color w:val="4F81BD" w:themeColor="accent1"/>
        </w:rPr>
        <w:t>chools and justice facilities, grades K-12, UG</w:t>
      </w:r>
    </w:p>
    <w:p w14:paraId="7BB41F9C" w14:textId="77777777" w:rsidR="008C2B08" w:rsidRPr="00EF5D5F" w:rsidRDefault="008C2B08" w:rsidP="00D70E4E">
      <w:pPr>
        <w:pStyle w:val="ColorfulList-Accent11"/>
        <w:numPr>
          <w:ilvl w:val="0"/>
          <w:numId w:val="76"/>
        </w:numPr>
        <w:rPr>
          <w:i/>
          <w:sz w:val="18"/>
          <w:szCs w:val="18"/>
        </w:rPr>
      </w:pPr>
      <w:r w:rsidRPr="00A52C93">
        <w:rPr>
          <w:i/>
          <w:sz w:val="18"/>
          <w:szCs w:val="18"/>
          <w:u w:val="single"/>
        </w:rPr>
        <w:t>IDEA students</w:t>
      </w:r>
      <w:r w:rsidRPr="00EF5D5F">
        <w:rPr>
          <w:i/>
          <w:sz w:val="18"/>
          <w:szCs w:val="18"/>
        </w:rPr>
        <w:t xml:space="preserve"> </w:t>
      </w:r>
      <w:r>
        <w:rPr>
          <w:i/>
          <w:sz w:val="18"/>
          <w:szCs w:val="18"/>
        </w:rPr>
        <w:t>are</w:t>
      </w:r>
      <w:r w:rsidRPr="00EF5D5F">
        <w:rPr>
          <w:i/>
          <w:sz w:val="18"/>
          <w:szCs w:val="18"/>
        </w:rPr>
        <w:t xml:space="preserve"> </w:t>
      </w:r>
      <w:r>
        <w:rPr>
          <w:i/>
          <w:sz w:val="18"/>
          <w:szCs w:val="18"/>
        </w:rPr>
        <w:t xml:space="preserve">students with disabilities served under the Individuals with Disabilities Education Act. </w:t>
      </w:r>
    </w:p>
    <w:p w14:paraId="482D8C0C" w14:textId="77777777" w:rsidR="008C2B08" w:rsidRPr="00652DD8" w:rsidRDefault="008C2B08" w:rsidP="008C2B08">
      <w:pPr>
        <w:pStyle w:val="ColorfulList-Accent11"/>
        <w:spacing w:before="120"/>
        <w:ind w:left="360"/>
        <w:rPr>
          <w:b/>
          <w:szCs w:val="20"/>
        </w:rPr>
      </w:pPr>
      <w:r w:rsidRPr="00652DD8">
        <w:rPr>
          <w:b/>
          <w:szCs w:val="20"/>
        </w:rPr>
        <w:t>Instructions</w:t>
      </w:r>
    </w:p>
    <w:p w14:paraId="16628340" w14:textId="77777777" w:rsidR="008C2B08" w:rsidRPr="009744A6" w:rsidRDefault="008C2B08" w:rsidP="00D70E4E">
      <w:pPr>
        <w:pStyle w:val="ColorfulList-Accent11"/>
        <w:numPr>
          <w:ilvl w:val="0"/>
          <w:numId w:val="76"/>
        </w:numPr>
        <w:rPr>
          <w:sz w:val="20"/>
          <w:szCs w:val="20"/>
        </w:rPr>
      </w:pPr>
      <w:r w:rsidRPr="00A52C93">
        <w:rPr>
          <w:sz w:val="20"/>
          <w:szCs w:val="20"/>
        </w:rPr>
        <w:t xml:space="preserve">Enter the number of IDEA students, as specified. </w:t>
      </w:r>
      <w:r w:rsidRPr="009744A6">
        <w:rPr>
          <w:sz w:val="20"/>
          <w:szCs w:val="20"/>
        </w:rPr>
        <w:t>Include students in grades K-12 and comparable ungraded levels.</w:t>
      </w:r>
    </w:p>
    <w:p w14:paraId="5C51EE63" w14:textId="77777777" w:rsidR="008C2B08" w:rsidRPr="00951F66" w:rsidRDefault="008C2B08" w:rsidP="00D70E4E">
      <w:pPr>
        <w:pStyle w:val="ColorfulList-Accent11"/>
        <w:numPr>
          <w:ilvl w:val="0"/>
          <w:numId w:val="76"/>
        </w:numPr>
        <w:rPr>
          <w:rFonts w:asciiTheme="minorHAnsi" w:hAnsiTheme="minorHAnsi" w:cstheme="minorHAnsi"/>
          <w:sz w:val="20"/>
          <w:szCs w:val="20"/>
        </w:rPr>
      </w:pPr>
      <w:r w:rsidRPr="00951F66">
        <w:rPr>
          <w:rFonts w:asciiTheme="minorHAnsi" w:eastAsia="Times New Roman" w:hAnsiTheme="minorHAnsi" w:cstheme="minorHAnsi"/>
          <w:sz w:val="20"/>
          <w:szCs w:val="20"/>
        </w:rPr>
        <w:t xml:space="preserve">For mechanical restraint, do not </w:t>
      </w:r>
      <w:r>
        <w:rPr>
          <w:rFonts w:asciiTheme="minorHAnsi" w:eastAsia="Times New Roman" w:hAnsiTheme="minorHAnsi" w:cstheme="minorHAnsi"/>
          <w:sz w:val="20"/>
          <w:szCs w:val="20"/>
        </w:rPr>
        <w:t xml:space="preserve">a student who is handcuffed by </w:t>
      </w:r>
      <w:r w:rsidRPr="00951F66">
        <w:rPr>
          <w:rFonts w:asciiTheme="minorHAnsi" w:eastAsia="Times New Roman" w:hAnsiTheme="minorHAnsi" w:cstheme="minorHAnsi"/>
          <w:sz w:val="20"/>
          <w:szCs w:val="20"/>
        </w:rPr>
        <w:t>law enforcement personnel during an arrest</w:t>
      </w:r>
      <w:r>
        <w:rPr>
          <w:rFonts w:asciiTheme="minorHAnsi" w:eastAsia="Times New Roman" w:hAnsiTheme="minorHAnsi" w:cstheme="minorHAnsi"/>
          <w:sz w:val="20"/>
          <w:szCs w:val="20"/>
        </w:rPr>
        <w:t xml:space="preserve"> of a student. </w:t>
      </w:r>
      <w:r w:rsidRPr="00951F66">
        <w:rPr>
          <w:rFonts w:asciiTheme="minorHAnsi" w:eastAsia="Times New Roman" w:hAnsiTheme="minorHAnsi" w:cstheme="minorHAnsi"/>
          <w:sz w:val="20"/>
          <w:szCs w:val="20"/>
        </w:rPr>
        <w:t xml:space="preserve"> However, if a student is handcuffed and no arrest is made, then the student should be included</w:t>
      </w:r>
      <w:r w:rsidRPr="00951F66">
        <w:rPr>
          <w:rFonts w:asciiTheme="minorHAnsi" w:eastAsia="Times New Roman" w:hAnsiTheme="minorHAnsi" w:cstheme="minorHAnsi"/>
          <w:sz w:val="24"/>
          <w:szCs w:val="24"/>
        </w:rPr>
        <w:t xml:space="preserve">.  </w:t>
      </w:r>
    </w:p>
    <w:p w14:paraId="4E333863" w14:textId="77777777" w:rsidR="008C2B08" w:rsidRPr="00A52C93" w:rsidRDefault="008C2B08" w:rsidP="00D70E4E">
      <w:pPr>
        <w:pStyle w:val="ColorfulList-Accent11"/>
        <w:numPr>
          <w:ilvl w:val="0"/>
          <w:numId w:val="76"/>
        </w:numPr>
        <w:spacing w:after="120"/>
        <w:rPr>
          <w:sz w:val="20"/>
          <w:szCs w:val="20"/>
        </w:rPr>
      </w:pPr>
      <w:r w:rsidRPr="00A52C93">
        <w:rPr>
          <w:sz w:val="20"/>
          <w:szCs w:val="20"/>
        </w:rPr>
        <w:t>A student may be counted in more than one row.</w:t>
      </w:r>
    </w:p>
    <w:tbl>
      <w:tblPr>
        <w:tblStyle w:val="TableGrid"/>
        <w:tblW w:w="10120" w:type="dxa"/>
        <w:tblInd w:w="198" w:type="dxa"/>
        <w:tblLayout w:type="fixed"/>
        <w:tblCellMar>
          <w:left w:w="58" w:type="dxa"/>
          <w:right w:w="58" w:type="dxa"/>
        </w:tblCellMar>
        <w:tblLook w:val="04A0" w:firstRow="1" w:lastRow="0" w:firstColumn="1" w:lastColumn="0" w:noHBand="0" w:noVBand="1"/>
      </w:tblPr>
      <w:tblGrid>
        <w:gridCol w:w="4990"/>
        <w:gridCol w:w="540"/>
        <w:gridCol w:w="540"/>
        <w:gridCol w:w="540"/>
        <w:gridCol w:w="720"/>
        <w:gridCol w:w="540"/>
        <w:gridCol w:w="540"/>
        <w:gridCol w:w="540"/>
        <w:gridCol w:w="540"/>
        <w:gridCol w:w="630"/>
      </w:tblGrid>
      <w:tr w:rsidR="008C2B08" w:rsidRPr="00872B86" w14:paraId="4DEDCAF4" w14:textId="77777777" w:rsidTr="00CC4B7D">
        <w:trPr>
          <w:cantSplit/>
          <w:trHeight w:val="1628"/>
          <w:tblHeader/>
        </w:trPr>
        <w:tc>
          <w:tcPr>
            <w:tcW w:w="4990" w:type="dxa"/>
            <w:tcBorders>
              <w:bottom w:val="single" w:sz="18" w:space="0" w:color="000000" w:themeColor="text1"/>
            </w:tcBorders>
            <w:vAlign w:val="center"/>
          </w:tcPr>
          <w:p w14:paraId="1E070170" w14:textId="77777777" w:rsidR="008C2B08" w:rsidRPr="00872B86" w:rsidRDefault="008C2B08" w:rsidP="00CC4B7D">
            <w:pPr>
              <w:rPr>
                <w:rFonts w:ascii="Calibri" w:eastAsia="Calibri" w:hAnsi="Calibri" w:cs="Calibri"/>
                <w:b/>
                <w:sz w:val="17"/>
                <w:szCs w:val="17"/>
              </w:rPr>
            </w:pPr>
            <w:r>
              <w:rPr>
                <w:rFonts w:ascii="Calibri" w:eastAsia="Calibri" w:hAnsi="Calibri" w:cs="Calibri"/>
                <w:b/>
                <w:sz w:val="17"/>
                <w:szCs w:val="17"/>
              </w:rPr>
              <w:t>Data Element</w:t>
            </w:r>
          </w:p>
          <w:p w14:paraId="0DCEE681" w14:textId="77777777" w:rsidR="008C2B08" w:rsidRPr="00872B86" w:rsidRDefault="008C2B08" w:rsidP="00CC4B7D">
            <w:pPr>
              <w:ind w:left="113" w:right="113"/>
              <w:rPr>
                <w:rFonts w:ascii="Calibri" w:eastAsia="Calibri" w:hAnsi="Calibri" w:cs="Calibri"/>
                <w:b/>
                <w:sz w:val="17"/>
                <w:szCs w:val="17"/>
              </w:rPr>
            </w:pPr>
          </w:p>
        </w:tc>
        <w:tc>
          <w:tcPr>
            <w:tcW w:w="540" w:type="dxa"/>
            <w:tcBorders>
              <w:bottom w:val="single" w:sz="18" w:space="0" w:color="000000" w:themeColor="text1"/>
            </w:tcBorders>
            <w:textDirection w:val="btLr"/>
          </w:tcPr>
          <w:p w14:paraId="556D9AE9" w14:textId="77777777" w:rsidR="008C2B08" w:rsidRPr="00872B86" w:rsidRDefault="008C2B08" w:rsidP="00CC4B7D">
            <w:pPr>
              <w:ind w:left="113" w:right="113"/>
              <w:rPr>
                <w:rFonts w:ascii="Calibri" w:eastAsia="Calibri" w:hAnsi="Calibri" w:cs="Calibri"/>
                <w:b/>
                <w:sz w:val="17"/>
                <w:szCs w:val="17"/>
              </w:rPr>
            </w:pPr>
            <w:r w:rsidRPr="00872B86">
              <w:rPr>
                <w:rFonts w:ascii="Calibri" w:eastAsia="Calibri" w:hAnsi="Calibri" w:cs="Calibri"/>
                <w:sz w:val="17"/>
                <w:szCs w:val="17"/>
              </w:rPr>
              <w:t>Hispanic or Latino of any race</w:t>
            </w:r>
          </w:p>
        </w:tc>
        <w:tc>
          <w:tcPr>
            <w:tcW w:w="540" w:type="dxa"/>
            <w:tcBorders>
              <w:bottom w:val="single" w:sz="18" w:space="0" w:color="000000" w:themeColor="text1"/>
            </w:tcBorders>
            <w:textDirection w:val="btLr"/>
          </w:tcPr>
          <w:p w14:paraId="68DCB163" w14:textId="77777777" w:rsidR="008C2B08" w:rsidRPr="00872B86" w:rsidRDefault="008C2B08" w:rsidP="00CC4B7D">
            <w:pPr>
              <w:ind w:left="113" w:right="113"/>
              <w:rPr>
                <w:rFonts w:ascii="Calibri" w:eastAsia="Calibri" w:hAnsi="Calibri" w:cs="Calibri"/>
                <w:b/>
                <w:sz w:val="17"/>
                <w:szCs w:val="17"/>
              </w:rPr>
            </w:pPr>
            <w:r w:rsidRPr="00872B86">
              <w:rPr>
                <w:rFonts w:ascii="Calibri" w:eastAsia="Calibri" w:hAnsi="Calibri" w:cs="Calibri"/>
                <w:sz w:val="17"/>
                <w:szCs w:val="17"/>
              </w:rPr>
              <w:t>American Indian or Alaska Native</w:t>
            </w:r>
          </w:p>
        </w:tc>
        <w:tc>
          <w:tcPr>
            <w:tcW w:w="540" w:type="dxa"/>
            <w:tcBorders>
              <w:bottom w:val="single" w:sz="18" w:space="0" w:color="000000" w:themeColor="text1"/>
            </w:tcBorders>
            <w:textDirection w:val="btLr"/>
          </w:tcPr>
          <w:p w14:paraId="758E0D83" w14:textId="77777777" w:rsidR="008C2B08" w:rsidRPr="00872B86" w:rsidRDefault="008C2B08" w:rsidP="00CC4B7D">
            <w:pPr>
              <w:ind w:left="113" w:right="113"/>
              <w:rPr>
                <w:rFonts w:ascii="Calibri" w:eastAsia="Calibri" w:hAnsi="Calibri" w:cs="Calibri"/>
                <w:b/>
                <w:sz w:val="17"/>
                <w:szCs w:val="17"/>
              </w:rPr>
            </w:pPr>
            <w:r w:rsidRPr="00872B86">
              <w:rPr>
                <w:rFonts w:ascii="Calibri" w:eastAsia="Calibri" w:hAnsi="Calibri" w:cs="Calibri"/>
                <w:sz w:val="17"/>
                <w:szCs w:val="17"/>
              </w:rPr>
              <w:t>Asian</w:t>
            </w:r>
          </w:p>
        </w:tc>
        <w:tc>
          <w:tcPr>
            <w:tcW w:w="720" w:type="dxa"/>
            <w:tcBorders>
              <w:bottom w:val="single" w:sz="18" w:space="0" w:color="000000" w:themeColor="text1"/>
            </w:tcBorders>
            <w:textDirection w:val="btLr"/>
          </w:tcPr>
          <w:p w14:paraId="65A93FAB" w14:textId="5CDF264A" w:rsidR="008C2B08" w:rsidRPr="00872B86" w:rsidRDefault="008C2B08" w:rsidP="00CC4B7D">
            <w:pPr>
              <w:ind w:left="113" w:right="113"/>
              <w:rPr>
                <w:rFonts w:ascii="Calibri" w:eastAsia="Calibri" w:hAnsi="Calibri" w:cs="Calibri"/>
                <w:b/>
                <w:sz w:val="17"/>
                <w:szCs w:val="17"/>
              </w:rPr>
            </w:pPr>
            <w:r w:rsidRPr="00872B86">
              <w:rPr>
                <w:rFonts w:ascii="Calibri" w:eastAsia="Calibri" w:hAnsi="Calibri" w:cs="Calibri"/>
                <w:sz w:val="17"/>
                <w:szCs w:val="17"/>
              </w:rPr>
              <w:t>Native an or Other Pacific Islander</w:t>
            </w:r>
          </w:p>
        </w:tc>
        <w:tc>
          <w:tcPr>
            <w:tcW w:w="540" w:type="dxa"/>
            <w:tcBorders>
              <w:bottom w:val="single" w:sz="18" w:space="0" w:color="000000" w:themeColor="text1"/>
            </w:tcBorders>
            <w:textDirection w:val="btLr"/>
          </w:tcPr>
          <w:p w14:paraId="28FC5E50" w14:textId="77777777" w:rsidR="008C2B08" w:rsidRPr="00872B86" w:rsidRDefault="008C2B08" w:rsidP="00CC4B7D">
            <w:pPr>
              <w:ind w:left="113" w:right="113"/>
              <w:rPr>
                <w:rFonts w:ascii="Calibri" w:eastAsia="Calibri" w:hAnsi="Calibri" w:cs="Calibri"/>
                <w:b/>
                <w:sz w:val="17"/>
                <w:szCs w:val="17"/>
              </w:rPr>
            </w:pPr>
            <w:r w:rsidRPr="00872B86">
              <w:rPr>
                <w:rFonts w:ascii="Calibri" w:eastAsia="Calibri" w:hAnsi="Calibri" w:cs="Calibri"/>
                <w:sz w:val="17"/>
                <w:szCs w:val="17"/>
              </w:rPr>
              <w:t>Black or African American</w:t>
            </w:r>
          </w:p>
        </w:tc>
        <w:tc>
          <w:tcPr>
            <w:tcW w:w="540" w:type="dxa"/>
            <w:tcBorders>
              <w:bottom w:val="single" w:sz="18" w:space="0" w:color="000000" w:themeColor="text1"/>
            </w:tcBorders>
            <w:textDirection w:val="btLr"/>
          </w:tcPr>
          <w:p w14:paraId="74BAD8B5" w14:textId="77777777" w:rsidR="008C2B08" w:rsidRPr="00872B86" w:rsidRDefault="008C2B08" w:rsidP="00CC4B7D">
            <w:pPr>
              <w:ind w:left="113" w:right="113"/>
              <w:rPr>
                <w:rFonts w:ascii="Calibri" w:eastAsia="Calibri" w:hAnsi="Calibri" w:cs="Calibri"/>
                <w:b/>
                <w:sz w:val="17"/>
                <w:szCs w:val="17"/>
              </w:rPr>
            </w:pPr>
            <w:r w:rsidRPr="00872B86">
              <w:rPr>
                <w:rFonts w:ascii="Calibri" w:eastAsia="Calibri" w:hAnsi="Calibri" w:cs="Calibri"/>
                <w:sz w:val="17"/>
                <w:szCs w:val="17"/>
              </w:rPr>
              <w:t>White</w:t>
            </w:r>
          </w:p>
        </w:tc>
        <w:tc>
          <w:tcPr>
            <w:tcW w:w="540" w:type="dxa"/>
            <w:tcBorders>
              <w:bottom w:val="single" w:sz="18" w:space="0" w:color="000000" w:themeColor="text1"/>
              <w:right w:val="single" w:sz="4" w:space="0" w:color="7F7F7F" w:themeColor="text1" w:themeTint="80"/>
            </w:tcBorders>
            <w:textDirection w:val="btLr"/>
          </w:tcPr>
          <w:p w14:paraId="3F189A0E" w14:textId="77777777" w:rsidR="008C2B08" w:rsidRPr="00872B86" w:rsidRDefault="008C2B08" w:rsidP="00CC4B7D">
            <w:pPr>
              <w:ind w:left="113" w:right="113"/>
              <w:rPr>
                <w:rFonts w:ascii="Calibri" w:eastAsia="Calibri" w:hAnsi="Calibri" w:cs="Calibri"/>
                <w:b/>
                <w:sz w:val="17"/>
                <w:szCs w:val="17"/>
              </w:rPr>
            </w:pPr>
            <w:r w:rsidRPr="00872B86">
              <w:rPr>
                <w:rFonts w:ascii="Calibri" w:eastAsia="Calibri" w:hAnsi="Calibri" w:cs="Calibri"/>
                <w:sz w:val="17"/>
                <w:szCs w:val="17"/>
              </w:rPr>
              <w:t>Two or more races</w:t>
            </w:r>
          </w:p>
        </w:tc>
        <w:tc>
          <w:tcPr>
            <w:tcW w:w="540" w:type="dxa"/>
            <w:tcBorders>
              <w:left w:val="single" w:sz="4" w:space="0" w:color="7F7F7F" w:themeColor="text1" w:themeTint="80"/>
              <w:bottom w:val="single" w:sz="18" w:space="0" w:color="000000" w:themeColor="text1"/>
              <w:right w:val="single" w:sz="12" w:space="0" w:color="7F7F7F" w:themeColor="text1" w:themeTint="80"/>
            </w:tcBorders>
            <w:textDirection w:val="btLr"/>
          </w:tcPr>
          <w:p w14:paraId="2DDAE022" w14:textId="77777777" w:rsidR="008C2B08" w:rsidRPr="00872B86" w:rsidRDefault="008C2B08" w:rsidP="00CC4B7D">
            <w:pPr>
              <w:ind w:left="113" w:right="113"/>
              <w:rPr>
                <w:rFonts w:ascii="Calibri" w:eastAsia="Calibri" w:hAnsi="Calibri" w:cs="Calibri"/>
                <w:b/>
                <w:sz w:val="17"/>
                <w:szCs w:val="17"/>
              </w:rPr>
            </w:pPr>
            <w:r w:rsidRPr="00872B86">
              <w:rPr>
                <w:rFonts w:ascii="Calibri" w:eastAsia="Calibri" w:hAnsi="Calibri" w:cs="Calibri"/>
                <w:b/>
                <w:sz w:val="17"/>
                <w:szCs w:val="17"/>
              </w:rPr>
              <w:t>Total</w:t>
            </w:r>
            <w:r>
              <w:rPr>
                <w:rFonts w:ascii="Calibri" w:eastAsia="Calibri" w:hAnsi="Calibri" w:cs="Calibri"/>
                <w:b/>
                <w:sz w:val="17"/>
                <w:szCs w:val="17"/>
              </w:rPr>
              <w:t xml:space="preserve"> Students with Disabilities (IDEA)</w:t>
            </w:r>
          </w:p>
        </w:tc>
        <w:tc>
          <w:tcPr>
            <w:tcW w:w="630" w:type="dxa"/>
            <w:tcBorders>
              <w:left w:val="single" w:sz="12" w:space="0" w:color="7F7F7F" w:themeColor="text1" w:themeTint="80"/>
              <w:bottom w:val="single" w:sz="18" w:space="0" w:color="000000" w:themeColor="text1"/>
            </w:tcBorders>
            <w:textDirection w:val="btLr"/>
          </w:tcPr>
          <w:p w14:paraId="40D5320C" w14:textId="77777777" w:rsidR="008C2B08" w:rsidRPr="00872B86" w:rsidRDefault="008C2B08" w:rsidP="00CC4B7D">
            <w:pPr>
              <w:ind w:left="113" w:right="113"/>
              <w:rPr>
                <w:rFonts w:ascii="Calibri" w:eastAsia="Calibri" w:hAnsi="Calibri" w:cs="Calibri"/>
                <w:sz w:val="17"/>
                <w:szCs w:val="17"/>
              </w:rPr>
            </w:pPr>
            <w:r>
              <w:rPr>
                <w:rFonts w:ascii="Calibri" w:eastAsia="Calibri" w:hAnsi="Calibri" w:cs="Calibri"/>
                <w:sz w:val="17"/>
                <w:szCs w:val="17"/>
              </w:rPr>
              <w:t>LEP Students with Disabilities (IDEA)</w:t>
            </w:r>
          </w:p>
        </w:tc>
      </w:tr>
      <w:tr w:rsidR="008C2B08" w:rsidRPr="00504D70" w14:paraId="2D34D2DE" w14:textId="77777777" w:rsidTr="00CC4B7D">
        <w:trPr>
          <w:trHeight w:val="359"/>
        </w:trPr>
        <w:tc>
          <w:tcPr>
            <w:tcW w:w="4990" w:type="dxa"/>
            <w:tcBorders>
              <w:top w:val="single" w:sz="18" w:space="0" w:color="000000" w:themeColor="text1"/>
              <w:left w:val="single" w:sz="4" w:space="0" w:color="595959" w:themeColor="text1" w:themeTint="A6"/>
              <w:right w:val="single" w:sz="4" w:space="0" w:color="595959" w:themeColor="text1" w:themeTint="A6"/>
            </w:tcBorders>
          </w:tcPr>
          <w:p w14:paraId="368FCF41" w14:textId="77777777" w:rsidR="008C2B08" w:rsidRPr="00D52516" w:rsidRDefault="008C2B08" w:rsidP="00CC4B7D">
            <w:pPr>
              <w:rPr>
                <w:rFonts w:ascii="Calibri" w:eastAsia="Calibri" w:hAnsi="Calibri" w:cs="Calibri"/>
                <w:b/>
                <w:i/>
                <w:sz w:val="18"/>
                <w:szCs w:val="18"/>
              </w:rPr>
            </w:pPr>
            <w:r w:rsidRPr="00D52516">
              <w:rPr>
                <w:b/>
                <w:sz w:val="18"/>
                <w:szCs w:val="18"/>
              </w:rPr>
              <w:t xml:space="preserve">Students with disabilities (IDEA) subjected to mechanical restraint: </w:t>
            </w:r>
          </w:p>
          <w:p w14:paraId="460EB792" w14:textId="77777777" w:rsidR="008C2B08" w:rsidRPr="00D52516" w:rsidRDefault="008C2B08" w:rsidP="00CC4B7D">
            <w:pPr>
              <w:rPr>
                <w:rFonts w:ascii="Calibri" w:eastAsia="Calibri" w:hAnsi="Calibri" w:cs="Calibri"/>
                <w:sz w:val="18"/>
                <w:szCs w:val="18"/>
              </w:rPr>
            </w:pPr>
            <w:r w:rsidRPr="00D52516">
              <w:rPr>
                <w:rFonts w:ascii="Calibri" w:eastAsia="Calibri" w:hAnsi="Calibri" w:cs="Calibri"/>
                <w:sz w:val="18"/>
                <w:szCs w:val="18"/>
              </w:rPr>
              <w:t xml:space="preserve">Male </w:t>
            </w:r>
          </w:p>
        </w:tc>
        <w:tc>
          <w:tcPr>
            <w:tcW w:w="54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shd w:val="clear" w:color="auto" w:fill="FFFFFF" w:themeFill="background1"/>
          </w:tcPr>
          <w:p w14:paraId="3DA53667" w14:textId="77777777" w:rsidR="008C2B08" w:rsidRPr="00504D70" w:rsidRDefault="008C2B08" w:rsidP="00CC4B7D">
            <w:pPr>
              <w:rPr>
                <w:rFonts w:ascii="Calibri" w:eastAsia="Calibri" w:hAnsi="Calibri" w:cs="Calibri"/>
                <w:i/>
                <w:sz w:val="18"/>
                <w:szCs w:val="18"/>
              </w:rPr>
            </w:pPr>
          </w:p>
        </w:tc>
        <w:tc>
          <w:tcPr>
            <w:tcW w:w="54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tcPr>
          <w:p w14:paraId="0624E982" w14:textId="77777777" w:rsidR="008C2B08" w:rsidRPr="00504D70" w:rsidRDefault="008C2B08" w:rsidP="00CC4B7D">
            <w:pPr>
              <w:rPr>
                <w:rFonts w:ascii="Calibri" w:eastAsia="Calibri" w:hAnsi="Calibri" w:cs="Calibri"/>
                <w:b/>
                <w:sz w:val="18"/>
                <w:szCs w:val="18"/>
              </w:rPr>
            </w:pPr>
          </w:p>
        </w:tc>
        <w:tc>
          <w:tcPr>
            <w:tcW w:w="54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tcPr>
          <w:p w14:paraId="511EDCC5" w14:textId="77777777" w:rsidR="008C2B08" w:rsidRPr="00504D70" w:rsidRDefault="008C2B08" w:rsidP="00CC4B7D">
            <w:pPr>
              <w:rPr>
                <w:rFonts w:ascii="Calibri" w:eastAsia="Calibri" w:hAnsi="Calibri" w:cs="Calibri"/>
                <w:b/>
                <w:sz w:val="18"/>
                <w:szCs w:val="18"/>
              </w:rPr>
            </w:pPr>
          </w:p>
        </w:tc>
        <w:tc>
          <w:tcPr>
            <w:tcW w:w="72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tcPr>
          <w:p w14:paraId="2808426A" w14:textId="77777777" w:rsidR="008C2B08" w:rsidRPr="00504D70" w:rsidRDefault="008C2B08" w:rsidP="00CC4B7D">
            <w:pPr>
              <w:rPr>
                <w:rFonts w:ascii="Calibri" w:eastAsia="Calibri" w:hAnsi="Calibri" w:cs="Calibri"/>
                <w:b/>
                <w:sz w:val="18"/>
                <w:szCs w:val="18"/>
              </w:rPr>
            </w:pPr>
          </w:p>
        </w:tc>
        <w:tc>
          <w:tcPr>
            <w:tcW w:w="54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tcPr>
          <w:p w14:paraId="5FE8B5F8" w14:textId="77777777" w:rsidR="008C2B08" w:rsidRPr="00504D70" w:rsidRDefault="008C2B08" w:rsidP="00CC4B7D">
            <w:pPr>
              <w:rPr>
                <w:rFonts w:ascii="Calibri" w:eastAsia="Calibri" w:hAnsi="Calibri" w:cs="Calibri"/>
                <w:b/>
                <w:sz w:val="18"/>
                <w:szCs w:val="18"/>
              </w:rPr>
            </w:pPr>
          </w:p>
        </w:tc>
        <w:tc>
          <w:tcPr>
            <w:tcW w:w="540" w:type="dxa"/>
            <w:tcBorders>
              <w:top w:val="single" w:sz="18" w:space="0" w:color="000000" w:themeColor="text1"/>
              <w:left w:val="single" w:sz="4" w:space="0" w:color="595959" w:themeColor="text1" w:themeTint="A6"/>
              <w:bottom w:val="single" w:sz="4" w:space="0" w:color="595959" w:themeColor="text1" w:themeTint="A6"/>
              <w:right w:val="single" w:sz="4" w:space="0" w:color="595959" w:themeColor="text1" w:themeTint="A6"/>
            </w:tcBorders>
          </w:tcPr>
          <w:p w14:paraId="7D99E6A6" w14:textId="77777777" w:rsidR="008C2B08" w:rsidRPr="00504D70" w:rsidRDefault="008C2B08" w:rsidP="00CC4B7D">
            <w:pPr>
              <w:rPr>
                <w:rFonts w:ascii="Calibri" w:eastAsia="Calibri" w:hAnsi="Calibri" w:cs="Calibri"/>
                <w:b/>
                <w:sz w:val="18"/>
                <w:szCs w:val="18"/>
              </w:rPr>
            </w:pPr>
          </w:p>
        </w:tc>
        <w:tc>
          <w:tcPr>
            <w:tcW w:w="540" w:type="dxa"/>
            <w:tcBorders>
              <w:top w:val="single" w:sz="18" w:space="0" w:color="000000" w:themeColor="text1"/>
              <w:left w:val="single" w:sz="4" w:space="0" w:color="595959" w:themeColor="text1" w:themeTint="A6"/>
              <w:bottom w:val="single" w:sz="4" w:space="0" w:color="595959" w:themeColor="text1" w:themeTint="A6"/>
              <w:right w:val="single" w:sz="4" w:space="0" w:color="7F7F7F" w:themeColor="text1" w:themeTint="80"/>
            </w:tcBorders>
          </w:tcPr>
          <w:p w14:paraId="14325C4D" w14:textId="77777777" w:rsidR="008C2B08" w:rsidRPr="00504D70" w:rsidRDefault="008C2B08" w:rsidP="00CC4B7D">
            <w:pPr>
              <w:rPr>
                <w:rFonts w:ascii="Calibri" w:eastAsia="Calibri" w:hAnsi="Calibri" w:cs="Calibri"/>
                <w:b/>
                <w:sz w:val="18"/>
                <w:szCs w:val="18"/>
              </w:rPr>
            </w:pPr>
          </w:p>
        </w:tc>
        <w:tc>
          <w:tcPr>
            <w:tcW w:w="540" w:type="dxa"/>
            <w:tcBorders>
              <w:top w:val="single" w:sz="18" w:space="0" w:color="000000" w:themeColor="text1"/>
              <w:left w:val="single" w:sz="4" w:space="0" w:color="7F7F7F" w:themeColor="text1" w:themeTint="80"/>
              <w:right w:val="single" w:sz="12" w:space="0" w:color="7F7F7F" w:themeColor="text1" w:themeTint="80"/>
            </w:tcBorders>
            <w:shd w:val="clear" w:color="auto" w:fill="D9D9D9" w:themeFill="background1" w:themeFillShade="D9"/>
          </w:tcPr>
          <w:p w14:paraId="6B0BC253" w14:textId="77777777" w:rsidR="008C2B08" w:rsidRPr="00504D70" w:rsidRDefault="008C2B08" w:rsidP="00CC4B7D">
            <w:pPr>
              <w:rPr>
                <w:rFonts w:ascii="Calibri" w:eastAsia="Calibri" w:hAnsi="Calibri" w:cs="Calibri"/>
                <w:b/>
                <w:sz w:val="18"/>
                <w:szCs w:val="18"/>
              </w:rPr>
            </w:pPr>
          </w:p>
        </w:tc>
        <w:tc>
          <w:tcPr>
            <w:tcW w:w="630" w:type="dxa"/>
            <w:tcBorders>
              <w:top w:val="single" w:sz="18" w:space="0" w:color="000000" w:themeColor="text1"/>
              <w:left w:val="single" w:sz="12" w:space="0" w:color="7F7F7F" w:themeColor="text1" w:themeTint="80"/>
            </w:tcBorders>
            <w:shd w:val="clear" w:color="auto" w:fill="auto"/>
          </w:tcPr>
          <w:p w14:paraId="3D2AC783" w14:textId="77777777" w:rsidR="008C2B08" w:rsidRPr="00504D70" w:rsidRDefault="008C2B08" w:rsidP="00CC4B7D">
            <w:pPr>
              <w:rPr>
                <w:rFonts w:ascii="Calibri" w:eastAsia="Calibri" w:hAnsi="Calibri" w:cs="Calibri"/>
                <w:b/>
                <w:sz w:val="18"/>
                <w:szCs w:val="18"/>
              </w:rPr>
            </w:pPr>
          </w:p>
        </w:tc>
      </w:tr>
      <w:tr w:rsidR="008C2B08" w:rsidRPr="00504D70" w14:paraId="7ECACB94" w14:textId="77777777" w:rsidTr="00CC4B7D">
        <w:trPr>
          <w:trHeight w:val="260"/>
        </w:trPr>
        <w:tc>
          <w:tcPr>
            <w:tcW w:w="4990" w:type="dxa"/>
            <w:tcBorders>
              <w:left w:val="single" w:sz="4" w:space="0" w:color="595959" w:themeColor="text1" w:themeTint="A6"/>
              <w:right w:val="single" w:sz="4" w:space="0" w:color="595959" w:themeColor="text1" w:themeTint="A6"/>
            </w:tcBorders>
          </w:tcPr>
          <w:p w14:paraId="5E8A662A" w14:textId="77777777" w:rsidR="008C2B08" w:rsidRPr="00857451" w:rsidRDefault="008C2B08" w:rsidP="00CC4B7D">
            <w:pPr>
              <w:rPr>
                <w:rFonts w:ascii="Calibri" w:eastAsia="Calibri" w:hAnsi="Calibri" w:cs="Calibri"/>
                <w:i/>
                <w:color w:val="FFFFFF" w:themeColor="background1"/>
                <w:sz w:val="17"/>
                <w:szCs w:val="17"/>
              </w:rPr>
            </w:pPr>
            <w:r w:rsidRPr="00857451">
              <w:rPr>
                <w:color w:val="FFFFFF" w:themeColor="background1"/>
                <w:sz w:val="17"/>
                <w:szCs w:val="17"/>
              </w:rPr>
              <w:t xml:space="preserve">Students with disabilities (IDEA) subjected to mechanical restraint: </w:t>
            </w:r>
          </w:p>
          <w:p w14:paraId="7E7E3916" w14:textId="77777777" w:rsidR="008C2B08" w:rsidRPr="00D52516" w:rsidRDefault="008C2B08" w:rsidP="00CC4B7D">
            <w:pPr>
              <w:rPr>
                <w:rFonts w:ascii="Calibri" w:eastAsia="Calibri" w:hAnsi="Calibri" w:cs="Calibri"/>
                <w:sz w:val="18"/>
                <w:szCs w:val="18"/>
              </w:rPr>
            </w:pPr>
            <w:r w:rsidRPr="00D52516">
              <w:rPr>
                <w:rFonts w:ascii="Calibri" w:eastAsia="Calibri" w:hAnsi="Calibri" w:cs="Calibri"/>
                <w:sz w:val="18"/>
                <w:szCs w:val="18"/>
              </w:rPr>
              <w:t xml:space="preserve">Female </w:t>
            </w:r>
          </w:p>
        </w:tc>
        <w:tc>
          <w:tcPr>
            <w:tcW w:w="540" w:type="dxa"/>
            <w:tcBorders>
              <w:top w:val="single" w:sz="4" w:space="0" w:color="595959" w:themeColor="text1" w:themeTint="A6"/>
              <w:left w:val="single" w:sz="4" w:space="0" w:color="595959" w:themeColor="text1" w:themeTint="A6"/>
              <w:bottom w:val="single" w:sz="12" w:space="0" w:color="595959" w:themeColor="text1" w:themeTint="A6"/>
              <w:right w:val="single" w:sz="4" w:space="0" w:color="595959" w:themeColor="text1" w:themeTint="A6"/>
            </w:tcBorders>
            <w:shd w:val="clear" w:color="auto" w:fill="FFFFFF" w:themeFill="background1"/>
          </w:tcPr>
          <w:p w14:paraId="4B610D68" w14:textId="77777777" w:rsidR="008C2B08" w:rsidRPr="00504D70" w:rsidRDefault="008C2B08" w:rsidP="00CC4B7D">
            <w:pPr>
              <w:rPr>
                <w:rFonts w:ascii="Calibri" w:eastAsia="Calibri" w:hAnsi="Calibri" w:cs="Calibri"/>
                <w:b/>
                <w:sz w:val="18"/>
                <w:szCs w:val="18"/>
              </w:rPr>
            </w:pPr>
          </w:p>
        </w:tc>
        <w:tc>
          <w:tcPr>
            <w:tcW w:w="540" w:type="dxa"/>
            <w:tcBorders>
              <w:top w:val="single" w:sz="4" w:space="0" w:color="595959" w:themeColor="text1" w:themeTint="A6"/>
              <w:left w:val="single" w:sz="4" w:space="0" w:color="595959" w:themeColor="text1" w:themeTint="A6"/>
              <w:bottom w:val="single" w:sz="12" w:space="0" w:color="595959" w:themeColor="text1" w:themeTint="A6"/>
              <w:right w:val="single" w:sz="4" w:space="0" w:color="595959" w:themeColor="text1" w:themeTint="A6"/>
            </w:tcBorders>
          </w:tcPr>
          <w:p w14:paraId="654C37C1" w14:textId="77777777" w:rsidR="008C2B08" w:rsidRPr="00504D70" w:rsidRDefault="008C2B08" w:rsidP="00CC4B7D">
            <w:pPr>
              <w:rPr>
                <w:rFonts w:ascii="Calibri" w:eastAsia="Calibri" w:hAnsi="Calibri" w:cs="Calibri"/>
                <w:b/>
                <w:sz w:val="18"/>
                <w:szCs w:val="18"/>
              </w:rPr>
            </w:pPr>
          </w:p>
        </w:tc>
        <w:tc>
          <w:tcPr>
            <w:tcW w:w="540" w:type="dxa"/>
            <w:tcBorders>
              <w:top w:val="single" w:sz="4" w:space="0" w:color="595959" w:themeColor="text1" w:themeTint="A6"/>
              <w:left w:val="single" w:sz="4" w:space="0" w:color="595959" w:themeColor="text1" w:themeTint="A6"/>
              <w:bottom w:val="single" w:sz="12" w:space="0" w:color="595959" w:themeColor="text1" w:themeTint="A6"/>
              <w:right w:val="single" w:sz="4" w:space="0" w:color="595959" w:themeColor="text1" w:themeTint="A6"/>
            </w:tcBorders>
          </w:tcPr>
          <w:p w14:paraId="3803D34F" w14:textId="77777777" w:rsidR="008C2B08" w:rsidRPr="00504D70" w:rsidRDefault="008C2B08" w:rsidP="00CC4B7D">
            <w:pPr>
              <w:rPr>
                <w:rFonts w:ascii="Calibri" w:eastAsia="Calibri" w:hAnsi="Calibri" w:cs="Calibri"/>
                <w:b/>
                <w:sz w:val="18"/>
                <w:szCs w:val="18"/>
              </w:rPr>
            </w:pPr>
          </w:p>
        </w:tc>
        <w:tc>
          <w:tcPr>
            <w:tcW w:w="720" w:type="dxa"/>
            <w:tcBorders>
              <w:top w:val="single" w:sz="4" w:space="0" w:color="595959" w:themeColor="text1" w:themeTint="A6"/>
              <w:left w:val="single" w:sz="4" w:space="0" w:color="595959" w:themeColor="text1" w:themeTint="A6"/>
              <w:bottom w:val="single" w:sz="12" w:space="0" w:color="595959" w:themeColor="text1" w:themeTint="A6"/>
              <w:right w:val="single" w:sz="4" w:space="0" w:color="595959" w:themeColor="text1" w:themeTint="A6"/>
            </w:tcBorders>
          </w:tcPr>
          <w:p w14:paraId="05CE62A2" w14:textId="77777777" w:rsidR="008C2B08" w:rsidRPr="00504D70" w:rsidRDefault="008C2B08" w:rsidP="00CC4B7D">
            <w:pPr>
              <w:rPr>
                <w:rFonts w:ascii="Calibri" w:eastAsia="Calibri" w:hAnsi="Calibri" w:cs="Calibri"/>
                <w:b/>
                <w:sz w:val="18"/>
                <w:szCs w:val="18"/>
              </w:rPr>
            </w:pPr>
          </w:p>
        </w:tc>
        <w:tc>
          <w:tcPr>
            <w:tcW w:w="540" w:type="dxa"/>
            <w:tcBorders>
              <w:top w:val="single" w:sz="4" w:space="0" w:color="595959" w:themeColor="text1" w:themeTint="A6"/>
              <w:left w:val="single" w:sz="4" w:space="0" w:color="595959" w:themeColor="text1" w:themeTint="A6"/>
              <w:bottom w:val="single" w:sz="12" w:space="0" w:color="808080" w:themeColor="background1" w:themeShade="80"/>
              <w:right w:val="single" w:sz="4" w:space="0" w:color="595959" w:themeColor="text1" w:themeTint="A6"/>
            </w:tcBorders>
          </w:tcPr>
          <w:p w14:paraId="59AA87AA" w14:textId="77777777" w:rsidR="008C2B08" w:rsidRPr="00504D70" w:rsidRDefault="008C2B08" w:rsidP="00CC4B7D">
            <w:pPr>
              <w:rPr>
                <w:rFonts w:ascii="Calibri" w:eastAsia="Calibri" w:hAnsi="Calibri" w:cs="Calibri"/>
                <w:b/>
                <w:sz w:val="18"/>
                <w:szCs w:val="18"/>
              </w:rPr>
            </w:pPr>
          </w:p>
        </w:tc>
        <w:tc>
          <w:tcPr>
            <w:tcW w:w="540" w:type="dxa"/>
            <w:tcBorders>
              <w:top w:val="single" w:sz="4" w:space="0" w:color="595959" w:themeColor="text1" w:themeTint="A6"/>
              <w:left w:val="single" w:sz="4" w:space="0" w:color="595959" w:themeColor="text1" w:themeTint="A6"/>
              <w:bottom w:val="single" w:sz="12" w:space="0" w:color="808080" w:themeColor="background1" w:themeShade="80"/>
              <w:right w:val="single" w:sz="4" w:space="0" w:color="595959" w:themeColor="text1" w:themeTint="A6"/>
            </w:tcBorders>
          </w:tcPr>
          <w:p w14:paraId="7E23620A" w14:textId="77777777" w:rsidR="008C2B08" w:rsidRPr="00504D70" w:rsidRDefault="008C2B08" w:rsidP="00CC4B7D">
            <w:pPr>
              <w:rPr>
                <w:rFonts w:ascii="Calibri" w:eastAsia="Calibri" w:hAnsi="Calibri" w:cs="Calibri"/>
                <w:b/>
                <w:sz w:val="18"/>
                <w:szCs w:val="18"/>
              </w:rPr>
            </w:pPr>
          </w:p>
        </w:tc>
        <w:tc>
          <w:tcPr>
            <w:tcW w:w="540" w:type="dxa"/>
            <w:tcBorders>
              <w:top w:val="single" w:sz="4" w:space="0" w:color="595959" w:themeColor="text1" w:themeTint="A6"/>
              <w:left w:val="single" w:sz="4" w:space="0" w:color="595959" w:themeColor="text1" w:themeTint="A6"/>
              <w:bottom w:val="single" w:sz="12" w:space="0" w:color="808080" w:themeColor="background1" w:themeShade="80"/>
              <w:right w:val="single" w:sz="4" w:space="0" w:color="7F7F7F" w:themeColor="text1" w:themeTint="80"/>
            </w:tcBorders>
          </w:tcPr>
          <w:p w14:paraId="2E751F4E" w14:textId="77777777" w:rsidR="008C2B08" w:rsidRPr="00504D70" w:rsidRDefault="008C2B08" w:rsidP="00CC4B7D">
            <w:pPr>
              <w:rPr>
                <w:rFonts w:ascii="Calibri" w:eastAsia="Calibri" w:hAnsi="Calibri" w:cs="Calibri"/>
                <w:b/>
                <w:sz w:val="18"/>
                <w:szCs w:val="18"/>
              </w:rPr>
            </w:pPr>
          </w:p>
        </w:tc>
        <w:tc>
          <w:tcPr>
            <w:tcW w:w="540" w:type="dxa"/>
            <w:tcBorders>
              <w:left w:val="single" w:sz="4" w:space="0" w:color="7F7F7F" w:themeColor="text1" w:themeTint="80"/>
              <w:bottom w:val="single" w:sz="12" w:space="0" w:color="808080" w:themeColor="background1" w:themeShade="80"/>
              <w:right w:val="single" w:sz="12" w:space="0" w:color="7F7F7F" w:themeColor="text1" w:themeTint="80"/>
            </w:tcBorders>
            <w:shd w:val="clear" w:color="auto" w:fill="D9D9D9" w:themeFill="background1" w:themeFillShade="D9"/>
          </w:tcPr>
          <w:p w14:paraId="5E3ECEF9" w14:textId="77777777" w:rsidR="008C2B08" w:rsidRPr="00504D70" w:rsidRDefault="008C2B08" w:rsidP="00CC4B7D">
            <w:pPr>
              <w:rPr>
                <w:rFonts w:ascii="Calibri" w:eastAsia="Calibri" w:hAnsi="Calibri" w:cs="Calibri"/>
                <w:b/>
                <w:sz w:val="18"/>
                <w:szCs w:val="18"/>
              </w:rPr>
            </w:pPr>
          </w:p>
        </w:tc>
        <w:tc>
          <w:tcPr>
            <w:tcW w:w="630" w:type="dxa"/>
            <w:tcBorders>
              <w:left w:val="single" w:sz="12" w:space="0" w:color="7F7F7F" w:themeColor="text1" w:themeTint="80"/>
              <w:bottom w:val="single" w:sz="12" w:space="0" w:color="808080" w:themeColor="background1" w:themeShade="80"/>
            </w:tcBorders>
            <w:shd w:val="clear" w:color="auto" w:fill="auto"/>
          </w:tcPr>
          <w:p w14:paraId="2A9705EB" w14:textId="77777777" w:rsidR="008C2B08" w:rsidRPr="00504D70" w:rsidRDefault="008C2B08" w:rsidP="00CC4B7D">
            <w:pPr>
              <w:rPr>
                <w:rFonts w:ascii="Calibri" w:eastAsia="Calibri" w:hAnsi="Calibri" w:cs="Calibri"/>
                <w:b/>
                <w:sz w:val="18"/>
                <w:szCs w:val="18"/>
              </w:rPr>
            </w:pPr>
          </w:p>
        </w:tc>
      </w:tr>
      <w:tr w:rsidR="008C2B08" w:rsidRPr="00504D70" w14:paraId="2B391D17" w14:textId="77777777" w:rsidTr="00CC4B7D">
        <w:tc>
          <w:tcPr>
            <w:tcW w:w="4990" w:type="dxa"/>
            <w:tcBorders>
              <w:left w:val="single" w:sz="4" w:space="0" w:color="595959" w:themeColor="text1" w:themeTint="A6"/>
              <w:bottom w:val="single" w:sz="18" w:space="0" w:color="auto"/>
            </w:tcBorders>
          </w:tcPr>
          <w:p w14:paraId="44F0EA58" w14:textId="77777777" w:rsidR="008C2B08" w:rsidRPr="00857451" w:rsidRDefault="008C2B08" w:rsidP="00CC4B7D">
            <w:pPr>
              <w:rPr>
                <w:rFonts w:ascii="Calibri" w:eastAsia="Calibri" w:hAnsi="Calibri" w:cs="Calibri"/>
                <w:b/>
                <w:i/>
                <w:color w:val="FFFFFF" w:themeColor="background1"/>
                <w:sz w:val="17"/>
                <w:szCs w:val="17"/>
              </w:rPr>
            </w:pPr>
            <w:r w:rsidRPr="00857451">
              <w:rPr>
                <w:color w:val="FFFFFF" w:themeColor="background1"/>
                <w:sz w:val="17"/>
                <w:szCs w:val="17"/>
              </w:rPr>
              <w:t xml:space="preserve">Students with disabilities (IDEA) subjected to mechanical restraint: </w:t>
            </w:r>
          </w:p>
          <w:p w14:paraId="695B1C4A" w14:textId="77777777" w:rsidR="008C2B08" w:rsidRPr="00857451" w:rsidRDefault="008C2B08" w:rsidP="00CC4B7D">
            <w:pPr>
              <w:rPr>
                <w:rFonts w:ascii="Calibri" w:eastAsia="Calibri" w:hAnsi="Calibri" w:cs="Calibri"/>
                <w:b/>
                <w:sz w:val="17"/>
                <w:szCs w:val="17"/>
              </w:rPr>
            </w:pPr>
            <w:r w:rsidRPr="00857451">
              <w:rPr>
                <w:rFonts w:ascii="Calibri" w:eastAsia="Calibri" w:hAnsi="Calibri" w:cs="Calibri"/>
                <w:b/>
                <w:sz w:val="17"/>
                <w:szCs w:val="17"/>
              </w:rPr>
              <w:t xml:space="preserve">Total </w:t>
            </w:r>
          </w:p>
        </w:tc>
        <w:tc>
          <w:tcPr>
            <w:tcW w:w="540" w:type="dxa"/>
            <w:tcBorders>
              <w:top w:val="single" w:sz="12" w:space="0" w:color="595959" w:themeColor="text1" w:themeTint="A6"/>
              <w:bottom w:val="single" w:sz="18" w:space="0" w:color="auto"/>
            </w:tcBorders>
            <w:shd w:val="clear" w:color="auto" w:fill="D9D9D9" w:themeFill="background1" w:themeFillShade="D9"/>
          </w:tcPr>
          <w:p w14:paraId="6759396B" w14:textId="77777777" w:rsidR="008C2B08" w:rsidRPr="00504D70" w:rsidRDefault="008C2B08" w:rsidP="00CC4B7D">
            <w:pPr>
              <w:rPr>
                <w:rFonts w:ascii="Calibri" w:eastAsia="Calibri" w:hAnsi="Calibri" w:cs="Calibri"/>
                <w:b/>
                <w:sz w:val="18"/>
                <w:szCs w:val="18"/>
              </w:rPr>
            </w:pPr>
          </w:p>
        </w:tc>
        <w:tc>
          <w:tcPr>
            <w:tcW w:w="540" w:type="dxa"/>
            <w:tcBorders>
              <w:top w:val="single" w:sz="12" w:space="0" w:color="595959" w:themeColor="text1" w:themeTint="A6"/>
              <w:bottom w:val="single" w:sz="18" w:space="0" w:color="auto"/>
            </w:tcBorders>
            <w:shd w:val="clear" w:color="auto" w:fill="D9D9D9" w:themeFill="background1" w:themeFillShade="D9"/>
          </w:tcPr>
          <w:p w14:paraId="64FCA558" w14:textId="77777777" w:rsidR="008C2B08" w:rsidRPr="00504D70" w:rsidRDefault="008C2B08" w:rsidP="00CC4B7D">
            <w:pPr>
              <w:rPr>
                <w:rFonts w:ascii="Calibri" w:eastAsia="Calibri" w:hAnsi="Calibri" w:cs="Calibri"/>
                <w:b/>
                <w:sz w:val="18"/>
                <w:szCs w:val="18"/>
              </w:rPr>
            </w:pPr>
          </w:p>
        </w:tc>
        <w:tc>
          <w:tcPr>
            <w:tcW w:w="540" w:type="dxa"/>
            <w:tcBorders>
              <w:top w:val="single" w:sz="12" w:space="0" w:color="595959" w:themeColor="text1" w:themeTint="A6"/>
              <w:bottom w:val="single" w:sz="18" w:space="0" w:color="auto"/>
            </w:tcBorders>
            <w:shd w:val="clear" w:color="auto" w:fill="D9D9D9" w:themeFill="background1" w:themeFillShade="D9"/>
          </w:tcPr>
          <w:p w14:paraId="4B601B40" w14:textId="77777777" w:rsidR="008C2B08" w:rsidRPr="00504D70" w:rsidRDefault="008C2B08" w:rsidP="00CC4B7D">
            <w:pPr>
              <w:rPr>
                <w:rFonts w:ascii="Calibri" w:eastAsia="Calibri" w:hAnsi="Calibri" w:cs="Calibri"/>
                <w:b/>
                <w:sz w:val="18"/>
                <w:szCs w:val="18"/>
              </w:rPr>
            </w:pPr>
          </w:p>
        </w:tc>
        <w:tc>
          <w:tcPr>
            <w:tcW w:w="720" w:type="dxa"/>
            <w:tcBorders>
              <w:top w:val="single" w:sz="12" w:space="0" w:color="595959" w:themeColor="text1" w:themeTint="A6"/>
              <w:bottom w:val="single" w:sz="18" w:space="0" w:color="auto"/>
            </w:tcBorders>
            <w:shd w:val="clear" w:color="auto" w:fill="D9D9D9" w:themeFill="background1" w:themeFillShade="D9"/>
          </w:tcPr>
          <w:p w14:paraId="410250E0" w14:textId="77777777" w:rsidR="008C2B08" w:rsidRPr="00504D70" w:rsidRDefault="008C2B08" w:rsidP="00CC4B7D">
            <w:pPr>
              <w:rPr>
                <w:rFonts w:ascii="Calibri" w:eastAsia="Calibri" w:hAnsi="Calibri" w:cs="Calibri"/>
                <w:b/>
                <w:sz w:val="18"/>
                <w:szCs w:val="18"/>
              </w:rPr>
            </w:pPr>
          </w:p>
        </w:tc>
        <w:tc>
          <w:tcPr>
            <w:tcW w:w="540" w:type="dxa"/>
            <w:tcBorders>
              <w:top w:val="single" w:sz="12" w:space="0" w:color="808080" w:themeColor="background1" w:themeShade="80"/>
              <w:bottom w:val="single" w:sz="18" w:space="0" w:color="auto"/>
            </w:tcBorders>
            <w:shd w:val="clear" w:color="auto" w:fill="D9D9D9" w:themeFill="background1" w:themeFillShade="D9"/>
          </w:tcPr>
          <w:p w14:paraId="10E56710" w14:textId="77777777" w:rsidR="008C2B08" w:rsidRPr="00504D70" w:rsidRDefault="008C2B08" w:rsidP="00CC4B7D">
            <w:pPr>
              <w:rPr>
                <w:rFonts w:ascii="Calibri" w:eastAsia="Calibri" w:hAnsi="Calibri" w:cs="Calibri"/>
                <w:b/>
                <w:sz w:val="18"/>
                <w:szCs w:val="18"/>
              </w:rPr>
            </w:pPr>
          </w:p>
        </w:tc>
        <w:tc>
          <w:tcPr>
            <w:tcW w:w="540" w:type="dxa"/>
            <w:tcBorders>
              <w:top w:val="single" w:sz="12" w:space="0" w:color="808080" w:themeColor="background1" w:themeShade="80"/>
              <w:bottom w:val="single" w:sz="18" w:space="0" w:color="auto"/>
            </w:tcBorders>
            <w:shd w:val="clear" w:color="auto" w:fill="D9D9D9" w:themeFill="background1" w:themeFillShade="D9"/>
          </w:tcPr>
          <w:p w14:paraId="4BAF8171" w14:textId="77777777" w:rsidR="008C2B08" w:rsidRPr="00504D70" w:rsidRDefault="008C2B08" w:rsidP="00CC4B7D">
            <w:pPr>
              <w:rPr>
                <w:rFonts w:ascii="Calibri" w:eastAsia="Calibri" w:hAnsi="Calibri" w:cs="Calibri"/>
                <w:b/>
                <w:sz w:val="18"/>
                <w:szCs w:val="18"/>
              </w:rPr>
            </w:pPr>
          </w:p>
        </w:tc>
        <w:tc>
          <w:tcPr>
            <w:tcW w:w="540" w:type="dxa"/>
            <w:tcBorders>
              <w:top w:val="single" w:sz="12" w:space="0" w:color="808080" w:themeColor="background1" w:themeShade="80"/>
              <w:bottom w:val="single" w:sz="18" w:space="0" w:color="auto"/>
              <w:right w:val="single" w:sz="4" w:space="0" w:color="7F7F7F" w:themeColor="text1" w:themeTint="80"/>
            </w:tcBorders>
            <w:shd w:val="clear" w:color="auto" w:fill="D9D9D9" w:themeFill="background1" w:themeFillShade="D9"/>
          </w:tcPr>
          <w:p w14:paraId="2705A179" w14:textId="77777777" w:rsidR="008C2B08" w:rsidRPr="00504D70" w:rsidRDefault="008C2B08" w:rsidP="00CC4B7D">
            <w:pPr>
              <w:rPr>
                <w:rFonts w:ascii="Calibri" w:eastAsia="Calibri" w:hAnsi="Calibri" w:cs="Calibri"/>
                <w:b/>
                <w:sz w:val="18"/>
                <w:szCs w:val="18"/>
              </w:rPr>
            </w:pPr>
          </w:p>
        </w:tc>
        <w:tc>
          <w:tcPr>
            <w:tcW w:w="540" w:type="dxa"/>
            <w:tcBorders>
              <w:top w:val="single" w:sz="12" w:space="0" w:color="808080" w:themeColor="background1" w:themeShade="80"/>
              <w:left w:val="single" w:sz="4" w:space="0" w:color="7F7F7F" w:themeColor="text1" w:themeTint="80"/>
              <w:bottom w:val="single" w:sz="18" w:space="0" w:color="auto"/>
              <w:right w:val="single" w:sz="12" w:space="0" w:color="7F7F7F" w:themeColor="text1" w:themeTint="80"/>
            </w:tcBorders>
            <w:shd w:val="clear" w:color="auto" w:fill="D9D9D9" w:themeFill="background1" w:themeFillShade="D9"/>
          </w:tcPr>
          <w:p w14:paraId="1E105522" w14:textId="77777777" w:rsidR="008C2B08" w:rsidRPr="00504D70" w:rsidRDefault="008C2B08" w:rsidP="00CC4B7D">
            <w:pPr>
              <w:rPr>
                <w:rFonts w:ascii="Calibri" w:eastAsia="Calibri" w:hAnsi="Calibri" w:cs="Calibri"/>
                <w:b/>
                <w:sz w:val="18"/>
                <w:szCs w:val="18"/>
              </w:rPr>
            </w:pPr>
          </w:p>
        </w:tc>
        <w:tc>
          <w:tcPr>
            <w:tcW w:w="630" w:type="dxa"/>
            <w:tcBorders>
              <w:top w:val="single" w:sz="12" w:space="0" w:color="808080" w:themeColor="background1" w:themeShade="80"/>
              <w:left w:val="single" w:sz="12" w:space="0" w:color="7F7F7F" w:themeColor="text1" w:themeTint="80"/>
              <w:bottom w:val="single" w:sz="18" w:space="0" w:color="auto"/>
            </w:tcBorders>
            <w:shd w:val="clear" w:color="auto" w:fill="D9D9D9" w:themeFill="background1" w:themeFillShade="D9"/>
          </w:tcPr>
          <w:p w14:paraId="739EB956" w14:textId="77777777" w:rsidR="008C2B08" w:rsidRPr="00504D70" w:rsidRDefault="008C2B08" w:rsidP="00CC4B7D">
            <w:pPr>
              <w:rPr>
                <w:rFonts w:ascii="Calibri" w:eastAsia="Calibri" w:hAnsi="Calibri" w:cs="Calibri"/>
                <w:b/>
                <w:sz w:val="18"/>
                <w:szCs w:val="18"/>
              </w:rPr>
            </w:pPr>
          </w:p>
        </w:tc>
      </w:tr>
      <w:tr w:rsidR="008C2B08" w:rsidRPr="00504D70" w14:paraId="6A788585" w14:textId="77777777" w:rsidTr="00CC4B7D">
        <w:trPr>
          <w:trHeight w:val="378"/>
        </w:trPr>
        <w:tc>
          <w:tcPr>
            <w:tcW w:w="4990" w:type="dxa"/>
            <w:tcBorders>
              <w:top w:val="single" w:sz="18" w:space="0" w:color="auto"/>
              <w:right w:val="single" w:sz="4" w:space="0" w:color="7F7F7F" w:themeColor="text1" w:themeTint="80"/>
            </w:tcBorders>
          </w:tcPr>
          <w:p w14:paraId="491DD724" w14:textId="77777777" w:rsidR="008C2B08" w:rsidRPr="00D52516" w:rsidRDefault="008C2B08" w:rsidP="00CC4B7D">
            <w:pPr>
              <w:rPr>
                <w:rFonts w:ascii="Calibri" w:eastAsia="Calibri" w:hAnsi="Calibri" w:cs="Calibri"/>
                <w:b/>
                <w:sz w:val="18"/>
                <w:szCs w:val="18"/>
              </w:rPr>
            </w:pPr>
            <w:r w:rsidRPr="00D52516">
              <w:rPr>
                <w:b/>
                <w:sz w:val="18"/>
                <w:szCs w:val="18"/>
              </w:rPr>
              <w:t xml:space="preserve">Students with disabilities  (IDEA) subjected to physical restraint: </w:t>
            </w:r>
          </w:p>
          <w:p w14:paraId="18D36D7A" w14:textId="77777777" w:rsidR="008C2B08" w:rsidRPr="00857451" w:rsidRDefault="008C2B08" w:rsidP="00CC4B7D">
            <w:pPr>
              <w:rPr>
                <w:rFonts w:ascii="Calibri" w:eastAsia="Calibri" w:hAnsi="Calibri" w:cs="Calibri"/>
                <w:sz w:val="17"/>
                <w:szCs w:val="17"/>
              </w:rPr>
            </w:pPr>
            <w:r w:rsidRPr="00857451">
              <w:rPr>
                <w:rFonts w:ascii="Calibri" w:eastAsia="Calibri" w:hAnsi="Calibri" w:cs="Calibri"/>
                <w:sz w:val="17"/>
                <w:szCs w:val="17"/>
              </w:rPr>
              <w:t xml:space="preserve">Male </w:t>
            </w:r>
          </w:p>
        </w:tc>
        <w:tc>
          <w:tcPr>
            <w:tcW w:w="540" w:type="dxa"/>
            <w:tcBorders>
              <w:top w:val="single" w:sz="18" w:space="0" w:color="auto"/>
              <w:left w:val="single" w:sz="4" w:space="0" w:color="7F7F7F" w:themeColor="text1" w:themeTint="80"/>
              <w:bottom w:val="single" w:sz="4" w:space="0" w:color="7F7F7F" w:themeColor="text1" w:themeTint="80"/>
              <w:right w:val="single" w:sz="4" w:space="0" w:color="7F7F7F" w:themeColor="text1" w:themeTint="80"/>
            </w:tcBorders>
            <w:shd w:val="clear" w:color="auto" w:fill="FFFFFF" w:themeFill="background1"/>
          </w:tcPr>
          <w:p w14:paraId="021B9C4B" w14:textId="77777777" w:rsidR="008C2B08" w:rsidRPr="00504D70" w:rsidRDefault="008C2B08" w:rsidP="00CC4B7D">
            <w:pPr>
              <w:rPr>
                <w:rFonts w:ascii="Calibri" w:eastAsia="Calibri" w:hAnsi="Calibri" w:cs="Calibri"/>
                <w:b/>
                <w:sz w:val="18"/>
                <w:szCs w:val="18"/>
              </w:rPr>
            </w:pPr>
          </w:p>
        </w:tc>
        <w:tc>
          <w:tcPr>
            <w:tcW w:w="540" w:type="dxa"/>
            <w:tcBorders>
              <w:top w:val="single" w:sz="18" w:space="0" w:color="auto"/>
              <w:left w:val="single" w:sz="4" w:space="0" w:color="7F7F7F" w:themeColor="text1" w:themeTint="80"/>
              <w:bottom w:val="single" w:sz="4" w:space="0" w:color="7F7F7F" w:themeColor="text1" w:themeTint="80"/>
              <w:right w:val="single" w:sz="4" w:space="0" w:color="7F7F7F" w:themeColor="text1" w:themeTint="80"/>
            </w:tcBorders>
          </w:tcPr>
          <w:p w14:paraId="78479AD8" w14:textId="77777777" w:rsidR="008C2B08" w:rsidRPr="00504D70" w:rsidRDefault="008C2B08" w:rsidP="00CC4B7D">
            <w:pPr>
              <w:rPr>
                <w:rFonts w:ascii="Calibri" w:eastAsia="Calibri" w:hAnsi="Calibri" w:cs="Calibri"/>
                <w:b/>
                <w:sz w:val="18"/>
                <w:szCs w:val="18"/>
              </w:rPr>
            </w:pPr>
          </w:p>
        </w:tc>
        <w:tc>
          <w:tcPr>
            <w:tcW w:w="540" w:type="dxa"/>
            <w:tcBorders>
              <w:top w:val="single" w:sz="18" w:space="0" w:color="auto"/>
              <w:left w:val="single" w:sz="4" w:space="0" w:color="7F7F7F" w:themeColor="text1" w:themeTint="80"/>
              <w:bottom w:val="single" w:sz="4" w:space="0" w:color="7F7F7F" w:themeColor="text1" w:themeTint="80"/>
              <w:right w:val="single" w:sz="4" w:space="0" w:color="7F7F7F" w:themeColor="text1" w:themeTint="80"/>
            </w:tcBorders>
          </w:tcPr>
          <w:p w14:paraId="6E0C5A1D" w14:textId="77777777" w:rsidR="008C2B08" w:rsidRPr="00504D70" w:rsidRDefault="008C2B08" w:rsidP="00CC4B7D">
            <w:pPr>
              <w:rPr>
                <w:rFonts w:ascii="Calibri" w:eastAsia="Calibri" w:hAnsi="Calibri" w:cs="Calibri"/>
                <w:b/>
                <w:sz w:val="18"/>
                <w:szCs w:val="18"/>
              </w:rPr>
            </w:pPr>
          </w:p>
        </w:tc>
        <w:tc>
          <w:tcPr>
            <w:tcW w:w="720" w:type="dxa"/>
            <w:tcBorders>
              <w:top w:val="single" w:sz="18" w:space="0" w:color="auto"/>
              <w:left w:val="single" w:sz="4" w:space="0" w:color="7F7F7F" w:themeColor="text1" w:themeTint="80"/>
              <w:bottom w:val="single" w:sz="4" w:space="0" w:color="7F7F7F" w:themeColor="text1" w:themeTint="80"/>
              <w:right w:val="single" w:sz="4" w:space="0" w:color="7F7F7F" w:themeColor="text1" w:themeTint="80"/>
            </w:tcBorders>
          </w:tcPr>
          <w:p w14:paraId="6AE9EEDD" w14:textId="77777777" w:rsidR="008C2B08" w:rsidRPr="00504D70" w:rsidRDefault="008C2B08" w:rsidP="00CC4B7D">
            <w:pPr>
              <w:rPr>
                <w:rFonts w:ascii="Calibri" w:eastAsia="Calibri" w:hAnsi="Calibri" w:cs="Calibri"/>
                <w:b/>
                <w:sz w:val="18"/>
                <w:szCs w:val="18"/>
              </w:rPr>
            </w:pPr>
          </w:p>
        </w:tc>
        <w:tc>
          <w:tcPr>
            <w:tcW w:w="540" w:type="dxa"/>
            <w:tcBorders>
              <w:top w:val="single" w:sz="18" w:space="0" w:color="auto"/>
              <w:left w:val="single" w:sz="4" w:space="0" w:color="7F7F7F" w:themeColor="text1" w:themeTint="80"/>
              <w:bottom w:val="single" w:sz="4" w:space="0" w:color="7F7F7F" w:themeColor="text1" w:themeTint="80"/>
              <w:right w:val="single" w:sz="4" w:space="0" w:color="7F7F7F" w:themeColor="text1" w:themeTint="80"/>
            </w:tcBorders>
          </w:tcPr>
          <w:p w14:paraId="2B7D7685" w14:textId="77777777" w:rsidR="008C2B08" w:rsidRPr="00504D70" w:rsidRDefault="008C2B08" w:rsidP="00CC4B7D">
            <w:pPr>
              <w:rPr>
                <w:rFonts w:ascii="Calibri" w:eastAsia="Calibri" w:hAnsi="Calibri" w:cs="Calibri"/>
                <w:b/>
                <w:sz w:val="18"/>
                <w:szCs w:val="18"/>
              </w:rPr>
            </w:pPr>
          </w:p>
        </w:tc>
        <w:tc>
          <w:tcPr>
            <w:tcW w:w="540" w:type="dxa"/>
            <w:tcBorders>
              <w:top w:val="single" w:sz="18" w:space="0" w:color="auto"/>
              <w:left w:val="single" w:sz="4" w:space="0" w:color="7F7F7F" w:themeColor="text1" w:themeTint="80"/>
              <w:bottom w:val="single" w:sz="4" w:space="0" w:color="7F7F7F" w:themeColor="text1" w:themeTint="80"/>
              <w:right w:val="single" w:sz="4" w:space="0" w:color="7F7F7F" w:themeColor="text1" w:themeTint="80"/>
            </w:tcBorders>
          </w:tcPr>
          <w:p w14:paraId="073884E4" w14:textId="77777777" w:rsidR="008C2B08" w:rsidRPr="00504D70" w:rsidRDefault="008C2B08" w:rsidP="00CC4B7D">
            <w:pPr>
              <w:rPr>
                <w:rFonts w:ascii="Calibri" w:eastAsia="Calibri" w:hAnsi="Calibri" w:cs="Calibri"/>
                <w:b/>
                <w:sz w:val="18"/>
                <w:szCs w:val="18"/>
              </w:rPr>
            </w:pPr>
          </w:p>
        </w:tc>
        <w:tc>
          <w:tcPr>
            <w:tcW w:w="540" w:type="dxa"/>
            <w:tcBorders>
              <w:top w:val="single" w:sz="18" w:space="0" w:color="auto"/>
              <w:left w:val="single" w:sz="4" w:space="0" w:color="7F7F7F" w:themeColor="text1" w:themeTint="80"/>
              <w:bottom w:val="single" w:sz="4" w:space="0" w:color="7F7F7F" w:themeColor="text1" w:themeTint="80"/>
              <w:right w:val="single" w:sz="4" w:space="0" w:color="7F7F7F" w:themeColor="text1" w:themeTint="80"/>
            </w:tcBorders>
          </w:tcPr>
          <w:p w14:paraId="1E4ED7A0" w14:textId="77777777" w:rsidR="008C2B08" w:rsidRPr="00504D70" w:rsidRDefault="008C2B08" w:rsidP="00CC4B7D">
            <w:pPr>
              <w:rPr>
                <w:rFonts w:ascii="Calibri" w:eastAsia="Calibri" w:hAnsi="Calibri" w:cs="Calibri"/>
                <w:b/>
                <w:sz w:val="18"/>
                <w:szCs w:val="18"/>
              </w:rPr>
            </w:pPr>
          </w:p>
        </w:tc>
        <w:tc>
          <w:tcPr>
            <w:tcW w:w="540" w:type="dxa"/>
            <w:tcBorders>
              <w:top w:val="single" w:sz="18" w:space="0" w:color="auto"/>
              <w:left w:val="single" w:sz="4" w:space="0" w:color="7F7F7F" w:themeColor="text1" w:themeTint="80"/>
              <w:bottom w:val="single" w:sz="4" w:space="0" w:color="7F7F7F" w:themeColor="text1" w:themeTint="80"/>
              <w:right w:val="single" w:sz="12" w:space="0" w:color="7F7F7F" w:themeColor="text1" w:themeTint="80"/>
            </w:tcBorders>
            <w:shd w:val="clear" w:color="auto" w:fill="D9D9D9" w:themeFill="background1" w:themeFillShade="D9"/>
          </w:tcPr>
          <w:p w14:paraId="51B2E2D3" w14:textId="77777777" w:rsidR="008C2B08" w:rsidRPr="00504D70" w:rsidRDefault="008C2B08" w:rsidP="00CC4B7D">
            <w:pPr>
              <w:rPr>
                <w:rFonts w:ascii="Calibri" w:eastAsia="Calibri" w:hAnsi="Calibri" w:cs="Calibri"/>
                <w:b/>
                <w:sz w:val="18"/>
                <w:szCs w:val="18"/>
              </w:rPr>
            </w:pPr>
          </w:p>
        </w:tc>
        <w:tc>
          <w:tcPr>
            <w:tcW w:w="630" w:type="dxa"/>
            <w:tcBorders>
              <w:top w:val="single" w:sz="18" w:space="0" w:color="auto"/>
              <w:left w:val="single" w:sz="12" w:space="0" w:color="7F7F7F" w:themeColor="text1" w:themeTint="80"/>
              <w:bottom w:val="single" w:sz="4" w:space="0" w:color="7F7F7F" w:themeColor="text1" w:themeTint="80"/>
            </w:tcBorders>
            <w:shd w:val="clear" w:color="auto" w:fill="auto"/>
          </w:tcPr>
          <w:p w14:paraId="56B4A05A" w14:textId="77777777" w:rsidR="008C2B08" w:rsidRPr="00504D70" w:rsidRDefault="008C2B08" w:rsidP="00CC4B7D">
            <w:pPr>
              <w:rPr>
                <w:rFonts w:ascii="Calibri" w:eastAsia="Calibri" w:hAnsi="Calibri" w:cs="Calibri"/>
                <w:b/>
                <w:sz w:val="18"/>
                <w:szCs w:val="18"/>
              </w:rPr>
            </w:pPr>
          </w:p>
        </w:tc>
      </w:tr>
      <w:tr w:rsidR="008C2B08" w:rsidRPr="00504D70" w14:paraId="3DCD6BDA" w14:textId="77777777" w:rsidTr="00CC4B7D">
        <w:trPr>
          <w:trHeight w:val="296"/>
        </w:trPr>
        <w:tc>
          <w:tcPr>
            <w:tcW w:w="4990" w:type="dxa"/>
            <w:tcBorders>
              <w:right w:val="single" w:sz="4" w:space="0" w:color="7F7F7F" w:themeColor="text1" w:themeTint="80"/>
            </w:tcBorders>
          </w:tcPr>
          <w:p w14:paraId="2CA71D94" w14:textId="77777777" w:rsidR="008C2B08" w:rsidRPr="00857451" w:rsidRDefault="008C2B08" w:rsidP="00CC4B7D">
            <w:pPr>
              <w:rPr>
                <w:rFonts w:ascii="Calibri" w:eastAsia="Calibri" w:hAnsi="Calibri" w:cs="Calibri"/>
                <w:b/>
                <w:color w:val="FFFFFF" w:themeColor="background1"/>
                <w:sz w:val="17"/>
                <w:szCs w:val="17"/>
              </w:rPr>
            </w:pPr>
            <w:r w:rsidRPr="00857451">
              <w:rPr>
                <w:color w:val="FFFFFF" w:themeColor="background1"/>
                <w:sz w:val="17"/>
                <w:szCs w:val="17"/>
              </w:rPr>
              <w:t xml:space="preserve">Students with disabilities  (IDEA) subjected to physical restraint: </w:t>
            </w:r>
          </w:p>
          <w:p w14:paraId="22267D93" w14:textId="77777777" w:rsidR="008C2B08" w:rsidRPr="00857451" w:rsidRDefault="008C2B08" w:rsidP="00CC4B7D">
            <w:pPr>
              <w:rPr>
                <w:rFonts w:ascii="Calibri" w:eastAsia="Calibri" w:hAnsi="Calibri" w:cs="Calibri"/>
                <w:sz w:val="17"/>
                <w:szCs w:val="17"/>
              </w:rPr>
            </w:pPr>
            <w:r w:rsidRPr="00857451">
              <w:rPr>
                <w:rFonts w:ascii="Calibri" w:eastAsia="Calibri" w:hAnsi="Calibri" w:cs="Calibri"/>
                <w:sz w:val="17"/>
                <w:szCs w:val="17"/>
              </w:rPr>
              <w:t xml:space="preserve">Female </w:t>
            </w:r>
          </w:p>
        </w:tc>
        <w:tc>
          <w:tcPr>
            <w:tcW w:w="54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shd w:val="clear" w:color="auto" w:fill="FFFFFF" w:themeFill="background1"/>
          </w:tcPr>
          <w:p w14:paraId="39AC3CD4" w14:textId="77777777" w:rsidR="008C2B08" w:rsidRPr="00504D70" w:rsidRDefault="008C2B08" w:rsidP="00CC4B7D">
            <w:pPr>
              <w:rPr>
                <w:rFonts w:ascii="Calibri" w:eastAsia="Calibri" w:hAnsi="Calibri" w:cs="Calibri"/>
                <w:b/>
                <w:sz w:val="18"/>
                <w:szCs w:val="18"/>
              </w:rPr>
            </w:pPr>
          </w:p>
        </w:tc>
        <w:tc>
          <w:tcPr>
            <w:tcW w:w="54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tcPr>
          <w:p w14:paraId="1FA67559" w14:textId="77777777" w:rsidR="008C2B08" w:rsidRPr="00504D70" w:rsidRDefault="008C2B08" w:rsidP="00CC4B7D">
            <w:pPr>
              <w:rPr>
                <w:rFonts w:ascii="Calibri" w:eastAsia="Calibri" w:hAnsi="Calibri" w:cs="Calibri"/>
                <w:b/>
                <w:sz w:val="18"/>
                <w:szCs w:val="18"/>
              </w:rPr>
            </w:pPr>
          </w:p>
        </w:tc>
        <w:tc>
          <w:tcPr>
            <w:tcW w:w="54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tcPr>
          <w:p w14:paraId="4FF09320" w14:textId="77777777" w:rsidR="008C2B08" w:rsidRPr="00504D70" w:rsidRDefault="008C2B08" w:rsidP="00CC4B7D">
            <w:pPr>
              <w:rPr>
                <w:rFonts w:ascii="Calibri" w:eastAsia="Calibri" w:hAnsi="Calibri" w:cs="Calibri"/>
                <w:b/>
                <w:sz w:val="18"/>
                <w:szCs w:val="18"/>
              </w:rPr>
            </w:pPr>
          </w:p>
        </w:tc>
        <w:tc>
          <w:tcPr>
            <w:tcW w:w="72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tcPr>
          <w:p w14:paraId="5B490A84" w14:textId="77777777" w:rsidR="008C2B08" w:rsidRPr="00504D70" w:rsidRDefault="008C2B08" w:rsidP="00CC4B7D">
            <w:pPr>
              <w:rPr>
                <w:rFonts w:ascii="Calibri" w:eastAsia="Calibri" w:hAnsi="Calibri" w:cs="Calibri"/>
                <w:b/>
                <w:sz w:val="18"/>
                <w:szCs w:val="18"/>
              </w:rPr>
            </w:pPr>
          </w:p>
        </w:tc>
        <w:tc>
          <w:tcPr>
            <w:tcW w:w="54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tcPr>
          <w:p w14:paraId="1C254644" w14:textId="77777777" w:rsidR="008C2B08" w:rsidRPr="00504D70" w:rsidRDefault="008C2B08" w:rsidP="00CC4B7D">
            <w:pPr>
              <w:rPr>
                <w:rFonts w:ascii="Calibri" w:eastAsia="Calibri" w:hAnsi="Calibri" w:cs="Calibri"/>
                <w:b/>
                <w:sz w:val="18"/>
                <w:szCs w:val="18"/>
              </w:rPr>
            </w:pPr>
          </w:p>
        </w:tc>
        <w:tc>
          <w:tcPr>
            <w:tcW w:w="54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tcPr>
          <w:p w14:paraId="5D057026" w14:textId="77777777" w:rsidR="008C2B08" w:rsidRPr="00504D70" w:rsidRDefault="008C2B08" w:rsidP="00CC4B7D">
            <w:pPr>
              <w:rPr>
                <w:rFonts w:ascii="Calibri" w:eastAsia="Calibri" w:hAnsi="Calibri" w:cs="Calibri"/>
                <w:b/>
                <w:sz w:val="18"/>
                <w:szCs w:val="18"/>
              </w:rPr>
            </w:pPr>
          </w:p>
        </w:tc>
        <w:tc>
          <w:tcPr>
            <w:tcW w:w="54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tcPr>
          <w:p w14:paraId="34AC4CA7" w14:textId="77777777" w:rsidR="008C2B08" w:rsidRPr="00504D70" w:rsidRDefault="008C2B08" w:rsidP="00CC4B7D">
            <w:pPr>
              <w:rPr>
                <w:rFonts w:ascii="Calibri" w:eastAsia="Calibri" w:hAnsi="Calibri" w:cs="Calibri"/>
                <w:b/>
                <w:sz w:val="18"/>
                <w:szCs w:val="18"/>
              </w:rPr>
            </w:pPr>
          </w:p>
        </w:tc>
        <w:tc>
          <w:tcPr>
            <w:tcW w:w="540" w:type="dxa"/>
            <w:tcBorders>
              <w:top w:val="single" w:sz="4" w:space="0" w:color="7F7F7F" w:themeColor="text1" w:themeTint="80"/>
              <w:left w:val="single" w:sz="4" w:space="0" w:color="7F7F7F" w:themeColor="text1" w:themeTint="80"/>
              <w:bottom w:val="single" w:sz="12" w:space="0" w:color="7F7F7F" w:themeColor="text1" w:themeTint="80"/>
              <w:right w:val="single" w:sz="12" w:space="0" w:color="7F7F7F" w:themeColor="text1" w:themeTint="80"/>
            </w:tcBorders>
            <w:shd w:val="clear" w:color="auto" w:fill="D9D9D9" w:themeFill="background1" w:themeFillShade="D9"/>
          </w:tcPr>
          <w:p w14:paraId="51057D41" w14:textId="77777777" w:rsidR="008C2B08" w:rsidRPr="00504D70" w:rsidRDefault="008C2B08" w:rsidP="00CC4B7D">
            <w:pPr>
              <w:rPr>
                <w:rFonts w:ascii="Calibri" w:eastAsia="Calibri" w:hAnsi="Calibri" w:cs="Calibri"/>
                <w:b/>
                <w:sz w:val="18"/>
                <w:szCs w:val="18"/>
              </w:rPr>
            </w:pPr>
          </w:p>
        </w:tc>
        <w:tc>
          <w:tcPr>
            <w:tcW w:w="630" w:type="dxa"/>
            <w:tcBorders>
              <w:top w:val="single" w:sz="4" w:space="0" w:color="7F7F7F" w:themeColor="text1" w:themeTint="80"/>
              <w:left w:val="single" w:sz="12" w:space="0" w:color="7F7F7F" w:themeColor="text1" w:themeTint="80"/>
              <w:bottom w:val="single" w:sz="12" w:space="0" w:color="7F7F7F" w:themeColor="text1" w:themeTint="80"/>
            </w:tcBorders>
            <w:shd w:val="clear" w:color="auto" w:fill="auto"/>
          </w:tcPr>
          <w:p w14:paraId="5AA3179B" w14:textId="77777777" w:rsidR="008C2B08" w:rsidRPr="00504D70" w:rsidRDefault="008C2B08" w:rsidP="00CC4B7D">
            <w:pPr>
              <w:rPr>
                <w:rFonts w:ascii="Calibri" w:eastAsia="Calibri" w:hAnsi="Calibri" w:cs="Calibri"/>
                <w:b/>
                <w:sz w:val="18"/>
                <w:szCs w:val="18"/>
              </w:rPr>
            </w:pPr>
          </w:p>
        </w:tc>
      </w:tr>
      <w:tr w:rsidR="008C2B08" w:rsidRPr="00504D70" w14:paraId="7061C956" w14:textId="77777777" w:rsidTr="00CC4B7D">
        <w:tc>
          <w:tcPr>
            <w:tcW w:w="4990" w:type="dxa"/>
            <w:tcBorders>
              <w:bottom w:val="single" w:sz="18" w:space="0" w:color="auto"/>
            </w:tcBorders>
          </w:tcPr>
          <w:p w14:paraId="0CAF5C2C" w14:textId="77777777" w:rsidR="008C2B08" w:rsidRPr="00857451" w:rsidRDefault="008C2B08" w:rsidP="00CC4B7D">
            <w:pPr>
              <w:rPr>
                <w:rFonts w:ascii="Calibri" w:eastAsia="Calibri" w:hAnsi="Calibri" w:cs="Calibri"/>
                <w:b/>
                <w:color w:val="FFFFFF" w:themeColor="background1"/>
                <w:sz w:val="17"/>
                <w:szCs w:val="17"/>
              </w:rPr>
            </w:pPr>
            <w:r w:rsidRPr="00857451">
              <w:rPr>
                <w:color w:val="FFFFFF" w:themeColor="background1"/>
                <w:sz w:val="17"/>
                <w:szCs w:val="17"/>
              </w:rPr>
              <w:t xml:space="preserve">Students with disabilities  (IDEA) subjected to physical restraint: </w:t>
            </w:r>
          </w:p>
          <w:p w14:paraId="3E6FAC85" w14:textId="77777777" w:rsidR="008C2B08" w:rsidRPr="00952B27" w:rsidRDefault="008C2B08" w:rsidP="00CC4B7D">
            <w:pPr>
              <w:rPr>
                <w:rFonts w:ascii="Calibri" w:eastAsia="Calibri" w:hAnsi="Calibri" w:cs="Calibri"/>
                <w:b/>
                <w:sz w:val="17"/>
                <w:szCs w:val="17"/>
              </w:rPr>
            </w:pPr>
            <w:r w:rsidRPr="00952B27">
              <w:rPr>
                <w:rFonts w:ascii="Calibri" w:eastAsia="Calibri" w:hAnsi="Calibri" w:cs="Calibri"/>
                <w:b/>
                <w:sz w:val="17"/>
                <w:szCs w:val="17"/>
              </w:rPr>
              <w:t xml:space="preserve">Total </w:t>
            </w:r>
          </w:p>
        </w:tc>
        <w:tc>
          <w:tcPr>
            <w:tcW w:w="540" w:type="dxa"/>
            <w:tcBorders>
              <w:top w:val="single" w:sz="12" w:space="0" w:color="7F7F7F" w:themeColor="text1" w:themeTint="80"/>
              <w:bottom w:val="single" w:sz="18" w:space="0" w:color="auto"/>
            </w:tcBorders>
            <w:shd w:val="clear" w:color="auto" w:fill="D9D9D9" w:themeFill="background1" w:themeFillShade="D9"/>
          </w:tcPr>
          <w:p w14:paraId="5D3A4E6B" w14:textId="77777777" w:rsidR="008C2B08" w:rsidRPr="00504D70" w:rsidRDefault="008C2B08" w:rsidP="00CC4B7D">
            <w:pPr>
              <w:rPr>
                <w:rFonts w:ascii="Calibri" w:eastAsia="Calibri" w:hAnsi="Calibri" w:cs="Calibri"/>
                <w:b/>
                <w:sz w:val="18"/>
                <w:szCs w:val="18"/>
              </w:rPr>
            </w:pPr>
          </w:p>
        </w:tc>
        <w:tc>
          <w:tcPr>
            <w:tcW w:w="540" w:type="dxa"/>
            <w:tcBorders>
              <w:top w:val="single" w:sz="12" w:space="0" w:color="7F7F7F" w:themeColor="text1" w:themeTint="80"/>
              <w:bottom w:val="single" w:sz="18" w:space="0" w:color="auto"/>
            </w:tcBorders>
            <w:shd w:val="clear" w:color="auto" w:fill="D9D9D9" w:themeFill="background1" w:themeFillShade="D9"/>
          </w:tcPr>
          <w:p w14:paraId="20DF527D" w14:textId="77777777" w:rsidR="008C2B08" w:rsidRPr="00504D70" w:rsidRDefault="008C2B08" w:rsidP="00CC4B7D">
            <w:pPr>
              <w:rPr>
                <w:rFonts w:ascii="Calibri" w:eastAsia="Calibri" w:hAnsi="Calibri" w:cs="Calibri"/>
                <w:b/>
                <w:sz w:val="18"/>
                <w:szCs w:val="18"/>
              </w:rPr>
            </w:pPr>
          </w:p>
        </w:tc>
        <w:tc>
          <w:tcPr>
            <w:tcW w:w="540" w:type="dxa"/>
            <w:tcBorders>
              <w:top w:val="single" w:sz="12" w:space="0" w:color="7F7F7F" w:themeColor="text1" w:themeTint="80"/>
              <w:bottom w:val="single" w:sz="18" w:space="0" w:color="auto"/>
            </w:tcBorders>
            <w:shd w:val="clear" w:color="auto" w:fill="D9D9D9" w:themeFill="background1" w:themeFillShade="D9"/>
          </w:tcPr>
          <w:p w14:paraId="326C434D" w14:textId="77777777" w:rsidR="008C2B08" w:rsidRPr="00504D70" w:rsidRDefault="008C2B08" w:rsidP="00CC4B7D">
            <w:pPr>
              <w:rPr>
                <w:rFonts w:ascii="Calibri" w:eastAsia="Calibri" w:hAnsi="Calibri" w:cs="Calibri"/>
                <w:b/>
                <w:sz w:val="18"/>
                <w:szCs w:val="18"/>
              </w:rPr>
            </w:pPr>
          </w:p>
        </w:tc>
        <w:tc>
          <w:tcPr>
            <w:tcW w:w="720" w:type="dxa"/>
            <w:tcBorders>
              <w:top w:val="single" w:sz="12" w:space="0" w:color="7F7F7F" w:themeColor="text1" w:themeTint="80"/>
              <w:bottom w:val="single" w:sz="18" w:space="0" w:color="auto"/>
            </w:tcBorders>
            <w:shd w:val="clear" w:color="auto" w:fill="D9D9D9" w:themeFill="background1" w:themeFillShade="D9"/>
          </w:tcPr>
          <w:p w14:paraId="7E5EBC28" w14:textId="77777777" w:rsidR="008C2B08" w:rsidRPr="00504D70" w:rsidRDefault="008C2B08" w:rsidP="00CC4B7D">
            <w:pPr>
              <w:rPr>
                <w:rFonts w:ascii="Calibri" w:eastAsia="Calibri" w:hAnsi="Calibri" w:cs="Calibri"/>
                <w:b/>
                <w:sz w:val="18"/>
                <w:szCs w:val="18"/>
              </w:rPr>
            </w:pPr>
          </w:p>
        </w:tc>
        <w:tc>
          <w:tcPr>
            <w:tcW w:w="540" w:type="dxa"/>
            <w:tcBorders>
              <w:top w:val="single" w:sz="12" w:space="0" w:color="7F7F7F" w:themeColor="text1" w:themeTint="80"/>
              <w:bottom w:val="single" w:sz="18" w:space="0" w:color="auto"/>
            </w:tcBorders>
            <w:shd w:val="clear" w:color="auto" w:fill="D9D9D9" w:themeFill="background1" w:themeFillShade="D9"/>
          </w:tcPr>
          <w:p w14:paraId="13654CE9" w14:textId="77777777" w:rsidR="008C2B08" w:rsidRPr="00504D70" w:rsidRDefault="008C2B08" w:rsidP="00CC4B7D">
            <w:pPr>
              <w:rPr>
                <w:rFonts w:ascii="Calibri" w:eastAsia="Calibri" w:hAnsi="Calibri" w:cs="Calibri"/>
                <w:b/>
                <w:sz w:val="18"/>
                <w:szCs w:val="18"/>
              </w:rPr>
            </w:pPr>
          </w:p>
        </w:tc>
        <w:tc>
          <w:tcPr>
            <w:tcW w:w="540" w:type="dxa"/>
            <w:tcBorders>
              <w:top w:val="single" w:sz="12" w:space="0" w:color="7F7F7F" w:themeColor="text1" w:themeTint="80"/>
              <w:bottom w:val="single" w:sz="18" w:space="0" w:color="auto"/>
            </w:tcBorders>
            <w:shd w:val="clear" w:color="auto" w:fill="D9D9D9" w:themeFill="background1" w:themeFillShade="D9"/>
          </w:tcPr>
          <w:p w14:paraId="30443C38" w14:textId="77777777" w:rsidR="008C2B08" w:rsidRPr="00504D70" w:rsidRDefault="008C2B08" w:rsidP="00CC4B7D">
            <w:pPr>
              <w:rPr>
                <w:rFonts w:ascii="Calibri" w:eastAsia="Calibri" w:hAnsi="Calibri" w:cs="Calibri"/>
                <w:b/>
                <w:sz w:val="18"/>
                <w:szCs w:val="18"/>
              </w:rPr>
            </w:pPr>
          </w:p>
        </w:tc>
        <w:tc>
          <w:tcPr>
            <w:tcW w:w="540" w:type="dxa"/>
            <w:tcBorders>
              <w:top w:val="single" w:sz="12" w:space="0" w:color="7F7F7F" w:themeColor="text1" w:themeTint="80"/>
              <w:bottom w:val="single" w:sz="18" w:space="0" w:color="auto"/>
              <w:right w:val="single" w:sz="4" w:space="0" w:color="7F7F7F" w:themeColor="text1" w:themeTint="80"/>
            </w:tcBorders>
            <w:shd w:val="clear" w:color="auto" w:fill="D9D9D9" w:themeFill="background1" w:themeFillShade="D9"/>
          </w:tcPr>
          <w:p w14:paraId="44C70550" w14:textId="77777777" w:rsidR="008C2B08" w:rsidRPr="00504D70" w:rsidRDefault="008C2B08" w:rsidP="00CC4B7D">
            <w:pPr>
              <w:rPr>
                <w:rFonts w:ascii="Calibri" w:eastAsia="Calibri" w:hAnsi="Calibri" w:cs="Calibri"/>
                <w:b/>
                <w:sz w:val="18"/>
                <w:szCs w:val="18"/>
              </w:rPr>
            </w:pPr>
          </w:p>
        </w:tc>
        <w:tc>
          <w:tcPr>
            <w:tcW w:w="540" w:type="dxa"/>
            <w:tcBorders>
              <w:top w:val="single" w:sz="12" w:space="0" w:color="7F7F7F" w:themeColor="text1" w:themeTint="80"/>
              <w:left w:val="single" w:sz="4" w:space="0" w:color="7F7F7F" w:themeColor="text1" w:themeTint="80"/>
              <w:bottom w:val="single" w:sz="18" w:space="0" w:color="auto"/>
              <w:right w:val="single" w:sz="12" w:space="0" w:color="7F7F7F" w:themeColor="text1" w:themeTint="80"/>
            </w:tcBorders>
            <w:shd w:val="clear" w:color="auto" w:fill="D9D9D9" w:themeFill="background1" w:themeFillShade="D9"/>
          </w:tcPr>
          <w:p w14:paraId="2223A728" w14:textId="77777777" w:rsidR="008C2B08" w:rsidRPr="00504D70" w:rsidRDefault="008C2B08" w:rsidP="00CC4B7D">
            <w:pPr>
              <w:rPr>
                <w:rFonts w:ascii="Calibri" w:eastAsia="Calibri" w:hAnsi="Calibri" w:cs="Calibri"/>
                <w:b/>
                <w:sz w:val="18"/>
                <w:szCs w:val="18"/>
              </w:rPr>
            </w:pPr>
          </w:p>
        </w:tc>
        <w:tc>
          <w:tcPr>
            <w:tcW w:w="630" w:type="dxa"/>
            <w:tcBorders>
              <w:top w:val="single" w:sz="12" w:space="0" w:color="7F7F7F" w:themeColor="text1" w:themeTint="80"/>
              <w:left w:val="single" w:sz="12" w:space="0" w:color="7F7F7F" w:themeColor="text1" w:themeTint="80"/>
              <w:bottom w:val="single" w:sz="18" w:space="0" w:color="auto"/>
            </w:tcBorders>
            <w:shd w:val="clear" w:color="auto" w:fill="D9D9D9" w:themeFill="background1" w:themeFillShade="D9"/>
          </w:tcPr>
          <w:p w14:paraId="4CD05BE2" w14:textId="77777777" w:rsidR="008C2B08" w:rsidRPr="00504D70" w:rsidRDefault="008C2B08" w:rsidP="00CC4B7D">
            <w:pPr>
              <w:rPr>
                <w:rFonts w:ascii="Calibri" w:eastAsia="Calibri" w:hAnsi="Calibri" w:cs="Calibri"/>
                <w:b/>
                <w:sz w:val="18"/>
                <w:szCs w:val="18"/>
              </w:rPr>
            </w:pPr>
          </w:p>
        </w:tc>
      </w:tr>
      <w:tr w:rsidR="008C2B08" w:rsidRPr="00504D70" w14:paraId="3908D04A" w14:textId="77777777" w:rsidTr="00CC4B7D">
        <w:trPr>
          <w:trHeight w:val="378"/>
        </w:trPr>
        <w:tc>
          <w:tcPr>
            <w:tcW w:w="4990" w:type="dxa"/>
            <w:tcBorders>
              <w:top w:val="single" w:sz="18" w:space="0" w:color="auto"/>
              <w:right w:val="single" w:sz="4" w:space="0" w:color="7F7F7F" w:themeColor="text1" w:themeTint="80"/>
            </w:tcBorders>
          </w:tcPr>
          <w:p w14:paraId="7275D915" w14:textId="77777777" w:rsidR="008C2B08" w:rsidRPr="00D52516" w:rsidRDefault="008C2B08" w:rsidP="00CC4B7D">
            <w:pPr>
              <w:rPr>
                <w:rFonts w:ascii="Calibri" w:eastAsia="Calibri" w:hAnsi="Calibri" w:cs="Calibri"/>
                <w:b/>
                <w:sz w:val="18"/>
                <w:szCs w:val="18"/>
              </w:rPr>
            </w:pPr>
            <w:r w:rsidRPr="00D52516">
              <w:rPr>
                <w:b/>
                <w:sz w:val="18"/>
                <w:szCs w:val="18"/>
              </w:rPr>
              <w:t>Students with disabilities (IDEA) subjected to seclusion</w:t>
            </w:r>
            <w:r w:rsidRPr="00D52516">
              <w:rPr>
                <w:sz w:val="18"/>
                <w:szCs w:val="18"/>
              </w:rPr>
              <w:t xml:space="preserve">: </w:t>
            </w:r>
          </w:p>
          <w:p w14:paraId="2E15E999" w14:textId="77777777" w:rsidR="008C2B08" w:rsidRPr="00D52516" w:rsidRDefault="008C2B08" w:rsidP="00CC4B7D">
            <w:pPr>
              <w:rPr>
                <w:rFonts w:ascii="Calibri" w:eastAsia="Calibri" w:hAnsi="Calibri" w:cs="Calibri"/>
                <w:sz w:val="18"/>
                <w:szCs w:val="18"/>
              </w:rPr>
            </w:pPr>
            <w:r w:rsidRPr="00D52516">
              <w:rPr>
                <w:rFonts w:ascii="Calibri" w:eastAsia="Calibri" w:hAnsi="Calibri" w:cs="Calibri"/>
                <w:sz w:val="18"/>
                <w:szCs w:val="18"/>
              </w:rPr>
              <w:t xml:space="preserve">Male </w:t>
            </w:r>
          </w:p>
        </w:tc>
        <w:tc>
          <w:tcPr>
            <w:tcW w:w="540" w:type="dxa"/>
            <w:tcBorders>
              <w:top w:val="single" w:sz="18" w:space="0" w:color="auto"/>
              <w:left w:val="single" w:sz="4" w:space="0" w:color="7F7F7F" w:themeColor="text1" w:themeTint="80"/>
              <w:bottom w:val="single" w:sz="4" w:space="0" w:color="7F7F7F" w:themeColor="text1" w:themeTint="80"/>
              <w:right w:val="single" w:sz="4" w:space="0" w:color="7F7F7F" w:themeColor="text1" w:themeTint="80"/>
            </w:tcBorders>
            <w:shd w:val="clear" w:color="auto" w:fill="FFFFFF" w:themeFill="background1"/>
          </w:tcPr>
          <w:p w14:paraId="19AF6CE0" w14:textId="77777777" w:rsidR="008C2B08" w:rsidRPr="00504D70" w:rsidRDefault="008C2B08" w:rsidP="00CC4B7D">
            <w:pPr>
              <w:rPr>
                <w:rFonts w:ascii="Calibri" w:eastAsia="Calibri" w:hAnsi="Calibri" w:cs="Calibri"/>
                <w:b/>
                <w:sz w:val="18"/>
                <w:szCs w:val="18"/>
              </w:rPr>
            </w:pPr>
          </w:p>
        </w:tc>
        <w:tc>
          <w:tcPr>
            <w:tcW w:w="540" w:type="dxa"/>
            <w:tcBorders>
              <w:top w:val="single" w:sz="18" w:space="0" w:color="auto"/>
              <w:left w:val="single" w:sz="4" w:space="0" w:color="7F7F7F" w:themeColor="text1" w:themeTint="80"/>
              <w:bottom w:val="single" w:sz="4" w:space="0" w:color="7F7F7F" w:themeColor="text1" w:themeTint="80"/>
              <w:right w:val="single" w:sz="4" w:space="0" w:color="7F7F7F" w:themeColor="text1" w:themeTint="80"/>
            </w:tcBorders>
          </w:tcPr>
          <w:p w14:paraId="79F07C21" w14:textId="77777777" w:rsidR="008C2B08" w:rsidRPr="00504D70" w:rsidRDefault="008C2B08" w:rsidP="00CC4B7D">
            <w:pPr>
              <w:rPr>
                <w:rFonts w:ascii="Calibri" w:eastAsia="Calibri" w:hAnsi="Calibri" w:cs="Calibri"/>
                <w:b/>
                <w:sz w:val="18"/>
                <w:szCs w:val="18"/>
              </w:rPr>
            </w:pPr>
          </w:p>
        </w:tc>
        <w:tc>
          <w:tcPr>
            <w:tcW w:w="540" w:type="dxa"/>
            <w:tcBorders>
              <w:top w:val="single" w:sz="18" w:space="0" w:color="auto"/>
              <w:left w:val="single" w:sz="4" w:space="0" w:color="7F7F7F" w:themeColor="text1" w:themeTint="80"/>
              <w:bottom w:val="single" w:sz="4" w:space="0" w:color="7F7F7F" w:themeColor="text1" w:themeTint="80"/>
              <w:right w:val="single" w:sz="4" w:space="0" w:color="7F7F7F" w:themeColor="text1" w:themeTint="80"/>
            </w:tcBorders>
          </w:tcPr>
          <w:p w14:paraId="19D6E504" w14:textId="77777777" w:rsidR="008C2B08" w:rsidRPr="00504D70" w:rsidRDefault="008C2B08" w:rsidP="00CC4B7D">
            <w:pPr>
              <w:rPr>
                <w:rFonts w:ascii="Calibri" w:eastAsia="Calibri" w:hAnsi="Calibri" w:cs="Calibri"/>
                <w:b/>
                <w:sz w:val="18"/>
                <w:szCs w:val="18"/>
              </w:rPr>
            </w:pPr>
          </w:p>
        </w:tc>
        <w:tc>
          <w:tcPr>
            <w:tcW w:w="720" w:type="dxa"/>
            <w:tcBorders>
              <w:top w:val="single" w:sz="18" w:space="0" w:color="auto"/>
              <w:left w:val="single" w:sz="4" w:space="0" w:color="7F7F7F" w:themeColor="text1" w:themeTint="80"/>
              <w:bottom w:val="single" w:sz="4" w:space="0" w:color="7F7F7F" w:themeColor="text1" w:themeTint="80"/>
              <w:right w:val="single" w:sz="4" w:space="0" w:color="7F7F7F" w:themeColor="text1" w:themeTint="80"/>
            </w:tcBorders>
          </w:tcPr>
          <w:p w14:paraId="641C9B00" w14:textId="77777777" w:rsidR="008C2B08" w:rsidRPr="00504D70" w:rsidRDefault="008C2B08" w:rsidP="00CC4B7D">
            <w:pPr>
              <w:rPr>
                <w:rFonts w:ascii="Calibri" w:eastAsia="Calibri" w:hAnsi="Calibri" w:cs="Calibri"/>
                <w:b/>
                <w:sz w:val="18"/>
                <w:szCs w:val="18"/>
              </w:rPr>
            </w:pPr>
          </w:p>
        </w:tc>
        <w:tc>
          <w:tcPr>
            <w:tcW w:w="540" w:type="dxa"/>
            <w:tcBorders>
              <w:top w:val="single" w:sz="18" w:space="0" w:color="auto"/>
              <w:left w:val="single" w:sz="4" w:space="0" w:color="7F7F7F" w:themeColor="text1" w:themeTint="80"/>
              <w:bottom w:val="single" w:sz="4" w:space="0" w:color="7F7F7F" w:themeColor="text1" w:themeTint="80"/>
              <w:right w:val="single" w:sz="4" w:space="0" w:color="7F7F7F" w:themeColor="text1" w:themeTint="80"/>
            </w:tcBorders>
          </w:tcPr>
          <w:p w14:paraId="387332F5" w14:textId="77777777" w:rsidR="008C2B08" w:rsidRPr="00504D70" w:rsidRDefault="008C2B08" w:rsidP="00CC4B7D">
            <w:pPr>
              <w:rPr>
                <w:rFonts w:ascii="Calibri" w:eastAsia="Calibri" w:hAnsi="Calibri" w:cs="Calibri"/>
                <w:b/>
                <w:sz w:val="18"/>
                <w:szCs w:val="18"/>
              </w:rPr>
            </w:pPr>
          </w:p>
        </w:tc>
        <w:tc>
          <w:tcPr>
            <w:tcW w:w="540" w:type="dxa"/>
            <w:tcBorders>
              <w:top w:val="single" w:sz="18" w:space="0" w:color="auto"/>
              <w:left w:val="single" w:sz="4" w:space="0" w:color="7F7F7F" w:themeColor="text1" w:themeTint="80"/>
              <w:bottom w:val="single" w:sz="4" w:space="0" w:color="7F7F7F" w:themeColor="text1" w:themeTint="80"/>
              <w:right w:val="single" w:sz="4" w:space="0" w:color="7F7F7F" w:themeColor="text1" w:themeTint="80"/>
            </w:tcBorders>
          </w:tcPr>
          <w:p w14:paraId="3676A052" w14:textId="77777777" w:rsidR="008C2B08" w:rsidRPr="00504D70" w:rsidRDefault="008C2B08" w:rsidP="00CC4B7D">
            <w:pPr>
              <w:rPr>
                <w:rFonts w:ascii="Calibri" w:eastAsia="Calibri" w:hAnsi="Calibri" w:cs="Calibri"/>
                <w:b/>
                <w:sz w:val="18"/>
                <w:szCs w:val="18"/>
              </w:rPr>
            </w:pPr>
          </w:p>
        </w:tc>
        <w:tc>
          <w:tcPr>
            <w:tcW w:w="540" w:type="dxa"/>
            <w:tcBorders>
              <w:top w:val="single" w:sz="18" w:space="0" w:color="auto"/>
              <w:left w:val="single" w:sz="4" w:space="0" w:color="7F7F7F" w:themeColor="text1" w:themeTint="80"/>
              <w:bottom w:val="single" w:sz="4" w:space="0" w:color="7F7F7F" w:themeColor="text1" w:themeTint="80"/>
              <w:right w:val="single" w:sz="4" w:space="0" w:color="7F7F7F" w:themeColor="text1" w:themeTint="80"/>
            </w:tcBorders>
          </w:tcPr>
          <w:p w14:paraId="7FF12FEB" w14:textId="77777777" w:rsidR="008C2B08" w:rsidRPr="00504D70" w:rsidRDefault="008C2B08" w:rsidP="00CC4B7D">
            <w:pPr>
              <w:rPr>
                <w:rFonts w:ascii="Calibri" w:eastAsia="Calibri" w:hAnsi="Calibri" w:cs="Calibri"/>
                <w:b/>
                <w:sz w:val="18"/>
                <w:szCs w:val="18"/>
              </w:rPr>
            </w:pPr>
          </w:p>
        </w:tc>
        <w:tc>
          <w:tcPr>
            <w:tcW w:w="540" w:type="dxa"/>
            <w:tcBorders>
              <w:top w:val="single" w:sz="18" w:space="0" w:color="auto"/>
              <w:left w:val="single" w:sz="4" w:space="0" w:color="7F7F7F" w:themeColor="text1" w:themeTint="80"/>
              <w:bottom w:val="single" w:sz="4" w:space="0" w:color="7F7F7F" w:themeColor="text1" w:themeTint="80"/>
              <w:right w:val="single" w:sz="12" w:space="0" w:color="7F7F7F" w:themeColor="text1" w:themeTint="80"/>
            </w:tcBorders>
            <w:shd w:val="clear" w:color="auto" w:fill="D9D9D9" w:themeFill="background1" w:themeFillShade="D9"/>
          </w:tcPr>
          <w:p w14:paraId="62C84B2C" w14:textId="77777777" w:rsidR="008C2B08" w:rsidRPr="00504D70" w:rsidRDefault="008C2B08" w:rsidP="00CC4B7D">
            <w:pPr>
              <w:rPr>
                <w:rFonts w:ascii="Calibri" w:eastAsia="Calibri" w:hAnsi="Calibri" w:cs="Calibri"/>
                <w:b/>
                <w:sz w:val="18"/>
                <w:szCs w:val="18"/>
              </w:rPr>
            </w:pPr>
          </w:p>
        </w:tc>
        <w:tc>
          <w:tcPr>
            <w:tcW w:w="630" w:type="dxa"/>
            <w:tcBorders>
              <w:top w:val="single" w:sz="18" w:space="0" w:color="auto"/>
              <w:left w:val="single" w:sz="12" w:space="0" w:color="7F7F7F" w:themeColor="text1" w:themeTint="80"/>
              <w:bottom w:val="single" w:sz="4" w:space="0" w:color="7F7F7F" w:themeColor="text1" w:themeTint="80"/>
            </w:tcBorders>
            <w:shd w:val="clear" w:color="auto" w:fill="auto"/>
          </w:tcPr>
          <w:p w14:paraId="38F8BA1E" w14:textId="77777777" w:rsidR="008C2B08" w:rsidRPr="00504D70" w:rsidRDefault="008C2B08" w:rsidP="00CC4B7D">
            <w:pPr>
              <w:rPr>
                <w:rFonts w:ascii="Calibri" w:eastAsia="Calibri" w:hAnsi="Calibri" w:cs="Calibri"/>
                <w:b/>
                <w:sz w:val="18"/>
                <w:szCs w:val="18"/>
              </w:rPr>
            </w:pPr>
          </w:p>
        </w:tc>
      </w:tr>
      <w:tr w:rsidR="008C2B08" w:rsidRPr="00504D70" w14:paraId="5E8941DB" w14:textId="77777777" w:rsidTr="00CC4B7D">
        <w:trPr>
          <w:trHeight w:val="296"/>
        </w:trPr>
        <w:tc>
          <w:tcPr>
            <w:tcW w:w="4990" w:type="dxa"/>
            <w:tcBorders>
              <w:right w:val="single" w:sz="4" w:space="0" w:color="7F7F7F" w:themeColor="text1" w:themeTint="80"/>
            </w:tcBorders>
          </w:tcPr>
          <w:p w14:paraId="222B73FC" w14:textId="77777777" w:rsidR="008C2B08" w:rsidRPr="00857451" w:rsidRDefault="008C2B08" w:rsidP="00CC4B7D">
            <w:pPr>
              <w:rPr>
                <w:rFonts w:ascii="Calibri" w:eastAsia="Calibri" w:hAnsi="Calibri" w:cs="Calibri"/>
                <w:b/>
                <w:color w:val="FFFFFF" w:themeColor="background1"/>
                <w:sz w:val="17"/>
                <w:szCs w:val="17"/>
              </w:rPr>
            </w:pPr>
            <w:r w:rsidRPr="00857451">
              <w:rPr>
                <w:color w:val="FFFFFF" w:themeColor="background1"/>
                <w:sz w:val="17"/>
                <w:szCs w:val="17"/>
              </w:rPr>
              <w:t xml:space="preserve">Students with disabilities (IDEA) subjected to seclusion: </w:t>
            </w:r>
          </w:p>
          <w:p w14:paraId="780D60DC" w14:textId="77777777" w:rsidR="008C2B08" w:rsidRPr="00D52516" w:rsidRDefault="008C2B08" w:rsidP="00CC4B7D">
            <w:pPr>
              <w:rPr>
                <w:rFonts w:ascii="Calibri" w:eastAsia="Calibri" w:hAnsi="Calibri" w:cs="Calibri"/>
                <w:sz w:val="18"/>
                <w:szCs w:val="18"/>
              </w:rPr>
            </w:pPr>
            <w:r w:rsidRPr="00D52516">
              <w:rPr>
                <w:rFonts w:ascii="Calibri" w:eastAsia="Calibri" w:hAnsi="Calibri" w:cs="Calibri"/>
                <w:sz w:val="18"/>
                <w:szCs w:val="18"/>
              </w:rPr>
              <w:t xml:space="preserve">Female </w:t>
            </w:r>
          </w:p>
        </w:tc>
        <w:tc>
          <w:tcPr>
            <w:tcW w:w="54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shd w:val="clear" w:color="auto" w:fill="FFFFFF" w:themeFill="background1"/>
          </w:tcPr>
          <w:p w14:paraId="3449E1B7" w14:textId="77777777" w:rsidR="008C2B08" w:rsidRPr="00504D70" w:rsidRDefault="008C2B08" w:rsidP="00CC4B7D">
            <w:pPr>
              <w:rPr>
                <w:rFonts w:ascii="Calibri" w:eastAsia="Calibri" w:hAnsi="Calibri" w:cs="Calibri"/>
                <w:b/>
                <w:sz w:val="18"/>
                <w:szCs w:val="18"/>
              </w:rPr>
            </w:pPr>
          </w:p>
        </w:tc>
        <w:tc>
          <w:tcPr>
            <w:tcW w:w="54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tcPr>
          <w:p w14:paraId="116504D2" w14:textId="77777777" w:rsidR="008C2B08" w:rsidRPr="00504D70" w:rsidRDefault="008C2B08" w:rsidP="00CC4B7D">
            <w:pPr>
              <w:rPr>
                <w:rFonts w:ascii="Calibri" w:eastAsia="Calibri" w:hAnsi="Calibri" w:cs="Calibri"/>
                <w:b/>
                <w:sz w:val="18"/>
                <w:szCs w:val="18"/>
              </w:rPr>
            </w:pPr>
          </w:p>
        </w:tc>
        <w:tc>
          <w:tcPr>
            <w:tcW w:w="54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tcPr>
          <w:p w14:paraId="6B76AFDF" w14:textId="77777777" w:rsidR="008C2B08" w:rsidRPr="00504D70" w:rsidRDefault="008C2B08" w:rsidP="00CC4B7D">
            <w:pPr>
              <w:rPr>
                <w:rFonts w:ascii="Calibri" w:eastAsia="Calibri" w:hAnsi="Calibri" w:cs="Calibri"/>
                <w:b/>
                <w:sz w:val="18"/>
                <w:szCs w:val="18"/>
              </w:rPr>
            </w:pPr>
          </w:p>
        </w:tc>
        <w:tc>
          <w:tcPr>
            <w:tcW w:w="72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tcPr>
          <w:p w14:paraId="4345F812" w14:textId="77777777" w:rsidR="008C2B08" w:rsidRPr="00504D70" w:rsidRDefault="008C2B08" w:rsidP="00CC4B7D">
            <w:pPr>
              <w:rPr>
                <w:rFonts w:ascii="Calibri" w:eastAsia="Calibri" w:hAnsi="Calibri" w:cs="Calibri"/>
                <w:b/>
                <w:sz w:val="18"/>
                <w:szCs w:val="18"/>
              </w:rPr>
            </w:pPr>
          </w:p>
        </w:tc>
        <w:tc>
          <w:tcPr>
            <w:tcW w:w="54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tcPr>
          <w:p w14:paraId="6E4AA054" w14:textId="77777777" w:rsidR="008C2B08" w:rsidRPr="00504D70" w:rsidRDefault="008C2B08" w:rsidP="00CC4B7D">
            <w:pPr>
              <w:rPr>
                <w:rFonts w:ascii="Calibri" w:eastAsia="Calibri" w:hAnsi="Calibri" w:cs="Calibri"/>
                <w:b/>
                <w:sz w:val="18"/>
                <w:szCs w:val="18"/>
              </w:rPr>
            </w:pPr>
          </w:p>
        </w:tc>
        <w:tc>
          <w:tcPr>
            <w:tcW w:w="54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tcPr>
          <w:p w14:paraId="3FF5B5E5" w14:textId="77777777" w:rsidR="008C2B08" w:rsidRPr="00504D70" w:rsidRDefault="008C2B08" w:rsidP="00CC4B7D">
            <w:pPr>
              <w:rPr>
                <w:rFonts w:ascii="Calibri" w:eastAsia="Calibri" w:hAnsi="Calibri" w:cs="Calibri"/>
                <w:b/>
                <w:sz w:val="18"/>
                <w:szCs w:val="18"/>
              </w:rPr>
            </w:pPr>
          </w:p>
        </w:tc>
        <w:tc>
          <w:tcPr>
            <w:tcW w:w="540" w:type="dxa"/>
            <w:tcBorders>
              <w:top w:val="single" w:sz="4" w:space="0" w:color="7F7F7F" w:themeColor="text1" w:themeTint="80"/>
              <w:left w:val="single" w:sz="4" w:space="0" w:color="7F7F7F" w:themeColor="text1" w:themeTint="80"/>
              <w:bottom w:val="single" w:sz="12" w:space="0" w:color="7F7F7F" w:themeColor="text1" w:themeTint="80"/>
              <w:right w:val="single" w:sz="4" w:space="0" w:color="7F7F7F" w:themeColor="text1" w:themeTint="80"/>
            </w:tcBorders>
          </w:tcPr>
          <w:p w14:paraId="504FE3F0" w14:textId="77777777" w:rsidR="008C2B08" w:rsidRPr="00504D70" w:rsidRDefault="008C2B08" w:rsidP="00CC4B7D">
            <w:pPr>
              <w:rPr>
                <w:rFonts w:ascii="Calibri" w:eastAsia="Calibri" w:hAnsi="Calibri" w:cs="Calibri"/>
                <w:b/>
                <w:sz w:val="18"/>
                <w:szCs w:val="18"/>
              </w:rPr>
            </w:pPr>
          </w:p>
        </w:tc>
        <w:tc>
          <w:tcPr>
            <w:tcW w:w="540" w:type="dxa"/>
            <w:tcBorders>
              <w:top w:val="single" w:sz="4" w:space="0" w:color="7F7F7F" w:themeColor="text1" w:themeTint="80"/>
              <w:left w:val="single" w:sz="4" w:space="0" w:color="7F7F7F" w:themeColor="text1" w:themeTint="80"/>
              <w:bottom w:val="single" w:sz="12" w:space="0" w:color="7F7F7F" w:themeColor="text1" w:themeTint="80"/>
              <w:right w:val="single" w:sz="12" w:space="0" w:color="7F7F7F" w:themeColor="text1" w:themeTint="80"/>
            </w:tcBorders>
            <w:shd w:val="clear" w:color="auto" w:fill="D9D9D9" w:themeFill="background1" w:themeFillShade="D9"/>
          </w:tcPr>
          <w:p w14:paraId="23E84E8C" w14:textId="77777777" w:rsidR="008C2B08" w:rsidRPr="00504D70" w:rsidRDefault="008C2B08" w:rsidP="00CC4B7D">
            <w:pPr>
              <w:rPr>
                <w:rFonts w:ascii="Calibri" w:eastAsia="Calibri" w:hAnsi="Calibri" w:cs="Calibri"/>
                <w:b/>
                <w:sz w:val="18"/>
                <w:szCs w:val="18"/>
              </w:rPr>
            </w:pPr>
          </w:p>
        </w:tc>
        <w:tc>
          <w:tcPr>
            <w:tcW w:w="630" w:type="dxa"/>
            <w:tcBorders>
              <w:top w:val="single" w:sz="4" w:space="0" w:color="7F7F7F" w:themeColor="text1" w:themeTint="80"/>
              <w:left w:val="single" w:sz="12" w:space="0" w:color="7F7F7F" w:themeColor="text1" w:themeTint="80"/>
              <w:bottom w:val="single" w:sz="12" w:space="0" w:color="7F7F7F" w:themeColor="text1" w:themeTint="80"/>
            </w:tcBorders>
            <w:shd w:val="clear" w:color="auto" w:fill="auto"/>
          </w:tcPr>
          <w:p w14:paraId="221A1AF7" w14:textId="77777777" w:rsidR="008C2B08" w:rsidRPr="00504D70" w:rsidRDefault="008C2B08" w:rsidP="00CC4B7D">
            <w:pPr>
              <w:rPr>
                <w:rFonts w:ascii="Calibri" w:eastAsia="Calibri" w:hAnsi="Calibri" w:cs="Calibri"/>
                <w:b/>
                <w:sz w:val="18"/>
                <w:szCs w:val="18"/>
              </w:rPr>
            </w:pPr>
          </w:p>
        </w:tc>
      </w:tr>
      <w:tr w:rsidR="008C2B08" w:rsidRPr="00504D70" w14:paraId="11116CEE" w14:textId="77777777" w:rsidTr="00CC4B7D">
        <w:tc>
          <w:tcPr>
            <w:tcW w:w="4990" w:type="dxa"/>
            <w:tcBorders>
              <w:bottom w:val="single" w:sz="18" w:space="0" w:color="000000" w:themeColor="text1"/>
            </w:tcBorders>
          </w:tcPr>
          <w:p w14:paraId="52B05D60" w14:textId="77777777" w:rsidR="008C2B08" w:rsidRPr="00857451" w:rsidRDefault="008C2B08" w:rsidP="00CC4B7D">
            <w:pPr>
              <w:rPr>
                <w:rFonts w:ascii="Calibri" w:eastAsia="Calibri" w:hAnsi="Calibri" w:cs="Calibri"/>
                <w:b/>
                <w:color w:val="FFFFFF" w:themeColor="background1"/>
                <w:sz w:val="17"/>
                <w:szCs w:val="17"/>
              </w:rPr>
            </w:pPr>
            <w:r w:rsidRPr="00857451">
              <w:rPr>
                <w:color w:val="FFFFFF" w:themeColor="background1"/>
                <w:sz w:val="17"/>
                <w:szCs w:val="17"/>
              </w:rPr>
              <w:t xml:space="preserve">Students with disabilities (IDEA) subjected to seclusion: </w:t>
            </w:r>
          </w:p>
          <w:p w14:paraId="52FB1E84" w14:textId="77777777" w:rsidR="008C2B08" w:rsidRPr="00D52516" w:rsidRDefault="008C2B08" w:rsidP="00CC4B7D">
            <w:pPr>
              <w:rPr>
                <w:rFonts w:ascii="Calibri" w:eastAsia="Calibri" w:hAnsi="Calibri" w:cs="Calibri"/>
                <w:b/>
                <w:sz w:val="18"/>
                <w:szCs w:val="18"/>
              </w:rPr>
            </w:pPr>
            <w:r w:rsidRPr="00D52516">
              <w:rPr>
                <w:rFonts w:ascii="Calibri" w:eastAsia="Calibri" w:hAnsi="Calibri" w:cs="Calibri"/>
                <w:b/>
                <w:sz w:val="18"/>
                <w:szCs w:val="18"/>
              </w:rPr>
              <w:t xml:space="preserve">Total </w:t>
            </w:r>
          </w:p>
        </w:tc>
        <w:tc>
          <w:tcPr>
            <w:tcW w:w="540" w:type="dxa"/>
            <w:tcBorders>
              <w:top w:val="single" w:sz="12" w:space="0" w:color="7F7F7F" w:themeColor="text1" w:themeTint="80"/>
              <w:bottom w:val="single" w:sz="18" w:space="0" w:color="000000" w:themeColor="text1"/>
            </w:tcBorders>
            <w:shd w:val="clear" w:color="auto" w:fill="D9D9D9" w:themeFill="background1" w:themeFillShade="D9"/>
          </w:tcPr>
          <w:p w14:paraId="06CE8459" w14:textId="77777777" w:rsidR="008C2B08" w:rsidRPr="00504D70" w:rsidRDefault="008C2B08" w:rsidP="00CC4B7D">
            <w:pPr>
              <w:rPr>
                <w:rFonts w:ascii="Calibri" w:eastAsia="Calibri" w:hAnsi="Calibri" w:cs="Calibri"/>
                <w:b/>
                <w:sz w:val="18"/>
                <w:szCs w:val="18"/>
              </w:rPr>
            </w:pPr>
          </w:p>
        </w:tc>
        <w:tc>
          <w:tcPr>
            <w:tcW w:w="540" w:type="dxa"/>
            <w:tcBorders>
              <w:top w:val="single" w:sz="12" w:space="0" w:color="7F7F7F" w:themeColor="text1" w:themeTint="80"/>
              <w:bottom w:val="single" w:sz="18" w:space="0" w:color="000000" w:themeColor="text1"/>
            </w:tcBorders>
            <w:shd w:val="clear" w:color="auto" w:fill="D9D9D9" w:themeFill="background1" w:themeFillShade="D9"/>
          </w:tcPr>
          <w:p w14:paraId="3BB80E5E" w14:textId="77777777" w:rsidR="008C2B08" w:rsidRPr="00504D70" w:rsidRDefault="008C2B08" w:rsidP="00CC4B7D">
            <w:pPr>
              <w:rPr>
                <w:rFonts w:ascii="Calibri" w:eastAsia="Calibri" w:hAnsi="Calibri" w:cs="Calibri"/>
                <w:b/>
                <w:sz w:val="18"/>
                <w:szCs w:val="18"/>
              </w:rPr>
            </w:pPr>
          </w:p>
        </w:tc>
        <w:tc>
          <w:tcPr>
            <w:tcW w:w="540" w:type="dxa"/>
            <w:tcBorders>
              <w:top w:val="single" w:sz="12" w:space="0" w:color="7F7F7F" w:themeColor="text1" w:themeTint="80"/>
              <w:bottom w:val="single" w:sz="18" w:space="0" w:color="000000" w:themeColor="text1"/>
            </w:tcBorders>
            <w:shd w:val="clear" w:color="auto" w:fill="D9D9D9" w:themeFill="background1" w:themeFillShade="D9"/>
          </w:tcPr>
          <w:p w14:paraId="1F0C034B" w14:textId="77777777" w:rsidR="008C2B08" w:rsidRPr="00504D70" w:rsidRDefault="008C2B08" w:rsidP="00CC4B7D">
            <w:pPr>
              <w:rPr>
                <w:rFonts w:ascii="Calibri" w:eastAsia="Calibri" w:hAnsi="Calibri" w:cs="Calibri"/>
                <w:b/>
                <w:sz w:val="18"/>
                <w:szCs w:val="18"/>
              </w:rPr>
            </w:pPr>
          </w:p>
        </w:tc>
        <w:tc>
          <w:tcPr>
            <w:tcW w:w="720" w:type="dxa"/>
            <w:tcBorders>
              <w:top w:val="single" w:sz="12" w:space="0" w:color="7F7F7F" w:themeColor="text1" w:themeTint="80"/>
              <w:bottom w:val="single" w:sz="18" w:space="0" w:color="000000" w:themeColor="text1"/>
            </w:tcBorders>
            <w:shd w:val="clear" w:color="auto" w:fill="D9D9D9" w:themeFill="background1" w:themeFillShade="D9"/>
          </w:tcPr>
          <w:p w14:paraId="2AE7113D" w14:textId="77777777" w:rsidR="008C2B08" w:rsidRPr="00504D70" w:rsidRDefault="008C2B08" w:rsidP="00CC4B7D">
            <w:pPr>
              <w:rPr>
                <w:rFonts w:ascii="Calibri" w:eastAsia="Calibri" w:hAnsi="Calibri" w:cs="Calibri"/>
                <w:b/>
                <w:sz w:val="18"/>
                <w:szCs w:val="18"/>
              </w:rPr>
            </w:pPr>
          </w:p>
        </w:tc>
        <w:tc>
          <w:tcPr>
            <w:tcW w:w="540" w:type="dxa"/>
            <w:tcBorders>
              <w:top w:val="single" w:sz="12" w:space="0" w:color="7F7F7F" w:themeColor="text1" w:themeTint="80"/>
              <w:bottom w:val="single" w:sz="18" w:space="0" w:color="000000" w:themeColor="text1"/>
            </w:tcBorders>
            <w:shd w:val="clear" w:color="auto" w:fill="D9D9D9" w:themeFill="background1" w:themeFillShade="D9"/>
          </w:tcPr>
          <w:p w14:paraId="7D8D2573" w14:textId="77777777" w:rsidR="008C2B08" w:rsidRPr="00504D70" w:rsidRDefault="008C2B08" w:rsidP="00CC4B7D">
            <w:pPr>
              <w:rPr>
                <w:rFonts w:ascii="Calibri" w:eastAsia="Calibri" w:hAnsi="Calibri" w:cs="Calibri"/>
                <w:b/>
                <w:sz w:val="18"/>
                <w:szCs w:val="18"/>
              </w:rPr>
            </w:pPr>
          </w:p>
        </w:tc>
        <w:tc>
          <w:tcPr>
            <w:tcW w:w="540" w:type="dxa"/>
            <w:tcBorders>
              <w:top w:val="single" w:sz="12" w:space="0" w:color="7F7F7F" w:themeColor="text1" w:themeTint="80"/>
              <w:bottom w:val="single" w:sz="18" w:space="0" w:color="000000" w:themeColor="text1"/>
            </w:tcBorders>
            <w:shd w:val="clear" w:color="auto" w:fill="D9D9D9" w:themeFill="background1" w:themeFillShade="D9"/>
          </w:tcPr>
          <w:p w14:paraId="2AE2BA3E" w14:textId="77777777" w:rsidR="008C2B08" w:rsidRPr="00504D70" w:rsidRDefault="008C2B08" w:rsidP="00CC4B7D">
            <w:pPr>
              <w:rPr>
                <w:rFonts w:ascii="Calibri" w:eastAsia="Calibri" w:hAnsi="Calibri" w:cs="Calibri"/>
                <w:b/>
                <w:sz w:val="18"/>
                <w:szCs w:val="18"/>
              </w:rPr>
            </w:pPr>
          </w:p>
        </w:tc>
        <w:tc>
          <w:tcPr>
            <w:tcW w:w="540" w:type="dxa"/>
            <w:tcBorders>
              <w:top w:val="single" w:sz="12" w:space="0" w:color="7F7F7F" w:themeColor="text1" w:themeTint="80"/>
              <w:bottom w:val="single" w:sz="18" w:space="0" w:color="000000" w:themeColor="text1"/>
              <w:right w:val="single" w:sz="4" w:space="0" w:color="7F7F7F" w:themeColor="text1" w:themeTint="80"/>
            </w:tcBorders>
            <w:shd w:val="clear" w:color="auto" w:fill="D9D9D9" w:themeFill="background1" w:themeFillShade="D9"/>
          </w:tcPr>
          <w:p w14:paraId="570FB3F7" w14:textId="77777777" w:rsidR="008C2B08" w:rsidRPr="00504D70" w:rsidRDefault="008C2B08" w:rsidP="00CC4B7D">
            <w:pPr>
              <w:rPr>
                <w:rFonts w:ascii="Calibri" w:eastAsia="Calibri" w:hAnsi="Calibri" w:cs="Calibri"/>
                <w:b/>
                <w:sz w:val="18"/>
                <w:szCs w:val="18"/>
              </w:rPr>
            </w:pPr>
          </w:p>
        </w:tc>
        <w:tc>
          <w:tcPr>
            <w:tcW w:w="540" w:type="dxa"/>
            <w:tcBorders>
              <w:top w:val="single" w:sz="12" w:space="0" w:color="7F7F7F" w:themeColor="text1" w:themeTint="80"/>
              <w:left w:val="single" w:sz="4" w:space="0" w:color="7F7F7F" w:themeColor="text1" w:themeTint="80"/>
              <w:bottom w:val="single" w:sz="18" w:space="0" w:color="000000" w:themeColor="text1"/>
              <w:right w:val="single" w:sz="12" w:space="0" w:color="7F7F7F" w:themeColor="text1" w:themeTint="80"/>
            </w:tcBorders>
            <w:shd w:val="clear" w:color="auto" w:fill="D9D9D9" w:themeFill="background1" w:themeFillShade="D9"/>
          </w:tcPr>
          <w:p w14:paraId="1077E399" w14:textId="77777777" w:rsidR="008C2B08" w:rsidRPr="00504D70" w:rsidRDefault="008C2B08" w:rsidP="00CC4B7D">
            <w:pPr>
              <w:rPr>
                <w:rFonts w:ascii="Calibri" w:eastAsia="Calibri" w:hAnsi="Calibri" w:cs="Calibri"/>
                <w:b/>
                <w:sz w:val="18"/>
                <w:szCs w:val="18"/>
              </w:rPr>
            </w:pPr>
          </w:p>
        </w:tc>
        <w:tc>
          <w:tcPr>
            <w:tcW w:w="630" w:type="dxa"/>
            <w:tcBorders>
              <w:top w:val="single" w:sz="12" w:space="0" w:color="7F7F7F" w:themeColor="text1" w:themeTint="80"/>
              <w:left w:val="single" w:sz="12" w:space="0" w:color="7F7F7F" w:themeColor="text1" w:themeTint="80"/>
              <w:bottom w:val="single" w:sz="18" w:space="0" w:color="000000" w:themeColor="text1"/>
            </w:tcBorders>
            <w:shd w:val="clear" w:color="auto" w:fill="D9D9D9" w:themeFill="background1" w:themeFillShade="D9"/>
          </w:tcPr>
          <w:p w14:paraId="62632864" w14:textId="77777777" w:rsidR="008C2B08" w:rsidRPr="00504D70" w:rsidRDefault="008C2B08" w:rsidP="00CC4B7D">
            <w:pPr>
              <w:rPr>
                <w:rFonts w:ascii="Calibri" w:eastAsia="Calibri" w:hAnsi="Calibri" w:cs="Calibri"/>
                <w:b/>
                <w:sz w:val="18"/>
                <w:szCs w:val="18"/>
              </w:rPr>
            </w:pPr>
          </w:p>
        </w:tc>
      </w:tr>
    </w:tbl>
    <w:p w14:paraId="648CAFD0" w14:textId="77777777" w:rsidR="008C2B08" w:rsidRPr="00A44320" w:rsidRDefault="008C2B08" w:rsidP="00D70E4E">
      <w:pPr>
        <w:pStyle w:val="Heading3"/>
        <w:keepNext/>
        <w:keepLines/>
        <w:numPr>
          <w:ilvl w:val="0"/>
          <w:numId w:val="88"/>
        </w:numPr>
        <w:spacing w:after="0"/>
        <w:ind w:left="360"/>
      </w:pPr>
      <w:bookmarkStart w:id="473" w:name="_Toc385329527"/>
      <w:bookmarkStart w:id="474" w:name="_Toc390690931"/>
      <w:r w:rsidRPr="00A44320">
        <w:t xml:space="preserve">Instances of Restraint or Seclusion </w:t>
      </w:r>
      <w:r w:rsidRPr="009F78AE">
        <w:rPr>
          <w:i/>
          <w:smallCaps/>
          <w:vertAlign w:val="superscript"/>
        </w:rPr>
        <w:t>continuing for 2013-14 &amp; 2015-16</w:t>
      </w:r>
      <w:bookmarkEnd w:id="473"/>
      <w:bookmarkEnd w:id="474"/>
    </w:p>
    <w:p w14:paraId="0441B81A" w14:textId="77777777" w:rsidR="008C2B08" w:rsidRDefault="008C2B08" w:rsidP="008C2B08">
      <w:pPr>
        <w:spacing w:after="0" w:line="240" w:lineRule="auto"/>
        <w:ind w:left="259" w:firstLine="90"/>
        <w:rPr>
          <w:b/>
        </w:rPr>
      </w:pPr>
      <w:r>
        <w:rPr>
          <w:rFonts w:asciiTheme="majorHAnsi" w:hAnsiTheme="majorHAnsi"/>
          <w:color w:val="4F81BD" w:themeColor="accent1"/>
        </w:rPr>
        <w:t>O</w:t>
      </w:r>
      <w:r w:rsidRPr="00477142">
        <w:rPr>
          <w:rFonts w:asciiTheme="majorHAnsi" w:hAnsiTheme="majorHAnsi"/>
          <w:color w:val="4F81BD" w:themeColor="accent1"/>
        </w:rPr>
        <w:t>nly for schools/justice facilities (with grades K-12, UG) reporting students subjected to restraint or seclusion</w:t>
      </w:r>
    </w:p>
    <w:p w14:paraId="68406262" w14:textId="77777777" w:rsidR="008C2B08" w:rsidRPr="00652DD8" w:rsidRDefault="008C2B08" w:rsidP="008C2B08">
      <w:pPr>
        <w:spacing w:after="0" w:line="240" w:lineRule="auto"/>
        <w:ind w:left="259" w:firstLine="90"/>
        <w:rPr>
          <w:b/>
        </w:rPr>
      </w:pPr>
      <w:r w:rsidRPr="00652DD8">
        <w:rPr>
          <w:b/>
        </w:rPr>
        <w:lastRenderedPageBreak/>
        <w:t xml:space="preserve">Instructions </w:t>
      </w:r>
    </w:p>
    <w:p w14:paraId="090B3880" w14:textId="77777777" w:rsidR="008C2B08" w:rsidRPr="0051704C" w:rsidRDefault="008C2B08" w:rsidP="00D70E4E">
      <w:pPr>
        <w:pStyle w:val="ColorfulList-Accent11"/>
        <w:numPr>
          <w:ilvl w:val="0"/>
          <w:numId w:val="89"/>
        </w:numPr>
        <w:rPr>
          <w:sz w:val="20"/>
          <w:szCs w:val="20"/>
        </w:rPr>
      </w:pPr>
      <w:r w:rsidRPr="00A52C93">
        <w:rPr>
          <w:sz w:val="20"/>
          <w:szCs w:val="20"/>
        </w:rPr>
        <w:t xml:space="preserve">Enter the number of instances, as specified. </w:t>
      </w:r>
      <w:r w:rsidRPr="00EB5409">
        <w:rPr>
          <w:sz w:val="20"/>
          <w:szCs w:val="20"/>
        </w:rPr>
        <w:t xml:space="preserve">Include </w:t>
      </w:r>
      <w:r w:rsidRPr="00EC7D31">
        <w:rPr>
          <w:sz w:val="20"/>
          <w:szCs w:val="20"/>
        </w:rPr>
        <w:t xml:space="preserve">instances for </w:t>
      </w:r>
      <w:r w:rsidRPr="0051704C">
        <w:rPr>
          <w:sz w:val="20"/>
          <w:szCs w:val="20"/>
        </w:rPr>
        <w:t>students in grades K-12 and comparable ungraded levels.</w:t>
      </w:r>
    </w:p>
    <w:p w14:paraId="0E833363" w14:textId="77777777" w:rsidR="008C2B08" w:rsidRPr="00A52C93" w:rsidRDefault="008C2B08" w:rsidP="00D70E4E">
      <w:pPr>
        <w:pStyle w:val="ListParagraph"/>
        <w:numPr>
          <w:ilvl w:val="0"/>
          <w:numId w:val="89"/>
        </w:numPr>
        <w:spacing w:after="0"/>
        <w:rPr>
          <w:sz w:val="20"/>
          <w:szCs w:val="20"/>
        </w:rPr>
      </w:pPr>
      <w:r w:rsidRPr="00B27199">
        <w:rPr>
          <w:sz w:val="20"/>
          <w:szCs w:val="20"/>
        </w:rPr>
        <w:t xml:space="preserve">Include the number of </w:t>
      </w:r>
      <w:r w:rsidRPr="00A52C93">
        <w:rPr>
          <w:sz w:val="20"/>
          <w:szCs w:val="20"/>
        </w:rPr>
        <w:t xml:space="preserve">instances, not the number of students subjected to restraint or seclusion.  </w:t>
      </w:r>
    </w:p>
    <w:p w14:paraId="5A5708DF" w14:textId="77777777" w:rsidR="008C2B08" w:rsidRPr="00951F66" w:rsidRDefault="008C2B08" w:rsidP="00D70E4E">
      <w:pPr>
        <w:pStyle w:val="ColorfulList-Accent11"/>
        <w:numPr>
          <w:ilvl w:val="0"/>
          <w:numId w:val="89"/>
        </w:numPr>
        <w:rPr>
          <w:rFonts w:asciiTheme="minorHAnsi" w:hAnsiTheme="minorHAnsi" w:cstheme="minorHAnsi"/>
          <w:sz w:val="20"/>
          <w:szCs w:val="20"/>
        </w:rPr>
      </w:pPr>
      <w:r w:rsidRPr="00951F66">
        <w:rPr>
          <w:rFonts w:asciiTheme="minorHAnsi" w:eastAsia="Times New Roman" w:hAnsiTheme="minorHAnsi" w:cstheme="minorHAnsi"/>
          <w:sz w:val="20"/>
          <w:szCs w:val="20"/>
        </w:rPr>
        <w:t xml:space="preserve">For mechanical restraint, do not </w:t>
      </w:r>
      <w:r>
        <w:rPr>
          <w:rFonts w:asciiTheme="minorHAnsi" w:eastAsia="Times New Roman" w:hAnsiTheme="minorHAnsi" w:cstheme="minorHAnsi"/>
          <w:sz w:val="20"/>
          <w:szCs w:val="20"/>
        </w:rPr>
        <w:t xml:space="preserve">a student who is handcuffed by </w:t>
      </w:r>
      <w:r w:rsidRPr="00951F66">
        <w:rPr>
          <w:rFonts w:asciiTheme="minorHAnsi" w:eastAsia="Times New Roman" w:hAnsiTheme="minorHAnsi" w:cstheme="minorHAnsi"/>
          <w:sz w:val="20"/>
          <w:szCs w:val="20"/>
        </w:rPr>
        <w:t>law enforcement personnel during an arrest</w:t>
      </w:r>
      <w:r>
        <w:rPr>
          <w:rFonts w:asciiTheme="minorHAnsi" w:eastAsia="Times New Roman" w:hAnsiTheme="minorHAnsi" w:cstheme="minorHAnsi"/>
          <w:sz w:val="20"/>
          <w:szCs w:val="20"/>
        </w:rPr>
        <w:t xml:space="preserve"> of a student.  </w:t>
      </w:r>
      <w:r w:rsidRPr="00951F66">
        <w:rPr>
          <w:rFonts w:asciiTheme="minorHAnsi" w:eastAsia="Times New Roman" w:hAnsiTheme="minorHAnsi" w:cstheme="minorHAnsi"/>
          <w:sz w:val="20"/>
          <w:szCs w:val="20"/>
        </w:rPr>
        <w:t xml:space="preserve"> However, if a student is handcuffed and no arrest is made, then the student should be included</w:t>
      </w:r>
      <w:r w:rsidRPr="00951F66">
        <w:rPr>
          <w:rFonts w:asciiTheme="minorHAnsi" w:eastAsia="Times New Roman" w:hAnsiTheme="minorHAnsi" w:cstheme="minorHAnsi"/>
          <w:sz w:val="24"/>
          <w:szCs w:val="24"/>
        </w:rPr>
        <w:t xml:space="preserve">.  </w:t>
      </w:r>
    </w:p>
    <w:p w14:paraId="57FC3DC9" w14:textId="77777777" w:rsidR="008C2B08" w:rsidRPr="00A52C93" w:rsidRDefault="008C2B08" w:rsidP="00D70E4E">
      <w:pPr>
        <w:pStyle w:val="ListParagraph"/>
        <w:numPr>
          <w:ilvl w:val="0"/>
          <w:numId w:val="89"/>
        </w:numPr>
        <w:spacing w:after="0"/>
        <w:rPr>
          <w:sz w:val="20"/>
          <w:szCs w:val="20"/>
        </w:rPr>
      </w:pPr>
      <w:r w:rsidRPr="00A52C93">
        <w:rPr>
          <w:sz w:val="20"/>
          <w:szCs w:val="20"/>
        </w:rPr>
        <w:t>A student may have been subjected to mechanical restraint, physical restraint, and/or seclusion more than once.</w:t>
      </w:r>
    </w:p>
    <w:tbl>
      <w:tblPr>
        <w:tblStyle w:val="TableGrid"/>
        <w:tblW w:w="0" w:type="auto"/>
        <w:tblInd w:w="648" w:type="dxa"/>
        <w:tblBorders>
          <w:top w:val="single" w:sz="4" w:space="0" w:color="A6A6A6" w:themeColor="background1" w:themeShade="A6"/>
          <w:left w:val="single" w:sz="4" w:space="0" w:color="F2F2F2" w:themeColor="background1" w:themeShade="F2"/>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4540"/>
        <w:gridCol w:w="1509"/>
        <w:gridCol w:w="1509"/>
        <w:gridCol w:w="1946"/>
      </w:tblGrid>
      <w:tr w:rsidR="008C2B08" w:rsidRPr="00530E56" w14:paraId="46A71BFA" w14:textId="77777777" w:rsidTr="00CC4B7D">
        <w:trPr>
          <w:tblHeader/>
        </w:trPr>
        <w:tc>
          <w:tcPr>
            <w:tcW w:w="4540" w:type="dxa"/>
            <w:tcBorders>
              <w:top w:val="single" w:sz="12" w:space="0" w:color="000000" w:themeColor="text1"/>
              <w:bottom w:val="single" w:sz="12" w:space="0" w:color="000000" w:themeColor="text1"/>
            </w:tcBorders>
          </w:tcPr>
          <w:p w14:paraId="02DB1BA5" w14:textId="77777777" w:rsidR="008C2B08" w:rsidRPr="00530E56" w:rsidRDefault="008C2B08" w:rsidP="00CC4B7D">
            <w:pPr>
              <w:pStyle w:val="Header"/>
              <w:spacing w:after="60"/>
              <w:rPr>
                <w:b/>
              </w:rPr>
            </w:pPr>
            <w:r>
              <w:rPr>
                <w:b/>
              </w:rPr>
              <w:t>Data Element</w:t>
            </w:r>
          </w:p>
        </w:tc>
        <w:tc>
          <w:tcPr>
            <w:tcW w:w="1509" w:type="dxa"/>
            <w:tcBorders>
              <w:top w:val="single" w:sz="12" w:space="0" w:color="000000" w:themeColor="text1"/>
              <w:bottom w:val="single" w:sz="12" w:space="0" w:color="000000" w:themeColor="text1"/>
            </w:tcBorders>
          </w:tcPr>
          <w:p w14:paraId="2AC03154" w14:textId="77777777" w:rsidR="008C2B08" w:rsidRDefault="008C2B08" w:rsidP="00CC4B7D">
            <w:pPr>
              <w:pStyle w:val="Header"/>
              <w:spacing w:after="60"/>
              <w:rPr>
                <w:b/>
              </w:rPr>
            </w:pPr>
            <w:r>
              <w:rPr>
                <w:b/>
              </w:rPr>
              <w:t>Students without Disabilities</w:t>
            </w:r>
          </w:p>
        </w:tc>
        <w:tc>
          <w:tcPr>
            <w:tcW w:w="1509" w:type="dxa"/>
            <w:tcBorders>
              <w:top w:val="single" w:sz="12" w:space="0" w:color="000000" w:themeColor="text1"/>
              <w:bottom w:val="single" w:sz="12" w:space="0" w:color="000000" w:themeColor="text1"/>
            </w:tcBorders>
          </w:tcPr>
          <w:p w14:paraId="2A3139B0" w14:textId="77777777" w:rsidR="008C2B08" w:rsidRDefault="008C2B08" w:rsidP="00CC4B7D">
            <w:pPr>
              <w:pStyle w:val="Header"/>
              <w:spacing w:after="60"/>
              <w:rPr>
                <w:b/>
              </w:rPr>
            </w:pPr>
            <w:r>
              <w:rPr>
                <w:b/>
              </w:rPr>
              <w:t>Students with Disabilities (IDEA)</w:t>
            </w:r>
          </w:p>
        </w:tc>
        <w:tc>
          <w:tcPr>
            <w:tcW w:w="1946" w:type="dxa"/>
            <w:tcBorders>
              <w:top w:val="single" w:sz="12" w:space="0" w:color="000000" w:themeColor="text1"/>
              <w:bottom w:val="single" w:sz="12" w:space="0" w:color="000000" w:themeColor="text1"/>
            </w:tcBorders>
          </w:tcPr>
          <w:p w14:paraId="3D7EDB12" w14:textId="77777777" w:rsidR="008C2B08" w:rsidRDefault="008C2B08" w:rsidP="00CC4B7D">
            <w:pPr>
              <w:pStyle w:val="Header"/>
              <w:spacing w:after="60"/>
              <w:rPr>
                <w:b/>
              </w:rPr>
            </w:pPr>
            <w:r>
              <w:rPr>
                <w:b/>
              </w:rPr>
              <w:t>Students with Disabilities (Section 504 only)</w:t>
            </w:r>
          </w:p>
        </w:tc>
      </w:tr>
      <w:tr w:rsidR="008C2B08" w14:paraId="7E4BA121" w14:textId="77777777" w:rsidTr="00CC4B7D">
        <w:tc>
          <w:tcPr>
            <w:tcW w:w="4540" w:type="dxa"/>
            <w:tcBorders>
              <w:top w:val="single" w:sz="12" w:space="0" w:color="000000" w:themeColor="text1"/>
            </w:tcBorders>
          </w:tcPr>
          <w:p w14:paraId="13E928E1" w14:textId="77777777" w:rsidR="008C2B08" w:rsidRDefault="008C2B08" w:rsidP="00CC4B7D">
            <w:pPr>
              <w:pStyle w:val="Header"/>
            </w:pPr>
            <w:r>
              <w:rPr>
                <w:sz w:val="20"/>
                <w:szCs w:val="20"/>
              </w:rPr>
              <w:t>Number of instances of m</w:t>
            </w:r>
            <w:r w:rsidRPr="00C566C3">
              <w:rPr>
                <w:sz w:val="20"/>
                <w:szCs w:val="20"/>
              </w:rPr>
              <w:t>echanical restraint</w:t>
            </w:r>
          </w:p>
        </w:tc>
        <w:tc>
          <w:tcPr>
            <w:tcW w:w="1509" w:type="dxa"/>
            <w:tcBorders>
              <w:top w:val="single" w:sz="12" w:space="0" w:color="000000" w:themeColor="text1"/>
            </w:tcBorders>
          </w:tcPr>
          <w:p w14:paraId="72D1F828" w14:textId="77777777" w:rsidR="008C2B08" w:rsidRPr="00FA2CCF" w:rsidRDefault="008C2B08" w:rsidP="00CC4B7D">
            <w:pPr>
              <w:pStyle w:val="Header"/>
              <w:ind w:left="360"/>
            </w:pPr>
          </w:p>
        </w:tc>
        <w:tc>
          <w:tcPr>
            <w:tcW w:w="1509" w:type="dxa"/>
            <w:tcBorders>
              <w:top w:val="single" w:sz="12" w:space="0" w:color="000000" w:themeColor="text1"/>
            </w:tcBorders>
          </w:tcPr>
          <w:p w14:paraId="7C2A0E1D" w14:textId="77777777" w:rsidR="008C2B08" w:rsidRPr="00FA2CCF" w:rsidRDefault="008C2B08" w:rsidP="00CC4B7D">
            <w:pPr>
              <w:pStyle w:val="Header"/>
              <w:ind w:left="360"/>
            </w:pPr>
          </w:p>
        </w:tc>
        <w:tc>
          <w:tcPr>
            <w:tcW w:w="1946" w:type="dxa"/>
            <w:tcBorders>
              <w:top w:val="single" w:sz="12" w:space="0" w:color="000000" w:themeColor="text1"/>
            </w:tcBorders>
          </w:tcPr>
          <w:p w14:paraId="746C6AD7" w14:textId="77777777" w:rsidR="008C2B08" w:rsidRPr="00FA2CCF" w:rsidRDefault="008C2B08" w:rsidP="00CC4B7D">
            <w:pPr>
              <w:pStyle w:val="Header"/>
              <w:ind w:left="360"/>
            </w:pPr>
          </w:p>
        </w:tc>
      </w:tr>
      <w:tr w:rsidR="008C2B08" w14:paraId="1AB0CB27" w14:textId="77777777" w:rsidTr="00CC4B7D">
        <w:tc>
          <w:tcPr>
            <w:tcW w:w="4540" w:type="dxa"/>
          </w:tcPr>
          <w:p w14:paraId="367165E7" w14:textId="77777777" w:rsidR="008C2B08" w:rsidRDefault="008C2B08" w:rsidP="00CC4B7D">
            <w:pPr>
              <w:pStyle w:val="Header"/>
            </w:pPr>
            <w:r>
              <w:rPr>
                <w:sz w:val="20"/>
                <w:szCs w:val="20"/>
              </w:rPr>
              <w:t>Number of instances of p</w:t>
            </w:r>
            <w:r w:rsidRPr="00C566C3">
              <w:rPr>
                <w:sz w:val="20"/>
                <w:szCs w:val="20"/>
              </w:rPr>
              <w:t>hysical restraint</w:t>
            </w:r>
          </w:p>
        </w:tc>
        <w:tc>
          <w:tcPr>
            <w:tcW w:w="1509" w:type="dxa"/>
          </w:tcPr>
          <w:p w14:paraId="375F0C96" w14:textId="77777777" w:rsidR="008C2B08" w:rsidRPr="00FA2CCF" w:rsidRDefault="008C2B08" w:rsidP="00CC4B7D">
            <w:pPr>
              <w:pStyle w:val="Header"/>
              <w:ind w:left="360"/>
            </w:pPr>
          </w:p>
        </w:tc>
        <w:tc>
          <w:tcPr>
            <w:tcW w:w="1509" w:type="dxa"/>
          </w:tcPr>
          <w:p w14:paraId="54729CC6" w14:textId="77777777" w:rsidR="008C2B08" w:rsidRPr="00FA2CCF" w:rsidRDefault="008C2B08" w:rsidP="00CC4B7D">
            <w:pPr>
              <w:pStyle w:val="Header"/>
              <w:ind w:left="360"/>
            </w:pPr>
          </w:p>
        </w:tc>
        <w:tc>
          <w:tcPr>
            <w:tcW w:w="1946" w:type="dxa"/>
          </w:tcPr>
          <w:p w14:paraId="4BF5404E" w14:textId="77777777" w:rsidR="008C2B08" w:rsidRPr="00FA2CCF" w:rsidRDefault="008C2B08" w:rsidP="00CC4B7D">
            <w:pPr>
              <w:pStyle w:val="Header"/>
              <w:ind w:left="360"/>
            </w:pPr>
          </w:p>
        </w:tc>
      </w:tr>
      <w:tr w:rsidR="008C2B08" w14:paraId="6C479272" w14:textId="77777777" w:rsidTr="00CC4B7D">
        <w:tc>
          <w:tcPr>
            <w:tcW w:w="4540" w:type="dxa"/>
          </w:tcPr>
          <w:p w14:paraId="0B6E5057" w14:textId="77777777" w:rsidR="008C2B08" w:rsidRDefault="008C2B08" w:rsidP="00CC4B7D">
            <w:pPr>
              <w:pStyle w:val="Header"/>
            </w:pPr>
            <w:r>
              <w:rPr>
                <w:sz w:val="20"/>
                <w:szCs w:val="20"/>
              </w:rPr>
              <w:t>Number of instances of s</w:t>
            </w:r>
            <w:r w:rsidRPr="00C566C3">
              <w:rPr>
                <w:sz w:val="20"/>
                <w:szCs w:val="20"/>
              </w:rPr>
              <w:t>eclusion</w:t>
            </w:r>
          </w:p>
        </w:tc>
        <w:tc>
          <w:tcPr>
            <w:tcW w:w="1509" w:type="dxa"/>
          </w:tcPr>
          <w:p w14:paraId="220CE3C9" w14:textId="77777777" w:rsidR="008C2B08" w:rsidRPr="00FA2CCF" w:rsidRDefault="008C2B08" w:rsidP="00CC4B7D">
            <w:pPr>
              <w:pStyle w:val="Header"/>
              <w:ind w:left="360"/>
            </w:pPr>
          </w:p>
        </w:tc>
        <w:tc>
          <w:tcPr>
            <w:tcW w:w="1509" w:type="dxa"/>
          </w:tcPr>
          <w:p w14:paraId="638B691D" w14:textId="77777777" w:rsidR="008C2B08" w:rsidRPr="00FA2CCF" w:rsidRDefault="008C2B08" w:rsidP="00CC4B7D">
            <w:pPr>
              <w:pStyle w:val="Header"/>
              <w:ind w:left="360"/>
            </w:pPr>
          </w:p>
        </w:tc>
        <w:tc>
          <w:tcPr>
            <w:tcW w:w="1946" w:type="dxa"/>
          </w:tcPr>
          <w:p w14:paraId="764C683B" w14:textId="77777777" w:rsidR="008C2B08" w:rsidRPr="00FA2CCF" w:rsidRDefault="008C2B08" w:rsidP="00CC4B7D">
            <w:pPr>
              <w:pStyle w:val="Header"/>
              <w:ind w:left="360"/>
            </w:pPr>
          </w:p>
        </w:tc>
      </w:tr>
    </w:tbl>
    <w:p w14:paraId="10CA18BA" w14:textId="77777777" w:rsidR="008C2B08" w:rsidRDefault="008C2B08" w:rsidP="008C2B08">
      <w:pPr>
        <w:rPr>
          <w:rFonts w:eastAsiaTheme="majorEastAsia" w:cstheme="minorHAnsi"/>
          <w:b/>
          <w:bCs/>
          <w:color w:val="4F81BD" w:themeColor="accent1"/>
          <w:sz w:val="28"/>
          <w:szCs w:val="28"/>
        </w:rPr>
      </w:pPr>
      <w:r>
        <w:rPr>
          <w:rFonts w:cstheme="minorHAnsi"/>
          <w:sz w:val="28"/>
          <w:szCs w:val="28"/>
        </w:rPr>
        <w:br w:type="page"/>
      </w:r>
    </w:p>
    <w:p w14:paraId="34234E0B" w14:textId="77777777" w:rsidR="008C2B08" w:rsidRPr="00BF617A" w:rsidRDefault="008C2B08" w:rsidP="008C2B08">
      <w:pPr>
        <w:pStyle w:val="Heading2"/>
        <w:rPr>
          <w:rFonts w:cstheme="minorHAnsi"/>
          <w:color w:val="365F91" w:themeColor="accent1" w:themeShade="BF"/>
          <w:sz w:val="32"/>
          <w:szCs w:val="32"/>
        </w:rPr>
      </w:pPr>
      <w:bookmarkStart w:id="475" w:name="_Toc385329528"/>
      <w:bookmarkStart w:id="476" w:name="_Toc390690932"/>
      <w:r w:rsidRPr="00BF617A">
        <w:rPr>
          <w:rFonts w:cstheme="minorHAnsi"/>
          <w:color w:val="365F91" w:themeColor="accent1" w:themeShade="BF"/>
          <w:sz w:val="32"/>
          <w:szCs w:val="32"/>
        </w:rPr>
        <w:lastRenderedPageBreak/>
        <w:t>Section XI: Teacher</w:t>
      </w:r>
      <w:r>
        <w:rPr>
          <w:rFonts w:cstheme="minorHAnsi"/>
          <w:color w:val="365F91" w:themeColor="accent1" w:themeShade="BF"/>
          <w:sz w:val="32"/>
          <w:szCs w:val="32"/>
        </w:rPr>
        <w:t xml:space="preserve"> Absenteeism</w:t>
      </w:r>
      <w:bookmarkEnd w:id="475"/>
      <w:bookmarkEnd w:id="476"/>
    </w:p>
    <w:tbl>
      <w:tblPr>
        <w:tblStyle w:val="TableGrid"/>
        <w:tblW w:w="0" w:type="auto"/>
        <w:tblBorders>
          <w:top w:val="single" w:sz="18" w:space="0" w:color="365F91" w:themeColor="accent1" w:themeShade="BF"/>
          <w:left w:val="single" w:sz="18" w:space="0" w:color="365F91" w:themeColor="accent1" w:themeShade="BF"/>
          <w:bottom w:val="single" w:sz="18" w:space="0" w:color="365F91" w:themeColor="accent1" w:themeShade="BF"/>
          <w:right w:val="single" w:sz="18" w:space="0" w:color="365F91" w:themeColor="accent1" w:themeShade="BF"/>
          <w:insideH w:val="single" w:sz="18" w:space="0" w:color="365F91" w:themeColor="accent1" w:themeShade="BF"/>
          <w:insideV w:val="single" w:sz="18" w:space="0" w:color="365F91" w:themeColor="accent1" w:themeShade="BF"/>
        </w:tblBorders>
        <w:tblLook w:val="04A0" w:firstRow="1" w:lastRow="0" w:firstColumn="1" w:lastColumn="0" w:noHBand="0" w:noVBand="1"/>
      </w:tblPr>
      <w:tblGrid>
        <w:gridCol w:w="10152"/>
      </w:tblGrid>
      <w:tr w:rsidR="008C2B08" w14:paraId="4F0B7671" w14:textId="77777777" w:rsidTr="00CC4B7D">
        <w:tc>
          <w:tcPr>
            <w:tcW w:w="10152" w:type="dxa"/>
          </w:tcPr>
          <w:p w14:paraId="4975D7DC" w14:textId="77777777" w:rsidR="008C2B08" w:rsidRPr="00B776CA" w:rsidRDefault="008C2B08" w:rsidP="00CC4B7D">
            <w:pPr>
              <w:rPr>
                <w:b/>
                <w:smallCaps/>
              </w:rPr>
            </w:pPr>
            <w:r w:rsidRPr="00B776CA">
              <w:rPr>
                <w:b/>
                <w:smallCaps/>
              </w:rPr>
              <w:t>General Instructions</w:t>
            </w:r>
          </w:p>
          <w:p w14:paraId="48E6E0EC" w14:textId="77777777" w:rsidR="008C2B08" w:rsidRPr="00B27199" w:rsidRDefault="008C2B08" w:rsidP="00D70E4E">
            <w:pPr>
              <w:numPr>
                <w:ilvl w:val="0"/>
                <w:numId w:val="16"/>
              </w:numPr>
              <w:spacing w:line="252" w:lineRule="auto"/>
              <w:rPr>
                <w:rFonts w:cstheme="minorHAnsi"/>
              </w:rPr>
            </w:pPr>
            <w:r>
              <w:rPr>
                <w:sz w:val="20"/>
                <w:szCs w:val="20"/>
              </w:rPr>
              <w:t>For the 2013–14 &amp;2015–16 CRDC—</w:t>
            </w:r>
          </w:p>
          <w:p w14:paraId="5C4F9AF2" w14:textId="77777777" w:rsidR="008C2B08" w:rsidRDefault="008C2B08" w:rsidP="00D70E4E">
            <w:pPr>
              <w:numPr>
                <w:ilvl w:val="1"/>
                <w:numId w:val="16"/>
              </w:numPr>
              <w:spacing w:line="252" w:lineRule="auto"/>
              <w:rPr>
                <w:rFonts w:cstheme="minorHAnsi"/>
                <w:sz w:val="20"/>
                <w:szCs w:val="20"/>
              </w:rPr>
            </w:pPr>
            <w:r>
              <w:rPr>
                <w:rFonts w:cstheme="minorHAnsi"/>
                <w:sz w:val="20"/>
                <w:szCs w:val="20"/>
              </w:rPr>
              <w:t xml:space="preserve">Unless otherwise noted, count should be </w:t>
            </w:r>
            <w:r w:rsidRPr="00C717E1">
              <w:rPr>
                <w:sz w:val="20"/>
                <w:szCs w:val="20"/>
              </w:rPr>
              <w:t xml:space="preserve">cumulative based on the </w:t>
            </w:r>
            <w:r>
              <w:rPr>
                <w:sz w:val="20"/>
                <w:szCs w:val="20"/>
              </w:rPr>
              <w:t>entire regular school year</w:t>
            </w:r>
            <w:r w:rsidRPr="00B27199">
              <w:rPr>
                <w:rFonts w:cstheme="minorHAnsi"/>
                <w:sz w:val="20"/>
                <w:szCs w:val="20"/>
              </w:rPr>
              <w:t xml:space="preserve">. </w:t>
            </w:r>
          </w:p>
          <w:p w14:paraId="74F80E40" w14:textId="77777777" w:rsidR="008C2B08" w:rsidRPr="00B27199" w:rsidRDefault="008C2B08" w:rsidP="00CC4B7D">
            <w:pPr>
              <w:spacing w:line="252" w:lineRule="auto"/>
              <w:rPr>
                <w:rFonts w:cstheme="minorHAnsi"/>
                <w:b/>
                <w:sz w:val="20"/>
                <w:szCs w:val="20"/>
              </w:rPr>
            </w:pPr>
            <w:r w:rsidRPr="00B27199">
              <w:rPr>
                <w:rFonts w:cstheme="minorHAnsi"/>
                <w:b/>
                <w:sz w:val="20"/>
                <w:szCs w:val="20"/>
              </w:rPr>
              <w:t>Key Definitions</w:t>
            </w:r>
          </w:p>
          <w:p w14:paraId="6B47B35F" w14:textId="77777777" w:rsidR="008C2B08" w:rsidRDefault="008C2B08" w:rsidP="00D70E4E">
            <w:pPr>
              <w:pStyle w:val="ListParagraph"/>
              <w:numPr>
                <w:ilvl w:val="0"/>
                <w:numId w:val="16"/>
              </w:numPr>
              <w:rPr>
                <w:rFonts w:cstheme="minorHAnsi"/>
                <w:i/>
                <w:sz w:val="18"/>
                <w:szCs w:val="18"/>
              </w:rPr>
            </w:pPr>
            <w:r w:rsidRPr="003D1D6D">
              <w:rPr>
                <w:rFonts w:cstheme="minorHAnsi"/>
                <w:i/>
                <w:sz w:val="18"/>
                <w:szCs w:val="18"/>
                <w:u w:val="single"/>
              </w:rPr>
              <w:t>Full-time equivalent (FTE)</w:t>
            </w:r>
            <w:r w:rsidRPr="003D1D6D">
              <w:rPr>
                <w:rFonts w:cstheme="minorHAnsi"/>
                <w:i/>
                <w:sz w:val="18"/>
                <w:szCs w:val="18"/>
              </w:rPr>
              <w:t xml:space="preserve"> is a unit that indicates the workload of an employed person in a way that makes workloads comparable across various contexts.  FTE is used to measure a worker’s service in a place (e.g., school).  FTE is the number of total hours the person is expected to work divided by the maximum number of compensable hours in a full-time schedule.  An FTE of 1.00 means that the person is equivalent to a full-time </w:t>
            </w:r>
            <w:proofErr w:type="gramStart"/>
            <w:r w:rsidRPr="003D1D6D">
              <w:rPr>
                <w:rFonts w:cstheme="minorHAnsi"/>
                <w:i/>
                <w:sz w:val="18"/>
                <w:szCs w:val="18"/>
              </w:rPr>
              <w:t>worker,</w:t>
            </w:r>
            <w:proofErr w:type="gramEnd"/>
            <w:r w:rsidRPr="003D1D6D">
              <w:rPr>
                <w:rFonts w:cstheme="minorHAnsi"/>
                <w:i/>
                <w:sz w:val="18"/>
                <w:szCs w:val="18"/>
              </w:rPr>
              <w:t xml:space="preserve"> while an FTE of 0.50 signals that the worker is only half-time.</w:t>
            </w:r>
          </w:p>
          <w:p w14:paraId="38B92299" w14:textId="77777777" w:rsidR="008C2B08" w:rsidRPr="00B27199" w:rsidRDefault="008C2B08" w:rsidP="00D70E4E">
            <w:pPr>
              <w:pStyle w:val="ListParagraph"/>
              <w:numPr>
                <w:ilvl w:val="0"/>
                <w:numId w:val="16"/>
              </w:numPr>
              <w:rPr>
                <w:rFonts w:cstheme="minorHAnsi"/>
                <w:i/>
                <w:sz w:val="18"/>
                <w:szCs w:val="18"/>
              </w:rPr>
            </w:pPr>
            <w:r w:rsidRPr="00B27199">
              <w:rPr>
                <w:rFonts w:cstheme="minorHAnsi"/>
                <w:i/>
                <w:sz w:val="18"/>
                <w:szCs w:val="18"/>
              </w:rPr>
              <w:t xml:space="preserve">A </w:t>
            </w:r>
            <w:r w:rsidRPr="00B27199">
              <w:rPr>
                <w:rFonts w:cstheme="minorHAnsi"/>
                <w:i/>
                <w:sz w:val="18"/>
                <w:szCs w:val="18"/>
                <w:u w:val="single"/>
              </w:rPr>
              <w:t>teacher</w:t>
            </w:r>
            <w:r w:rsidRPr="00B27199">
              <w:rPr>
                <w:rFonts w:cstheme="minorHAnsi"/>
                <w:i/>
                <w:sz w:val="18"/>
                <w:szCs w:val="18"/>
              </w:rPr>
              <w:t xml:space="preserve"> provides </w:t>
            </w:r>
            <w:r w:rsidRPr="00B27199">
              <w:rPr>
                <w:rFonts w:cstheme="minorHAnsi"/>
                <w:i/>
                <w:iCs/>
                <w:sz w:val="18"/>
                <w:szCs w:val="18"/>
              </w:rPr>
              <w:t xml:space="preserve">instruction, learning experiences, and care to students during a particular time period or in a given discipline.  </w:t>
            </w:r>
          </w:p>
          <w:p w14:paraId="31710E64" w14:textId="77777777" w:rsidR="008C2B08" w:rsidRDefault="008C2B08" w:rsidP="00D70E4E">
            <w:pPr>
              <w:pStyle w:val="ListParagraph"/>
              <w:numPr>
                <w:ilvl w:val="0"/>
                <w:numId w:val="77"/>
              </w:numPr>
              <w:spacing w:line="252" w:lineRule="auto"/>
              <w:ind w:left="1080"/>
              <w:rPr>
                <w:rFonts w:cstheme="minorHAnsi"/>
                <w:i/>
                <w:sz w:val="18"/>
                <w:szCs w:val="18"/>
              </w:rPr>
            </w:pPr>
            <w:r w:rsidRPr="003D1D6D">
              <w:rPr>
                <w:rFonts w:cstheme="minorHAnsi"/>
                <w:i/>
                <w:sz w:val="18"/>
                <w:szCs w:val="18"/>
              </w:rPr>
              <w:t xml:space="preserve">Teachers include: Regular Classroom Teachers (teach Chemistry, English, mathematics, physical education, history, etc.); </w:t>
            </w:r>
            <w:r w:rsidRPr="003D1D6D">
              <w:rPr>
                <w:rFonts w:cstheme="minorHAnsi"/>
                <w:i/>
                <w:iCs/>
                <w:sz w:val="18"/>
                <w:szCs w:val="18"/>
              </w:rPr>
              <w:t>Special Education Teachers</w:t>
            </w:r>
            <w:r w:rsidRPr="003D1D6D">
              <w:rPr>
                <w:rFonts w:cstheme="minorHAnsi"/>
                <w:i/>
                <w:sz w:val="18"/>
                <w:szCs w:val="18"/>
              </w:rPr>
              <w:t xml:space="preserve"> (teach special education classes to students with disabilities)</w:t>
            </w:r>
            <w:r w:rsidRPr="003D1D6D">
              <w:rPr>
                <w:rFonts w:cstheme="minorHAnsi"/>
                <w:i/>
                <w:iCs/>
                <w:sz w:val="18"/>
                <w:szCs w:val="18"/>
              </w:rPr>
              <w:t xml:space="preserve">; </w:t>
            </w:r>
            <w:r w:rsidRPr="003D1D6D">
              <w:rPr>
                <w:rFonts w:cstheme="minorHAnsi"/>
                <w:i/>
                <w:sz w:val="18"/>
                <w:szCs w:val="18"/>
              </w:rPr>
              <w:t>General Elementary Teachers [teach self-contained classes in any of grades preschool–8 (i.e., teach the same class of students all or most of the day); team-teach (i.e., two or more teachers collaborate to teach multiple subjects to the same class of students); include preschool teachers and kindergarten teachers];</w:t>
            </w:r>
            <w:r w:rsidRPr="003D1D6D" w:rsidDel="006820D1">
              <w:rPr>
                <w:rFonts w:cstheme="minorHAnsi"/>
                <w:i/>
                <w:sz w:val="18"/>
                <w:szCs w:val="18"/>
              </w:rPr>
              <w:t xml:space="preserve"> </w:t>
            </w:r>
            <w:r w:rsidRPr="003D1D6D">
              <w:rPr>
                <w:rFonts w:cstheme="minorHAnsi"/>
                <w:i/>
                <w:sz w:val="18"/>
                <w:szCs w:val="18"/>
              </w:rPr>
              <w:t xml:space="preserve">  Vocational/Technical Education Teachers (teach typing, business, agriculture, life skills, home economics as well as any other vocational or technical classes); teaching principals, teaching school counselors, teaching librarians, teaching school nurses, or other teaching administrators [include any staff members who teach at least one regularly scheduled class per week (e.g., a librarian teaches a regularly scheduled class in mathematics once a week)]; teachers of ungraded students; Itinerant, Co-op, Traveling, and Satellite Teachers (teach at more than one school and may or may not be supervised by someone at your school); current Long-Term Substitute Teachers (currently filling the role of regular teachers for four or more continuous weeks); and other teachers who teach students in any of grades preschool–12.  </w:t>
            </w:r>
          </w:p>
          <w:p w14:paraId="5941DEC1" w14:textId="77777777" w:rsidR="008C2B08" w:rsidRDefault="008C2B08" w:rsidP="00D70E4E">
            <w:pPr>
              <w:pStyle w:val="ListParagraph"/>
              <w:numPr>
                <w:ilvl w:val="0"/>
                <w:numId w:val="77"/>
              </w:numPr>
              <w:ind w:left="1080"/>
              <w:rPr>
                <w:b/>
                <w:smallCaps/>
              </w:rPr>
            </w:pPr>
            <w:r w:rsidRPr="00254CDC">
              <w:rPr>
                <w:rFonts w:cstheme="minorHAnsi"/>
                <w:i/>
                <w:sz w:val="18"/>
                <w:szCs w:val="18"/>
              </w:rPr>
              <w:t>Teachers exclude: Adult Education and Postsecondary Teachers (teach only adult education or students beyond grade 12); Short-term Substitute Teachers (fill the role of regular or special education teachers for less than four continuous weeks); Student Teachers; Day Care Aides/Paraprofessionals; Teacher Aides/Paraprofessionals; and Librarians who teach only library skills or how to use the library</w:t>
            </w:r>
            <w:r>
              <w:rPr>
                <w:rFonts w:cstheme="minorHAnsi"/>
                <w:i/>
                <w:sz w:val="18"/>
                <w:szCs w:val="18"/>
              </w:rPr>
              <w:t>.</w:t>
            </w:r>
          </w:p>
        </w:tc>
      </w:tr>
    </w:tbl>
    <w:p w14:paraId="05CBAF36" w14:textId="77777777" w:rsidR="008C2B08" w:rsidRPr="00A44320" w:rsidRDefault="008C2B08" w:rsidP="00D70E4E">
      <w:pPr>
        <w:pStyle w:val="Heading3"/>
        <w:keepNext/>
        <w:keepLines/>
        <w:numPr>
          <w:ilvl w:val="0"/>
          <w:numId w:val="88"/>
        </w:numPr>
        <w:spacing w:after="0"/>
        <w:ind w:left="360"/>
      </w:pPr>
      <w:bookmarkStart w:id="477" w:name="_Toc385329529"/>
      <w:bookmarkStart w:id="478" w:name="_Toc390690933"/>
      <w:r w:rsidRPr="00A44320">
        <w:t>Teacher Absenteeism</w:t>
      </w:r>
      <w:r w:rsidRPr="00A44320">
        <w:rPr>
          <w:i/>
          <w:smallCaps/>
          <w:vertAlign w:val="superscript"/>
        </w:rPr>
        <w:t xml:space="preserve"> </w:t>
      </w:r>
      <w:r w:rsidRPr="009F78AE">
        <w:rPr>
          <w:i/>
          <w:smallCaps/>
          <w:vertAlign w:val="superscript"/>
        </w:rPr>
        <w:t>continuing for 2013-14 &amp; 2015-16</w:t>
      </w:r>
      <w:bookmarkEnd w:id="477"/>
      <w:bookmarkEnd w:id="478"/>
    </w:p>
    <w:p w14:paraId="720D5C24" w14:textId="77777777" w:rsidR="008C2B08" w:rsidRPr="00477142" w:rsidRDefault="008C2B08" w:rsidP="008C2B08">
      <w:pPr>
        <w:pStyle w:val="ListParagraph"/>
        <w:ind w:left="360"/>
        <w:rPr>
          <w:rFonts w:asciiTheme="majorHAnsi" w:hAnsiTheme="majorHAnsi"/>
          <w:i/>
          <w:color w:val="4F81BD" w:themeColor="accent1"/>
          <w:sz w:val="18"/>
          <w:szCs w:val="18"/>
        </w:rPr>
      </w:pPr>
      <w:r>
        <w:rPr>
          <w:rFonts w:asciiTheme="majorHAnsi" w:hAnsiTheme="majorHAnsi"/>
          <w:color w:val="4F81BD" w:themeColor="accent1"/>
        </w:rPr>
        <w:t>A</w:t>
      </w:r>
      <w:r w:rsidRPr="00477142">
        <w:rPr>
          <w:rFonts w:asciiTheme="majorHAnsi" w:hAnsiTheme="majorHAnsi"/>
          <w:color w:val="4F81BD" w:themeColor="accent1"/>
        </w:rPr>
        <w:t>ll schools and justice fac</w:t>
      </w:r>
      <w:r>
        <w:rPr>
          <w:rFonts w:asciiTheme="majorHAnsi" w:hAnsiTheme="majorHAnsi"/>
          <w:color w:val="4F81BD" w:themeColor="accent1"/>
        </w:rPr>
        <w:t>ilities, preschool-grade 12, UG</w:t>
      </w:r>
    </w:p>
    <w:p w14:paraId="0594D3C2" w14:textId="77777777" w:rsidR="008C2B08" w:rsidRDefault="008C2B08" w:rsidP="00D70E4E">
      <w:pPr>
        <w:pStyle w:val="ListParagraph"/>
        <w:numPr>
          <w:ilvl w:val="0"/>
          <w:numId w:val="51"/>
        </w:numPr>
        <w:ind w:left="720"/>
        <w:rPr>
          <w:i/>
          <w:sz w:val="18"/>
          <w:szCs w:val="18"/>
        </w:rPr>
      </w:pPr>
      <w:r w:rsidRPr="00FC3C93">
        <w:rPr>
          <w:i/>
          <w:sz w:val="18"/>
          <w:szCs w:val="18"/>
        </w:rPr>
        <w:t xml:space="preserve">A </w:t>
      </w:r>
      <w:r w:rsidRPr="00B27199">
        <w:rPr>
          <w:i/>
          <w:sz w:val="18"/>
          <w:szCs w:val="18"/>
          <w:u w:val="single"/>
        </w:rPr>
        <w:t>teacher was absent</w:t>
      </w:r>
      <w:r w:rsidRPr="00FC3C93">
        <w:rPr>
          <w:i/>
          <w:sz w:val="18"/>
          <w:szCs w:val="18"/>
        </w:rPr>
        <w:t xml:space="preserve"> if he or she was not in attendance on a day in the regular school year when the teacher would otherwise be expected to be teaching students in an assigned class.  This includes both days taken for sick leave and days taken for personal leave.  Personal leave includes voluntary absences for reasons other than sick leave.   </w:t>
      </w:r>
      <w:r>
        <w:rPr>
          <w:i/>
          <w:sz w:val="18"/>
          <w:szCs w:val="18"/>
        </w:rPr>
        <w:t>A</w:t>
      </w:r>
      <w:r w:rsidRPr="00FC3C93">
        <w:rPr>
          <w:i/>
          <w:sz w:val="18"/>
          <w:szCs w:val="18"/>
        </w:rPr>
        <w:t>dministratively approved leave for professional development, field trips or other off-campus activities with students</w:t>
      </w:r>
      <w:r>
        <w:rPr>
          <w:i/>
          <w:sz w:val="18"/>
          <w:szCs w:val="18"/>
        </w:rPr>
        <w:t xml:space="preserve"> should not be included</w:t>
      </w:r>
      <w:r w:rsidRPr="00FC3C93">
        <w:rPr>
          <w:i/>
          <w:sz w:val="18"/>
          <w:szCs w:val="18"/>
        </w:rPr>
        <w:t>.</w:t>
      </w:r>
    </w:p>
    <w:p w14:paraId="398C6490" w14:textId="77777777" w:rsidR="008C2B08" w:rsidRPr="00652DD8" w:rsidRDefault="008C2B08" w:rsidP="008C2B08">
      <w:pPr>
        <w:pStyle w:val="ColorfulList-Accent11"/>
        <w:ind w:left="360"/>
        <w:rPr>
          <w:b/>
          <w:szCs w:val="20"/>
        </w:rPr>
      </w:pPr>
      <w:r w:rsidRPr="00652DD8">
        <w:rPr>
          <w:b/>
          <w:szCs w:val="20"/>
        </w:rPr>
        <w:t>Instructions</w:t>
      </w:r>
    </w:p>
    <w:p w14:paraId="59FAACCC" w14:textId="77777777" w:rsidR="008C2B08" w:rsidRDefault="008C2B08" w:rsidP="00D70E4E">
      <w:pPr>
        <w:pStyle w:val="ColorfulList-Accent11"/>
        <w:numPr>
          <w:ilvl w:val="0"/>
          <w:numId w:val="51"/>
        </w:numPr>
        <w:ind w:left="720"/>
        <w:rPr>
          <w:sz w:val="20"/>
          <w:szCs w:val="20"/>
        </w:rPr>
      </w:pPr>
      <w:r>
        <w:rPr>
          <w:sz w:val="20"/>
          <w:szCs w:val="20"/>
        </w:rPr>
        <w:t>The number of absent teachers should be reported in full-time equivalency of assignment.</w:t>
      </w:r>
    </w:p>
    <w:p w14:paraId="00C3E8B4" w14:textId="77777777" w:rsidR="008C2B08" w:rsidRDefault="008C2B08" w:rsidP="00D70E4E">
      <w:pPr>
        <w:pStyle w:val="ColorfulList-Accent11"/>
        <w:numPr>
          <w:ilvl w:val="0"/>
          <w:numId w:val="51"/>
        </w:numPr>
        <w:ind w:left="720"/>
        <w:rPr>
          <w:sz w:val="20"/>
          <w:szCs w:val="20"/>
        </w:rPr>
      </w:pPr>
      <w:r w:rsidRPr="00A52C93">
        <w:rPr>
          <w:sz w:val="20"/>
          <w:szCs w:val="20"/>
        </w:rPr>
        <w:t xml:space="preserve">Enter the number of </w:t>
      </w:r>
      <w:r>
        <w:rPr>
          <w:sz w:val="20"/>
          <w:szCs w:val="20"/>
        </w:rPr>
        <w:t xml:space="preserve">FTE teachers who were absent more than 10 school days during the regular school year. </w:t>
      </w:r>
    </w:p>
    <w:p w14:paraId="76C2E5A7" w14:textId="77777777" w:rsidR="008C2B08" w:rsidRDefault="008C2B08" w:rsidP="00D70E4E">
      <w:pPr>
        <w:pStyle w:val="ColorfulList-Accent11"/>
        <w:numPr>
          <w:ilvl w:val="0"/>
          <w:numId w:val="51"/>
        </w:numPr>
        <w:ind w:left="720"/>
        <w:rPr>
          <w:rFonts w:cstheme="minorHAnsi"/>
          <w:sz w:val="20"/>
          <w:szCs w:val="20"/>
        </w:rPr>
      </w:pPr>
      <w:r w:rsidRPr="009744A6">
        <w:rPr>
          <w:sz w:val="20"/>
          <w:szCs w:val="20"/>
        </w:rPr>
        <w:t xml:space="preserve">Include </w:t>
      </w:r>
      <w:r>
        <w:rPr>
          <w:sz w:val="20"/>
          <w:szCs w:val="20"/>
        </w:rPr>
        <w:t xml:space="preserve">teachers for preschool, grades K-12, </w:t>
      </w:r>
      <w:r w:rsidRPr="009744A6">
        <w:rPr>
          <w:sz w:val="20"/>
          <w:szCs w:val="20"/>
        </w:rPr>
        <w:t>and comparable ungraded levels</w:t>
      </w:r>
      <w:r>
        <w:rPr>
          <w:sz w:val="20"/>
          <w:szCs w:val="20"/>
        </w:rPr>
        <w:t xml:space="preserve">, </w:t>
      </w:r>
      <w:r w:rsidRPr="00A52C93">
        <w:rPr>
          <w:rFonts w:cstheme="minorHAnsi"/>
          <w:sz w:val="20"/>
          <w:szCs w:val="20"/>
        </w:rPr>
        <w:t xml:space="preserve">regardless of how teachers were </w:t>
      </w:r>
    </w:p>
    <w:p w14:paraId="2DF13493" w14:textId="77777777" w:rsidR="008C2B08" w:rsidRPr="00A52C93" w:rsidRDefault="008C2B08" w:rsidP="008C2B08">
      <w:pPr>
        <w:pStyle w:val="ColorfulList-Accent11"/>
        <w:rPr>
          <w:sz w:val="20"/>
          <w:szCs w:val="20"/>
        </w:rPr>
      </w:pPr>
      <w:proofErr w:type="gramStart"/>
      <w:r w:rsidRPr="00A52C93">
        <w:rPr>
          <w:rFonts w:cstheme="minorHAnsi"/>
          <w:sz w:val="20"/>
          <w:szCs w:val="20"/>
        </w:rPr>
        <w:t>funded</w:t>
      </w:r>
      <w:proofErr w:type="gramEnd"/>
      <w:r w:rsidRPr="00A52C93">
        <w:rPr>
          <w:rFonts w:cstheme="minorHAnsi"/>
          <w:sz w:val="20"/>
          <w:szCs w:val="20"/>
        </w:rPr>
        <w:t xml:space="preserve"> (i.e., federal, state, and/or local funds).  </w:t>
      </w:r>
    </w:p>
    <w:p w14:paraId="197AC8D7" w14:textId="77777777" w:rsidR="008C2B08" w:rsidRPr="00C717E1" w:rsidRDefault="008C2B08" w:rsidP="00D70E4E">
      <w:pPr>
        <w:pStyle w:val="Header"/>
        <w:numPr>
          <w:ilvl w:val="0"/>
          <w:numId w:val="51"/>
        </w:numPr>
        <w:ind w:left="720"/>
        <w:rPr>
          <w:sz w:val="20"/>
          <w:szCs w:val="20"/>
        </w:rPr>
      </w:pPr>
      <w:r>
        <w:rPr>
          <w:sz w:val="20"/>
          <w:szCs w:val="20"/>
        </w:rPr>
        <w:t xml:space="preserve">Values should be entered as decimal numbers to the hundredths place (i.e., </w:t>
      </w:r>
      <w:r w:rsidRPr="00442918">
        <w:rPr>
          <w:sz w:val="20"/>
          <w:szCs w:val="20"/>
        </w:rPr>
        <w:t>two decimal places</w:t>
      </w:r>
      <w:r>
        <w:rPr>
          <w:sz w:val="20"/>
          <w:szCs w:val="20"/>
        </w:rPr>
        <w:t>;</w:t>
      </w:r>
      <w:r w:rsidRPr="00C717E1">
        <w:rPr>
          <w:sz w:val="20"/>
          <w:szCs w:val="20"/>
        </w:rPr>
        <w:t xml:space="preserve"> e.g., </w:t>
      </w:r>
      <w:r>
        <w:rPr>
          <w:sz w:val="20"/>
          <w:szCs w:val="20"/>
        </w:rPr>
        <w:t xml:space="preserve">4.00, </w:t>
      </w:r>
      <w:r w:rsidRPr="00C717E1">
        <w:rPr>
          <w:sz w:val="20"/>
          <w:szCs w:val="20"/>
        </w:rPr>
        <w:t>4.75</w:t>
      </w:r>
      <w:r>
        <w:rPr>
          <w:sz w:val="20"/>
          <w:szCs w:val="20"/>
        </w:rPr>
        <w:t>)</w:t>
      </w:r>
      <w:r w:rsidRPr="00442918">
        <w:rPr>
          <w:sz w:val="20"/>
          <w:szCs w:val="20"/>
        </w:rPr>
        <w:t>.</w:t>
      </w:r>
    </w:p>
    <w:tbl>
      <w:tblPr>
        <w:tblStyle w:val="TableGrid"/>
        <w:tblW w:w="0" w:type="auto"/>
        <w:tblInd w:w="648" w:type="dxa"/>
        <w:tblBorders>
          <w:top w:val="single" w:sz="4" w:space="0" w:color="A6A6A6" w:themeColor="background1" w:themeShade="A6"/>
          <w:left w:val="single" w:sz="4" w:space="0" w:color="F2F2F2" w:themeColor="background1" w:themeShade="F2"/>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5021"/>
        <w:gridCol w:w="653"/>
      </w:tblGrid>
      <w:tr w:rsidR="008C2B08" w:rsidRPr="00530E56" w14:paraId="58148F8B" w14:textId="77777777" w:rsidTr="00CC4B7D">
        <w:trPr>
          <w:tblHeader/>
        </w:trPr>
        <w:tc>
          <w:tcPr>
            <w:tcW w:w="5021" w:type="dxa"/>
            <w:tcBorders>
              <w:top w:val="single" w:sz="12" w:space="0" w:color="000000" w:themeColor="text1"/>
              <w:bottom w:val="single" w:sz="12" w:space="0" w:color="000000" w:themeColor="text1"/>
            </w:tcBorders>
          </w:tcPr>
          <w:p w14:paraId="1677A6FE" w14:textId="77777777" w:rsidR="008C2B08" w:rsidRPr="00530E56" w:rsidRDefault="008C2B08" w:rsidP="00CC4B7D">
            <w:pPr>
              <w:pStyle w:val="Header"/>
              <w:spacing w:after="60"/>
              <w:rPr>
                <w:b/>
              </w:rPr>
            </w:pPr>
            <w:r>
              <w:rPr>
                <w:b/>
              </w:rPr>
              <w:t>Data Element</w:t>
            </w:r>
          </w:p>
        </w:tc>
        <w:tc>
          <w:tcPr>
            <w:tcW w:w="653" w:type="dxa"/>
            <w:tcBorders>
              <w:top w:val="single" w:sz="12" w:space="0" w:color="000000" w:themeColor="text1"/>
              <w:bottom w:val="single" w:sz="12" w:space="0" w:color="000000" w:themeColor="text1"/>
            </w:tcBorders>
          </w:tcPr>
          <w:p w14:paraId="074E0B4F" w14:textId="77777777" w:rsidR="008C2B08" w:rsidRPr="00530E56" w:rsidRDefault="008C2B08" w:rsidP="00CC4B7D">
            <w:pPr>
              <w:pStyle w:val="Header"/>
              <w:spacing w:after="60"/>
              <w:rPr>
                <w:b/>
              </w:rPr>
            </w:pPr>
            <w:r>
              <w:rPr>
                <w:b/>
              </w:rPr>
              <w:t>FTE</w:t>
            </w:r>
          </w:p>
        </w:tc>
      </w:tr>
      <w:tr w:rsidR="008C2B08" w14:paraId="5E2CB2B6" w14:textId="77777777" w:rsidTr="00CC4B7D">
        <w:tc>
          <w:tcPr>
            <w:tcW w:w="5021" w:type="dxa"/>
            <w:tcBorders>
              <w:top w:val="single" w:sz="12" w:space="0" w:color="000000" w:themeColor="text1"/>
            </w:tcBorders>
          </w:tcPr>
          <w:p w14:paraId="27D3AA07" w14:textId="77777777" w:rsidR="008C2B08" w:rsidRDefault="008C2B08" w:rsidP="00CC4B7D">
            <w:pPr>
              <w:pStyle w:val="Header"/>
              <w:spacing w:after="60"/>
            </w:pPr>
            <w:r>
              <w:rPr>
                <w:sz w:val="20"/>
                <w:szCs w:val="20"/>
              </w:rPr>
              <w:t xml:space="preserve">Number of FTE </w:t>
            </w:r>
            <w:r w:rsidRPr="00C566C3">
              <w:rPr>
                <w:sz w:val="20"/>
                <w:szCs w:val="20"/>
              </w:rPr>
              <w:t xml:space="preserve">teachers who were absent more than 10 </w:t>
            </w:r>
            <w:r>
              <w:rPr>
                <w:sz w:val="20"/>
                <w:szCs w:val="20"/>
              </w:rPr>
              <w:t xml:space="preserve">school </w:t>
            </w:r>
            <w:r w:rsidRPr="00C566C3">
              <w:rPr>
                <w:sz w:val="20"/>
                <w:szCs w:val="20"/>
              </w:rPr>
              <w:t xml:space="preserve">days </w:t>
            </w:r>
            <w:r>
              <w:rPr>
                <w:sz w:val="20"/>
                <w:szCs w:val="20"/>
              </w:rPr>
              <w:t>during</w:t>
            </w:r>
            <w:r w:rsidRPr="00C566C3">
              <w:rPr>
                <w:sz w:val="20"/>
                <w:szCs w:val="20"/>
              </w:rPr>
              <w:t xml:space="preserve"> the school year</w:t>
            </w:r>
          </w:p>
        </w:tc>
        <w:tc>
          <w:tcPr>
            <w:tcW w:w="653" w:type="dxa"/>
            <w:tcBorders>
              <w:top w:val="single" w:sz="12" w:space="0" w:color="000000" w:themeColor="text1"/>
            </w:tcBorders>
          </w:tcPr>
          <w:p w14:paraId="7E2EA2E9" w14:textId="77777777" w:rsidR="008C2B08" w:rsidRDefault="008C2B08" w:rsidP="00CC4B7D">
            <w:pPr>
              <w:pStyle w:val="Header"/>
              <w:spacing w:after="60"/>
            </w:pPr>
            <w:proofErr w:type="spellStart"/>
            <w:r>
              <w:t>xx.xx</w:t>
            </w:r>
            <w:proofErr w:type="spellEnd"/>
          </w:p>
        </w:tc>
      </w:tr>
    </w:tbl>
    <w:p w14:paraId="73D0E9DF" w14:textId="77777777" w:rsidR="008C2B08" w:rsidRDefault="008C2B08" w:rsidP="008C2B08">
      <w:pPr>
        <w:rPr>
          <w:rFonts w:eastAsiaTheme="majorEastAsia" w:cstheme="minorHAnsi"/>
          <w:b/>
          <w:bCs/>
          <w:color w:val="4F81BD" w:themeColor="accent1"/>
          <w:sz w:val="28"/>
          <w:szCs w:val="28"/>
        </w:rPr>
      </w:pPr>
      <w:r>
        <w:rPr>
          <w:rFonts w:cstheme="minorHAnsi"/>
          <w:sz w:val="28"/>
          <w:szCs w:val="28"/>
        </w:rPr>
        <w:br w:type="page"/>
      </w:r>
    </w:p>
    <w:p w14:paraId="30A91696" w14:textId="77777777" w:rsidR="008C2B08" w:rsidRPr="00BF617A" w:rsidRDefault="008C2B08" w:rsidP="008C2B08">
      <w:pPr>
        <w:pStyle w:val="Heading2"/>
        <w:rPr>
          <w:rFonts w:cstheme="minorHAnsi"/>
          <w:color w:val="365F91" w:themeColor="accent1" w:themeShade="BF"/>
          <w:sz w:val="32"/>
          <w:szCs w:val="32"/>
        </w:rPr>
      </w:pPr>
      <w:bookmarkStart w:id="479" w:name="_Toc385329530"/>
      <w:bookmarkStart w:id="480" w:name="_Toc390690934"/>
      <w:r w:rsidRPr="00BF617A">
        <w:rPr>
          <w:rFonts w:cstheme="minorHAnsi"/>
          <w:color w:val="365F91" w:themeColor="accent1" w:themeShade="BF"/>
          <w:sz w:val="32"/>
          <w:szCs w:val="32"/>
        </w:rPr>
        <w:lastRenderedPageBreak/>
        <w:t>Section XII: School Expenditures</w:t>
      </w:r>
      <w:bookmarkEnd w:id="479"/>
      <w:bookmarkEnd w:id="480"/>
    </w:p>
    <w:p w14:paraId="61D434A8" w14:textId="77777777" w:rsidR="008C2B08" w:rsidRPr="00B776CA" w:rsidRDefault="008C2B08" w:rsidP="008C2B08">
      <w:pPr>
        <w:spacing w:after="0"/>
        <w:rPr>
          <w:b/>
          <w:smallCaps/>
        </w:rPr>
      </w:pPr>
      <w:r w:rsidRPr="00B776CA">
        <w:rPr>
          <w:b/>
          <w:smallCaps/>
        </w:rPr>
        <w:t>General Instructions</w:t>
      </w:r>
    </w:p>
    <w:p w14:paraId="24F50BC4" w14:textId="77777777" w:rsidR="008C2B08" w:rsidRPr="004D605A" w:rsidRDefault="008C2B08" w:rsidP="00D70E4E">
      <w:pPr>
        <w:numPr>
          <w:ilvl w:val="0"/>
          <w:numId w:val="16"/>
        </w:numPr>
        <w:spacing w:after="0" w:line="252" w:lineRule="auto"/>
        <w:rPr>
          <w:rFonts w:cstheme="minorHAnsi"/>
        </w:rPr>
      </w:pPr>
      <w:r>
        <w:rPr>
          <w:sz w:val="20"/>
          <w:szCs w:val="20"/>
        </w:rPr>
        <w:t>For the 2013–14 CRDC—</w:t>
      </w:r>
    </w:p>
    <w:p w14:paraId="67D125E8" w14:textId="77777777" w:rsidR="008C2B08" w:rsidRPr="00DC581E" w:rsidRDefault="008C2B08" w:rsidP="00D70E4E">
      <w:pPr>
        <w:pStyle w:val="ColorfulList-Accent11"/>
        <w:numPr>
          <w:ilvl w:val="1"/>
          <w:numId w:val="13"/>
        </w:numPr>
        <w:rPr>
          <w:sz w:val="20"/>
          <w:szCs w:val="20"/>
        </w:rPr>
      </w:pPr>
      <w:r>
        <w:rPr>
          <w:rFonts w:cstheme="minorHAnsi"/>
          <w:sz w:val="20"/>
          <w:szCs w:val="20"/>
        </w:rPr>
        <w:t xml:space="preserve">Unless otherwise noted, </w:t>
      </w:r>
      <w:r>
        <w:rPr>
          <w:sz w:val="20"/>
          <w:szCs w:val="20"/>
        </w:rPr>
        <w:t>r</w:t>
      </w:r>
      <w:r w:rsidRPr="00335362">
        <w:rPr>
          <w:sz w:val="20"/>
          <w:szCs w:val="20"/>
        </w:rPr>
        <w:t>eport data based on the 12-month fiscal school year, as defined by</w:t>
      </w:r>
      <w:r>
        <w:rPr>
          <w:sz w:val="20"/>
          <w:szCs w:val="20"/>
        </w:rPr>
        <w:t xml:space="preserve"> </w:t>
      </w:r>
      <w:r w:rsidRPr="00DC581E">
        <w:rPr>
          <w:sz w:val="20"/>
          <w:szCs w:val="20"/>
        </w:rPr>
        <w:t>the LEA.</w:t>
      </w:r>
    </w:p>
    <w:p w14:paraId="5DA82EF7" w14:textId="77777777" w:rsidR="008C2B08" w:rsidRPr="00442918" w:rsidRDefault="008C2B08" w:rsidP="00D70E4E">
      <w:pPr>
        <w:numPr>
          <w:ilvl w:val="0"/>
          <w:numId w:val="16"/>
        </w:numPr>
        <w:spacing w:after="0" w:line="252" w:lineRule="auto"/>
        <w:rPr>
          <w:rFonts w:cstheme="minorHAnsi"/>
        </w:rPr>
      </w:pPr>
      <w:r>
        <w:rPr>
          <w:sz w:val="20"/>
          <w:szCs w:val="20"/>
        </w:rPr>
        <w:t>For the 2015–16 CRDC—</w:t>
      </w:r>
    </w:p>
    <w:p w14:paraId="181E92F9" w14:textId="77777777" w:rsidR="008C2B08" w:rsidRPr="00DC581E" w:rsidRDefault="008C2B08" w:rsidP="00D70E4E">
      <w:pPr>
        <w:pStyle w:val="ColorfulList-Accent11"/>
        <w:numPr>
          <w:ilvl w:val="1"/>
          <w:numId w:val="16"/>
        </w:numPr>
        <w:rPr>
          <w:sz w:val="20"/>
          <w:szCs w:val="20"/>
        </w:rPr>
      </w:pPr>
      <w:r>
        <w:rPr>
          <w:rFonts w:cstheme="minorHAnsi"/>
          <w:sz w:val="20"/>
          <w:szCs w:val="20"/>
        </w:rPr>
        <w:t xml:space="preserve">Unless otherwise noted, </w:t>
      </w:r>
      <w:r>
        <w:rPr>
          <w:sz w:val="20"/>
          <w:szCs w:val="20"/>
        </w:rPr>
        <w:t>r</w:t>
      </w:r>
      <w:r w:rsidRPr="00335362">
        <w:rPr>
          <w:sz w:val="20"/>
          <w:szCs w:val="20"/>
        </w:rPr>
        <w:t>eport data based on the 12-month fiscal school year, as defined by</w:t>
      </w:r>
      <w:r>
        <w:rPr>
          <w:sz w:val="20"/>
          <w:szCs w:val="20"/>
        </w:rPr>
        <w:t xml:space="preserve"> </w:t>
      </w:r>
      <w:r w:rsidRPr="00DC581E">
        <w:rPr>
          <w:sz w:val="20"/>
          <w:szCs w:val="20"/>
        </w:rPr>
        <w:t>the LEA.</w:t>
      </w:r>
    </w:p>
    <w:p w14:paraId="67F91ABE" w14:textId="77777777" w:rsidR="008C2B08" w:rsidRPr="00036D43" w:rsidRDefault="008C2B08" w:rsidP="008C2B08">
      <w:pPr>
        <w:spacing w:before="120" w:after="0"/>
        <w:rPr>
          <w:b/>
          <w:smallCaps/>
        </w:rPr>
      </w:pPr>
      <w:r w:rsidRPr="00036D43">
        <w:rPr>
          <w:b/>
          <w:smallCaps/>
        </w:rPr>
        <w:t>Important Inclusions and Exclusions</w:t>
      </w:r>
    </w:p>
    <w:tbl>
      <w:tblPr>
        <w:tblStyle w:val="TableGrid"/>
        <w:tblW w:w="0" w:type="auto"/>
        <w:tblLook w:val="04A0" w:firstRow="1" w:lastRow="0" w:firstColumn="1" w:lastColumn="0" w:noHBand="0" w:noVBand="1"/>
      </w:tblPr>
      <w:tblGrid>
        <w:gridCol w:w="4675"/>
        <w:gridCol w:w="2700"/>
        <w:gridCol w:w="2682"/>
      </w:tblGrid>
      <w:tr w:rsidR="008C2B08" w:rsidRPr="00F21EF1" w14:paraId="4213B3EB" w14:textId="77777777" w:rsidTr="00CC4B7D">
        <w:trPr>
          <w:tblHeader/>
        </w:trPr>
        <w:tc>
          <w:tcPr>
            <w:tcW w:w="4675" w:type="dxa"/>
          </w:tcPr>
          <w:p w14:paraId="5A83E561" w14:textId="77777777" w:rsidR="008C2B08" w:rsidRPr="00F21EF1" w:rsidRDefault="008C2B08" w:rsidP="00CC4B7D">
            <w:pPr>
              <w:rPr>
                <w:rFonts w:ascii="Calibri" w:eastAsia="Calibri" w:hAnsi="Calibri" w:cs="Calibri"/>
                <w:b/>
                <w:sz w:val="18"/>
                <w:szCs w:val="18"/>
              </w:rPr>
            </w:pPr>
            <w:r w:rsidRPr="00F21EF1">
              <w:rPr>
                <w:rFonts w:ascii="Calibri" w:eastAsia="Calibri" w:hAnsi="Calibri" w:cs="Calibri"/>
                <w:b/>
                <w:sz w:val="18"/>
                <w:szCs w:val="18"/>
              </w:rPr>
              <w:t>Expenditures</w:t>
            </w:r>
          </w:p>
        </w:tc>
        <w:tc>
          <w:tcPr>
            <w:tcW w:w="2700" w:type="dxa"/>
          </w:tcPr>
          <w:p w14:paraId="1103ABD5" w14:textId="77777777" w:rsidR="008C2B08" w:rsidRPr="00F21EF1" w:rsidRDefault="008C2B08" w:rsidP="00CC4B7D">
            <w:pPr>
              <w:rPr>
                <w:rFonts w:ascii="Calibri" w:eastAsia="Calibri" w:hAnsi="Calibri" w:cs="Calibri"/>
                <w:b/>
                <w:smallCaps/>
                <w:sz w:val="18"/>
                <w:szCs w:val="18"/>
              </w:rPr>
            </w:pPr>
            <w:r w:rsidRPr="00F21EF1">
              <w:rPr>
                <w:rFonts w:ascii="Calibri" w:eastAsia="Calibri" w:hAnsi="Calibri" w:cs="Calibri"/>
                <w:b/>
                <w:sz w:val="18"/>
                <w:szCs w:val="18"/>
              </w:rPr>
              <w:t>For</w:t>
            </w:r>
            <w:r w:rsidRPr="00F21EF1">
              <w:rPr>
                <w:rFonts w:ascii="Calibri" w:eastAsia="Calibri" w:hAnsi="Calibri" w:cs="Calibri"/>
                <w:b/>
                <w:sz w:val="18"/>
                <w:szCs w:val="18"/>
                <w:u w:val="single"/>
              </w:rPr>
              <w:t xml:space="preserve"> expenditures for personnel funded with state and local funds</w:t>
            </w:r>
            <w:r w:rsidRPr="00F21EF1">
              <w:rPr>
                <w:rFonts w:ascii="Calibri" w:eastAsia="Calibri" w:hAnsi="Calibri" w:cs="Calibri"/>
                <w:b/>
                <w:sz w:val="18"/>
                <w:szCs w:val="18"/>
              </w:rPr>
              <w:t>, include and exclude</w:t>
            </w:r>
            <w:r>
              <w:rPr>
                <w:rFonts w:ascii="Calibri" w:eastAsia="Calibri" w:hAnsi="Calibri" w:cs="Calibri"/>
                <w:b/>
                <w:sz w:val="18"/>
                <w:szCs w:val="18"/>
              </w:rPr>
              <w:t xml:space="preserve"> the following:</w:t>
            </w:r>
          </w:p>
        </w:tc>
        <w:tc>
          <w:tcPr>
            <w:tcW w:w="2682" w:type="dxa"/>
          </w:tcPr>
          <w:p w14:paraId="54E3CBF1" w14:textId="77777777" w:rsidR="008C2B08" w:rsidRPr="00F21EF1" w:rsidRDefault="008C2B08" w:rsidP="00CC4B7D">
            <w:pPr>
              <w:rPr>
                <w:rFonts w:ascii="Calibri" w:eastAsia="Calibri" w:hAnsi="Calibri" w:cs="Calibri"/>
                <w:b/>
                <w:smallCaps/>
                <w:sz w:val="18"/>
                <w:szCs w:val="18"/>
              </w:rPr>
            </w:pPr>
            <w:r w:rsidRPr="00F21EF1">
              <w:rPr>
                <w:rFonts w:ascii="Calibri" w:eastAsia="Calibri" w:hAnsi="Calibri" w:cs="Calibri"/>
                <w:b/>
                <w:sz w:val="18"/>
                <w:szCs w:val="18"/>
              </w:rPr>
              <w:t xml:space="preserve">For </w:t>
            </w:r>
            <w:r w:rsidRPr="00F21EF1">
              <w:rPr>
                <w:rFonts w:ascii="Calibri" w:eastAsia="Calibri" w:hAnsi="Calibri" w:cs="Calibri"/>
                <w:b/>
                <w:sz w:val="18"/>
                <w:szCs w:val="18"/>
                <w:u w:val="single"/>
              </w:rPr>
              <w:t>expenditures for personnel funded with federal, state, and local funds</w:t>
            </w:r>
            <w:r w:rsidRPr="00F21EF1">
              <w:rPr>
                <w:rFonts w:ascii="Calibri" w:eastAsia="Calibri" w:hAnsi="Calibri" w:cs="Calibri"/>
                <w:b/>
                <w:sz w:val="18"/>
                <w:szCs w:val="18"/>
              </w:rPr>
              <w:t>, include and exclude</w:t>
            </w:r>
            <w:r>
              <w:rPr>
                <w:rFonts w:ascii="Calibri" w:eastAsia="Calibri" w:hAnsi="Calibri" w:cs="Calibri"/>
                <w:b/>
                <w:sz w:val="18"/>
                <w:szCs w:val="18"/>
              </w:rPr>
              <w:t xml:space="preserve"> the following</w:t>
            </w:r>
            <w:r w:rsidRPr="00F21EF1">
              <w:rPr>
                <w:rFonts w:ascii="Calibri" w:eastAsia="Calibri" w:hAnsi="Calibri" w:cs="Calibri"/>
                <w:b/>
                <w:sz w:val="18"/>
                <w:szCs w:val="18"/>
              </w:rPr>
              <w:t>:</w:t>
            </w:r>
          </w:p>
        </w:tc>
      </w:tr>
      <w:tr w:rsidR="008C2B08" w:rsidRPr="005942FB" w14:paraId="0492AF2A" w14:textId="77777777" w:rsidTr="00CC4B7D">
        <w:tc>
          <w:tcPr>
            <w:tcW w:w="4675" w:type="dxa"/>
            <w:shd w:val="clear" w:color="auto" w:fill="DBE5F1" w:themeFill="accent1" w:themeFillTint="33"/>
          </w:tcPr>
          <w:p w14:paraId="08EA1045" w14:textId="77777777" w:rsidR="008C2B08" w:rsidRPr="005942FB" w:rsidRDefault="008C2B08" w:rsidP="00CC4B7D">
            <w:pPr>
              <w:rPr>
                <w:rFonts w:ascii="Calibri" w:eastAsia="Calibri" w:hAnsi="Calibri" w:cs="Calibri"/>
                <w:b/>
                <w:sz w:val="18"/>
                <w:szCs w:val="18"/>
                <w:u w:val="single"/>
              </w:rPr>
            </w:pPr>
            <w:r w:rsidRPr="005942FB">
              <w:rPr>
                <w:rFonts w:ascii="Calibri" w:eastAsia="Calibri" w:hAnsi="Calibri" w:cs="Calibri"/>
                <w:b/>
                <w:sz w:val="18"/>
                <w:szCs w:val="18"/>
                <w:u w:val="single"/>
              </w:rPr>
              <w:t>A</w:t>
            </w:r>
            <w:r>
              <w:rPr>
                <w:rFonts w:ascii="Calibri" w:eastAsia="Calibri" w:hAnsi="Calibri" w:cs="Calibri"/>
                <w:b/>
                <w:sz w:val="18"/>
                <w:szCs w:val="18"/>
                <w:u w:val="single"/>
              </w:rPr>
              <w:t>LL E</w:t>
            </w:r>
            <w:r w:rsidRPr="005942FB">
              <w:rPr>
                <w:rFonts w:ascii="Calibri" w:eastAsia="Calibri" w:hAnsi="Calibri" w:cs="Calibri"/>
                <w:b/>
                <w:sz w:val="18"/>
                <w:szCs w:val="18"/>
                <w:u w:val="single"/>
              </w:rPr>
              <w:t>xpenditures (Personnel and Non-Personnel)</w:t>
            </w:r>
          </w:p>
        </w:tc>
        <w:tc>
          <w:tcPr>
            <w:tcW w:w="2700" w:type="dxa"/>
            <w:shd w:val="clear" w:color="auto" w:fill="DBE5F1" w:themeFill="accent1" w:themeFillTint="33"/>
          </w:tcPr>
          <w:p w14:paraId="167EEF00" w14:textId="77777777" w:rsidR="008C2B08" w:rsidRPr="005942FB" w:rsidRDefault="008C2B08" w:rsidP="00CC4B7D">
            <w:pPr>
              <w:rPr>
                <w:rFonts w:ascii="Calibri" w:eastAsia="Calibri" w:hAnsi="Calibri" w:cs="Calibri"/>
                <w:b/>
                <w:sz w:val="18"/>
                <w:szCs w:val="18"/>
              </w:rPr>
            </w:pPr>
          </w:p>
        </w:tc>
        <w:tc>
          <w:tcPr>
            <w:tcW w:w="2682" w:type="dxa"/>
            <w:shd w:val="clear" w:color="auto" w:fill="DBE5F1" w:themeFill="accent1" w:themeFillTint="33"/>
          </w:tcPr>
          <w:p w14:paraId="1EA394DD" w14:textId="77777777" w:rsidR="008C2B08" w:rsidRPr="005942FB" w:rsidRDefault="008C2B08" w:rsidP="00CC4B7D">
            <w:pPr>
              <w:rPr>
                <w:rFonts w:ascii="Calibri" w:eastAsia="Calibri" w:hAnsi="Calibri" w:cs="Calibri"/>
                <w:b/>
                <w:sz w:val="18"/>
                <w:szCs w:val="18"/>
              </w:rPr>
            </w:pPr>
          </w:p>
        </w:tc>
      </w:tr>
      <w:tr w:rsidR="008C2B08" w:rsidRPr="00F21EF1" w14:paraId="7F1F39FC" w14:textId="77777777" w:rsidTr="00CC4B7D">
        <w:tc>
          <w:tcPr>
            <w:tcW w:w="4675" w:type="dxa"/>
          </w:tcPr>
          <w:p w14:paraId="0A569FAC" w14:textId="77777777" w:rsidR="008C2B08" w:rsidRPr="00F21EF1" w:rsidRDefault="008C2B08" w:rsidP="00CC4B7D">
            <w:pPr>
              <w:rPr>
                <w:rFonts w:ascii="Calibri" w:eastAsia="Calibri" w:hAnsi="Calibri" w:cs="Calibri"/>
                <w:sz w:val="18"/>
                <w:szCs w:val="18"/>
              </w:rPr>
            </w:pPr>
            <w:r w:rsidRPr="00F21EF1">
              <w:rPr>
                <w:rFonts w:ascii="Calibri" w:eastAsia="Calibri" w:hAnsi="Calibri" w:cs="Calibri"/>
                <w:sz w:val="18"/>
                <w:szCs w:val="18"/>
              </w:rPr>
              <w:t>Expenditures paid from federal funds other than Impact Aid and State Fiscal Stabilization Fund if used under the Impact Aid authority</w:t>
            </w:r>
          </w:p>
        </w:tc>
        <w:tc>
          <w:tcPr>
            <w:tcW w:w="2700" w:type="dxa"/>
          </w:tcPr>
          <w:p w14:paraId="383852EA" w14:textId="77777777" w:rsidR="008C2B08" w:rsidRPr="00F21EF1" w:rsidRDefault="008C2B08" w:rsidP="00CC4B7D">
            <w:pPr>
              <w:rPr>
                <w:rFonts w:ascii="Calibri" w:eastAsia="Calibri" w:hAnsi="Calibri" w:cs="Calibri"/>
                <w:sz w:val="18"/>
                <w:szCs w:val="18"/>
              </w:rPr>
            </w:pPr>
            <w:r w:rsidRPr="00F21EF1">
              <w:rPr>
                <w:rFonts w:ascii="Calibri" w:eastAsia="Calibri" w:hAnsi="Calibri" w:cs="Calibri"/>
                <w:sz w:val="18"/>
                <w:szCs w:val="18"/>
              </w:rPr>
              <w:t>Exclude</w:t>
            </w:r>
          </w:p>
        </w:tc>
        <w:tc>
          <w:tcPr>
            <w:tcW w:w="2682" w:type="dxa"/>
          </w:tcPr>
          <w:p w14:paraId="63D1B525" w14:textId="77777777" w:rsidR="008C2B08" w:rsidRPr="00F21EF1" w:rsidRDefault="008C2B08" w:rsidP="00CC4B7D">
            <w:pPr>
              <w:rPr>
                <w:rFonts w:ascii="Calibri" w:eastAsia="Calibri" w:hAnsi="Calibri" w:cs="Calibri"/>
                <w:sz w:val="18"/>
                <w:szCs w:val="18"/>
              </w:rPr>
            </w:pPr>
            <w:r w:rsidRPr="00F21EF1">
              <w:rPr>
                <w:rFonts w:ascii="Calibri" w:eastAsia="Calibri" w:hAnsi="Calibri" w:cs="Calibri"/>
                <w:sz w:val="18"/>
                <w:szCs w:val="18"/>
              </w:rPr>
              <w:t>Include</w:t>
            </w:r>
          </w:p>
        </w:tc>
      </w:tr>
      <w:tr w:rsidR="008C2B08" w:rsidRPr="00F21EF1" w14:paraId="5BB01349" w14:textId="77777777" w:rsidTr="00CC4B7D">
        <w:tc>
          <w:tcPr>
            <w:tcW w:w="4675" w:type="dxa"/>
          </w:tcPr>
          <w:p w14:paraId="6C0067D0" w14:textId="77777777" w:rsidR="008C2B08" w:rsidRPr="00F21EF1" w:rsidRDefault="008C2B08" w:rsidP="00CC4B7D">
            <w:pPr>
              <w:rPr>
                <w:rFonts w:ascii="Calibri" w:eastAsia="Calibri" w:hAnsi="Calibri" w:cs="Calibri"/>
                <w:sz w:val="18"/>
                <w:szCs w:val="18"/>
              </w:rPr>
            </w:pPr>
            <w:r w:rsidRPr="00F21EF1">
              <w:rPr>
                <w:rFonts w:ascii="Calibri" w:eastAsia="Calibri" w:hAnsi="Calibri" w:cs="Calibri"/>
                <w:sz w:val="18"/>
                <w:szCs w:val="18"/>
              </w:rPr>
              <w:t>Expenditures paid from federal Impact Aid funds and State Fiscal Stabilization Fund if used under the Impact Aid authority</w:t>
            </w:r>
          </w:p>
        </w:tc>
        <w:tc>
          <w:tcPr>
            <w:tcW w:w="2700" w:type="dxa"/>
          </w:tcPr>
          <w:p w14:paraId="669B8CB9" w14:textId="77777777" w:rsidR="008C2B08" w:rsidRPr="00F21EF1" w:rsidRDefault="008C2B08" w:rsidP="00CC4B7D">
            <w:pPr>
              <w:rPr>
                <w:rFonts w:ascii="Calibri" w:eastAsia="Calibri" w:hAnsi="Calibri" w:cs="Calibri"/>
                <w:sz w:val="18"/>
                <w:szCs w:val="18"/>
              </w:rPr>
            </w:pPr>
            <w:r w:rsidRPr="00F21EF1">
              <w:rPr>
                <w:rFonts w:ascii="Calibri" w:eastAsia="Calibri" w:hAnsi="Calibri" w:cs="Calibri"/>
                <w:sz w:val="18"/>
                <w:szCs w:val="18"/>
              </w:rPr>
              <w:t>Include</w:t>
            </w:r>
          </w:p>
        </w:tc>
        <w:tc>
          <w:tcPr>
            <w:tcW w:w="2682" w:type="dxa"/>
          </w:tcPr>
          <w:p w14:paraId="78728047" w14:textId="77777777" w:rsidR="008C2B08" w:rsidRPr="00F21EF1" w:rsidRDefault="008C2B08" w:rsidP="00CC4B7D">
            <w:pPr>
              <w:rPr>
                <w:rFonts w:ascii="Calibri" w:eastAsia="Calibri" w:hAnsi="Calibri" w:cs="Calibri"/>
                <w:sz w:val="18"/>
                <w:szCs w:val="18"/>
              </w:rPr>
            </w:pPr>
            <w:r w:rsidRPr="00F21EF1">
              <w:rPr>
                <w:rFonts w:ascii="Calibri" w:eastAsia="Calibri" w:hAnsi="Calibri" w:cs="Calibri"/>
                <w:sz w:val="18"/>
                <w:szCs w:val="18"/>
              </w:rPr>
              <w:t>Include</w:t>
            </w:r>
          </w:p>
        </w:tc>
      </w:tr>
      <w:tr w:rsidR="008C2B08" w:rsidRPr="00F21EF1" w14:paraId="7AE1AF98" w14:textId="77777777" w:rsidTr="00CC4B7D">
        <w:tc>
          <w:tcPr>
            <w:tcW w:w="4675" w:type="dxa"/>
          </w:tcPr>
          <w:p w14:paraId="0CE0BC27" w14:textId="77777777" w:rsidR="008C2B08" w:rsidRPr="00F21EF1" w:rsidRDefault="008C2B08" w:rsidP="00CC4B7D">
            <w:pPr>
              <w:rPr>
                <w:rFonts w:ascii="Calibri" w:eastAsia="Calibri" w:hAnsi="Calibri" w:cs="Calibri"/>
                <w:sz w:val="18"/>
                <w:szCs w:val="18"/>
              </w:rPr>
            </w:pPr>
            <w:r w:rsidRPr="00F21EF1">
              <w:rPr>
                <w:rFonts w:ascii="Calibri" w:eastAsia="Calibri" w:hAnsi="Calibri" w:cs="Calibri"/>
                <w:sz w:val="18"/>
                <w:szCs w:val="18"/>
              </w:rPr>
              <w:t>Expenditures for preschool programs</w:t>
            </w:r>
          </w:p>
        </w:tc>
        <w:tc>
          <w:tcPr>
            <w:tcW w:w="2700" w:type="dxa"/>
          </w:tcPr>
          <w:p w14:paraId="249ED579" w14:textId="77777777" w:rsidR="008C2B08" w:rsidRPr="00F21EF1" w:rsidRDefault="008C2B08" w:rsidP="00CC4B7D">
            <w:pPr>
              <w:rPr>
                <w:rFonts w:ascii="Calibri" w:eastAsia="Calibri" w:hAnsi="Calibri" w:cs="Calibri"/>
                <w:sz w:val="18"/>
                <w:szCs w:val="18"/>
              </w:rPr>
            </w:pPr>
            <w:r w:rsidRPr="00F21EF1">
              <w:rPr>
                <w:rFonts w:ascii="Calibri" w:eastAsia="Calibri" w:hAnsi="Calibri" w:cs="Calibri"/>
                <w:sz w:val="18"/>
                <w:szCs w:val="18"/>
              </w:rPr>
              <w:t>Exclude</w:t>
            </w:r>
          </w:p>
        </w:tc>
        <w:tc>
          <w:tcPr>
            <w:tcW w:w="2682" w:type="dxa"/>
          </w:tcPr>
          <w:p w14:paraId="7C704A5C" w14:textId="77777777" w:rsidR="008C2B08" w:rsidRPr="00F21EF1" w:rsidRDefault="008C2B08" w:rsidP="00CC4B7D">
            <w:pPr>
              <w:rPr>
                <w:rFonts w:ascii="Calibri" w:eastAsia="Calibri" w:hAnsi="Calibri" w:cs="Calibri"/>
                <w:sz w:val="18"/>
                <w:szCs w:val="18"/>
              </w:rPr>
            </w:pPr>
            <w:r w:rsidRPr="00F21EF1">
              <w:rPr>
                <w:rFonts w:ascii="Calibri" w:eastAsia="Calibri" w:hAnsi="Calibri" w:cs="Calibri"/>
                <w:sz w:val="18"/>
                <w:szCs w:val="18"/>
              </w:rPr>
              <w:t>Include</w:t>
            </w:r>
          </w:p>
        </w:tc>
      </w:tr>
      <w:tr w:rsidR="008C2B08" w:rsidRPr="00F21EF1" w14:paraId="5031CCC5" w14:textId="77777777" w:rsidTr="00CC4B7D">
        <w:tc>
          <w:tcPr>
            <w:tcW w:w="4675" w:type="dxa"/>
          </w:tcPr>
          <w:p w14:paraId="3F1A43F1" w14:textId="77777777" w:rsidR="008C2B08" w:rsidRPr="00F21EF1" w:rsidRDefault="008C2B08" w:rsidP="00CC4B7D">
            <w:pPr>
              <w:rPr>
                <w:rFonts w:ascii="Calibri" w:eastAsia="Calibri" w:hAnsi="Calibri" w:cs="Calibri"/>
                <w:sz w:val="18"/>
                <w:szCs w:val="18"/>
              </w:rPr>
            </w:pPr>
            <w:r w:rsidRPr="00F21EF1">
              <w:rPr>
                <w:rFonts w:ascii="Calibri" w:eastAsia="Calibri" w:hAnsi="Calibri" w:cs="Calibri"/>
                <w:sz w:val="18"/>
                <w:szCs w:val="18"/>
              </w:rPr>
              <w:t>Expenditures for school nutrition programs</w:t>
            </w:r>
          </w:p>
        </w:tc>
        <w:tc>
          <w:tcPr>
            <w:tcW w:w="2700" w:type="dxa"/>
          </w:tcPr>
          <w:p w14:paraId="6DAD59C7" w14:textId="77777777" w:rsidR="008C2B08" w:rsidRPr="00F21EF1" w:rsidRDefault="008C2B08" w:rsidP="00CC4B7D">
            <w:pPr>
              <w:rPr>
                <w:rFonts w:ascii="Calibri" w:eastAsia="Calibri" w:hAnsi="Calibri" w:cs="Calibri"/>
                <w:sz w:val="18"/>
                <w:szCs w:val="18"/>
              </w:rPr>
            </w:pPr>
            <w:r w:rsidRPr="00F21EF1">
              <w:rPr>
                <w:rFonts w:ascii="Calibri" w:eastAsia="Calibri" w:hAnsi="Calibri" w:cs="Calibri"/>
                <w:sz w:val="18"/>
                <w:szCs w:val="18"/>
              </w:rPr>
              <w:t>Exclude</w:t>
            </w:r>
          </w:p>
        </w:tc>
        <w:tc>
          <w:tcPr>
            <w:tcW w:w="2682" w:type="dxa"/>
          </w:tcPr>
          <w:p w14:paraId="2E5A1058" w14:textId="77777777" w:rsidR="008C2B08" w:rsidRPr="00F21EF1" w:rsidRDefault="008C2B08" w:rsidP="00CC4B7D">
            <w:pPr>
              <w:rPr>
                <w:rFonts w:ascii="Calibri" w:eastAsia="Calibri" w:hAnsi="Calibri" w:cs="Calibri"/>
                <w:sz w:val="18"/>
                <w:szCs w:val="18"/>
              </w:rPr>
            </w:pPr>
            <w:r w:rsidRPr="00F21EF1">
              <w:rPr>
                <w:rFonts w:ascii="Calibri" w:eastAsia="Calibri" w:hAnsi="Calibri" w:cs="Calibri"/>
                <w:sz w:val="18"/>
                <w:szCs w:val="18"/>
              </w:rPr>
              <w:t>Exclude</w:t>
            </w:r>
          </w:p>
        </w:tc>
      </w:tr>
      <w:tr w:rsidR="008C2B08" w:rsidRPr="00F21EF1" w14:paraId="2FB7077D" w14:textId="77777777" w:rsidTr="00CC4B7D">
        <w:tc>
          <w:tcPr>
            <w:tcW w:w="4675" w:type="dxa"/>
          </w:tcPr>
          <w:p w14:paraId="21898260" w14:textId="77777777" w:rsidR="008C2B08" w:rsidRPr="00F21EF1" w:rsidRDefault="008C2B08" w:rsidP="00CC4B7D">
            <w:pPr>
              <w:rPr>
                <w:rFonts w:ascii="Calibri" w:eastAsia="Calibri" w:hAnsi="Calibri" w:cs="Calibri"/>
                <w:sz w:val="18"/>
                <w:szCs w:val="18"/>
              </w:rPr>
            </w:pPr>
            <w:r w:rsidRPr="00F21EF1">
              <w:rPr>
                <w:rFonts w:ascii="Calibri" w:eastAsia="Calibri" w:hAnsi="Calibri" w:cs="Calibri"/>
                <w:sz w:val="18"/>
                <w:szCs w:val="18"/>
              </w:rPr>
              <w:t xml:space="preserve">Expenditures for adult education </w:t>
            </w:r>
          </w:p>
        </w:tc>
        <w:tc>
          <w:tcPr>
            <w:tcW w:w="2700" w:type="dxa"/>
          </w:tcPr>
          <w:p w14:paraId="335B6A6D" w14:textId="77777777" w:rsidR="008C2B08" w:rsidRPr="00F21EF1" w:rsidRDefault="008C2B08" w:rsidP="00CC4B7D">
            <w:pPr>
              <w:rPr>
                <w:rFonts w:ascii="Calibri" w:eastAsia="Calibri" w:hAnsi="Calibri" w:cs="Calibri"/>
                <w:sz w:val="18"/>
                <w:szCs w:val="18"/>
              </w:rPr>
            </w:pPr>
            <w:r w:rsidRPr="00F21EF1">
              <w:rPr>
                <w:rFonts w:ascii="Calibri" w:eastAsia="Calibri" w:hAnsi="Calibri" w:cs="Calibri"/>
                <w:sz w:val="18"/>
                <w:szCs w:val="18"/>
              </w:rPr>
              <w:t>Exclude</w:t>
            </w:r>
          </w:p>
        </w:tc>
        <w:tc>
          <w:tcPr>
            <w:tcW w:w="2682" w:type="dxa"/>
          </w:tcPr>
          <w:p w14:paraId="550EB15C" w14:textId="77777777" w:rsidR="008C2B08" w:rsidRPr="00F21EF1" w:rsidRDefault="008C2B08" w:rsidP="00CC4B7D">
            <w:pPr>
              <w:rPr>
                <w:rFonts w:ascii="Calibri" w:eastAsia="Calibri" w:hAnsi="Calibri" w:cs="Calibri"/>
                <w:sz w:val="18"/>
                <w:szCs w:val="18"/>
              </w:rPr>
            </w:pPr>
            <w:r w:rsidRPr="00F21EF1">
              <w:rPr>
                <w:rFonts w:ascii="Calibri" w:eastAsia="Calibri" w:hAnsi="Calibri" w:cs="Calibri"/>
                <w:sz w:val="18"/>
                <w:szCs w:val="18"/>
              </w:rPr>
              <w:t>Exclude</w:t>
            </w:r>
          </w:p>
        </w:tc>
      </w:tr>
      <w:tr w:rsidR="008C2B08" w:rsidRPr="00F21EF1" w14:paraId="27FE36CA" w14:textId="77777777" w:rsidTr="00CC4B7D">
        <w:tc>
          <w:tcPr>
            <w:tcW w:w="4675" w:type="dxa"/>
          </w:tcPr>
          <w:p w14:paraId="1BA723EC" w14:textId="77777777" w:rsidR="008C2B08" w:rsidRPr="00F21EF1" w:rsidRDefault="008C2B08" w:rsidP="00CC4B7D">
            <w:pPr>
              <w:rPr>
                <w:rFonts w:ascii="Calibri" w:eastAsia="Calibri" w:hAnsi="Calibri" w:cs="Calibri"/>
                <w:sz w:val="18"/>
                <w:szCs w:val="18"/>
              </w:rPr>
            </w:pPr>
            <w:r w:rsidRPr="00F21EF1">
              <w:rPr>
                <w:rFonts w:ascii="Calibri" w:eastAsia="Calibri" w:hAnsi="Calibri" w:cs="Calibri"/>
                <w:sz w:val="18"/>
                <w:szCs w:val="18"/>
              </w:rPr>
              <w:t>Expenditures for special education</w:t>
            </w:r>
          </w:p>
        </w:tc>
        <w:tc>
          <w:tcPr>
            <w:tcW w:w="2700" w:type="dxa"/>
          </w:tcPr>
          <w:p w14:paraId="7619E295" w14:textId="77777777" w:rsidR="008C2B08" w:rsidRPr="00F21EF1" w:rsidRDefault="008C2B08" w:rsidP="00CC4B7D">
            <w:pPr>
              <w:rPr>
                <w:rFonts w:ascii="Calibri" w:eastAsia="Calibri" w:hAnsi="Calibri" w:cs="Calibri"/>
                <w:sz w:val="18"/>
                <w:szCs w:val="18"/>
              </w:rPr>
            </w:pPr>
            <w:r w:rsidRPr="00F21EF1">
              <w:rPr>
                <w:rFonts w:ascii="Calibri" w:eastAsia="Calibri" w:hAnsi="Calibri" w:cs="Calibri"/>
                <w:sz w:val="18"/>
                <w:szCs w:val="18"/>
              </w:rPr>
              <w:t>Exclude</w:t>
            </w:r>
          </w:p>
        </w:tc>
        <w:tc>
          <w:tcPr>
            <w:tcW w:w="2682" w:type="dxa"/>
          </w:tcPr>
          <w:p w14:paraId="5A1663C4" w14:textId="77777777" w:rsidR="008C2B08" w:rsidRPr="00F21EF1" w:rsidRDefault="008C2B08" w:rsidP="00CC4B7D">
            <w:pPr>
              <w:rPr>
                <w:rFonts w:ascii="Calibri" w:eastAsia="Calibri" w:hAnsi="Calibri" w:cs="Calibri"/>
                <w:sz w:val="18"/>
                <w:szCs w:val="18"/>
              </w:rPr>
            </w:pPr>
            <w:r w:rsidRPr="00F21EF1">
              <w:rPr>
                <w:rFonts w:ascii="Calibri" w:eastAsia="Calibri" w:hAnsi="Calibri" w:cs="Calibri"/>
                <w:sz w:val="18"/>
                <w:szCs w:val="18"/>
              </w:rPr>
              <w:t>Include</w:t>
            </w:r>
          </w:p>
        </w:tc>
      </w:tr>
      <w:tr w:rsidR="008C2B08" w:rsidRPr="00F21EF1" w14:paraId="6F99ABE3" w14:textId="77777777" w:rsidTr="00CC4B7D">
        <w:tc>
          <w:tcPr>
            <w:tcW w:w="4675" w:type="dxa"/>
          </w:tcPr>
          <w:p w14:paraId="5E889C07" w14:textId="77777777" w:rsidR="008C2B08" w:rsidRPr="00F21EF1" w:rsidRDefault="008C2B08" w:rsidP="00CC4B7D">
            <w:pPr>
              <w:rPr>
                <w:rFonts w:ascii="Calibri" w:eastAsia="Calibri" w:hAnsi="Calibri" w:cs="Calibri"/>
                <w:sz w:val="18"/>
                <w:szCs w:val="18"/>
              </w:rPr>
            </w:pPr>
            <w:r w:rsidRPr="00F21EF1">
              <w:rPr>
                <w:rFonts w:ascii="Calibri" w:eastAsia="Calibri" w:hAnsi="Calibri" w:cs="Calibri"/>
                <w:sz w:val="18"/>
                <w:szCs w:val="18"/>
              </w:rPr>
              <w:t>Expenditures for programs that serve students from more than one school attendance area at a single school site (e.g., summer school programs that are housed in a subset of the district’s schools but serve students from throughout the school district)</w:t>
            </w:r>
          </w:p>
        </w:tc>
        <w:tc>
          <w:tcPr>
            <w:tcW w:w="2700" w:type="dxa"/>
          </w:tcPr>
          <w:p w14:paraId="39D69EAC" w14:textId="77777777" w:rsidR="008C2B08" w:rsidRPr="00F21EF1" w:rsidRDefault="008C2B08" w:rsidP="00CC4B7D">
            <w:pPr>
              <w:rPr>
                <w:rFonts w:ascii="Calibri" w:eastAsia="Calibri" w:hAnsi="Calibri" w:cs="Calibri"/>
                <w:sz w:val="18"/>
                <w:szCs w:val="18"/>
              </w:rPr>
            </w:pPr>
            <w:r w:rsidRPr="00F21EF1">
              <w:rPr>
                <w:rFonts w:ascii="Calibri" w:eastAsia="Calibri" w:hAnsi="Calibri" w:cs="Calibri"/>
                <w:sz w:val="18"/>
                <w:szCs w:val="18"/>
              </w:rPr>
              <w:t>Exclude</w:t>
            </w:r>
          </w:p>
        </w:tc>
        <w:tc>
          <w:tcPr>
            <w:tcW w:w="2682" w:type="dxa"/>
          </w:tcPr>
          <w:p w14:paraId="7991F610" w14:textId="77777777" w:rsidR="008C2B08" w:rsidRPr="00F21EF1" w:rsidRDefault="008C2B08" w:rsidP="00CC4B7D">
            <w:pPr>
              <w:rPr>
                <w:rFonts w:ascii="Calibri" w:eastAsia="Calibri" w:hAnsi="Calibri" w:cs="Calibri"/>
                <w:sz w:val="18"/>
                <w:szCs w:val="18"/>
              </w:rPr>
            </w:pPr>
            <w:r w:rsidRPr="00F21EF1">
              <w:rPr>
                <w:rFonts w:ascii="Calibri" w:eastAsia="Calibri" w:hAnsi="Calibri" w:cs="Calibri"/>
                <w:sz w:val="18"/>
                <w:szCs w:val="18"/>
              </w:rPr>
              <w:t>Include</w:t>
            </w:r>
          </w:p>
        </w:tc>
      </w:tr>
      <w:tr w:rsidR="008C2B08" w:rsidRPr="00F21EF1" w14:paraId="1881A71D" w14:textId="77777777" w:rsidTr="00CC4B7D">
        <w:tc>
          <w:tcPr>
            <w:tcW w:w="4675" w:type="dxa"/>
          </w:tcPr>
          <w:p w14:paraId="756408D7" w14:textId="77777777" w:rsidR="008C2B08" w:rsidRPr="00F21EF1" w:rsidRDefault="008C2B08" w:rsidP="00CC4B7D">
            <w:pPr>
              <w:rPr>
                <w:rFonts w:ascii="Calibri" w:eastAsia="Calibri" w:hAnsi="Calibri" w:cs="Calibri"/>
                <w:sz w:val="18"/>
                <w:szCs w:val="18"/>
              </w:rPr>
            </w:pPr>
            <w:r w:rsidRPr="00F21EF1">
              <w:rPr>
                <w:rFonts w:ascii="Calibri" w:eastAsia="Calibri" w:hAnsi="Calibri" w:cs="Calibri"/>
                <w:sz w:val="18"/>
                <w:szCs w:val="18"/>
              </w:rPr>
              <w:t>Expenditures made by regional educational agencies on behalf of schools</w:t>
            </w:r>
          </w:p>
        </w:tc>
        <w:tc>
          <w:tcPr>
            <w:tcW w:w="2700" w:type="dxa"/>
          </w:tcPr>
          <w:p w14:paraId="19B4172B" w14:textId="77777777" w:rsidR="008C2B08" w:rsidRPr="00F21EF1" w:rsidRDefault="008C2B08" w:rsidP="00CC4B7D">
            <w:pPr>
              <w:rPr>
                <w:rFonts w:ascii="Calibri" w:eastAsia="Calibri" w:hAnsi="Calibri" w:cs="Calibri"/>
                <w:sz w:val="18"/>
                <w:szCs w:val="18"/>
              </w:rPr>
            </w:pPr>
            <w:r w:rsidRPr="00F21EF1">
              <w:rPr>
                <w:rFonts w:ascii="Calibri" w:eastAsia="Calibri" w:hAnsi="Calibri" w:cs="Calibri"/>
                <w:sz w:val="18"/>
                <w:szCs w:val="18"/>
              </w:rPr>
              <w:t>Exclude</w:t>
            </w:r>
          </w:p>
        </w:tc>
        <w:tc>
          <w:tcPr>
            <w:tcW w:w="2682" w:type="dxa"/>
          </w:tcPr>
          <w:p w14:paraId="2CE9983A" w14:textId="77777777" w:rsidR="008C2B08" w:rsidRPr="00F21EF1" w:rsidRDefault="008C2B08" w:rsidP="00CC4B7D">
            <w:pPr>
              <w:rPr>
                <w:rFonts w:ascii="Calibri" w:eastAsia="Calibri" w:hAnsi="Calibri" w:cs="Calibri"/>
                <w:sz w:val="18"/>
                <w:szCs w:val="18"/>
              </w:rPr>
            </w:pPr>
            <w:r w:rsidRPr="00F21EF1">
              <w:rPr>
                <w:rFonts w:ascii="Calibri" w:eastAsia="Calibri" w:hAnsi="Calibri" w:cs="Calibri"/>
                <w:sz w:val="18"/>
                <w:szCs w:val="18"/>
              </w:rPr>
              <w:t>Include</w:t>
            </w:r>
          </w:p>
        </w:tc>
      </w:tr>
      <w:tr w:rsidR="008C2B08" w:rsidRPr="00F21EF1" w14:paraId="66381005" w14:textId="77777777" w:rsidTr="00CC4B7D">
        <w:tc>
          <w:tcPr>
            <w:tcW w:w="4675" w:type="dxa"/>
            <w:shd w:val="clear" w:color="auto" w:fill="DBE5F1" w:themeFill="accent1" w:themeFillTint="33"/>
            <w:tcMar>
              <w:left w:w="158" w:type="dxa"/>
              <w:right w:w="115" w:type="dxa"/>
            </w:tcMar>
          </w:tcPr>
          <w:p w14:paraId="40F4C64C" w14:textId="77777777" w:rsidR="008C2B08" w:rsidRPr="005942FB" w:rsidRDefault="008C2B08" w:rsidP="00CC4B7D">
            <w:pPr>
              <w:rPr>
                <w:rFonts w:ascii="Calibri" w:eastAsia="Calibri" w:hAnsi="Calibri" w:cs="Calibri"/>
                <w:i/>
                <w:sz w:val="18"/>
                <w:szCs w:val="18"/>
                <w:u w:val="single"/>
              </w:rPr>
            </w:pPr>
            <w:r>
              <w:rPr>
                <w:rFonts w:ascii="Calibri" w:eastAsia="Calibri" w:hAnsi="Calibri" w:cs="Calibri"/>
                <w:i/>
                <w:sz w:val="18"/>
                <w:szCs w:val="18"/>
                <w:u w:val="single"/>
              </w:rPr>
              <w:t xml:space="preserve">Additional Inclusions and Exclusions for </w:t>
            </w:r>
            <w:r w:rsidRPr="005942FB">
              <w:rPr>
                <w:rFonts w:ascii="Calibri" w:eastAsia="Calibri" w:hAnsi="Calibri" w:cs="Calibri"/>
                <w:i/>
                <w:sz w:val="18"/>
                <w:szCs w:val="18"/>
                <w:u w:val="single"/>
              </w:rPr>
              <w:t xml:space="preserve">Salary Expenditures for School Personnel </w:t>
            </w:r>
          </w:p>
        </w:tc>
        <w:tc>
          <w:tcPr>
            <w:tcW w:w="2700" w:type="dxa"/>
            <w:shd w:val="clear" w:color="auto" w:fill="DBE5F1" w:themeFill="accent1" w:themeFillTint="33"/>
          </w:tcPr>
          <w:p w14:paraId="09682562" w14:textId="77777777" w:rsidR="008C2B08" w:rsidRPr="00F21EF1" w:rsidRDefault="008C2B08" w:rsidP="00CC4B7D">
            <w:pPr>
              <w:rPr>
                <w:rFonts w:ascii="Calibri" w:eastAsia="Calibri" w:hAnsi="Calibri" w:cs="Calibri"/>
                <w:sz w:val="18"/>
                <w:szCs w:val="18"/>
              </w:rPr>
            </w:pPr>
          </w:p>
        </w:tc>
        <w:tc>
          <w:tcPr>
            <w:tcW w:w="2682" w:type="dxa"/>
            <w:shd w:val="clear" w:color="auto" w:fill="DBE5F1" w:themeFill="accent1" w:themeFillTint="33"/>
          </w:tcPr>
          <w:p w14:paraId="7B6ED6EC" w14:textId="77777777" w:rsidR="008C2B08" w:rsidRPr="00F21EF1" w:rsidRDefault="008C2B08" w:rsidP="00CC4B7D">
            <w:pPr>
              <w:rPr>
                <w:rFonts w:ascii="Calibri" w:eastAsia="Calibri" w:hAnsi="Calibri" w:cs="Calibri"/>
                <w:sz w:val="18"/>
                <w:szCs w:val="18"/>
              </w:rPr>
            </w:pPr>
          </w:p>
        </w:tc>
      </w:tr>
      <w:tr w:rsidR="008C2B08" w:rsidRPr="00F21EF1" w14:paraId="7F7AE9F6" w14:textId="77777777" w:rsidTr="00CC4B7D">
        <w:tc>
          <w:tcPr>
            <w:tcW w:w="4675" w:type="dxa"/>
            <w:tcMar>
              <w:left w:w="158" w:type="dxa"/>
              <w:right w:w="115" w:type="dxa"/>
            </w:tcMar>
          </w:tcPr>
          <w:p w14:paraId="0FCB8C6D" w14:textId="77777777" w:rsidR="008C2B08" w:rsidRPr="00F21EF1" w:rsidRDefault="008C2B08" w:rsidP="00CC4B7D">
            <w:pPr>
              <w:rPr>
                <w:rFonts w:ascii="Calibri" w:eastAsia="Calibri" w:hAnsi="Calibri" w:cs="Calibri"/>
                <w:sz w:val="18"/>
                <w:szCs w:val="18"/>
              </w:rPr>
            </w:pPr>
            <w:r w:rsidRPr="00F21EF1">
              <w:rPr>
                <w:rFonts w:ascii="Calibri" w:eastAsia="Calibri" w:hAnsi="Calibri" w:cs="Calibri"/>
                <w:sz w:val="18"/>
                <w:szCs w:val="18"/>
              </w:rPr>
              <w:t>Base salary, incentive pay, and bonuses</w:t>
            </w:r>
          </w:p>
        </w:tc>
        <w:tc>
          <w:tcPr>
            <w:tcW w:w="2700" w:type="dxa"/>
          </w:tcPr>
          <w:p w14:paraId="0ED6E7B3" w14:textId="77777777" w:rsidR="008C2B08" w:rsidRPr="00F21EF1" w:rsidRDefault="008C2B08" w:rsidP="00CC4B7D">
            <w:pPr>
              <w:rPr>
                <w:rFonts w:ascii="Calibri" w:eastAsia="Calibri" w:hAnsi="Calibri" w:cs="Calibri"/>
                <w:sz w:val="18"/>
                <w:szCs w:val="18"/>
              </w:rPr>
            </w:pPr>
            <w:r w:rsidRPr="00F21EF1">
              <w:rPr>
                <w:rFonts w:ascii="Calibri" w:eastAsia="Calibri" w:hAnsi="Calibri" w:cs="Calibri"/>
                <w:sz w:val="18"/>
                <w:szCs w:val="18"/>
              </w:rPr>
              <w:t>Include</w:t>
            </w:r>
          </w:p>
        </w:tc>
        <w:tc>
          <w:tcPr>
            <w:tcW w:w="2682" w:type="dxa"/>
          </w:tcPr>
          <w:p w14:paraId="6583770C" w14:textId="77777777" w:rsidR="008C2B08" w:rsidRPr="00F21EF1" w:rsidRDefault="008C2B08" w:rsidP="00CC4B7D">
            <w:pPr>
              <w:rPr>
                <w:rFonts w:ascii="Calibri" w:eastAsia="Calibri" w:hAnsi="Calibri" w:cs="Calibri"/>
                <w:sz w:val="18"/>
                <w:szCs w:val="18"/>
              </w:rPr>
            </w:pPr>
            <w:r w:rsidRPr="00F21EF1">
              <w:rPr>
                <w:rFonts w:ascii="Calibri" w:eastAsia="Calibri" w:hAnsi="Calibri" w:cs="Calibri"/>
                <w:sz w:val="18"/>
                <w:szCs w:val="18"/>
              </w:rPr>
              <w:t>Include</w:t>
            </w:r>
          </w:p>
        </w:tc>
      </w:tr>
      <w:tr w:rsidR="008C2B08" w:rsidRPr="00F21EF1" w14:paraId="21EA8666" w14:textId="77777777" w:rsidTr="00CC4B7D">
        <w:tc>
          <w:tcPr>
            <w:tcW w:w="4675" w:type="dxa"/>
            <w:tcMar>
              <w:left w:w="158" w:type="dxa"/>
              <w:right w:w="115" w:type="dxa"/>
            </w:tcMar>
          </w:tcPr>
          <w:p w14:paraId="296E8412" w14:textId="77777777" w:rsidR="008C2B08" w:rsidRPr="00F21EF1" w:rsidRDefault="008C2B08" w:rsidP="00CC4B7D">
            <w:pPr>
              <w:rPr>
                <w:rFonts w:ascii="Calibri" w:eastAsia="Calibri" w:hAnsi="Calibri" w:cs="Calibri"/>
                <w:smallCaps/>
                <w:sz w:val="18"/>
                <w:szCs w:val="18"/>
              </w:rPr>
            </w:pPr>
            <w:r w:rsidRPr="00F21EF1">
              <w:rPr>
                <w:rFonts w:ascii="Calibri" w:eastAsia="Calibri" w:hAnsi="Calibri" w:cs="Calibri"/>
                <w:sz w:val="18"/>
                <w:szCs w:val="18"/>
              </w:rPr>
              <w:t>Supplemental pay for additional roles</w:t>
            </w:r>
          </w:p>
        </w:tc>
        <w:tc>
          <w:tcPr>
            <w:tcW w:w="2700" w:type="dxa"/>
          </w:tcPr>
          <w:p w14:paraId="0FCD6A34" w14:textId="77777777" w:rsidR="008C2B08" w:rsidRPr="00F21EF1" w:rsidRDefault="008C2B08" w:rsidP="00CC4B7D">
            <w:pPr>
              <w:rPr>
                <w:rFonts w:ascii="Calibri" w:eastAsia="Calibri" w:hAnsi="Calibri" w:cs="Calibri"/>
                <w:sz w:val="18"/>
                <w:szCs w:val="18"/>
              </w:rPr>
            </w:pPr>
            <w:r w:rsidRPr="00F21EF1">
              <w:rPr>
                <w:rFonts w:ascii="Calibri" w:eastAsia="Calibri" w:hAnsi="Calibri" w:cs="Calibri"/>
                <w:sz w:val="18"/>
                <w:szCs w:val="18"/>
              </w:rPr>
              <w:t>Include</w:t>
            </w:r>
          </w:p>
        </w:tc>
        <w:tc>
          <w:tcPr>
            <w:tcW w:w="2682" w:type="dxa"/>
          </w:tcPr>
          <w:p w14:paraId="56700131" w14:textId="77777777" w:rsidR="008C2B08" w:rsidRPr="00F21EF1" w:rsidRDefault="008C2B08" w:rsidP="00CC4B7D">
            <w:pPr>
              <w:rPr>
                <w:rFonts w:ascii="Calibri" w:eastAsia="Calibri" w:hAnsi="Calibri" w:cs="Calibri"/>
                <w:sz w:val="18"/>
                <w:szCs w:val="18"/>
              </w:rPr>
            </w:pPr>
            <w:r w:rsidRPr="00F21EF1">
              <w:rPr>
                <w:rFonts w:ascii="Calibri" w:eastAsia="Calibri" w:hAnsi="Calibri" w:cs="Calibri"/>
                <w:sz w:val="18"/>
                <w:szCs w:val="18"/>
              </w:rPr>
              <w:t>Include</w:t>
            </w:r>
          </w:p>
        </w:tc>
      </w:tr>
      <w:tr w:rsidR="008C2B08" w:rsidRPr="00F21EF1" w14:paraId="5D9A33FF" w14:textId="77777777" w:rsidTr="00CC4B7D">
        <w:tc>
          <w:tcPr>
            <w:tcW w:w="4675" w:type="dxa"/>
            <w:tcMar>
              <w:left w:w="158" w:type="dxa"/>
              <w:right w:w="115" w:type="dxa"/>
            </w:tcMar>
          </w:tcPr>
          <w:p w14:paraId="3D32C97A" w14:textId="77777777" w:rsidR="008C2B08" w:rsidRPr="00F21EF1" w:rsidRDefault="008C2B08" w:rsidP="00CC4B7D">
            <w:pPr>
              <w:rPr>
                <w:rFonts w:ascii="Calibri" w:eastAsia="Calibri" w:hAnsi="Calibri" w:cs="Calibri"/>
                <w:smallCaps/>
                <w:sz w:val="18"/>
                <w:szCs w:val="18"/>
              </w:rPr>
            </w:pPr>
            <w:r w:rsidRPr="00F21EF1">
              <w:rPr>
                <w:rFonts w:ascii="Calibri" w:eastAsia="Calibri" w:hAnsi="Calibri" w:cs="Calibri"/>
                <w:sz w:val="18"/>
                <w:szCs w:val="18"/>
              </w:rPr>
              <w:t>Expenditures for employee benefits</w:t>
            </w:r>
          </w:p>
        </w:tc>
        <w:tc>
          <w:tcPr>
            <w:tcW w:w="2700" w:type="dxa"/>
          </w:tcPr>
          <w:p w14:paraId="60681FAA" w14:textId="77777777" w:rsidR="008C2B08" w:rsidRPr="00F21EF1" w:rsidRDefault="008C2B08" w:rsidP="00CC4B7D">
            <w:pPr>
              <w:rPr>
                <w:rFonts w:ascii="Calibri" w:eastAsia="Calibri" w:hAnsi="Calibri" w:cs="Calibri"/>
                <w:sz w:val="18"/>
                <w:szCs w:val="18"/>
              </w:rPr>
            </w:pPr>
            <w:r w:rsidRPr="00F21EF1">
              <w:rPr>
                <w:rFonts w:ascii="Calibri" w:eastAsia="Calibri" w:hAnsi="Calibri" w:cs="Calibri"/>
                <w:sz w:val="18"/>
                <w:szCs w:val="18"/>
              </w:rPr>
              <w:t>Exclude</w:t>
            </w:r>
          </w:p>
        </w:tc>
        <w:tc>
          <w:tcPr>
            <w:tcW w:w="2682" w:type="dxa"/>
          </w:tcPr>
          <w:p w14:paraId="1593AE80" w14:textId="77777777" w:rsidR="008C2B08" w:rsidRPr="00F21EF1" w:rsidRDefault="008C2B08" w:rsidP="00CC4B7D">
            <w:pPr>
              <w:rPr>
                <w:rFonts w:ascii="Calibri" w:eastAsia="Calibri" w:hAnsi="Calibri" w:cs="Calibri"/>
                <w:sz w:val="18"/>
                <w:szCs w:val="18"/>
              </w:rPr>
            </w:pPr>
            <w:r w:rsidRPr="00F21EF1">
              <w:rPr>
                <w:rFonts w:ascii="Calibri" w:eastAsia="Calibri" w:hAnsi="Calibri" w:cs="Calibri"/>
                <w:sz w:val="18"/>
                <w:szCs w:val="18"/>
              </w:rPr>
              <w:t>Exclude</w:t>
            </w:r>
          </w:p>
        </w:tc>
      </w:tr>
      <w:tr w:rsidR="008C2B08" w:rsidRPr="00F21EF1" w14:paraId="2604FBC0" w14:textId="77777777" w:rsidTr="00CC4B7D">
        <w:tc>
          <w:tcPr>
            <w:tcW w:w="4675" w:type="dxa"/>
            <w:shd w:val="clear" w:color="auto" w:fill="DBE5F1" w:themeFill="accent1" w:themeFillTint="33"/>
            <w:tcMar>
              <w:left w:w="158" w:type="dxa"/>
              <w:right w:w="115" w:type="dxa"/>
            </w:tcMar>
          </w:tcPr>
          <w:p w14:paraId="7FC9B31F" w14:textId="77777777" w:rsidR="008C2B08" w:rsidRPr="005942FB" w:rsidRDefault="008C2B08" w:rsidP="00CC4B7D">
            <w:pPr>
              <w:rPr>
                <w:rFonts w:ascii="Calibri" w:eastAsia="Calibri" w:hAnsi="Calibri" w:cs="Calibri"/>
                <w:i/>
                <w:sz w:val="18"/>
                <w:szCs w:val="18"/>
                <w:u w:val="single"/>
              </w:rPr>
            </w:pPr>
            <w:r>
              <w:rPr>
                <w:rFonts w:ascii="Calibri" w:eastAsia="Calibri" w:hAnsi="Calibri" w:cs="Calibri"/>
                <w:i/>
                <w:sz w:val="18"/>
                <w:szCs w:val="18"/>
                <w:u w:val="single"/>
              </w:rPr>
              <w:t xml:space="preserve">Additional Inclusions and Exclusions for </w:t>
            </w:r>
            <w:r w:rsidRPr="005942FB">
              <w:rPr>
                <w:rFonts w:ascii="Calibri" w:eastAsia="Calibri" w:hAnsi="Calibri" w:cs="Calibri"/>
                <w:i/>
                <w:sz w:val="18"/>
                <w:szCs w:val="18"/>
                <w:u w:val="single"/>
              </w:rPr>
              <w:t>Non-Personnel Expenditures</w:t>
            </w:r>
          </w:p>
        </w:tc>
        <w:tc>
          <w:tcPr>
            <w:tcW w:w="2700" w:type="dxa"/>
            <w:shd w:val="clear" w:color="auto" w:fill="DBE5F1" w:themeFill="accent1" w:themeFillTint="33"/>
          </w:tcPr>
          <w:p w14:paraId="77E9A545" w14:textId="77777777" w:rsidR="008C2B08" w:rsidRPr="00F21EF1" w:rsidRDefault="008C2B08" w:rsidP="00CC4B7D">
            <w:pPr>
              <w:rPr>
                <w:rFonts w:ascii="Calibri" w:eastAsia="Calibri" w:hAnsi="Calibri" w:cs="Calibri"/>
                <w:sz w:val="18"/>
                <w:szCs w:val="18"/>
              </w:rPr>
            </w:pPr>
          </w:p>
        </w:tc>
        <w:tc>
          <w:tcPr>
            <w:tcW w:w="2682" w:type="dxa"/>
            <w:shd w:val="clear" w:color="auto" w:fill="DBE5F1" w:themeFill="accent1" w:themeFillTint="33"/>
          </w:tcPr>
          <w:p w14:paraId="59762F64" w14:textId="77777777" w:rsidR="008C2B08" w:rsidRPr="00F21EF1" w:rsidRDefault="008C2B08" w:rsidP="00CC4B7D">
            <w:pPr>
              <w:rPr>
                <w:rFonts w:ascii="Calibri" w:eastAsia="Calibri" w:hAnsi="Calibri" w:cs="Calibri"/>
                <w:sz w:val="18"/>
                <w:szCs w:val="18"/>
              </w:rPr>
            </w:pPr>
          </w:p>
        </w:tc>
      </w:tr>
      <w:tr w:rsidR="008C2B08" w:rsidRPr="00F21EF1" w14:paraId="52D79B50" w14:textId="77777777" w:rsidTr="00CC4B7D">
        <w:tc>
          <w:tcPr>
            <w:tcW w:w="4675" w:type="dxa"/>
            <w:tcMar>
              <w:left w:w="158" w:type="dxa"/>
              <w:right w:w="115" w:type="dxa"/>
            </w:tcMar>
          </w:tcPr>
          <w:p w14:paraId="283AC839" w14:textId="77777777" w:rsidR="008C2B08" w:rsidRPr="005942FB" w:rsidRDefault="008C2B08" w:rsidP="00CC4B7D">
            <w:pPr>
              <w:spacing w:line="252" w:lineRule="auto"/>
              <w:contextualSpacing/>
              <w:rPr>
                <w:rFonts w:cstheme="minorHAnsi"/>
                <w:sz w:val="18"/>
                <w:szCs w:val="18"/>
              </w:rPr>
            </w:pPr>
            <w:r w:rsidRPr="005942FB">
              <w:rPr>
                <w:rFonts w:cstheme="minorHAnsi"/>
                <w:sz w:val="18"/>
                <w:szCs w:val="18"/>
              </w:rPr>
              <w:t xml:space="preserve">Expenditures for professional development for teachers and other staff </w:t>
            </w:r>
          </w:p>
        </w:tc>
        <w:tc>
          <w:tcPr>
            <w:tcW w:w="2700" w:type="dxa"/>
          </w:tcPr>
          <w:p w14:paraId="721FF384" w14:textId="77777777" w:rsidR="008C2B08" w:rsidRPr="00F21EF1" w:rsidRDefault="008C2B08" w:rsidP="00CC4B7D">
            <w:pPr>
              <w:rPr>
                <w:rFonts w:ascii="Calibri" w:eastAsia="Calibri" w:hAnsi="Calibri" w:cs="Calibri"/>
                <w:sz w:val="18"/>
                <w:szCs w:val="18"/>
              </w:rPr>
            </w:pPr>
            <w:r>
              <w:rPr>
                <w:rFonts w:ascii="Calibri" w:eastAsia="Calibri" w:hAnsi="Calibri" w:cs="Calibri"/>
                <w:sz w:val="18"/>
                <w:szCs w:val="18"/>
              </w:rPr>
              <w:t>Include</w:t>
            </w:r>
          </w:p>
        </w:tc>
        <w:tc>
          <w:tcPr>
            <w:tcW w:w="2682" w:type="dxa"/>
          </w:tcPr>
          <w:p w14:paraId="4ECE13BA" w14:textId="77777777" w:rsidR="008C2B08" w:rsidRPr="00F21EF1" w:rsidRDefault="008C2B08" w:rsidP="00CC4B7D">
            <w:pPr>
              <w:rPr>
                <w:rFonts w:ascii="Calibri" w:eastAsia="Calibri" w:hAnsi="Calibri" w:cs="Calibri"/>
                <w:sz w:val="18"/>
                <w:szCs w:val="18"/>
              </w:rPr>
            </w:pPr>
            <w:r>
              <w:rPr>
                <w:rFonts w:ascii="Calibri" w:eastAsia="Calibri" w:hAnsi="Calibri" w:cs="Calibri"/>
                <w:sz w:val="18"/>
                <w:szCs w:val="18"/>
              </w:rPr>
              <w:t>Include</w:t>
            </w:r>
          </w:p>
        </w:tc>
      </w:tr>
      <w:tr w:rsidR="008C2B08" w:rsidRPr="00F21EF1" w14:paraId="5ACF4E54" w14:textId="77777777" w:rsidTr="00CC4B7D">
        <w:tc>
          <w:tcPr>
            <w:tcW w:w="4675" w:type="dxa"/>
            <w:tcMar>
              <w:left w:w="158" w:type="dxa"/>
              <w:right w:w="115" w:type="dxa"/>
            </w:tcMar>
          </w:tcPr>
          <w:p w14:paraId="346E369D" w14:textId="77777777" w:rsidR="008C2B08" w:rsidRPr="005942FB" w:rsidRDefault="008C2B08" w:rsidP="00CC4B7D">
            <w:pPr>
              <w:spacing w:line="252" w:lineRule="auto"/>
              <w:contextualSpacing/>
              <w:rPr>
                <w:rFonts w:cstheme="minorHAnsi"/>
                <w:sz w:val="18"/>
                <w:szCs w:val="18"/>
              </w:rPr>
            </w:pPr>
            <w:r w:rsidRPr="005942FB">
              <w:rPr>
                <w:rFonts w:cstheme="minorHAnsi"/>
                <w:sz w:val="18"/>
                <w:szCs w:val="18"/>
              </w:rPr>
              <w:t xml:space="preserve">Expenditures for instructional materials and supplies </w:t>
            </w:r>
          </w:p>
        </w:tc>
        <w:tc>
          <w:tcPr>
            <w:tcW w:w="2700" w:type="dxa"/>
          </w:tcPr>
          <w:p w14:paraId="0331E3C1" w14:textId="77777777" w:rsidR="008C2B08" w:rsidRPr="00F21EF1" w:rsidRDefault="008C2B08" w:rsidP="00CC4B7D">
            <w:pPr>
              <w:rPr>
                <w:rFonts w:ascii="Calibri" w:eastAsia="Calibri" w:hAnsi="Calibri" w:cs="Calibri"/>
                <w:sz w:val="18"/>
                <w:szCs w:val="18"/>
              </w:rPr>
            </w:pPr>
            <w:r>
              <w:rPr>
                <w:rFonts w:ascii="Calibri" w:eastAsia="Calibri" w:hAnsi="Calibri" w:cs="Calibri"/>
                <w:sz w:val="18"/>
                <w:szCs w:val="18"/>
              </w:rPr>
              <w:t>Include</w:t>
            </w:r>
          </w:p>
        </w:tc>
        <w:tc>
          <w:tcPr>
            <w:tcW w:w="2682" w:type="dxa"/>
          </w:tcPr>
          <w:p w14:paraId="2BFB17DD" w14:textId="77777777" w:rsidR="008C2B08" w:rsidRPr="00F21EF1" w:rsidRDefault="008C2B08" w:rsidP="00CC4B7D">
            <w:pPr>
              <w:rPr>
                <w:rFonts w:ascii="Calibri" w:eastAsia="Calibri" w:hAnsi="Calibri" w:cs="Calibri"/>
                <w:sz w:val="18"/>
                <w:szCs w:val="18"/>
              </w:rPr>
            </w:pPr>
            <w:r>
              <w:rPr>
                <w:rFonts w:ascii="Calibri" w:eastAsia="Calibri" w:hAnsi="Calibri" w:cs="Calibri"/>
                <w:sz w:val="18"/>
                <w:szCs w:val="18"/>
              </w:rPr>
              <w:t>Include</w:t>
            </w:r>
          </w:p>
        </w:tc>
      </w:tr>
      <w:tr w:rsidR="008C2B08" w:rsidRPr="00F21EF1" w14:paraId="6E576274" w14:textId="77777777" w:rsidTr="00CC4B7D">
        <w:tc>
          <w:tcPr>
            <w:tcW w:w="4675" w:type="dxa"/>
            <w:tcMar>
              <w:left w:w="158" w:type="dxa"/>
              <w:right w:w="115" w:type="dxa"/>
            </w:tcMar>
          </w:tcPr>
          <w:p w14:paraId="5DFCE393" w14:textId="77777777" w:rsidR="008C2B08" w:rsidRPr="005942FB" w:rsidRDefault="008C2B08" w:rsidP="00CC4B7D">
            <w:pPr>
              <w:spacing w:line="252" w:lineRule="auto"/>
              <w:contextualSpacing/>
              <w:rPr>
                <w:rFonts w:cstheme="minorHAnsi"/>
                <w:sz w:val="18"/>
                <w:szCs w:val="18"/>
              </w:rPr>
            </w:pPr>
            <w:r w:rsidRPr="005942FB">
              <w:rPr>
                <w:rFonts w:cstheme="minorHAnsi"/>
                <w:sz w:val="18"/>
                <w:szCs w:val="18"/>
              </w:rPr>
              <w:t>Expenditures for computers, software, and other technology</w:t>
            </w:r>
          </w:p>
        </w:tc>
        <w:tc>
          <w:tcPr>
            <w:tcW w:w="2700" w:type="dxa"/>
          </w:tcPr>
          <w:p w14:paraId="49B3704B" w14:textId="77777777" w:rsidR="008C2B08" w:rsidRPr="00F21EF1" w:rsidRDefault="008C2B08" w:rsidP="00CC4B7D">
            <w:pPr>
              <w:rPr>
                <w:rFonts w:ascii="Calibri" w:eastAsia="Calibri" w:hAnsi="Calibri" w:cs="Calibri"/>
                <w:sz w:val="18"/>
                <w:szCs w:val="18"/>
              </w:rPr>
            </w:pPr>
            <w:r>
              <w:rPr>
                <w:rFonts w:ascii="Calibri" w:eastAsia="Calibri" w:hAnsi="Calibri" w:cs="Calibri"/>
                <w:sz w:val="18"/>
                <w:szCs w:val="18"/>
              </w:rPr>
              <w:t>Include</w:t>
            </w:r>
          </w:p>
        </w:tc>
        <w:tc>
          <w:tcPr>
            <w:tcW w:w="2682" w:type="dxa"/>
          </w:tcPr>
          <w:p w14:paraId="03E7CAB0" w14:textId="77777777" w:rsidR="008C2B08" w:rsidRPr="00F21EF1" w:rsidRDefault="008C2B08" w:rsidP="00CC4B7D">
            <w:pPr>
              <w:rPr>
                <w:rFonts w:ascii="Calibri" w:eastAsia="Calibri" w:hAnsi="Calibri" w:cs="Calibri"/>
                <w:sz w:val="18"/>
                <w:szCs w:val="18"/>
              </w:rPr>
            </w:pPr>
            <w:r>
              <w:rPr>
                <w:rFonts w:ascii="Calibri" w:eastAsia="Calibri" w:hAnsi="Calibri" w:cs="Calibri"/>
                <w:sz w:val="18"/>
                <w:szCs w:val="18"/>
              </w:rPr>
              <w:t>Include</w:t>
            </w:r>
          </w:p>
        </w:tc>
      </w:tr>
      <w:tr w:rsidR="008C2B08" w:rsidRPr="00F21EF1" w14:paraId="198A61C6" w14:textId="77777777" w:rsidTr="00CC4B7D">
        <w:tc>
          <w:tcPr>
            <w:tcW w:w="4675" w:type="dxa"/>
            <w:tcMar>
              <w:left w:w="158" w:type="dxa"/>
              <w:right w:w="115" w:type="dxa"/>
            </w:tcMar>
          </w:tcPr>
          <w:p w14:paraId="2968F5E7" w14:textId="77777777" w:rsidR="008C2B08" w:rsidRPr="005942FB" w:rsidRDefault="008C2B08" w:rsidP="00CC4B7D">
            <w:pPr>
              <w:spacing w:line="252" w:lineRule="auto"/>
              <w:contextualSpacing/>
              <w:rPr>
                <w:rFonts w:cstheme="minorHAnsi"/>
                <w:sz w:val="18"/>
                <w:szCs w:val="18"/>
              </w:rPr>
            </w:pPr>
            <w:r w:rsidRPr="005942FB">
              <w:rPr>
                <w:rFonts w:cstheme="minorHAnsi"/>
                <w:sz w:val="18"/>
                <w:szCs w:val="18"/>
              </w:rPr>
              <w:t>Expenditures for contracted services such as distance learning services</w:t>
            </w:r>
          </w:p>
        </w:tc>
        <w:tc>
          <w:tcPr>
            <w:tcW w:w="2700" w:type="dxa"/>
          </w:tcPr>
          <w:p w14:paraId="3AAE58D7" w14:textId="77777777" w:rsidR="008C2B08" w:rsidRPr="00F21EF1" w:rsidRDefault="008C2B08" w:rsidP="00CC4B7D">
            <w:pPr>
              <w:rPr>
                <w:rFonts w:ascii="Calibri" w:eastAsia="Calibri" w:hAnsi="Calibri" w:cs="Calibri"/>
                <w:sz w:val="18"/>
                <w:szCs w:val="18"/>
              </w:rPr>
            </w:pPr>
            <w:r>
              <w:rPr>
                <w:rFonts w:ascii="Calibri" w:eastAsia="Calibri" w:hAnsi="Calibri" w:cs="Calibri"/>
                <w:sz w:val="18"/>
                <w:szCs w:val="18"/>
              </w:rPr>
              <w:t>Include</w:t>
            </w:r>
          </w:p>
        </w:tc>
        <w:tc>
          <w:tcPr>
            <w:tcW w:w="2682" w:type="dxa"/>
          </w:tcPr>
          <w:p w14:paraId="4D92F33E" w14:textId="77777777" w:rsidR="008C2B08" w:rsidRPr="00F21EF1" w:rsidRDefault="008C2B08" w:rsidP="00CC4B7D">
            <w:pPr>
              <w:rPr>
                <w:rFonts w:ascii="Calibri" w:eastAsia="Calibri" w:hAnsi="Calibri" w:cs="Calibri"/>
                <w:sz w:val="18"/>
                <w:szCs w:val="18"/>
              </w:rPr>
            </w:pPr>
            <w:r>
              <w:rPr>
                <w:rFonts w:ascii="Calibri" w:eastAsia="Calibri" w:hAnsi="Calibri" w:cs="Calibri"/>
                <w:sz w:val="18"/>
                <w:szCs w:val="18"/>
              </w:rPr>
              <w:t>Include</w:t>
            </w:r>
          </w:p>
        </w:tc>
      </w:tr>
      <w:tr w:rsidR="008C2B08" w:rsidRPr="00F21EF1" w14:paraId="2D3F9144" w14:textId="77777777" w:rsidTr="00CC4B7D">
        <w:tc>
          <w:tcPr>
            <w:tcW w:w="4675" w:type="dxa"/>
            <w:tcMar>
              <w:left w:w="158" w:type="dxa"/>
              <w:right w:w="115" w:type="dxa"/>
            </w:tcMar>
          </w:tcPr>
          <w:p w14:paraId="6CD5B102" w14:textId="77777777" w:rsidR="008C2B08" w:rsidRPr="005942FB" w:rsidRDefault="008C2B08" w:rsidP="00CC4B7D">
            <w:pPr>
              <w:spacing w:line="252" w:lineRule="auto"/>
              <w:contextualSpacing/>
              <w:rPr>
                <w:rFonts w:cstheme="minorHAnsi"/>
                <w:sz w:val="18"/>
                <w:szCs w:val="18"/>
              </w:rPr>
            </w:pPr>
            <w:r w:rsidRPr="005942FB">
              <w:rPr>
                <w:rFonts w:cstheme="minorHAnsi"/>
                <w:sz w:val="18"/>
                <w:szCs w:val="18"/>
              </w:rPr>
              <w:t>Expenditures for library books and media center learning materials</w:t>
            </w:r>
          </w:p>
        </w:tc>
        <w:tc>
          <w:tcPr>
            <w:tcW w:w="2700" w:type="dxa"/>
          </w:tcPr>
          <w:p w14:paraId="5CF48FE3" w14:textId="77777777" w:rsidR="008C2B08" w:rsidRPr="00F21EF1" w:rsidRDefault="008C2B08" w:rsidP="00CC4B7D">
            <w:pPr>
              <w:rPr>
                <w:rFonts w:ascii="Calibri" w:eastAsia="Calibri" w:hAnsi="Calibri" w:cs="Calibri"/>
                <w:sz w:val="18"/>
                <w:szCs w:val="18"/>
              </w:rPr>
            </w:pPr>
            <w:r>
              <w:rPr>
                <w:rFonts w:ascii="Calibri" w:eastAsia="Calibri" w:hAnsi="Calibri" w:cs="Calibri"/>
                <w:sz w:val="18"/>
                <w:szCs w:val="18"/>
              </w:rPr>
              <w:t>Include</w:t>
            </w:r>
          </w:p>
        </w:tc>
        <w:tc>
          <w:tcPr>
            <w:tcW w:w="2682" w:type="dxa"/>
          </w:tcPr>
          <w:p w14:paraId="2D40E28A" w14:textId="77777777" w:rsidR="008C2B08" w:rsidRPr="00F21EF1" w:rsidRDefault="008C2B08" w:rsidP="00CC4B7D">
            <w:pPr>
              <w:rPr>
                <w:rFonts w:ascii="Calibri" w:eastAsia="Calibri" w:hAnsi="Calibri" w:cs="Calibri"/>
                <w:sz w:val="18"/>
                <w:szCs w:val="18"/>
              </w:rPr>
            </w:pPr>
            <w:r>
              <w:rPr>
                <w:rFonts w:ascii="Calibri" w:eastAsia="Calibri" w:hAnsi="Calibri" w:cs="Calibri"/>
                <w:sz w:val="18"/>
                <w:szCs w:val="18"/>
              </w:rPr>
              <w:t>Include</w:t>
            </w:r>
          </w:p>
        </w:tc>
      </w:tr>
      <w:tr w:rsidR="008C2B08" w:rsidRPr="00F21EF1" w14:paraId="78F71EC5" w14:textId="77777777" w:rsidTr="00CC4B7D">
        <w:tc>
          <w:tcPr>
            <w:tcW w:w="4675" w:type="dxa"/>
            <w:tcMar>
              <w:left w:w="158" w:type="dxa"/>
              <w:right w:w="115" w:type="dxa"/>
            </w:tcMar>
          </w:tcPr>
          <w:p w14:paraId="7AB49BF7" w14:textId="77777777" w:rsidR="008C2B08" w:rsidRPr="005942FB" w:rsidRDefault="008C2B08" w:rsidP="00CC4B7D">
            <w:pPr>
              <w:spacing w:line="252" w:lineRule="auto"/>
              <w:contextualSpacing/>
              <w:rPr>
                <w:rFonts w:cstheme="minorHAnsi"/>
                <w:sz w:val="18"/>
                <w:szCs w:val="18"/>
              </w:rPr>
            </w:pPr>
            <w:r w:rsidRPr="005942FB">
              <w:rPr>
                <w:rFonts w:cstheme="minorHAnsi"/>
                <w:sz w:val="18"/>
                <w:szCs w:val="18"/>
              </w:rPr>
              <w:t>Other non-personnel expenditures (associated with regular K-12 instruction, pupil support, instructional support, and school administration)</w:t>
            </w:r>
          </w:p>
        </w:tc>
        <w:tc>
          <w:tcPr>
            <w:tcW w:w="2700" w:type="dxa"/>
          </w:tcPr>
          <w:p w14:paraId="7DD050C2" w14:textId="77777777" w:rsidR="008C2B08" w:rsidRPr="00F21EF1" w:rsidRDefault="008C2B08" w:rsidP="00CC4B7D">
            <w:pPr>
              <w:rPr>
                <w:rFonts w:ascii="Calibri" w:eastAsia="Calibri" w:hAnsi="Calibri" w:cs="Calibri"/>
                <w:sz w:val="18"/>
                <w:szCs w:val="18"/>
              </w:rPr>
            </w:pPr>
            <w:r>
              <w:rPr>
                <w:rFonts w:ascii="Calibri" w:eastAsia="Calibri" w:hAnsi="Calibri" w:cs="Calibri"/>
                <w:sz w:val="18"/>
                <w:szCs w:val="18"/>
              </w:rPr>
              <w:t>Include</w:t>
            </w:r>
          </w:p>
        </w:tc>
        <w:tc>
          <w:tcPr>
            <w:tcW w:w="2682" w:type="dxa"/>
          </w:tcPr>
          <w:p w14:paraId="3BB7103F" w14:textId="77777777" w:rsidR="008C2B08" w:rsidRPr="00F21EF1" w:rsidRDefault="008C2B08" w:rsidP="00CC4B7D">
            <w:pPr>
              <w:rPr>
                <w:rFonts w:ascii="Calibri" w:eastAsia="Calibri" w:hAnsi="Calibri" w:cs="Calibri"/>
                <w:sz w:val="18"/>
                <w:szCs w:val="18"/>
              </w:rPr>
            </w:pPr>
            <w:r>
              <w:rPr>
                <w:rFonts w:ascii="Calibri" w:eastAsia="Calibri" w:hAnsi="Calibri" w:cs="Calibri"/>
                <w:sz w:val="18"/>
                <w:szCs w:val="18"/>
              </w:rPr>
              <w:t>Include</w:t>
            </w:r>
          </w:p>
        </w:tc>
      </w:tr>
    </w:tbl>
    <w:p w14:paraId="3B645C42" w14:textId="77777777" w:rsidR="008C2B08" w:rsidRPr="00962DC8" w:rsidRDefault="008C2B08" w:rsidP="008C2B08">
      <w:pPr>
        <w:spacing w:before="120" w:after="0"/>
        <w:rPr>
          <w:rFonts w:ascii="Calibri" w:eastAsia="Calibri" w:hAnsi="Calibri" w:cs="Calibri"/>
          <w:b/>
          <w:smallCaps/>
        </w:rPr>
      </w:pPr>
      <w:r w:rsidRPr="00962DC8">
        <w:rPr>
          <w:rFonts w:ascii="Calibri" w:eastAsia="Calibri" w:hAnsi="Calibri" w:cs="Calibri"/>
          <w:b/>
          <w:smallCaps/>
        </w:rPr>
        <w:t xml:space="preserve"> Key Definitions</w:t>
      </w:r>
    </w:p>
    <w:p w14:paraId="14343103" w14:textId="77777777" w:rsidR="008C2B08" w:rsidRPr="00442918" w:rsidRDefault="008C2B08" w:rsidP="00D70E4E">
      <w:pPr>
        <w:pStyle w:val="ListParagraph"/>
        <w:numPr>
          <w:ilvl w:val="0"/>
          <w:numId w:val="13"/>
        </w:numPr>
        <w:spacing w:after="0"/>
        <w:rPr>
          <w:rFonts w:cstheme="minorHAnsi"/>
          <w:i/>
          <w:sz w:val="18"/>
          <w:szCs w:val="18"/>
        </w:rPr>
      </w:pPr>
      <w:r w:rsidRPr="00442918">
        <w:rPr>
          <w:rFonts w:cstheme="minorHAnsi"/>
          <w:i/>
          <w:sz w:val="18"/>
          <w:szCs w:val="18"/>
          <w:u w:val="single"/>
        </w:rPr>
        <w:t>Full-time equivalent (FTE)</w:t>
      </w:r>
      <w:r w:rsidRPr="00442918">
        <w:rPr>
          <w:rFonts w:cstheme="minorHAnsi"/>
          <w:i/>
          <w:sz w:val="18"/>
          <w:szCs w:val="18"/>
        </w:rPr>
        <w:t xml:space="preserve"> is a unit that indicates the workload of an employed person in a way that makes workloads comparable across various contexts.  FTE is used to measure a worker’s service in a place (e.g., school).  FTE is the number of total hours the person is expected to work divided by the maximum number of compensable hours in a full-time schedule.  An FTE of 1.00 means that the person is equivalent to a full-time </w:t>
      </w:r>
      <w:proofErr w:type="gramStart"/>
      <w:r w:rsidRPr="00442918">
        <w:rPr>
          <w:rFonts w:cstheme="minorHAnsi"/>
          <w:i/>
          <w:sz w:val="18"/>
          <w:szCs w:val="18"/>
        </w:rPr>
        <w:t>worker,</w:t>
      </w:r>
      <w:proofErr w:type="gramEnd"/>
      <w:r w:rsidRPr="00442918">
        <w:rPr>
          <w:rFonts w:cstheme="minorHAnsi"/>
          <w:i/>
          <w:sz w:val="18"/>
          <w:szCs w:val="18"/>
        </w:rPr>
        <w:t xml:space="preserve"> while an FTE of 0.50 signals that the worker is only half-time.</w:t>
      </w:r>
    </w:p>
    <w:p w14:paraId="3148FC2F" w14:textId="77777777" w:rsidR="008C2B08" w:rsidRPr="00442918" w:rsidRDefault="008C2B08" w:rsidP="00D70E4E">
      <w:pPr>
        <w:pStyle w:val="ListParagraph"/>
        <w:numPr>
          <w:ilvl w:val="0"/>
          <w:numId w:val="13"/>
        </w:numPr>
        <w:spacing w:after="0"/>
        <w:rPr>
          <w:rFonts w:cstheme="minorHAnsi"/>
          <w:bCs/>
          <w:i/>
          <w:sz w:val="18"/>
          <w:szCs w:val="18"/>
        </w:rPr>
      </w:pPr>
      <w:r w:rsidRPr="00442918">
        <w:rPr>
          <w:rFonts w:cstheme="minorHAnsi"/>
          <w:bCs/>
          <w:i/>
          <w:sz w:val="18"/>
          <w:szCs w:val="18"/>
        </w:rPr>
        <w:lastRenderedPageBreak/>
        <w:t>The following definitions were adopted from the Census Bureau’s classification of school-level personnel who are involved in instructional and support functions, based on the F-33 survey of local government finances:</w:t>
      </w:r>
    </w:p>
    <w:p w14:paraId="57FF6479" w14:textId="77777777" w:rsidR="008C2B08" w:rsidRPr="00942120" w:rsidRDefault="008C2B08" w:rsidP="00D70E4E">
      <w:pPr>
        <w:numPr>
          <w:ilvl w:val="0"/>
          <w:numId w:val="81"/>
        </w:numPr>
        <w:spacing w:after="0" w:line="252" w:lineRule="auto"/>
        <w:rPr>
          <w:rFonts w:cstheme="minorHAnsi"/>
          <w:bCs/>
          <w:i/>
          <w:sz w:val="18"/>
          <w:szCs w:val="18"/>
        </w:rPr>
      </w:pPr>
      <w:r w:rsidRPr="001935CB">
        <w:rPr>
          <w:rFonts w:cstheme="minorHAnsi"/>
          <w:bCs/>
          <w:i/>
          <w:sz w:val="18"/>
          <w:szCs w:val="18"/>
          <w:u w:val="single"/>
        </w:rPr>
        <w:t>Instructional aides</w:t>
      </w:r>
      <w:r w:rsidRPr="00942120">
        <w:rPr>
          <w:rFonts w:cstheme="minorHAnsi"/>
          <w:bCs/>
          <w:i/>
          <w:sz w:val="18"/>
          <w:szCs w:val="18"/>
        </w:rPr>
        <w:t xml:space="preserve"> – Includes aides or assistants of any type who assist in the instructional process. </w:t>
      </w:r>
    </w:p>
    <w:p w14:paraId="7BBE6825" w14:textId="77777777" w:rsidR="008C2B08" w:rsidRPr="00942120" w:rsidRDefault="008C2B08" w:rsidP="00D70E4E">
      <w:pPr>
        <w:numPr>
          <w:ilvl w:val="0"/>
          <w:numId w:val="81"/>
        </w:numPr>
        <w:spacing w:after="0" w:line="252" w:lineRule="auto"/>
        <w:rPr>
          <w:rFonts w:cstheme="minorHAnsi"/>
          <w:bCs/>
          <w:i/>
          <w:sz w:val="18"/>
          <w:szCs w:val="18"/>
        </w:rPr>
      </w:pPr>
      <w:r w:rsidRPr="001935CB">
        <w:rPr>
          <w:rFonts w:cstheme="minorHAnsi"/>
          <w:bCs/>
          <w:i/>
          <w:sz w:val="18"/>
          <w:szCs w:val="18"/>
          <w:u w:val="single"/>
        </w:rPr>
        <w:t>Support services staff for pupils and support services staff for instructional staff</w:t>
      </w:r>
      <w:r w:rsidRPr="00942120">
        <w:rPr>
          <w:rFonts w:cstheme="minorHAnsi"/>
          <w:bCs/>
          <w:i/>
          <w:sz w:val="18"/>
          <w:szCs w:val="18"/>
        </w:rPr>
        <w:t xml:space="preserve"> – Includes guidance counselors, nurses, attendance officers, speech pathologists, other staff who provide support services for students, staff involved in curriculum development, staff training, operating the library, media and computer centers</w:t>
      </w:r>
    </w:p>
    <w:p w14:paraId="52AE4CC0" w14:textId="77777777" w:rsidR="008C2B08" w:rsidRPr="00442918" w:rsidRDefault="008C2B08" w:rsidP="00D70E4E">
      <w:pPr>
        <w:pStyle w:val="ColorfulList-Accent11"/>
        <w:numPr>
          <w:ilvl w:val="0"/>
          <w:numId w:val="81"/>
        </w:numPr>
        <w:rPr>
          <w:rFonts w:asciiTheme="minorHAnsi" w:hAnsiTheme="minorHAnsi" w:cstheme="minorHAnsi"/>
          <w:b/>
          <w:i/>
          <w:sz w:val="18"/>
          <w:szCs w:val="18"/>
        </w:rPr>
      </w:pPr>
      <w:r w:rsidRPr="001935CB">
        <w:rPr>
          <w:rFonts w:asciiTheme="minorHAnsi" w:hAnsiTheme="minorHAnsi" w:cstheme="minorHAnsi"/>
          <w:bCs/>
          <w:i/>
          <w:sz w:val="18"/>
          <w:szCs w:val="18"/>
          <w:u w:val="single"/>
        </w:rPr>
        <w:t>School administration staff</w:t>
      </w:r>
      <w:r w:rsidRPr="00942120">
        <w:rPr>
          <w:rFonts w:asciiTheme="minorHAnsi" w:hAnsiTheme="minorHAnsi" w:cstheme="minorHAnsi"/>
          <w:bCs/>
          <w:i/>
          <w:sz w:val="18"/>
          <w:szCs w:val="18"/>
        </w:rPr>
        <w:t xml:space="preserve"> – Includes principals and other staff involved in school administration</w:t>
      </w:r>
    </w:p>
    <w:p w14:paraId="03C33E97" w14:textId="77777777" w:rsidR="008C2B08" w:rsidRPr="001935CB" w:rsidRDefault="008C2B08" w:rsidP="008C2B08">
      <w:pPr>
        <w:spacing w:after="0"/>
        <w:ind w:left="360"/>
        <w:rPr>
          <w:rFonts w:cstheme="minorHAnsi"/>
          <w:i/>
          <w:sz w:val="18"/>
          <w:szCs w:val="18"/>
        </w:rPr>
      </w:pPr>
      <w:r w:rsidRPr="001935CB">
        <w:rPr>
          <w:rFonts w:cstheme="minorHAnsi"/>
          <w:i/>
          <w:sz w:val="18"/>
          <w:szCs w:val="18"/>
          <w:u w:val="single"/>
        </w:rPr>
        <w:t>Instructional aide expenditures</w:t>
      </w:r>
      <w:r w:rsidRPr="001935CB">
        <w:rPr>
          <w:rFonts w:cstheme="minorHAnsi"/>
          <w:i/>
          <w:sz w:val="18"/>
          <w:szCs w:val="18"/>
        </w:rPr>
        <w:t xml:space="preserve"> are associated with activities dealing directly with the interaction between teachers and students. </w:t>
      </w:r>
    </w:p>
    <w:p w14:paraId="7444DC5A" w14:textId="77777777" w:rsidR="008C2B08" w:rsidRPr="001935CB" w:rsidRDefault="008C2B08" w:rsidP="00D70E4E">
      <w:pPr>
        <w:pStyle w:val="ListParagraph"/>
        <w:numPr>
          <w:ilvl w:val="0"/>
          <w:numId w:val="82"/>
        </w:numPr>
        <w:spacing w:after="0"/>
        <w:rPr>
          <w:rFonts w:cstheme="minorHAnsi"/>
          <w:i/>
          <w:sz w:val="18"/>
          <w:szCs w:val="18"/>
        </w:rPr>
      </w:pPr>
      <w:r>
        <w:rPr>
          <w:rFonts w:cstheme="minorHAnsi"/>
          <w:i/>
          <w:sz w:val="18"/>
          <w:szCs w:val="18"/>
          <w:u w:val="single"/>
        </w:rPr>
        <w:t xml:space="preserve">Total personnel - </w:t>
      </w:r>
      <w:r w:rsidRPr="0031045B">
        <w:rPr>
          <w:rFonts w:cstheme="minorHAnsi"/>
          <w:i/>
          <w:sz w:val="18"/>
          <w:szCs w:val="18"/>
          <w:u w:val="single"/>
        </w:rPr>
        <w:t>regular inst</w:t>
      </w:r>
      <w:r>
        <w:rPr>
          <w:rFonts w:cstheme="minorHAnsi"/>
          <w:i/>
          <w:sz w:val="18"/>
          <w:szCs w:val="18"/>
          <w:u w:val="single"/>
        </w:rPr>
        <w:t>ructional and support personnel</w:t>
      </w:r>
      <w:r w:rsidRPr="003D1D6D">
        <w:rPr>
          <w:rFonts w:cstheme="minorHAnsi"/>
          <w:i/>
          <w:sz w:val="18"/>
          <w:szCs w:val="18"/>
        </w:rPr>
        <w:t xml:space="preserve"> are defined as follows</w:t>
      </w:r>
      <w:r w:rsidRPr="001935CB">
        <w:rPr>
          <w:rFonts w:cstheme="minorHAnsi"/>
          <w:i/>
          <w:sz w:val="18"/>
          <w:szCs w:val="18"/>
        </w:rPr>
        <w:t>:</w:t>
      </w:r>
    </w:p>
    <w:p w14:paraId="10C65D10" w14:textId="77777777" w:rsidR="008C2B08" w:rsidRPr="002437AA" w:rsidRDefault="008C2B08" w:rsidP="00D70E4E">
      <w:pPr>
        <w:numPr>
          <w:ilvl w:val="0"/>
          <w:numId w:val="79"/>
        </w:numPr>
        <w:spacing w:after="0" w:line="252" w:lineRule="auto"/>
        <w:rPr>
          <w:rFonts w:cstheme="minorHAnsi"/>
          <w:bCs/>
          <w:i/>
          <w:sz w:val="18"/>
          <w:szCs w:val="18"/>
        </w:rPr>
      </w:pPr>
      <w:r w:rsidRPr="002437AA">
        <w:rPr>
          <w:rFonts w:cstheme="minorHAnsi"/>
          <w:bCs/>
          <w:i/>
          <w:sz w:val="18"/>
          <w:szCs w:val="18"/>
        </w:rPr>
        <w:t>Instructional staff  – Includes teachers and instructional aides</w:t>
      </w:r>
    </w:p>
    <w:p w14:paraId="24ECE5BD" w14:textId="77777777" w:rsidR="008C2B08" w:rsidRPr="002437AA" w:rsidRDefault="008C2B08" w:rsidP="00D70E4E">
      <w:pPr>
        <w:numPr>
          <w:ilvl w:val="0"/>
          <w:numId w:val="79"/>
        </w:numPr>
        <w:spacing w:after="0" w:line="252" w:lineRule="auto"/>
        <w:rPr>
          <w:rFonts w:cstheme="minorHAnsi"/>
          <w:bCs/>
          <w:i/>
          <w:sz w:val="18"/>
          <w:szCs w:val="18"/>
        </w:rPr>
      </w:pPr>
      <w:r w:rsidRPr="002437AA">
        <w:rPr>
          <w:rFonts w:cstheme="minorHAnsi"/>
          <w:bCs/>
          <w:i/>
          <w:sz w:val="18"/>
          <w:szCs w:val="18"/>
        </w:rPr>
        <w:t>Support services staff for pupils – Includes guidance counselors, nurses, attendance officers, speech pathologists, and other staff who provide support services for students</w:t>
      </w:r>
    </w:p>
    <w:p w14:paraId="2F363C9B" w14:textId="77777777" w:rsidR="008C2B08" w:rsidRPr="002437AA" w:rsidRDefault="008C2B08" w:rsidP="00D70E4E">
      <w:pPr>
        <w:numPr>
          <w:ilvl w:val="0"/>
          <w:numId w:val="79"/>
        </w:numPr>
        <w:spacing w:after="0" w:line="252" w:lineRule="auto"/>
        <w:rPr>
          <w:rFonts w:cstheme="minorHAnsi"/>
          <w:bCs/>
          <w:i/>
          <w:sz w:val="18"/>
          <w:szCs w:val="18"/>
        </w:rPr>
      </w:pPr>
      <w:r w:rsidRPr="002437AA">
        <w:rPr>
          <w:rFonts w:cstheme="minorHAnsi"/>
          <w:bCs/>
          <w:i/>
          <w:sz w:val="18"/>
          <w:szCs w:val="18"/>
        </w:rPr>
        <w:t>Support services staff for instructional staff – Includes staff involved in curriculum development, staff training, operating the library, media and computer centers</w:t>
      </w:r>
    </w:p>
    <w:p w14:paraId="4EBFE1F2" w14:textId="77777777" w:rsidR="008C2B08" w:rsidRDefault="008C2B08" w:rsidP="00D70E4E">
      <w:pPr>
        <w:numPr>
          <w:ilvl w:val="0"/>
          <w:numId w:val="79"/>
        </w:numPr>
        <w:spacing w:after="0" w:line="252" w:lineRule="auto"/>
        <w:rPr>
          <w:rFonts w:cstheme="minorHAnsi"/>
          <w:bCs/>
          <w:i/>
          <w:sz w:val="18"/>
          <w:szCs w:val="18"/>
        </w:rPr>
      </w:pPr>
      <w:r w:rsidRPr="002437AA">
        <w:rPr>
          <w:rFonts w:cstheme="minorHAnsi"/>
          <w:bCs/>
          <w:i/>
          <w:sz w:val="18"/>
          <w:szCs w:val="18"/>
        </w:rPr>
        <w:t>School administration staff – Includes principals and other staff involved in school administration</w:t>
      </w:r>
    </w:p>
    <w:p w14:paraId="324BE060" w14:textId="77777777" w:rsidR="008C2B08" w:rsidRPr="0035210E" w:rsidRDefault="008C2B08" w:rsidP="00D70E4E">
      <w:pPr>
        <w:pStyle w:val="ListParagraph"/>
        <w:numPr>
          <w:ilvl w:val="0"/>
          <w:numId w:val="82"/>
        </w:numPr>
        <w:spacing w:after="0"/>
        <w:rPr>
          <w:rFonts w:cstheme="minorHAnsi"/>
          <w:i/>
          <w:sz w:val="18"/>
          <w:szCs w:val="18"/>
        </w:rPr>
      </w:pPr>
      <w:r w:rsidRPr="0035210E">
        <w:rPr>
          <w:rFonts w:cstheme="minorHAnsi"/>
          <w:i/>
          <w:sz w:val="18"/>
          <w:szCs w:val="18"/>
          <w:u w:val="single"/>
        </w:rPr>
        <w:t>Total personnel salaries  include expenditures for regular instructional and support staff</w:t>
      </w:r>
      <w:r w:rsidRPr="0035210E">
        <w:rPr>
          <w:rFonts w:cstheme="minorHAnsi"/>
          <w:i/>
          <w:sz w:val="18"/>
          <w:szCs w:val="18"/>
        </w:rPr>
        <w:t xml:space="preserve"> that are associated with the following types of activities: </w:t>
      </w:r>
    </w:p>
    <w:p w14:paraId="23EB8616" w14:textId="77777777" w:rsidR="008C2B08" w:rsidRPr="0035210E" w:rsidRDefault="008C2B08" w:rsidP="00D70E4E">
      <w:pPr>
        <w:pStyle w:val="ListParagraph"/>
        <w:numPr>
          <w:ilvl w:val="0"/>
          <w:numId w:val="80"/>
        </w:numPr>
        <w:spacing w:after="0" w:line="252" w:lineRule="auto"/>
        <w:rPr>
          <w:rFonts w:cstheme="minorHAnsi"/>
          <w:i/>
          <w:sz w:val="18"/>
          <w:szCs w:val="18"/>
        </w:rPr>
      </w:pPr>
      <w:r w:rsidRPr="0035210E">
        <w:rPr>
          <w:rFonts w:cstheme="minorHAnsi"/>
          <w:i/>
          <w:sz w:val="18"/>
          <w:szCs w:val="18"/>
        </w:rPr>
        <w:t>Instructional functions – Activities dealing directly with the interaction between teachers and students.</w:t>
      </w:r>
    </w:p>
    <w:p w14:paraId="1D83D136" w14:textId="77777777" w:rsidR="008C2B08" w:rsidRPr="0035210E" w:rsidRDefault="008C2B08" w:rsidP="00D70E4E">
      <w:pPr>
        <w:pStyle w:val="ListParagraph"/>
        <w:numPr>
          <w:ilvl w:val="0"/>
          <w:numId w:val="80"/>
        </w:numPr>
        <w:spacing w:after="0" w:line="252" w:lineRule="auto"/>
        <w:rPr>
          <w:rFonts w:cstheme="minorHAnsi"/>
          <w:i/>
          <w:sz w:val="18"/>
          <w:szCs w:val="18"/>
        </w:rPr>
      </w:pPr>
      <w:r w:rsidRPr="0035210E">
        <w:rPr>
          <w:rFonts w:cstheme="minorHAnsi"/>
          <w:i/>
          <w:sz w:val="18"/>
          <w:szCs w:val="18"/>
        </w:rPr>
        <w:t xml:space="preserve">Support services for pupils – Activities designed to assess and improve the well-being of students to supplement the teaching process.  </w:t>
      </w:r>
    </w:p>
    <w:p w14:paraId="64FDC893" w14:textId="77777777" w:rsidR="008C2B08" w:rsidRPr="00B3546B" w:rsidRDefault="008C2B08" w:rsidP="00D70E4E">
      <w:pPr>
        <w:pStyle w:val="ListParagraph"/>
        <w:numPr>
          <w:ilvl w:val="0"/>
          <w:numId w:val="80"/>
        </w:numPr>
        <w:spacing w:after="0" w:line="252" w:lineRule="auto"/>
        <w:rPr>
          <w:rFonts w:cstheme="minorHAnsi"/>
          <w:i/>
          <w:sz w:val="18"/>
          <w:szCs w:val="18"/>
        </w:rPr>
      </w:pPr>
      <w:r w:rsidRPr="0035210E">
        <w:rPr>
          <w:rFonts w:cstheme="minorHAnsi"/>
          <w:i/>
          <w:sz w:val="18"/>
          <w:szCs w:val="18"/>
        </w:rPr>
        <w:t xml:space="preserve">Support services for instructional staff – Activities associated with assisting the instructional staff with content and process of </w:t>
      </w:r>
      <w:r w:rsidRPr="00B3546B">
        <w:rPr>
          <w:rFonts w:cstheme="minorHAnsi"/>
          <w:i/>
          <w:sz w:val="18"/>
          <w:szCs w:val="18"/>
        </w:rPr>
        <w:t xml:space="preserve">providing learning experiences for students.  </w:t>
      </w:r>
    </w:p>
    <w:p w14:paraId="7704A5F0" w14:textId="77777777" w:rsidR="008C2B08" w:rsidRPr="00B3546B" w:rsidRDefault="008C2B08" w:rsidP="00D70E4E">
      <w:pPr>
        <w:pStyle w:val="ListParagraph"/>
        <w:numPr>
          <w:ilvl w:val="0"/>
          <w:numId w:val="80"/>
        </w:numPr>
        <w:spacing w:after="0" w:line="252" w:lineRule="auto"/>
        <w:rPr>
          <w:rFonts w:cstheme="minorHAnsi"/>
          <w:i/>
          <w:sz w:val="18"/>
          <w:szCs w:val="18"/>
        </w:rPr>
      </w:pPr>
      <w:r w:rsidRPr="00B3546B">
        <w:rPr>
          <w:rFonts w:cstheme="minorHAnsi"/>
          <w:i/>
          <w:sz w:val="18"/>
          <w:szCs w:val="18"/>
        </w:rPr>
        <w:t xml:space="preserve">School administration – Activities related to overall administration for a school.  </w:t>
      </w:r>
    </w:p>
    <w:p w14:paraId="085ECFAB" w14:textId="77777777" w:rsidR="008C2B08" w:rsidRPr="00B3546B" w:rsidRDefault="008C2B08" w:rsidP="00D70E4E">
      <w:pPr>
        <w:pStyle w:val="ListParagraph"/>
        <w:numPr>
          <w:ilvl w:val="0"/>
          <w:numId w:val="87"/>
        </w:numPr>
        <w:spacing w:after="0" w:line="252" w:lineRule="auto"/>
        <w:rPr>
          <w:rFonts w:cstheme="minorHAnsi"/>
          <w:i/>
          <w:sz w:val="18"/>
          <w:szCs w:val="18"/>
        </w:rPr>
      </w:pPr>
      <w:r w:rsidRPr="00B3546B">
        <w:rPr>
          <w:rFonts w:cstheme="minorHAnsi"/>
          <w:i/>
          <w:sz w:val="18"/>
          <w:szCs w:val="18"/>
          <w:u w:val="single"/>
        </w:rPr>
        <w:t>Non-personnel expenditures</w:t>
      </w:r>
      <w:r w:rsidRPr="00B3546B">
        <w:rPr>
          <w:rFonts w:cstheme="minorHAnsi"/>
          <w:i/>
          <w:sz w:val="18"/>
          <w:szCs w:val="18"/>
        </w:rPr>
        <w:t xml:space="preserve"> may include (but is not limited to) the following types of expenditures: Professional development for teachers and other staff; instructional materials and supplies; computers, software, and other technology; contracted services such as distance learning services; and library books and media center learning materials.</w:t>
      </w:r>
    </w:p>
    <w:p w14:paraId="385180C1" w14:textId="77777777" w:rsidR="008C2B08" w:rsidRPr="00B3546B" w:rsidRDefault="008C2B08" w:rsidP="00D70E4E">
      <w:pPr>
        <w:pStyle w:val="Heading3"/>
        <w:keepNext/>
        <w:keepLines/>
        <w:numPr>
          <w:ilvl w:val="0"/>
          <w:numId w:val="88"/>
        </w:numPr>
        <w:spacing w:after="0"/>
        <w:ind w:left="360"/>
      </w:pPr>
      <w:bookmarkStart w:id="481" w:name="_Toc384637366"/>
      <w:bookmarkStart w:id="482" w:name="_Toc384637582"/>
      <w:bookmarkStart w:id="483" w:name="_Toc384637801"/>
      <w:bookmarkStart w:id="484" w:name="_Toc384649233"/>
      <w:bookmarkStart w:id="485" w:name="_Toc384651734"/>
      <w:bookmarkStart w:id="486" w:name="_Toc385329531"/>
      <w:bookmarkStart w:id="487" w:name="_Toc390690935"/>
      <w:bookmarkEnd w:id="481"/>
      <w:bookmarkEnd w:id="482"/>
      <w:bookmarkEnd w:id="483"/>
      <w:bookmarkEnd w:id="484"/>
      <w:bookmarkEnd w:id="485"/>
      <w:r w:rsidRPr="00B3546B">
        <w:t xml:space="preserve">Salary Expenditures for School Staff Funded with State and Local Funds </w:t>
      </w:r>
      <w:r w:rsidRPr="00B3546B">
        <w:rPr>
          <w:i/>
          <w:smallCaps/>
          <w:vertAlign w:val="superscript"/>
        </w:rPr>
        <w:t>continuing for 2013-14 &amp; 2015-16</w:t>
      </w:r>
      <w:bookmarkEnd w:id="486"/>
      <w:bookmarkEnd w:id="487"/>
    </w:p>
    <w:p w14:paraId="29C53758" w14:textId="77777777" w:rsidR="008C2B08" w:rsidRPr="00B3546B" w:rsidRDefault="008C2B08" w:rsidP="008C2B08">
      <w:pPr>
        <w:pStyle w:val="ColorfulList-Accent11"/>
        <w:ind w:left="360"/>
        <w:rPr>
          <w:rFonts w:asciiTheme="majorHAnsi" w:hAnsiTheme="majorHAnsi"/>
          <w:b/>
          <w:color w:val="4F81BD" w:themeColor="accent1"/>
          <w:szCs w:val="20"/>
        </w:rPr>
      </w:pPr>
      <w:r w:rsidRPr="00B3546B">
        <w:rPr>
          <w:rFonts w:asciiTheme="majorHAnsi" w:hAnsiTheme="majorHAnsi"/>
          <w:color w:val="4F81BD" w:themeColor="accent1"/>
        </w:rPr>
        <w:t>Schools and justice facilities, grades K-12</w:t>
      </w:r>
    </w:p>
    <w:p w14:paraId="0DE8EC89" w14:textId="77777777" w:rsidR="008C2B08" w:rsidRPr="00B3546B" w:rsidRDefault="008C2B08" w:rsidP="008C2B08">
      <w:pPr>
        <w:pStyle w:val="ColorfulList-Accent11"/>
        <w:ind w:left="360"/>
        <w:rPr>
          <w:b/>
          <w:szCs w:val="20"/>
        </w:rPr>
      </w:pPr>
      <w:r w:rsidRPr="00B3546B">
        <w:rPr>
          <w:b/>
          <w:szCs w:val="20"/>
        </w:rPr>
        <w:t>Instructions</w:t>
      </w:r>
    </w:p>
    <w:p w14:paraId="3BC6F4C6" w14:textId="77777777" w:rsidR="008C2B08" w:rsidRDefault="008C2B08" w:rsidP="00D70E4E">
      <w:pPr>
        <w:pStyle w:val="ColorfulList-Accent11"/>
        <w:numPr>
          <w:ilvl w:val="0"/>
          <w:numId w:val="91"/>
        </w:numPr>
        <w:rPr>
          <w:sz w:val="20"/>
          <w:szCs w:val="20"/>
        </w:rPr>
      </w:pPr>
      <w:r w:rsidRPr="00B3546B">
        <w:rPr>
          <w:sz w:val="20"/>
          <w:szCs w:val="20"/>
        </w:rPr>
        <w:t>Enter the amount of salary</w:t>
      </w:r>
      <w:r>
        <w:rPr>
          <w:sz w:val="20"/>
          <w:szCs w:val="20"/>
        </w:rPr>
        <w:t xml:space="preserve"> expenditures for instructional staff (grades K-12) funded with state and local funds.  </w:t>
      </w:r>
    </w:p>
    <w:p w14:paraId="5AA921D3" w14:textId="77777777" w:rsidR="008C2B08" w:rsidRDefault="008C2B08" w:rsidP="00D70E4E">
      <w:pPr>
        <w:pStyle w:val="ColorfulList-Accent11"/>
        <w:numPr>
          <w:ilvl w:val="0"/>
          <w:numId w:val="91"/>
        </w:numPr>
        <w:rPr>
          <w:sz w:val="20"/>
          <w:szCs w:val="20"/>
        </w:rPr>
      </w:pPr>
      <w:r>
        <w:rPr>
          <w:sz w:val="20"/>
          <w:szCs w:val="20"/>
        </w:rPr>
        <w:t xml:space="preserve">Review the inclusion and exclusion at the beginning of this section to determine which revenue sources should be included or excluded. </w:t>
      </w:r>
    </w:p>
    <w:p w14:paraId="258389F3" w14:textId="77777777" w:rsidR="008C2B08" w:rsidRDefault="008C2B08" w:rsidP="00D70E4E">
      <w:pPr>
        <w:pStyle w:val="Header"/>
        <w:numPr>
          <w:ilvl w:val="0"/>
          <w:numId w:val="2"/>
        </w:numPr>
        <w:ind w:left="720"/>
        <w:rPr>
          <w:sz w:val="20"/>
          <w:szCs w:val="20"/>
        </w:rPr>
      </w:pPr>
      <w:r>
        <w:rPr>
          <w:sz w:val="20"/>
          <w:szCs w:val="20"/>
        </w:rPr>
        <w:t xml:space="preserve">Value should be entered as a decimal number to the hundredths place (i.e., </w:t>
      </w:r>
      <w:r w:rsidRPr="00442918">
        <w:rPr>
          <w:sz w:val="20"/>
          <w:szCs w:val="20"/>
        </w:rPr>
        <w:t>two decimal places</w:t>
      </w:r>
      <w:r>
        <w:rPr>
          <w:sz w:val="20"/>
          <w:szCs w:val="20"/>
        </w:rPr>
        <w:t>;</w:t>
      </w:r>
      <w:r w:rsidRPr="00C717E1">
        <w:rPr>
          <w:sz w:val="20"/>
          <w:szCs w:val="20"/>
        </w:rPr>
        <w:t xml:space="preserve"> e.g., </w:t>
      </w:r>
      <w:r>
        <w:rPr>
          <w:sz w:val="20"/>
          <w:szCs w:val="20"/>
        </w:rPr>
        <w:t xml:space="preserve">4.00, </w:t>
      </w:r>
      <w:r w:rsidRPr="00C717E1">
        <w:rPr>
          <w:sz w:val="20"/>
          <w:szCs w:val="20"/>
        </w:rPr>
        <w:t>4.75</w:t>
      </w:r>
      <w:r>
        <w:rPr>
          <w:sz w:val="20"/>
          <w:szCs w:val="20"/>
        </w:rPr>
        <w:t>)</w:t>
      </w:r>
      <w:r w:rsidRPr="00442918">
        <w:rPr>
          <w:sz w:val="20"/>
          <w:szCs w:val="20"/>
        </w:rPr>
        <w:t>.</w:t>
      </w:r>
    </w:p>
    <w:p w14:paraId="424FF124" w14:textId="77777777" w:rsidR="008C2B08" w:rsidRDefault="008C2B08" w:rsidP="00D70E4E">
      <w:pPr>
        <w:pStyle w:val="ListParagraph"/>
        <w:numPr>
          <w:ilvl w:val="0"/>
          <w:numId w:val="2"/>
        </w:numPr>
        <w:spacing w:after="0"/>
        <w:ind w:left="720"/>
        <w:rPr>
          <w:rFonts w:ascii="Calibri" w:eastAsia="Calibri" w:hAnsi="Calibri" w:cs="Calibri"/>
          <w:sz w:val="20"/>
          <w:szCs w:val="20"/>
        </w:rPr>
      </w:pPr>
      <w:r w:rsidRPr="0031045B">
        <w:rPr>
          <w:rFonts w:ascii="Calibri" w:eastAsia="Calibri" w:hAnsi="Calibri" w:cs="Calibri"/>
          <w:sz w:val="20"/>
          <w:szCs w:val="20"/>
        </w:rPr>
        <w:t xml:space="preserve">When determining </w:t>
      </w:r>
      <w:r w:rsidRPr="0031045B">
        <w:rPr>
          <w:rFonts w:ascii="Calibri" w:eastAsia="Calibri" w:hAnsi="Calibri" w:cs="Calibri"/>
          <w:sz w:val="20"/>
          <w:szCs w:val="20"/>
          <w:u w:val="single"/>
        </w:rPr>
        <w:t xml:space="preserve">salary expenditures for </w:t>
      </w:r>
      <w:r>
        <w:rPr>
          <w:rFonts w:ascii="Calibri" w:eastAsia="Calibri" w:hAnsi="Calibri" w:cs="Calibri"/>
          <w:sz w:val="20"/>
          <w:szCs w:val="20"/>
          <w:u w:val="single"/>
        </w:rPr>
        <w:t>instructional staff</w:t>
      </w:r>
      <w:r w:rsidRPr="0031045B">
        <w:rPr>
          <w:rFonts w:ascii="Calibri" w:eastAsia="Calibri" w:hAnsi="Calibri" w:cs="Calibri"/>
          <w:sz w:val="20"/>
          <w:szCs w:val="20"/>
          <w:u w:val="single"/>
        </w:rPr>
        <w:t xml:space="preserve"> funded with state and local funds</w:t>
      </w:r>
      <w:r w:rsidRPr="0031045B">
        <w:rPr>
          <w:rFonts w:ascii="Calibri" w:eastAsia="Calibri" w:hAnsi="Calibri" w:cs="Calibri"/>
          <w:sz w:val="20"/>
          <w:szCs w:val="20"/>
        </w:rPr>
        <w:t xml:space="preserve">, </w:t>
      </w:r>
      <w:r>
        <w:rPr>
          <w:rFonts w:ascii="Calibri" w:eastAsia="Calibri" w:hAnsi="Calibri" w:cs="Calibri"/>
          <w:sz w:val="20"/>
          <w:szCs w:val="20"/>
        </w:rPr>
        <w:t>refer to the</w:t>
      </w:r>
      <w:r w:rsidRPr="0031045B">
        <w:rPr>
          <w:rFonts w:ascii="Calibri" w:eastAsia="Calibri" w:hAnsi="Calibri" w:cs="Calibri"/>
          <w:sz w:val="20"/>
          <w:szCs w:val="20"/>
        </w:rPr>
        <w:t xml:space="preserve"> list of school-level expenditures to determine what </w:t>
      </w:r>
      <w:r w:rsidRPr="00E85D9D">
        <w:rPr>
          <w:rFonts w:ascii="Calibri" w:eastAsia="Calibri" w:hAnsi="Calibri" w:cs="Calibri"/>
          <w:sz w:val="20"/>
          <w:szCs w:val="20"/>
        </w:rPr>
        <w:t>should be included and excluded</w:t>
      </w:r>
      <w:r>
        <w:rPr>
          <w:rFonts w:ascii="Calibri" w:eastAsia="Calibri" w:hAnsi="Calibri" w:cs="Calibri"/>
          <w:sz w:val="20"/>
          <w:szCs w:val="20"/>
        </w:rPr>
        <w:t>.</w:t>
      </w:r>
    </w:p>
    <w:p w14:paraId="0FE2BEF5" w14:textId="77777777" w:rsidR="008C2B08" w:rsidRPr="0035210E" w:rsidRDefault="008C2B08" w:rsidP="00D70E4E">
      <w:pPr>
        <w:pStyle w:val="ListParagraph"/>
        <w:numPr>
          <w:ilvl w:val="0"/>
          <w:numId w:val="2"/>
        </w:numPr>
        <w:spacing w:after="0"/>
        <w:ind w:left="720"/>
        <w:rPr>
          <w:rFonts w:ascii="Calibri" w:eastAsia="Calibri" w:hAnsi="Calibri" w:cs="Calibri"/>
          <w:i/>
          <w:color w:val="7F7F7F" w:themeColor="text1" w:themeTint="80"/>
          <w:sz w:val="20"/>
          <w:szCs w:val="20"/>
        </w:rPr>
      </w:pPr>
      <w:r w:rsidRPr="0035210E">
        <w:rPr>
          <w:rFonts w:ascii="Calibri" w:eastAsia="Calibri" w:hAnsi="Calibri" w:cs="Calibri"/>
          <w:i/>
          <w:color w:val="7F7F7F" w:themeColor="text1" w:themeTint="80"/>
          <w:sz w:val="20"/>
          <w:szCs w:val="20"/>
        </w:rPr>
        <w:t>Note: In 2015-16, salary expenditure</w:t>
      </w:r>
      <w:r>
        <w:rPr>
          <w:rFonts w:ascii="Calibri" w:eastAsia="Calibri" w:hAnsi="Calibri" w:cs="Calibri"/>
          <w:i/>
          <w:color w:val="7F7F7F" w:themeColor="text1" w:themeTint="80"/>
          <w:sz w:val="20"/>
          <w:szCs w:val="20"/>
        </w:rPr>
        <w:t>s</w:t>
      </w:r>
      <w:r w:rsidRPr="0035210E">
        <w:rPr>
          <w:rFonts w:ascii="Calibri" w:eastAsia="Calibri" w:hAnsi="Calibri" w:cs="Calibri"/>
          <w:i/>
          <w:color w:val="7F7F7F" w:themeColor="text1" w:themeTint="80"/>
          <w:sz w:val="20"/>
          <w:szCs w:val="20"/>
        </w:rPr>
        <w:t xml:space="preserve"> for instructional staff will be revised to salary expenditures for instruction aides</w:t>
      </w:r>
      <w:r>
        <w:rPr>
          <w:rFonts w:ascii="Calibri" w:eastAsia="Calibri" w:hAnsi="Calibri" w:cs="Calibri"/>
          <w:i/>
          <w:color w:val="7F7F7F" w:themeColor="text1" w:themeTint="80"/>
          <w:sz w:val="20"/>
          <w:szCs w:val="20"/>
        </w:rPr>
        <w:t xml:space="preserve"> only</w:t>
      </w:r>
      <w:r w:rsidRPr="0035210E">
        <w:rPr>
          <w:rFonts w:ascii="Calibri" w:eastAsia="Calibri" w:hAnsi="Calibri" w:cs="Calibri"/>
          <w:i/>
          <w:color w:val="7F7F7F" w:themeColor="text1" w:themeTint="80"/>
          <w:sz w:val="20"/>
          <w:szCs w:val="20"/>
        </w:rPr>
        <w:t xml:space="preserve">.  See question 41 on page 63 to see how this data will be collected in 2015-16. </w:t>
      </w:r>
    </w:p>
    <w:p w14:paraId="08C47E6C" w14:textId="77777777" w:rsidR="008C2B08" w:rsidRPr="00C717E1" w:rsidRDefault="008C2B08" w:rsidP="008C2B08">
      <w:pPr>
        <w:pStyle w:val="Header"/>
        <w:ind w:left="720"/>
        <w:rPr>
          <w:sz w:val="20"/>
          <w:szCs w:val="20"/>
        </w:rPr>
      </w:pPr>
    </w:p>
    <w:tbl>
      <w:tblPr>
        <w:tblStyle w:val="TableGrid"/>
        <w:tblW w:w="0" w:type="auto"/>
        <w:tblInd w:w="648" w:type="dxa"/>
        <w:tblBorders>
          <w:top w:val="single" w:sz="4" w:space="0" w:color="A6A6A6" w:themeColor="background1" w:themeShade="A6"/>
          <w:left w:val="single" w:sz="4" w:space="0" w:color="F2F2F2" w:themeColor="background1" w:themeShade="F2"/>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5021"/>
        <w:gridCol w:w="959"/>
      </w:tblGrid>
      <w:tr w:rsidR="008C2B08" w:rsidRPr="00530E56" w14:paraId="58B6CBCA" w14:textId="77777777" w:rsidTr="00CC4B7D">
        <w:trPr>
          <w:tblHeader/>
        </w:trPr>
        <w:tc>
          <w:tcPr>
            <w:tcW w:w="5021" w:type="dxa"/>
            <w:tcBorders>
              <w:top w:val="single" w:sz="12" w:space="0" w:color="000000" w:themeColor="text1"/>
              <w:bottom w:val="single" w:sz="12" w:space="0" w:color="000000" w:themeColor="text1"/>
            </w:tcBorders>
          </w:tcPr>
          <w:p w14:paraId="7532984C" w14:textId="77777777" w:rsidR="008C2B08" w:rsidRPr="00530E56" w:rsidRDefault="008C2B08" w:rsidP="00CC4B7D">
            <w:pPr>
              <w:pStyle w:val="Header"/>
              <w:spacing w:after="60"/>
              <w:rPr>
                <w:b/>
              </w:rPr>
            </w:pPr>
            <w:r>
              <w:rPr>
                <w:b/>
              </w:rPr>
              <w:t>Data Element</w:t>
            </w:r>
          </w:p>
        </w:tc>
        <w:tc>
          <w:tcPr>
            <w:tcW w:w="959" w:type="dxa"/>
            <w:tcBorders>
              <w:top w:val="single" w:sz="12" w:space="0" w:color="000000" w:themeColor="text1"/>
              <w:bottom w:val="single" w:sz="12" w:space="0" w:color="000000" w:themeColor="text1"/>
            </w:tcBorders>
          </w:tcPr>
          <w:p w14:paraId="31099C1D" w14:textId="77777777" w:rsidR="008C2B08" w:rsidRPr="00530E56" w:rsidRDefault="008C2B08" w:rsidP="00CC4B7D">
            <w:pPr>
              <w:pStyle w:val="Header"/>
              <w:spacing w:after="60"/>
              <w:rPr>
                <w:b/>
              </w:rPr>
            </w:pPr>
            <w:r>
              <w:rPr>
                <w:b/>
              </w:rPr>
              <w:t>Amount</w:t>
            </w:r>
          </w:p>
        </w:tc>
      </w:tr>
      <w:tr w:rsidR="008C2B08" w14:paraId="06ACE145" w14:textId="77777777" w:rsidTr="00CC4B7D">
        <w:tc>
          <w:tcPr>
            <w:tcW w:w="5021" w:type="dxa"/>
            <w:tcBorders>
              <w:top w:val="single" w:sz="12" w:space="0" w:color="000000" w:themeColor="text1"/>
              <w:bottom w:val="single" w:sz="12" w:space="0" w:color="000000" w:themeColor="text1"/>
            </w:tcBorders>
          </w:tcPr>
          <w:p w14:paraId="77B4FA9E" w14:textId="77777777" w:rsidR="008C2B08" w:rsidRPr="0035210E" w:rsidRDefault="008C2B08" w:rsidP="00CC4B7D">
            <w:pPr>
              <w:pStyle w:val="Header"/>
              <w:spacing w:after="60"/>
            </w:pPr>
            <w:r w:rsidRPr="0035210E">
              <w:rPr>
                <w:sz w:val="20"/>
                <w:szCs w:val="20"/>
              </w:rPr>
              <w:t>Salary expenditures for K-12 instructional staff (teachers and instructional aides)</w:t>
            </w:r>
          </w:p>
        </w:tc>
        <w:tc>
          <w:tcPr>
            <w:tcW w:w="959" w:type="dxa"/>
            <w:tcBorders>
              <w:top w:val="single" w:sz="12" w:space="0" w:color="000000" w:themeColor="text1"/>
              <w:bottom w:val="single" w:sz="12" w:space="0" w:color="000000" w:themeColor="text1"/>
            </w:tcBorders>
          </w:tcPr>
          <w:p w14:paraId="74FF715D" w14:textId="77777777" w:rsidR="008C2B08" w:rsidRDefault="008C2B08" w:rsidP="00CC4B7D">
            <w:pPr>
              <w:pStyle w:val="Header"/>
              <w:spacing w:after="60"/>
            </w:pPr>
            <w:r>
              <w:t>$</w:t>
            </w:r>
            <w:proofErr w:type="spellStart"/>
            <w:r>
              <w:t>xxxx.xx</w:t>
            </w:r>
            <w:proofErr w:type="spellEnd"/>
            <w:r>
              <w:t xml:space="preserve"> </w:t>
            </w:r>
          </w:p>
        </w:tc>
      </w:tr>
      <w:tr w:rsidR="008C2B08" w14:paraId="27B55369" w14:textId="77777777" w:rsidTr="00CC4B7D">
        <w:tc>
          <w:tcPr>
            <w:tcW w:w="5021" w:type="dxa"/>
            <w:tcBorders>
              <w:top w:val="single" w:sz="12" w:space="0" w:color="000000" w:themeColor="text1"/>
              <w:bottom w:val="single" w:sz="4" w:space="0" w:color="A6A6A6" w:themeColor="background1" w:themeShade="A6"/>
            </w:tcBorders>
          </w:tcPr>
          <w:p w14:paraId="314AB782" w14:textId="77777777" w:rsidR="008C2B08" w:rsidRPr="0035210E" w:rsidRDefault="008C2B08" w:rsidP="00CC4B7D">
            <w:pPr>
              <w:pStyle w:val="Header"/>
              <w:spacing w:after="60"/>
              <w:rPr>
                <w:sz w:val="20"/>
                <w:szCs w:val="20"/>
              </w:rPr>
            </w:pPr>
            <w:r w:rsidRPr="0035210E">
              <w:rPr>
                <w:sz w:val="20"/>
                <w:szCs w:val="20"/>
              </w:rPr>
              <w:t>Salary expenditures for K-12 total personnel (instructional, support services, and school administration)</w:t>
            </w:r>
          </w:p>
        </w:tc>
        <w:tc>
          <w:tcPr>
            <w:tcW w:w="959" w:type="dxa"/>
            <w:tcBorders>
              <w:top w:val="single" w:sz="12" w:space="0" w:color="000000" w:themeColor="text1"/>
              <w:bottom w:val="single" w:sz="4" w:space="0" w:color="A6A6A6" w:themeColor="background1" w:themeShade="A6"/>
            </w:tcBorders>
          </w:tcPr>
          <w:p w14:paraId="1A6ECCD9" w14:textId="77777777" w:rsidR="008C2B08" w:rsidRDefault="008C2B08" w:rsidP="00CC4B7D">
            <w:pPr>
              <w:pStyle w:val="Header"/>
              <w:spacing w:after="60"/>
            </w:pPr>
            <w:r>
              <w:t>$</w:t>
            </w:r>
            <w:proofErr w:type="spellStart"/>
            <w:r>
              <w:t>xxxx.xx</w:t>
            </w:r>
            <w:proofErr w:type="spellEnd"/>
          </w:p>
        </w:tc>
      </w:tr>
    </w:tbl>
    <w:p w14:paraId="724DADEC" w14:textId="77777777" w:rsidR="008C2B08" w:rsidRPr="00A44320" w:rsidRDefault="008C2B08" w:rsidP="00D70E4E">
      <w:pPr>
        <w:pStyle w:val="Heading3"/>
        <w:keepNext/>
        <w:keepLines/>
        <w:numPr>
          <w:ilvl w:val="0"/>
          <w:numId w:val="88"/>
        </w:numPr>
        <w:spacing w:after="0"/>
        <w:ind w:left="360"/>
      </w:pPr>
      <w:bookmarkStart w:id="488" w:name="_Toc384651736"/>
      <w:bookmarkStart w:id="489" w:name="_Toc385329532"/>
      <w:bookmarkStart w:id="490" w:name="_Toc390690936"/>
      <w:bookmarkEnd w:id="488"/>
      <w:r w:rsidRPr="00A44320">
        <w:t xml:space="preserve">Full-time Equivalency Count and Salary Amount for Teachers Funded with State and Local Funds </w:t>
      </w:r>
      <w:r w:rsidRPr="00A44320">
        <w:rPr>
          <w:i/>
          <w:smallCaps/>
          <w:vertAlign w:val="superscript"/>
        </w:rPr>
        <w:t>Continuing</w:t>
      </w:r>
      <w:r>
        <w:rPr>
          <w:i/>
          <w:smallCaps/>
          <w:vertAlign w:val="superscript"/>
        </w:rPr>
        <w:t xml:space="preserve"> for 2013-14 &amp; 2015-16</w:t>
      </w:r>
      <w:bookmarkEnd w:id="489"/>
      <w:bookmarkEnd w:id="490"/>
    </w:p>
    <w:p w14:paraId="29161B37" w14:textId="77777777" w:rsidR="008C2B08" w:rsidRPr="00477142" w:rsidRDefault="008C2B08" w:rsidP="008C2B08">
      <w:pPr>
        <w:pStyle w:val="ListParagraph"/>
        <w:spacing w:after="0"/>
        <w:ind w:left="360"/>
        <w:rPr>
          <w:rFonts w:asciiTheme="majorHAnsi" w:hAnsiTheme="majorHAnsi" w:cstheme="minorHAnsi"/>
          <w:i/>
          <w:color w:val="4F81BD" w:themeColor="accent1"/>
          <w:sz w:val="18"/>
          <w:szCs w:val="18"/>
        </w:rPr>
      </w:pPr>
      <w:r>
        <w:rPr>
          <w:rFonts w:asciiTheme="majorHAnsi" w:hAnsiTheme="majorHAnsi"/>
          <w:color w:val="4F81BD" w:themeColor="accent1"/>
        </w:rPr>
        <w:t>S</w:t>
      </w:r>
      <w:r w:rsidRPr="00477142">
        <w:rPr>
          <w:rFonts w:asciiTheme="majorHAnsi" w:hAnsiTheme="majorHAnsi"/>
          <w:color w:val="4F81BD" w:themeColor="accent1"/>
        </w:rPr>
        <w:t>chools and justice facilities, grades K-12</w:t>
      </w:r>
    </w:p>
    <w:p w14:paraId="501ED6C9" w14:textId="77777777" w:rsidR="008C2B08" w:rsidRPr="0031045B" w:rsidRDefault="008C2B08" w:rsidP="00D70E4E">
      <w:pPr>
        <w:pStyle w:val="ListParagraph"/>
        <w:numPr>
          <w:ilvl w:val="0"/>
          <w:numId w:val="13"/>
        </w:numPr>
        <w:spacing w:after="0"/>
        <w:ind w:left="720"/>
        <w:rPr>
          <w:rFonts w:cstheme="minorHAnsi"/>
          <w:i/>
          <w:sz w:val="18"/>
          <w:szCs w:val="18"/>
        </w:rPr>
      </w:pPr>
      <w:r w:rsidRPr="0031045B">
        <w:rPr>
          <w:rFonts w:cstheme="minorHAnsi"/>
          <w:i/>
          <w:sz w:val="18"/>
          <w:szCs w:val="18"/>
        </w:rPr>
        <w:t>T</w:t>
      </w:r>
      <w:r w:rsidRPr="0031045B">
        <w:rPr>
          <w:rFonts w:cstheme="minorHAnsi"/>
          <w:i/>
          <w:sz w:val="18"/>
          <w:szCs w:val="18"/>
          <w:u w:val="single"/>
        </w:rPr>
        <w:t>eachers</w:t>
      </w:r>
      <w:r w:rsidRPr="0031045B">
        <w:rPr>
          <w:rFonts w:cstheme="minorHAnsi"/>
          <w:i/>
          <w:sz w:val="18"/>
          <w:szCs w:val="18"/>
        </w:rPr>
        <w:t xml:space="preserve"> provide </w:t>
      </w:r>
      <w:r w:rsidRPr="0031045B">
        <w:rPr>
          <w:rFonts w:cstheme="minorHAnsi"/>
          <w:i/>
          <w:iCs/>
          <w:sz w:val="18"/>
          <w:szCs w:val="18"/>
        </w:rPr>
        <w:t xml:space="preserve">instruction, learning experiences, and care to students during a particular time period or in a given discipline. </w:t>
      </w:r>
      <w:r w:rsidRPr="0031045B">
        <w:rPr>
          <w:rFonts w:cstheme="minorHAnsi"/>
          <w:i/>
          <w:sz w:val="18"/>
          <w:szCs w:val="18"/>
        </w:rPr>
        <w:t xml:space="preserve">Teaching may be provided for students in a school classroom, in another location such as a home or hospital, and in other learning situations such as those involving co-curricular activities.  It may also be provided through some other approved </w:t>
      </w:r>
      <w:r w:rsidRPr="0031045B">
        <w:rPr>
          <w:rFonts w:cstheme="minorHAnsi"/>
          <w:i/>
          <w:sz w:val="18"/>
          <w:szCs w:val="18"/>
        </w:rPr>
        <w:lastRenderedPageBreak/>
        <w:t xml:space="preserve">medium, such as television, radio, computer, the Internet, multimedia, telephone, and correspondence that is delivered inside or outside the classroom or in other teacher-student settings. Teachers are staff whose activities are dealing directly with the interaction with students.  </w:t>
      </w:r>
      <w:r w:rsidRPr="0031045B">
        <w:rPr>
          <w:rFonts w:cstheme="minorHAnsi"/>
          <w:i/>
          <w:iCs/>
          <w:sz w:val="18"/>
          <w:szCs w:val="18"/>
        </w:rPr>
        <w:t xml:space="preserve"> </w:t>
      </w:r>
    </w:p>
    <w:p w14:paraId="4A22B3A3" w14:textId="77777777" w:rsidR="008C2B08" w:rsidRDefault="008C2B08" w:rsidP="00D70E4E">
      <w:pPr>
        <w:pStyle w:val="ListParagraph"/>
        <w:numPr>
          <w:ilvl w:val="0"/>
          <w:numId w:val="77"/>
        </w:numPr>
        <w:spacing w:line="252" w:lineRule="auto"/>
        <w:ind w:left="1080"/>
        <w:rPr>
          <w:rFonts w:cstheme="minorHAnsi"/>
          <w:i/>
          <w:sz w:val="18"/>
          <w:szCs w:val="18"/>
        </w:rPr>
      </w:pPr>
      <w:r w:rsidRPr="00442918">
        <w:rPr>
          <w:rFonts w:cstheme="minorHAnsi"/>
          <w:i/>
          <w:sz w:val="18"/>
          <w:szCs w:val="18"/>
        </w:rPr>
        <w:t>Teachers include: Regular Classroom Teachers (teach Chemistry, English, mathematics, physical education, history, etc.); General Elementary Teachers [teach self-contained classes in any of grades</w:t>
      </w:r>
      <w:r>
        <w:rPr>
          <w:rFonts w:cstheme="minorHAnsi"/>
          <w:i/>
          <w:sz w:val="18"/>
          <w:szCs w:val="18"/>
        </w:rPr>
        <w:t xml:space="preserve"> K</w:t>
      </w:r>
      <w:r w:rsidRPr="00442918">
        <w:rPr>
          <w:rFonts w:cstheme="minorHAnsi"/>
          <w:i/>
          <w:sz w:val="18"/>
          <w:szCs w:val="18"/>
        </w:rPr>
        <w:t>–8 (i.e., teach the same class of students all or most of the day); team-teach (i.e., two or more teachers collaborate to teach multiple subjects to the same class of students); include kindergarten teachers];</w:t>
      </w:r>
      <w:r w:rsidRPr="00442918" w:rsidDel="006820D1">
        <w:rPr>
          <w:rFonts w:cstheme="minorHAnsi"/>
          <w:i/>
          <w:sz w:val="18"/>
          <w:szCs w:val="18"/>
        </w:rPr>
        <w:t xml:space="preserve"> </w:t>
      </w:r>
      <w:r w:rsidRPr="00442918">
        <w:rPr>
          <w:rFonts w:cstheme="minorHAnsi"/>
          <w:i/>
          <w:sz w:val="18"/>
          <w:szCs w:val="18"/>
        </w:rPr>
        <w:t xml:space="preserve">  Vocational/Technical Education Teachers (teach typing, business, agriculture, life skills, home economics as well as any other vocational or technical classes); teaching principals, teaching school counselors, teaching librarians, teaching school nurses, or other teaching administrators [include any staff members who teach at least one regularly scheduled class per week (e.g., a librarian teaches a regularly scheduled class in mathematics once a week)]; Itinerant, Co-op, Traveling, and Satellite Teachers (teach at more than one school and may or may not be supervised by someone at your school); current Long-Term Substitute Teachers (currently filling the role of regular teachers for four or more continuous weeks); and other teachers who teach students in any of grades </w:t>
      </w:r>
      <w:r>
        <w:rPr>
          <w:rFonts w:cstheme="minorHAnsi"/>
          <w:i/>
          <w:sz w:val="18"/>
          <w:szCs w:val="18"/>
        </w:rPr>
        <w:t>K</w:t>
      </w:r>
      <w:r w:rsidRPr="00442918">
        <w:rPr>
          <w:rFonts w:cstheme="minorHAnsi"/>
          <w:i/>
          <w:sz w:val="18"/>
          <w:szCs w:val="18"/>
        </w:rPr>
        <w:t xml:space="preserve">–12.  </w:t>
      </w:r>
    </w:p>
    <w:p w14:paraId="30524D28" w14:textId="77777777" w:rsidR="008C2B08" w:rsidRPr="007E53AA" w:rsidRDefault="008C2B08" w:rsidP="00D70E4E">
      <w:pPr>
        <w:pStyle w:val="ListParagraph"/>
        <w:numPr>
          <w:ilvl w:val="0"/>
          <w:numId w:val="77"/>
        </w:numPr>
        <w:spacing w:after="120"/>
        <w:ind w:left="1080"/>
        <w:rPr>
          <w:i/>
          <w:sz w:val="18"/>
          <w:szCs w:val="18"/>
        </w:rPr>
      </w:pPr>
      <w:r w:rsidRPr="00254CDC">
        <w:rPr>
          <w:rFonts w:cstheme="minorHAnsi"/>
          <w:i/>
          <w:sz w:val="18"/>
          <w:szCs w:val="18"/>
        </w:rPr>
        <w:t xml:space="preserve">Teachers exclude: </w:t>
      </w:r>
      <w:r w:rsidRPr="00442918">
        <w:rPr>
          <w:rFonts w:cstheme="minorHAnsi"/>
          <w:i/>
          <w:iCs/>
          <w:sz w:val="18"/>
          <w:szCs w:val="18"/>
        </w:rPr>
        <w:t>Special Education Teachers</w:t>
      </w:r>
      <w:r w:rsidRPr="00442918">
        <w:rPr>
          <w:rFonts w:cstheme="minorHAnsi"/>
          <w:i/>
          <w:sz w:val="18"/>
          <w:szCs w:val="18"/>
        </w:rPr>
        <w:t xml:space="preserve"> (teach special education classes to students with disabilities)</w:t>
      </w:r>
      <w:r w:rsidRPr="00442918">
        <w:rPr>
          <w:rFonts w:cstheme="minorHAnsi"/>
          <w:i/>
          <w:iCs/>
          <w:sz w:val="18"/>
          <w:szCs w:val="18"/>
        </w:rPr>
        <w:t xml:space="preserve">; </w:t>
      </w:r>
      <w:r w:rsidRPr="00254CDC">
        <w:rPr>
          <w:rFonts w:cstheme="minorHAnsi"/>
          <w:i/>
          <w:sz w:val="18"/>
          <w:szCs w:val="18"/>
        </w:rPr>
        <w:t>Adult Education and Postsecondary Teachers (teach only adult education or students beyond grade 12); Short-term Substitute Teachers (fill the role of regular or special education teachers for less than four continuous weeks); Student Teachers; Day Care Aides/Paraprofessionals; Teacher Aides/Paraprofessionals; and Librarians who teach only library skills or how to use the library</w:t>
      </w:r>
      <w:r>
        <w:rPr>
          <w:rFonts w:cstheme="minorHAnsi"/>
          <w:i/>
          <w:sz w:val="18"/>
          <w:szCs w:val="18"/>
        </w:rPr>
        <w:t>.</w:t>
      </w:r>
    </w:p>
    <w:p w14:paraId="6066C24F" w14:textId="77777777" w:rsidR="008C2B08" w:rsidRPr="00652DD8" w:rsidRDefault="008C2B08" w:rsidP="008C2B08">
      <w:pPr>
        <w:pStyle w:val="ColorfulList-Accent11"/>
        <w:ind w:left="360"/>
        <w:rPr>
          <w:b/>
          <w:szCs w:val="20"/>
        </w:rPr>
      </w:pPr>
      <w:r w:rsidRPr="00652DD8">
        <w:rPr>
          <w:b/>
          <w:szCs w:val="20"/>
        </w:rPr>
        <w:t>Instructions</w:t>
      </w:r>
    </w:p>
    <w:p w14:paraId="6139352D" w14:textId="77777777" w:rsidR="008C2B08" w:rsidRDefault="008C2B08" w:rsidP="00D70E4E">
      <w:pPr>
        <w:pStyle w:val="ColorfulList-Accent11"/>
        <w:numPr>
          <w:ilvl w:val="0"/>
          <w:numId w:val="78"/>
        </w:numPr>
        <w:rPr>
          <w:sz w:val="20"/>
          <w:szCs w:val="20"/>
        </w:rPr>
      </w:pPr>
      <w:r w:rsidRPr="00442918">
        <w:rPr>
          <w:sz w:val="20"/>
          <w:szCs w:val="20"/>
        </w:rPr>
        <w:t xml:space="preserve">Enter the </w:t>
      </w:r>
      <w:r>
        <w:rPr>
          <w:sz w:val="20"/>
          <w:szCs w:val="20"/>
        </w:rPr>
        <w:t xml:space="preserve">number of FTE teachers funded with state and local funds.  Include teachers for grades K-12, and comparable ungraded levels. </w:t>
      </w:r>
    </w:p>
    <w:p w14:paraId="6AB9EF70" w14:textId="77777777" w:rsidR="008C2B08" w:rsidRDefault="008C2B08" w:rsidP="00D70E4E">
      <w:pPr>
        <w:pStyle w:val="ColorfulList-Accent11"/>
        <w:numPr>
          <w:ilvl w:val="0"/>
          <w:numId w:val="78"/>
        </w:numPr>
        <w:rPr>
          <w:sz w:val="20"/>
          <w:szCs w:val="20"/>
        </w:rPr>
      </w:pPr>
      <w:r>
        <w:rPr>
          <w:sz w:val="20"/>
          <w:szCs w:val="20"/>
        </w:rPr>
        <w:t>The number of teachers should be reported in full-time equivalency of assignment.</w:t>
      </w:r>
    </w:p>
    <w:p w14:paraId="7A2391B2" w14:textId="77777777" w:rsidR="008C2B08" w:rsidRPr="0031045B" w:rsidRDefault="008C2B08" w:rsidP="00D70E4E">
      <w:pPr>
        <w:pStyle w:val="ListParagraph"/>
        <w:numPr>
          <w:ilvl w:val="0"/>
          <w:numId w:val="78"/>
        </w:numPr>
        <w:spacing w:after="0"/>
        <w:rPr>
          <w:rFonts w:cstheme="minorHAnsi"/>
          <w:sz w:val="20"/>
          <w:szCs w:val="20"/>
        </w:rPr>
      </w:pPr>
      <w:r w:rsidRPr="0031045B">
        <w:rPr>
          <w:rFonts w:cstheme="minorHAnsi"/>
          <w:sz w:val="20"/>
          <w:szCs w:val="20"/>
        </w:rPr>
        <w:t xml:space="preserve">For the purposes of reporting school finance data for teachers funded with state and local funds, refer to the </w:t>
      </w:r>
      <w:proofErr w:type="gramStart"/>
      <w:r w:rsidRPr="00DD2E6A">
        <w:rPr>
          <w:rFonts w:cstheme="minorHAnsi"/>
          <w:sz w:val="20"/>
          <w:szCs w:val="20"/>
        </w:rPr>
        <w:t>teacher</w:t>
      </w:r>
      <w:r>
        <w:rPr>
          <w:rFonts w:cstheme="minorHAnsi"/>
          <w:sz w:val="20"/>
          <w:szCs w:val="20"/>
        </w:rPr>
        <w:t>s</w:t>
      </w:r>
      <w:proofErr w:type="gramEnd"/>
      <w:r>
        <w:rPr>
          <w:rFonts w:cstheme="minorHAnsi"/>
          <w:sz w:val="20"/>
          <w:szCs w:val="20"/>
        </w:rPr>
        <w:t xml:space="preserve"> </w:t>
      </w:r>
      <w:r w:rsidRPr="0031045B">
        <w:rPr>
          <w:rFonts w:cstheme="minorHAnsi"/>
          <w:sz w:val="20"/>
          <w:szCs w:val="20"/>
        </w:rPr>
        <w:t xml:space="preserve">definition and guide to determine which teachers should be included and excluded. </w:t>
      </w:r>
    </w:p>
    <w:p w14:paraId="41995D17" w14:textId="77777777" w:rsidR="008C2B08" w:rsidRDefault="008C2B08" w:rsidP="00D70E4E">
      <w:pPr>
        <w:pStyle w:val="ColorfulList-Accent11"/>
        <w:numPr>
          <w:ilvl w:val="0"/>
          <w:numId w:val="2"/>
        </w:numPr>
        <w:ind w:left="720"/>
        <w:rPr>
          <w:sz w:val="20"/>
          <w:szCs w:val="20"/>
        </w:rPr>
      </w:pPr>
      <w:r w:rsidRPr="00442918">
        <w:rPr>
          <w:sz w:val="20"/>
          <w:szCs w:val="20"/>
        </w:rPr>
        <w:t xml:space="preserve">Enter the </w:t>
      </w:r>
      <w:r>
        <w:rPr>
          <w:sz w:val="20"/>
          <w:szCs w:val="20"/>
        </w:rPr>
        <w:t xml:space="preserve">amount of salary expenditures for teachers funded with state and local funds.  Include salary </w:t>
      </w:r>
    </w:p>
    <w:p w14:paraId="339505C3" w14:textId="77777777" w:rsidR="008C2B08" w:rsidRDefault="008C2B08" w:rsidP="008C2B08">
      <w:pPr>
        <w:pStyle w:val="ColorfulList-Accent11"/>
        <w:rPr>
          <w:sz w:val="20"/>
          <w:szCs w:val="20"/>
        </w:rPr>
      </w:pPr>
      <w:proofErr w:type="gramStart"/>
      <w:r>
        <w:rPr>
          <w:sz w:val="20"/>
          <w:szCs w:val="20"/>
        </w:rPr>
        <w:t>expenditures</w:t>
      </w:r>
      <w:proofErr w:type="gramEnd"/>
      <w:r>
        <w:rPr>
          <w:sz w:val="20"/>
          <w:szCs w:val="20"/>
        </w:rPr>
        <w:t xml:space="preserve"> for teachers associated with regular K-12 instruction. </w:t>
      </w:r>
    </w:p>
    <w:p w14:paraId="770ACB79" w14:textId="77777777" w:rsidR="008C2B08" w:rsidRDefault="008C2B08" w:rsidP="00D70E4E">
      <w:pPr>
        <w:pStyle w:val="Header"/>
        <w:numPr>
          <w:ilvl w:val="0"/>
          <w:numId w:val="2"/>
        </w:numPr>
        <w:ind w:left="720"/>
        <w:rPr>
          <w:sz w:val="20"/>
          <w:szCs w:val="20"/>
        </w:rPr>
      </w:pPr>
      <w:r>
        <w:rPr>
          <w:sz w:val="20"/>
          <w:szCs w:val="20"/>
        </w:rPr>
        <w:t xml:space="preserve">Values should be entered as decimal numbers to the hundredths place (i.e., </w:t>
      </w:r>
      <w:r w:rsidRPr="00442918">
        <w:rPr>
          <w:sz w:val="20"/>
          <w:szCs w:val="20"/>
        </w:rPr>
        <w:t>two decimal places</w:t>
      </w:r>
      <w:r>
        <w:rPr>
          <w:sz w:val="20"/>
          <w:szCs w:val="20"/>
        </w:rPr>
        <w:t>;</w:t>
      </w:r>
      <w:r w:rsidRPr="00C717E1">
        <w:rPr>
          <w:sz w:val="20"/>
          <w:szCs w:val="20"/>
        </w:rPr>
        <w:t xml:space="preserve"> e.g., </w:t>
      </w:r>
      <w:r>
        <w:rPr>
          <w:sz w:val="20"/>
          <w:szCs w:val="20"/>
        </w:rPr>
        <w:t xml:space="preserve">4.00, </w:t>
      </w:r>
      <w:r w:rsidRPr="00C717E1">
        <w:rPr>
          <w:sz w:val="20"/>
          <w:szCs w:val="20"/>
        </w:rPr>
        <w:t>4.75</w:t>
      </w:r>
      <w:r>
        <w:rPr>
          <w:sz w:val="20"/>
          <w:szCs w:val="20"/>
        </w:rPr>
        <w:t>)</w:t>
      </w:r>
      <w:r w:rsidRPr="00442918">
        <w:rPr>
          <w:sz w:val="20"/>
          <w:szCs w:val="20"/>
        </w:rPr>
        <w:t>.</w:t>
      </w:r>
    </w:p>
    <w:p w14:paraId="742CE5A7" w14:textId="77777777" w:rsidR="008C2B08" w:rsidRDefault="008C2B08" w:rsidP="00D70E4E">
      <w:pPr>
        <w:pStyle w:val="ListParagraph"/>
        <w:numPr>
          <w:ilvl w:val="0"/>
          <w:numId w:val="2"/>
        </w:numPr>
        <w:spacing w:after="120"/>
        <w:ind w:left="720"/>
        <w:rPr>
          <w:rFonts w:ascii="Calibri" w:eastAsia="Calibri" w:hAnsi="Calibri" w:cs="Calibri"/>
          <w:sz w:val="20"/>
          <w:szCs w:val="20"/>
        </w:rPr>
      </w:pPr>
      <w:r w:rsidRPr="0031045B">
        <w:rPr>
          <w:rFonts w:ascii="Calibri" w:eastAsia="Calibri" w:hAnsi="Calibri" w:cs="Calibri"/>
          <w:sz w:val="20"/>
          <w:szCs w:val="20"/>
        </w:rPr>
        <w:t xml:space="preserve">When determining </w:t>
      </w:r>
      <w:r w:rsidRPr="0031045B">
        <w:rPr>
          <w:rFonts w:ascii="Calibri" w:eastAsia="Calibri" w:hAnsi="Calibri" w:cs="Calibri"/>
          <w:sz w:val="20"/>
          <w:szCs w:val="20"/>
          <w:u w:val="single"/>
        </w:rPr>
        <w:t xml:space="preserve">salary expenditures for </w:t>
      </w:r>
      <w:r>
        <w:rPr>
          <w:rFonts w:ascii="Calibri" w:eastAsia="Calibri" w:hAnsi="Calibri" w:cs="Calibri"/>
          <w:sz w:val="20"/>
          <w:szCs w:val="20"/>
          <w:u w:val="single"/>
        </w:rPr>
        <w:t>teachers</w:t>
      </w:r>
      <w:r w:rsidRPr="0031045B">
        <w:rPr>
          <w:rFonts w:ascii="Calibri" w:eastAsia="Calibri" w:hAnsi="Calibri" w:cs="Calibri"/>
          <w:sz w:val="20"/>
          <w:szCs w:val="20"/>
          <w:u w:val="single"/>
        </w:rPr>
        <w:t xml:space="preserve"> funded with state and local funds</w:t>
      </w:r>
      <w:r w:rsidRPr="0031045B">
        <w:rPr>
          <w:rFonts w:ascii="Calibri" w:eastAsia="Calibri" w:hAnsi="Calibri" w:cs="Calibri"/>
          <w:sz w:val="20"/>
          <w:szCs w:val="20"/>
        </w:rPr>
        <w:t xml:space="preserve">, </w:t>
      </w:r>
      <w:r>
        <w:rPr>
          <w:rFonts w:ascii="Calibri" w:eastAsia="Calibri" w:hAnsi="Calibri" w:cs="Calibri"/>
          <w:sz w:val="20"/>
          <w:szCs w:val="20"/>
        </w:rPr>
        <w:t>refer to the</w:t>
      </w:r>
      <w:r w:rsidRPr="0031045B">
        <w:rPr>
          <w:rFonts w:ascii="Calibri" w:eastAsia="Calibri" w:hAnsi="Calibri" w:cs="Calibri"/>
          <w:sz w:val="20"/>
          <w:szCs w:val="20"/>
        </w:rPr>
        <w:t xml:space="preserve"> list of school-level expenditures to determine what </w:t>
      </w:r>
      <w:r w:rsidRPr="00E85D9D">
        <w:rPr>
          <w:rFonts w:ascii="Calibri" w:eastAsia="Calibri" w:hAnsi="Calibri" w:cs="Calibri"/>
          <w:sz w:val="20"/>
          <w:szCs w:val="20"/>
        </w:rPr>
        <w:t>should be included and excluded</w:t>
      </w:r>
      <w:r>
        <w:rPr>
          <w:rFonts w:ascii="Calibri" w:eastAsia="Calibri" w:hAnsi="Calibri" w:cs="Calibri"/>
          <w:sz w:val="20"/>
          <w:szCs w:val="20"/>
        </w:rPr>
        <w:t>.</w:t>
      </w:r>
    </w:p>
    <w:p w14:paraId="79732BE1" w14:textId="77777777" w:rsidR="008C2B08" w:rsidRPr="00951F66" w:rsidRDefault="008C2B08" w:rsidP="00D70E4E">
      <w:pPr>
        <w:pStyle w:val="ListParagraph"/>
        <w:numPr>
          <w:ilvl w:val="0"/>
          <w:numId w:val="2"/>
        </w:numPr>
        <w:spacing w:after="120"/>
        <w:ind w:left="720"/>
        <w:rPr>
          <w:rFonts w:ascii="Calibri" w:eastAsia="Calibri" w:hAnsi="Calibri" w:cs="Calibri"/>
          <w:sz w:val="20"/>
          <w:szCs w:val="20"/>
        </w:rPr>
      </w:pPr>
      <w:r w:rsidRPr="00951F66">
        <w:rPr>
          <w:i/>
          <w:sz w:val="20"/>
          <w:szCs w:val="20"/>
        </w:rPr>
        <w:t xml:space="preserve">Note: The FTE count reported for this question may be </w:t>
      </w:r>
      <w:r>
        <w:rPr>
          <w:i/>
          <w:sz w:val="20"/>
          <w:szCs w:val="20"/>
        </w:rPr>
        <w:t xml:space="preserve">less </w:t>
      </w:r>
      <w:r w:rsidRPr="00951F66">
        <w:rPr>
          <w:i/>
          <w:sz w:val="20"/>
          <w:szCs w:val="20"/>
        </w:rPr>
        <w:t xml:space="preserve">than or equal to the FTE of teachers funded by </w:t>
      </w:r>
      <w:r>
        <w:rPr>
          <w:i/>
          <w:sz w:val="20"/>
          <w:szCs w:val="20"/>
        </w:rPr>
        <w:t xml:space="preserve">federal, </w:t>
      </w:r>
      <w:r w:rsidRPr="00951F66">
        <w:rPr>
          <w:i/>
          <w:sz w:val="20"/>
          <w:szCs w:val="20"/>
        </w:rPr>
        <w:t xml:space="preserve">state and local funds reported </w:t>
      </w:r>
      <w:r>
        <w:rPr>
          <w:i/>
          <w:sz w:val="20"/>
          <w:szCs w:val="20"/>
        </w:rPr>
        <w:t>i</w:t>
      </w:r>
      <w:r w:rsidRPr="00951F66">
        <w:rPr>
          <w:i/>
          <w:sz w:val="20"/>
          <w:szCs w:val="20"/>
        </w:rPr>
        <w:t xml:space="preserve">n question </w:t>
      </w:r>
      <w:r>
        <w:rPr>
          <w:i/>
          <w:sz w:val="20"/>
          <w:szCs w:val="20"/>
        </w:rPr>
        <w:t>50</w:t>
      </w:r>
      <w:r w:rsidRPr="00951F66">
        <w:rPr>
          <w:i/>
          <w:sz w:val="20"/>
          <w:szCs w:val="20"/>
        </w:rPr>
        <w:t xml:space="preserve"> on page </w:t>
      </w:r>
      <w:r>
        <w:rPr>
          <w:i/>
          <w:sz w:val="20"/>
          <w:szCs w:val="20"/>
        </w:rPr>
        <w:t>30</w:t>
      </w:r>
      <w:r w:rsidRPr="00951F66">
        <w:rPr>
          <w:i/>
          <w:sz w:val="20"/>
          <w:szCs w:val="20"/>
        </w:rPr>
        <w:t xml:space="preserve">.  </w:t>
      </w:r>
    </w:p>
    <w:p w14:paraId="52674C73" w14:textId="77777777" w:rsidR="008C2B08" w:rsidRPr="0031045B" w:rsidRDefault="008C2B08" w:rsidP="008C2B08">
      <w:pPr>
        <w:pStyle w:val="ListParagraph"/>
        <w:spacing w:after="120"/>
        <w:rPr>
          <w:rFonts w:ascii="Calibri" w:eastAsia="Calibri" w:hAnsi="Calibri" w:cs="Calibri"/>
          <w:sz w:val="20"/>
          <w:szCs w:val="20"/>
        </w:rPr>
      </w:pPr>
    </w:p>
    <w:tbl>
      <w:tblPr>
        <w:tblStyle w:val="TableGrid"/>
        <w:tblW w:w="0" w:type="auto"/>
        <w:tblInd w:w="648" w:type="dxa"/>
        <w:tblBorders>
          <w:top w:val="single" w:sz="4" w:space="0" w:color="A6A6A6" w:themeColor="background1" w:themeShade="A6"/>
          <w:left w:val="single" w:sz="4" w:space="0" w:color="F2F2F2" w:themeColor="background1" w:themeShade="F2"/>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5021"/>
        <w:gridCol w:w="959"/>
        <w:gridCol w:w="959"/>
      </w:tblGrid>
      <w:tr w:rsidR="008C2B08" w:rsidRPr="00530E56" w14:paraId="4CA3C8FF" w14:textId="77777777" w:rsidTr="00CC4B7D">
        <w:trPr>
          <w:tblHeader/>
        </w:trPr>
        <w:tc>
          <w:tcPr>
            <w:tcW w:w="5021" w:type="dxa"/>
            <w:tcBorders>
              <w:top w:val="single" w:sz="12" w:space="0" w:color="000000" w:themeColor="text1"/>
              <w:bottom w:val="single" w:sz="12" w:space="0" w:color="000000" w:themeColor="text1"/>
            </w:tcBorders>
          </w:tcPr>
          <w:p w14:paraId="5FECBF67" w14:textId="77777777" w:rsidR="008C2B08" w:rsidRPr="00530E56" w:rsidRDefault="008C2B08" w:rsidP="00CC4B7D">
            <w:pPr>
              <w:pStyle w:val="Header"/>
              <w:spacing w:after="60"/>
              <w:rPr>
                <w:b/>
              </w:rPr>
            </w:pPr>
            <w:r>
              <w:rPr>
                <w:b/>
              </w:rPr>
              <w:t>Data Element</w:t>
            </w:r>
          </w:p>
        </w:tc>
        <w:tc>
          <w:tcPr>
            <w:tcW w:w="959" w:type="dxa"/>
            <w:tcBorders>
              <w:top w:val="single" w:sz="12" w:space="0" w:color="000000" w:themeColor="text1"/>
              <w:bottom w:val="single" w:sz="12" w:space="0" w:color="000000" w:themeColor="text1"/>
            </w:tcBorders>
          </w:tcPr>
          <w:p w14:paraId="1877B447" w14:textId="77777777" w:rsidR="008C2B08" w:rsidRPr="00530E56" w:rsidRDefault="008C2B08" w:rsidP="00CC4B7D">
            <w:pPr>
              <w:pStyle w:val="Header"/>
              <w:spacing w:after="60"/>
              <w:rPr>
                <w:b/>
              </w:rPr>
            </w:pPr>
            <w:r>
              <w:rPr>
                <w:b/>
              </w:rPr>
              <w:t>FTE</w:t>
            </w:r>
          </w:p>
        </w:tc>
        <w:tc>
          <w:tcPr>
            <w:tcW w:w="959" w:type="dxa"/>
            <w:tcBorders>
              <w:top w:val="single" w:sz="12" w:space="0" w:color="000000" w:themeColor="text1"/>
              <w:bottom w:val="single" w:sz="12" w:space="0" w:color="000000" w:themeColor="text1"/>
            </w:tcBorders>
          </w:tcPr>
          <w:p w14:paraId="434BC3D0" w14:textId="77777777" w:rsidR="008C2B08" w:rsidRDefault="008C2B08" w:rsidP="00CC4B7D">
            <w:pPr>
              <w:pStyle w:val="Header"/>
              <w:spacing w:after="60"/>
              <w:rPr>
                <w:b/>
              </w:rPr>
            </w:pPr>
            <w:r>
              <w:rPr>
                <w:b/>
              </w:rPr>
              <w:t>Amount</w:t>
            </w:r>
          </w:p>
        </w:tc>
      </w:tr>
      <w:tr w:rsidR="008C2B08" w14:paraId="536ECB38" w14:textId="77777777" w:rsidTr="00CC4B7D">
        <w:tc>
          <w:tcPr>
            <w:tcW w:w="5021" w:type="dxa"/>
            <w:tcBorders>
              <w:top w:val="single" w:sz="12" w:space="0" w:color="000000" w:themeColor="text1"/>
              <w:bottom w:val="single" w:sz="4" w:space="0" w:color="A6A6A6" w:themeColor="background1" w:themeShade="A6"/>
            </w:tcBorders>
          </w:tcPr>
          <w:p w14:paraId="4262AE96" w14:textId="77777777" w:rsidR="008C2B08" w:rsidRDefault="008C2B08" w:rsidP="00CC4B7D">
            <w:pPr>
              <w:pStyle w:val="Header"/>
              <w:spacing w:after="60"/>
            </w:pPr>
            <w:r>
              <w:t xml:space="preserve">Teachers </w:t>
            </w:r>
          </w:p>
        </w:tc>
        <w:tc>
          <w:tcPr>
            <w:tcW w:w="959" w:type="dxa"/>
            <w:tcBorders>
              <w:top w:val="single" w:sz="12" w:space="0" w:color="000000" w:themeColor="text1"/>
              <w:bottom w:val="single" w:sz="4" w:space="0" w:color="A6A6A6" w:themeColor="background1" w:themeShade="A6"/>
            </w:tcBorders>
          </w:tcPr>
          <w:p w14:paraId="5ED08310" w14:textId="77777777" w:rsidR="008C2B08" w:rsidRDefault="008C2B08" w:rsidP="00CC4B7D">
            <w:pPr>
              <w:pStyle w:val="Header"/>
              <w:spacing w:after="60"/>
            </w:pPr>
            <w:proofErr w:type="spellStart"/>
            <w:r>
              <w:t>xx.xx</w:t>
            </w:r>
            <w:proofErr w:type="spellEnd"/>
          </w:p>
        </w:tc>
        <w:tc>
          <w:tcPr>
            <w:tcW w:w="959" w:type="dxa"/>
            <w:tcBorders>
              <w:top w:val="single" w:sz="12" w:space="0" w:color="000000" w:themeColor="text1"/>
              <w:bottom w:val="single" w:sz="4" w:space="0" w:color="A6A6A6" w:themeColor="background1" w:themeShade="A6"/>
            </w:tcBorders>
          </w:tcPr>
          <w:p w14:paraId="0040DD19" w14:textId="77777777" w:rsidR="008C2B08" w:rsidRDefault="008C2B08" w:rsidP="00CC4B7D">
            <w:pPr>
              <w:pStyle w:val="Header"/>
              <w:spacing w:after="60"/>
            </w:pPr>
            <w:r>
              <w:t>$</w:t>
            </w:r>
            <w:proofErr w:type="spellStart"/>
            <w:r>
              <w:t>xxxx.xx</w:t>
            </w:r>
            <w:proofErr w:type="spellEnd"/>
          </w:p>
        </w:tc>
      </w:tr>
    </w:tbl>
    <w:p w14:paraId="5C76F398" w14:textId="77777777" w:rsidR="008C2B08" w:rsidRPr="00A44320" w:rsidRDefault="008C2B08" w:rsidP="00D70E4E">
      <w:pPr>
        <w:pStyle w:val="Heading3"/>
        <w:keepNext/>
        <w:keepLines/>
        <w:numPr>
          <w:ilvl w:val="0"/>
          <w:numId w:val="88"/>
        </w:numPr>
        <w:spacing w:after="0"/>
        <w:ind w:left="360"/>
      </w:pPr>
      <w:bookmarkStart w:id="491" w:name="_Toc384651738"/>
      <w:bookmarkStart w:id="492" w:name="_Toc384651740"/>
      <w:bookmarkStart w:id="493" w:name="_Toc384651746"/>
      <w:bookmarkStart w:id="494" w:name="_Toc384651752"/>
      <w:bookmarkStart w:id="495" w:name="_Toc384651755"/>
      <w:bookmarkStart w:id="496" w:name="_Toc384651756"/>
      <w:bookmarkStart w:id="497" w:name="_Toc384651757"/>
      <w:bookmarkStart w:id="498" w:name="_Toc384651764"/>
      <w:bookmarkStart w:id="499" w:name="_Toc385329533"/>
      <w:bookmarkStart w:id="500" w:name="_Toc390690937"/>
      <w:bookmarkEnd w:id="491"/>
      <w:bookmarkEnd w:id="492"/>
      <w:bookmarkEnd w:id="493"/>
      <w:bookmarkEnd w:id="494"/>
      <w:bookmarkEnd w:id="495"/>
      <w:bookmarkEnd w:id="496"/>
      <w:bookmarkEnd w:id="497"/>
      <w:bookmarkEnd w:id="498"/>
      <w:r w:rsidRPr="00A44320">
        <w:t xml:space="preserve">Amount of Non-Personnel Expenditures Associated with Activities Funded with State and Local Funds </w:t>
      </w:r>
      <w:r w:rsidRPr="009F78AE">
        <w:rPr>
          <w:i/>
          <w:smallCaps/>
          <w:vertAlign w:val="superscript"/>
        </w:rPr>
        <w:t>continuing for 2013-14 &amp; 2015-16</w:t>
      </w:r>
      <w:bookmarkEnd w:id="499"/>
      <w:bookmarkEnd w:id="500"/>
    </w:p>
    <w:p w14:paraId="5A6BE4AF" w14:textId="77777777" w:rsidR="008C2B08" w:rsidRPr="00477142" w:rsidRDefault="008C2B08" w:rsidP="008C2B08">
      <w:pPr>
        <w:pStyle w:val="ListParagraph"/>
        <w:spacing w:after="0"/>
        <w:ind w:left="360"/>
        <w:rPr>
          <w:rFonts w:asciiTheme="majorHAnsi" w:hAnsiTheme="majorHAnsi" w:cstheme="minorHAnsi"/>
          <w:i/>
          <w:color w:val="4F81BD" w:themeColor="accent1"/>
          <w:sz w:val="18"/>
          <w:szCs w:val="18"/>
        </w:rPr>
      </w:pPr>
      <w:r>
        <w:rPr>
          <w:rFonts w:asciiTheme="majorHAnsi" w:hAnsiTheme="majorHAnsi"/>
          <w:color w:val="4F81BD" w:themeColor="accent1"/>
        </w:rPr>
        <w:t>S</w:t>
      </w:r>
      <w:r w:rsidRPr="00477142">
        <w:rPr>
          <w:rFonts w:asciiTheme="majorHAnsi" w:hAnsiTheme="majorHAnsi"/>
          <w:color w:val="4F81BD" w:themeColor="accent1"/>
        </w:rPr>
        <w:t>chools and justice facilities, grade K-12</w:t>
      </w:r>
    </w:p>
    <w:p w14:paraId="7830FEF0" w14:textId="77777777" w:rsidR="008C2B08" w:rsidRPr="00652DD8" w:rsidRDefault="008C2B08" w:rsidP="008C2B08">
      <w:pPr>
        <w:pStyle w:val="ColorfulList-Accent11"/>
        <w:ind w:left="360"/>
        <w:rPr>
          <w:b/>
          <w:szCs w:val="20"/>
        </w:rPr>
      </w:pPr>
      <w:r w:rsidRPr="00652DD8">
        <w:rPr>
          <w:b/>
          <w:szCs w:val="20"/>
        </w:rPr>
        <w:t>Instructions</w:t>
      </w:r>
    </w:p>
    <w:p w14:paraId="0AB13693" w14:textId="77777777" w:rsidR="008C2B08" w:rsidRDefault="008C2B08" w:rsidP="00D70E4E">
      <w:pPr>
        <w:pStyle w:val="ColorfulList-Accent11"/>
        <w:numPr>
          <w:ilvl w:val="0"/>
          <w:numId w:val="2"/>
        </w:numPr>
        <w:ind w:left="360" w:firstLine="0"/>
        <w:rPr>
          <w:sz w:val="20"/>
          <w:szCs w:val="20"/>
        </w:rPr>
      </w:pPr>
      <w:r w:rsidRPr="00442918">
        <w:rPr>
          <w:sz w:val="20"/>
          <w:szCs w:val="20"/>
        </w:rPr>
        <w:t xml:space="preserve">Enter the </w:t>
      </w:r>
      <w:r>
        <w:rPr>
          <w:sz w:val="20"/>
          <w:szCs w:val="20"/>
        </w:rPr>
        <w:t xml:space="preserve">amount of non-personnel expenditures associated with regular K-12 instruction, pupil support, instructional support, and school administration, funded with state and local funds.  </w:t>
      </w:r>
    </w:p>
    <w:p w14:paraId="4B8762C5" w14:textId="77777777" w:rsidR="008C2B08" w:rsidRDefault="008C2B08" w:rsidP="00D70E4E">
      <w:pPr>
        <w:pStyle w:val="Header"/>
        <w:numPr>
          <w:ilvl w:val="0"/>
          <w:numId w:val="2"/>
        </w:numPr>
        <w:ind w:left="720"/>
        <w:rPr>
          <w:sz w:val="20"/>
          <w:szCs w:val="20"/>
        </w:rPr>
      </w:pPr>
      <w:r>
        <w:rPr>
          <w:sz w:val="20"/>
          <w:szCs w:val="20"/>
        </w:rPr>
        <w:t xml:space="preserve">Value should be entered as a decimal number to the hundredths place (i.e., </w:t>
      </w:r>
      <w:r w:rsidRPr="00442918">
        <w:rPr>
          <w:sz w:val="20"/>
          <w:szCs w:val="20"/>
        </w:rPr>
        <w:t>two decimal places</w:t>
      </w:r>
      <w:r>
        <w:rPr>
          <w:sz w:val="20"/>
          <w:szCs w:val="20"/>
        </w:rPr>
        <w:t>;</w:t>
      </w:r>
      <w:r w:rsidRPr="00C717E1">
        <w:rPr>
          <w:sz w:val="20"/>
          <w:szCs w:val="20"/>
        </w:rPr>
        <w:t xml:space="preserve"> e.g., </w:t>
      </w:r>
      <w:r>
        <w:rPr>
          <w:sz w:val="20"/>
          <w:szCs w:val="20"/>
        </w:rPr>
        <w:t xml:space="preserve">4.00, </w:t>
      </w:r>
      <w:r w:rsidRPr="00C717E1">
        <w:rPr>
          <w:sz w:val="20"/>
          <w:szCs w:val="20"/>
        </w:rPr>
        <w:t>4.75</w:t>
      </w:r>
      <w:r>
        <w:rPr>
          <w:sz w:val="20"/>
          <w:szCs w:val="20"/>
        </w:rPr>
        <w:t>)</w:t>
      </w:r>
      <w:r w:rsidRPr="00442918">
        <w:rPr>
          <w:sz w:val="20"/>
          <w:szCs w:val="20"/>
        </w:rPr>
        <w:t>.</w:t>
      </w:r>
    </w:p>
    <w:p w14:paraId="23E4F057" w14:textId="77777777" w:rsidR="008C2B08" w:rsidRDefault="008C2B08" w:rsidP="00D70E4E">
      <w:pPr>
        <w:pStyle w:val="ListParagraph"/>
        <w:numPr>
          <w:ilvl w:val="0"/>
          <w:numId w:val="2"/>
        </w:numPr>
        <w:spacing w:after="120"/>
        <w:ind w:left="720"/>
        <w:rPr>
          <w:rFonts w:ascii="Calibri" w:eastAsia="Calibri" w:hAnsi="Calibri" w:cs="Calibri"/>
          <w:sz w:val="20"/>
          <w:szCs w:val="20"/>
        </w:rPr>
      </w:pPr>
      <w:r w:rsidRPr="00442918">
        <w:rPr>
          <w:rFonts w:ascii="Calibri" w:eastAsia="Calibri" w:hAnsi="Calibri" w:cs="Calibri"/>
          <w:sz w:val="20"/>
          <w:szCs w:val="20"/>
        </w:rPr>
        <w:t xml:space="preserve">When determining </w:t>
      </w:r>
      <w:r>
        <w:rPr>
          <w:rFonts w:ascii="Calibri" w:eastAsia="Calibri" w:hAnsi="Calibri" w:cs="Calibri"/>
          <w:sz w:val="20"/>
          <w:szCs w:val="20"/>
          <w:u w:val="single"/>
        </w:rPr>
        <w:t>non-personnel</w:t>
      </w:r>
      <w:r w:rsidRPr="00442918">
        <w:rPr>
          <w:rFonts w:ascii="Calibri" w:eastAsia="Calibri" w:hAnsi="Calibri" w:cs="Calibri"/>
          <w:sz w:val="20"/>
          <w:szCs w:val="20"/>
          <w:u w:val="single"/>
        </w:rPr>
        <w:t xml:space="preserve"> expenditures </w:t>
      </w:r>
      <w:r>
        <w:rPr>
          <w:rFonts w:ascii="Calibri" w:eastAsia="Calibri" w:hAnsi="Calibri" w:cs="Calibri"/>
          <w:sz w:val="20"/>
          <w:szCs w:val="20"/>
          <w:u w:val="single"/>
        </w:rPr>
        <w:t>associated with activities</w:t>
      </w:r>
      <w:r w:rsidRPr="00442918">
        <w:rPr>
          <w:rFonts w:ascii="Calibri" w:eastAsia="Calibri" w:hAnsi="Calibri" w:cs="Calibri"/>
          <w:sz w:val="20"/>
          <w:szCs w:val="20"/>
          <w:u w:val="single"/>
        </w:rPr>
        <w:t xml:space="preserve"> funded with state and local funds</w:t>
      </w:r>
      <w:r w:rsidRPr="00442918">
        <w:rPr>
          <w:rFonts w:ascii="Calibri" w:eastAsia="Calibri" w:hAnsi="Calibri" w:cs="Calibri"/>
          <w:sz w:val="20"/>
          <w:szCs w:val="20"/>
        </w:rPr>
        <w:t xml:space="preserve">, </w:t>
      </w:r>
      <w:r>
        <w:rPr>
          <w:rFonts w:ascii="Calibri" w:eastAsia="Calibri" w:hAnsi="Calibri" w:cs="Calibri"/>
          <w:sz w:val="20"/>
          <w:szCs w:val="20"/>
        </w:rPr>
        <w:t>refer to the</w:t>
      </w:r>
      <w:r w:rsidRPr="00442918">
        <w:rPr>
          <w:rFonts w:ascii="Calibri" w:eastAsia="Calibri" w:hAnsi="Calibri" w:cs="Calibri"/>
          <w:sz w:val="20"/>
          <w:szCs w:val="20"/>
        </w:rPr>
        <w:t xml:space="preserve"> list of school-level expenditures to determine what </w:t>
      </w:r>
      <w:r w:rsidRPr="00E85D9D">
        <w:rPr>
          <w:rFonts w:ascii="Calibri" w:eastAsia="Calibri" w:hAnsi="Calibri" w:cs="Calibri"/>
          <w:sz w:val="20"/>
          <w:szCs w:val="20"/>
        </w:rPr>
        <w:t>should be included and excluded</w:t>
      </w:r>
      <w:r>
        <w:rPr>
          <w:rFonts w:ascii="Calibri" w:eastAsia="Calibri" w:hAnsi="Calibri" w:cs="Calibri"/>
          <w:sz w:val="20"/>
          <w:szCs w:val="20"/>
        </w:rPr>
        <w:t>.</w:t>
      </w:r>
    </w:p>
    <w:tbl>
      <w:tblPr>
        <w:tblStyle w:val="TableGrid"/>
        <w:tblW w:w="0" w:type="auto"/>
        <w:tblInd w:w="648" w:type="dxa"/>
        <w:tblBorders>
          <w:top w:val="single" w:sz="4" w:space="0" w:color="A6A6A6" w:themeColor="background1" w:themeShade="A6"/>
          <w:left w:val="single" w:sz="4" w:space="0" w:color="F2F2F2" w:themeColor="background1" w:themeShade="F2"/>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5021"/>
        <w:gridCol w:w="959"/>
      </w:tblGrid>
      <w:tr w:rsidR="008C2B08" w:rsidRPr="00530E56" w14:paraId="4E257219" w14:textId="77777777" w:rsidTr="00CC4B7D">
        <w:trPr>
          <w:tblHeader/>
        </w:trPr>
        <w:tc>
          <w:tcPr>
            <w:tcW w:w="5021" w:type="dxa"/>
            <w:tcBorders>
              <w:top w:val="single" w:sz="12" w:space="0" w:color="000000" w:themeColor="text1"/>
              <w:bottom w:val="single" w:sz="12" w:space="0" w:color="000000" w:themeColor="text1"/>
            </w:tcBorders>
          </w:tcPr>
          <w:p w14:paraId="20E50C1B" w14:textId="77777777" w:rsidR="008C2B08" w:rsidRPr="00530E56" w:rsidRDefault="008C2B08" w:rsidP="00CC4B7D">
            <w:pPr>
              <w:pStyle w:val="Header"/>
              <w:spacing w:after="60"/>
              <w:rPr>
                <w:b/>
              </w:rPr>
            </w:pPr>
            <w:r>
              <w:rPr>
                <w:b/>
              </w:rPr>
              <w:t>Data Element</w:t>
            </w:r>
          </w:p>
        </w:tc>
        <w:tc>
          <w:tcPr>
            <w:tcW w:w="959" w:type="dxa"/>
            <w:tcBorders>
              <w:top w:val="single" w:sz="12" w:space="0" w:color="000000" w:themeColor="text1"/>
              <w:bottom w:val="single" w:sz="12" w:space="0" w:color="000000" w:themeColor="text1"/>
            </w:tcBorders>
          </w:tcPr>
          <w:p w14:paraId="0E0E1AC3" w14:textId="77777777" w:rsidR="008C2B08" w:rsidRPr="00530E56" w:rsidRDefault="008C2B08" w:rsidP="00CC4B7D">
            <w:pPr>
              <w:pStyle w:val="Header"/>
              <w:spacing w:after="60"/>
              <w:rPr>
                <w:b/>
              </w:rPr>
            </w:pPr>
            <w:r>
              <w:rPr>
                <w:b/>
              </w:rPr>
              <w:t>Amount</w:t>
            </w:r>
          </w:p>
        </w:tc>
      </w:tr>
      <w:tr w:rsidR="008C2B08" w14:paraId="7E0D10B6" w14:textId="77777777" w:rsidTr="00CC4B7D">
        <w:tc>
          <w:tcPr>
            <w:tcW w:w="5021" w:type="dxa"/>
            <w:tcBorders>
              <w:top w:val="single" w:sz="4" w:space="0" w:color="A6A6A6" w:themeColor="background1" w:themeShade="A6"/>
            </w:tcBorders>
          </w:tcPr>
          <w:p w14:paraId="0D96F8F6" w14:textId="77777777" w:rsidR="008C2B08" w:rsidRDefault="008C2B08" w:rsidP="00CC4B7D">
            <w:pPr>
              <w:pStyle w:val="Header"/>
              <w:spacing w:after="60"/>
              <w:rPr>
                <w:sz w:val="20"/>
                <w:szCs w:val="20"/>
              </w:rPr>
            </w:pPr>
            <w:r>
              <w:rPr>
                <w:sz w:val="20"/>
                <w:szCs w:val="20"/>
              </w:rPr>
              <w:t xml:space="preserve">Non-personnel expenditures </w:t>
            </w:r>
          </w:p>
        </w:tc>
        <w:tc>
          <w:tcPr>
            <w:tcW w:w="959" w:type="dxa"/>
            <w:tcBorders>
              <w:top w:val="single" w:sz="4" w:space="0" w:color="A6A6A6" w:themeColor="background1" w:themeShade="A6"/>
            </w:tcBorders>
          </w:tcPr>
          <w:p w14:paraId="73D99A9B" w14:textId="77777777" w:rsidR="008C2B08" w:rsidRDefault="008C2B08" w:rsidP="00CC4B7D">
            <w:pPr>
              <w:pStyle w:val="Header"/>
              <w:spacing w:after="60"/>
            </w:pPr>
            <w:r>
              <w:t>$</w:t>
            </w:r>
            <w:proofErr w:type="spellStart"/>
            <w:r>
              <w:t>xxxx.xx</w:t>
            </w:r>
            <w:proofErr w:type="spellEnd"/>
          </w:p>
        </w:tc>
      </w:tr>
    </w:tbl>
    <w:p w14:paraId="5646FF3E" w14:textId="77777777" w:rsidR="008C2B08" w:rsidRPr="00962DC8" w:rsidRDefault="008C2B08" w:rsidP="008C2B08">
      <w:pPr>
        <w:spacing w:before="120"/>
        <w:rPr>
          <w:rFonts w:cstheme="minorHAnsi"/>
          <w:b/>
          <w:color w:val="7F7F7F" w:themeColor="text1" w:themeTint="80"/>
          <w:sz w:val="28"/>
          <w:szCs w:val="28"/>
        </w:rPr>
      </w:pPr>
      <w:r w:rsidRPr="00962DC8">
        <w:rPr>
          <w:rFonts w:cstheme="minorHAnsi"/>
          <w:b/>
          <w:color w:val="7F7F7F" w:themeColor="text1" w:themeTint="80"/>
          <w:sz w:val="28"/>
          <w:szCs w:val="28"/>
        </w:rPr>
        <w:t>Optional School Expenditures Items for 2013–14 (REQUIRED for 2015–16)</w:t>
      </w:r>
    </w:p>
    <w:p w14:paraId="7CBAC15D" w14:textId="77777777" w:rsidR="008C2B08" w:rsidRPr="003C2CE5" w:rsidRDefault="008C2B08" w:rsidP="00D70E4E">
      <w:pPr>
        <w:pStyle w:val="Heading3"/>
        <w:keepNext/>
        <w:keepLines/>
        <w:numPr>
          <w:ilvl w:val="0"/>
          <w:numId w:val="88"/>
        </w:numPr>
        <w:spacing w:before="0" w:after="0"/>
        <w:ind w:left="360"/>
        <w:rPr>
          <w:color w:val="E36C0A" w:themeColor="accent6" w:themeShade="BF"/>
        </w:rPr>
      </w:pPr>
      <w:bookmarkStart w:id="501" w:name="_Toc385329534"/>
      <w:bookmarkStart w:id="502" w:name="_Toc390690938"/>
      <w:r w:rsidRPr="003C2CE5">
        <w:rPr>
          <w:color w:val="E36C0A" w:themeColor="accent6" w:themeShade="BF"/>
        </w:rPr>
        <w:lastRenderedPageBreak/>
        <w:t xml:space="preserve">Full-time Equivalency Counts and Salary Amounts for Staff Funded with State and Local Funds </w:t>
      </w:r>
      <w:r w:rsidRPr="003C2CE5">
        <w:rPr>
          <w:i/>
          <w:smallCaps/>
          <w:color w:val="E36C0A" w:themeColor="accent6" w:themeShade="BF"/>
          <w:vertAlign w:val="superscript"/>
        </w:rPr>
        <w:t>New! Optional for 2013-14, Required for 2015-16</w:t>
      </w:r>
      <w:bookmarkEnd w:id="501"/>
      <w:bookmarkEnd w:id="502"/>
    </w:p>
    <w:p w14:paraId="239916CE" w14:textId="77777777" w:rsidR="008C2B08" w:rsidRPr="0065747D" w:rsidRDefault="008C2B08" w:rsidP="008C2B08">
      <w:pPr>
        <w:pStyle w:val="ColorfulList-Accent11"/>
        <w:ind w:left="360"/>
        <w:rPr>
          <w:rFonts w:asciiTheme="majorHAnsi" w:hAnsiTheme="majorHAnsi"/>
          <w:b/>
          <w:color w:val="7F7F7F" w:themeColor="text1" w:themeTint="80"/>
          <w:szCs w:val="20"/>
        </w:rPr>
      </w:pPr>
      <w:r>
        <w:rPr>
          <w:rFonts w:asciiTheme="majorHAnsi" w:hAnsiTheme="majorHAnsi"/>
          <w:color w:val="E36C0A" w:themeColor="accent6" w:themeShade="BF"/>
        </w:rPr>
        <w:t>S</w:t>
      </w:r>
      <w:r w:rsidRPr="0065747D">
        <w:rPr>
          <w:rFonts w:asciiTheme="majorHAnsi" w:hAnsiTheme="majorHAnsi"/>
          <w:color w:val="E36C0A" w:themeColor="accent6" w:themeShade="BF"/>
        </w:rPr>
        <w:t xml:space="preserve">chools and </w:t>
      </w:r>
      <w:r>
        <w:rPr>
          <w:rFonts w:asciiTheme="majorHAnsi" w:hAnsiTheme="majorHAnsi"/>
          <w:color w:val="E36C0A" w:themeColor="accent6" w:themeShade="BF"/>
        </w:rPr>
        <w:t>justice facilities, grades K-12</w:t>
      </w:r>
    </w:p>
    <w:p w14:paraId="430CA6A4" w14:textId="77777777" w:rsidR="008C2B08" w:rsidRPr="00A44320" w:rsidRDefault="008C2B08" w:rsidP="008C2B08">
      <w:pPr>
        <w:pStyle w:val="ColorfulList-Accent11"/>
        <w:spacing w:before="120"/>
        <w:ind w:left="360"/>
        <w:rPr>
          <w:b/>
          <w:color w:val="7F7F7F" w:themeColor="text1" w:themeTint="80"/>
          <w:szCs w:val="20"/>
        </w:rPr>
      </w:pPr>
      <w:r w:rsidRPr="00A44320">
        <w:rPr>
          <w:b/>
          <w:color w:val="7F7F7F" w:themeColor="text1" w:themeTint="80"/>
          <w:szCs w:val="20"/>
        </w:rPr>
        <w:t>Instructions</w:t>
      </w:r>
    </w:p>
    <w:p w14:paraId="5761B832" w14:textId="77777777" w:rsidR="008C2B08" w:rsidRPr="00A44320" w:rsidRDefault="008C2B08" w:rsidP="00D70E4E">
      <w:pPr>
        <w:pStyle w:val="ColorfulList-Accent11"/>
        <w:numPr>
          <w:ilvl w:val="0"/>
          <w:numId w:val="78"/>
        </w:numPr>
        <w:rPr>
          <w:color w:val="7F7F7F" w:themeColor="text1" w:themeTint="80"/>
          <w:sz w:val="20"/>
          <w:szCs w:val="20"/>
        </w:rPr>
      </w:pPr>
      <w:r w:rsidRPr="00A44320">
        <w:rPr>
          <w:color w:val="7F7F7F" w:themeColor="text1" w:themeTint="80"/>
          <w:sz w:val="20"/>
          <w:szCs w:val="20"/>
        </w:rPr>
        <w:t xml:space="preserve">Enter the number of FTE personnel funded with state and local funds, as specified.  Include personnel for grades K-12, and comparable ungraded levels. </w:t>
      </w:r>
    </w:p>
    <w:p w14:paraId="5AE42F1A" w14:textId="77777777" w:rsidR="008C2B08" w:rsidRPr="00A44320" w:rsidRDefault="008C2B08" w:rsidP="00D70E4E">
      <w:pPr>
        <w:pStyle w:val="ColorfulList-Accent11"/>
        <w:numPr>
          <w:ilvl w:val="0"/>
          <w:numId w:val="78"/>
        </w:numPr>
        <w:rPr>
          <w:color w:val="7F7F7F" w:themeColor="text1" w:themeTint="80"/>
          <w:sz w:val="20"/>
          <w:szCs w:val="20"/>
        </w:rPr>
      </w:pPr>
      <w:r w:rsidRPr="00A44320">
        <w:rPr>
          <w:color w:val="7F7F7F" w:themeColor="text1" w:themeTint="80"/>
          <w:sz w:val="20"/>
          <w:szCs w:val="20"/>
        </w:rPr>
        <w:t>The number of personnel should be reported in full-time equivalency of assignment.</w:t>
      </w:r>
    </w:p>
    <w:p w14:paraId="7EEFE995" w14:textId="77777777" w:rsidR="008C2B08" w:rsidRPr="00A44320" w:rsidRDefault="008C2B08" w:rsidP="00D70E4E">
      <w:pPr>
        <w:pStyle w:val="ColorfulList-Accent11"/>
        <w:numPr>
          <w:ilvl w:val="0"/>
          <w:numId w:val="2"/>
        </w:numPr>
        <w:ind w:left="360" w:firstLine="0"/>
        <w:rPr>
          <w:color w:val="7F7F7F" w:themeColor="text1" w:themeTint="80"/>
          <w:sz w:val="20"/>
          <w:szCs w:val="20"/>
        </w:rPr>
      </w:pPr>
      <w:r w:rsidRPr="00A44320">
        <w:rPr>
          <w:color w:val="7F7F7F" w:themeColor="text1" w:themeTint="80"/>
          <w:sz w:val="20"/>
          <w:szCs w:val="20"/>
        </w:rPr>
        <w:t xml:space="preserve">Enter the amount of salary expenditures for each personnel type (grades K-12) funded with state and local funds. </w:t>
      </w:r>
    </w:p>
    <w:p w14:paraId="54E103F8" w14:textId="77777777" w:rsidR="008C2B08" w:rsidRPr="00A44320" w:rsidRDefault="008C2B08" w:rsidP="00D70E4E">
      <w:pPr>
        <w:pStyle w:val="Header"/>
        <w:numPr>
          <w:ilvl w:val="0"/>
          <w:numId w:val="2"/>
        </w:numPr>
        <w:ind w:left="720"/>
        <w:rPr>
          <w:color w:val="7F7F7F" w:themeColor="text1" w:themeTint="80"/>
          <w:sz w:val="20"/>
          <w:szCs w:val="20"/>
        </w:rPr>
      </w:pPr>
      <w:r w:rsidRPr="00A44320">
        <w:rPr>
          <w:color w:val="7F7F7F" w:themeColor="text1" w:themeTint="80"/>
          <w:sz w:val="20"/>
          <w:szCs w:val="20"/>
        </w:rPr>
        <w:t>Values should be entered as decimal numbers to the hundredths place (i.e., two decimal places; e.g., 4.00, 4.75).</w:t>
      </w:r>
    </w:p>
    <w:p w14:paraId="57623143" w14:textId="77777777" w:rsidR="008C2B08" w:rsidRPr="00A44320" w:rsidRDefault="008C2B08" w:rsidP="00D70E4E">
      <w:pPr>
        <w:pStyle w:val="ListParagraph"/>
        <w:numPr>
          <w:ilvl w:val="0"/>
          <w:numId w:val="2"/>
        </w:numPr>
        <w:spacing w:after="0"/>
        <w:ind w:left="720"/>
        <w:rPr>
          <w:rFonts w:ascii="Calibri" w:eastAsia="Calibri" w:hAnsi="Calibri" w:cs="Calibri"/>
          <w:color w:val="7F7F7F" w:themeColor="text1" w:themeTint="80"/>
          <w:sz w:val="20"/>
          <w:szCs w:val="20"/>
        </w:rPr>
      </w:pPr>
      <w:r w:rsidRPr="00A44320">
        <w:rPr>
          <w:rFonts w:ascii="Calibri" w:eastAsia="Calibri" w:hAnsi="Calibri" w:cs="Calibri"/>
          <w:color w:val="7F7F7F" w:themeColor="text1" w:themeTint="80"/>
          <w:sz w:val="20"/>
          <w:szCs w:val="20"/>
        </w:rPr>
        <w:t xml:space="preserve">When determining </w:t>
      </w:r>
      <w:r w:rsidRPr="00A44320">
        <w:rPr>
          <w:rFonts w:ascii="Calibri" w:eastAsia="Calibri" w:hAnsi="Calibri" w:cs="Calibri"/>
          <w:color w:val="7F7F7F" w:themeColor="text1" w:themeTint="80"/>
          <w:sz w:val="20"/>
          <w:szCs w:val="20"/>
          <w:u w:val="single"/>
        </w:rPr>
        <w:t>salary expenditures for personnel funded with state and local funds</w:t>
      </w:r>
      <w:r w:rsidRPr="00A44320">
        <w:rPr>
          <w:rFonts w:ascii="Calibri" w:eastAsia="Calibri" w:hAnsi="Calibri" w:cs="Calibri"/>
          <w:color w:val="7F7F7F" w:themeColor="text1" w:themeTint="80"/>
          <w:sz w:val="20"/>
          <w:szCs w:val="20"/>
        </w:rPr>
        <w:t>, refer to the list of school-level expenditures to determine what should be included and excluded.</w:t>
      </w:r>
    </w:p>
    <w:tbl>
      <w:tblPr>
        <w:tblStyle w:val="TableGrid"/>
        <w:tblW w:w="0" w:type="auto"/>
        <w:tblInd w:w="648" w:type="dxa"/>
        <w:tblBorders>
          <w:top w:val="single" w:sz="4" w:space="0" w:color="A6A6A6" w:themeColor="background1" w:themeShade="A6"/>
          <w:left w:val="single" w:sz="4" w:space="0" w:color="F2F2F2" w:themeColor="background1" w:themeShade="F2"/>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5021"/>
        <w:gridCol w:w="959"/>
        <w:gridCol w:w="959"/>
      </w:tblGrid>
      <w:tr w:rsidR="008C2B08" w:rsidRPr="00A44320" w14:paraId="64E008A6" w14:textId="77777777" w:rsidTr="00CC4B7D">
        <w:trPr>
          <w:tblHeader/>
        </w:trPr>
        <w:tc>
          <w:tcPr>
            <w:tcW w:w="5021" w:type="dxa"/>
            <w:tcBorders>
              <w:top w:val="single" w:sz="12" w:space="0" w:color="000000" w:themeColor="text1"/>
              <w:bottom w:val="single" w:sz="12" w:space="0" w:color="000000" w:themeColor="text1"/>
            </w:tcBorders>
          </w:tcPr>
          <w:p w14:paraId="6D08ADF4" w14:textId="77777777" w:rsidR="008C2B08" w:rsidRPr="00A44320" w:rsidRDefault="008C2B08" w:rsidP="00CC4B7D">
            <w:pPr>
              <w:pStyle w:val="Header"/>
              <w:spacing w:after="60"/>
              <w:rPr>
                <w:b/>
                <w:color w:val="7F7F7F" w:themeColor="text1" w:themeTint="80"/>
              </w:rPr>
            </w:pPr>
            <w:r w:rsidRPr="00A44320">
              <w:rPr>
                <w:b/>
                <w:color w:val="7F7F7F" w:themeColor="text1" w:themeTint="80"/>
              </w:rPr>
              <w:t>Data Element</w:t>
            </w:r>
          </w:p>
        </w:tc>
        <w:tc>
          <w:tcPr>
            <w:tcW w:w="959" w:type="dxa"/>
            <w:tcBorders>
              <w:top w:val="single" w:sz="12" w:space="0" w:color="000000" w:themeColor="text1"/>
              <w:bottom w:val="single" w:sz="12" w:space="0" w:color="000000" w:themeColor="text1"/>
            </w:tcBorders>
          </w:tcPr>
          <w:p w14:paraId="010668F3" w14:textId="77777777" w:rsidR="008C2B08" w:rsidRPr="00A44320" w:rsidRDefault="008C2B08" w:rsidP="00CC4B7D">
            <w:pPr>
              <w:pStyle w:val="Header"/>
              <w:spacing w:after="60"/>
              <w:rPr>
                <w:b/>
                <w:color w:val="7F7F7F" w:themeColor="text1" w:themeTint="80"/>
              </w:rPr>
            </w:pPr>
            <w:r w:rsidRPr="00A44320">
              <w:rPr>
                <w:b/>
                <w:color w:val="7F7F7F" w:themeColor="text1" w:themeTint="80"/>
              </w:rPr>
              <w:t>FTE</w:t>
            </w:r>
          </w:p>
        </w:tc>
        <w:tc>
          <w:tcPr>
            <w:tcW w:w="959" w:type="dxa"/>
            <w:tcBorders>
              <w:top w:val="single" w:sz="12" w:space="0" w:color="000000" w:themeColor="text1"/>
              <w:bottom w:val="single" w:sz="12" w:space="0" w:color="000000" w:themeColor="text1"/>
            </w:tcBorders>
          </w:tcPr>
          <w:p w14:paraId="6DF4D6C4" w14:textId="77777777" w:rsidR="008C2B08" w:rsidRPr="00A44320" w:rsidRDefault="008C2B08" w:rsidP="00CC4B7D">
            <w:pPr>
              <w:pStyle w:val="Header"/>
              <w:spacing w:after="60"/>
              <w:rPr>
                <w:b/>
                <w:color w:val="7F7F7F" w:themeColor="text1" w:themeTint="80"/>
              </w:rPr>
            </w:pPr>
            <w:r w:rsidRPr="00A44320">
              <w:rPr>
                <w:b/>
                <w:color w:val="7F7F7F" w:themeColor="text1" w:themeTint="80"/>
              </w:rPr>
              <w:t>Amount</w:t>
            </w:r>
          </w:p>
        </w:tc>
      </w:tr>
      <w:tr w:rsidR="008C2B08" w:rsidRPr="00A44320" w14:paraId="180075A0" w14:textId="77777777" w:rsidTr="00CC4B7D">
        <w:tc>
          <w:tcPr>
            <w:tcW w:w="5021" w:type="dxa"/>
            <w:tcBorders>
              <w:top w:val="single" w:sz="12" w:space="0" w:color="000000" w:themeColor="text1"/>
              <w:bottom w:val="single" w:sz="12" w:space="0" w:color="000000" w:themeColor="text1"/>
            </w:tcBorders>
          </w:tcPr>
          <w:p w14:paraId="01B8BFD2" w14:textId="77777777" w:rsidR="008C2B08" w:rsidRPr="00A44320" w:rsidRDefault="008C2B08" w:rsidP="00CC4B7D">
            <w:pPr>
              <w:pStyle w:val="Header"/>
              <w:spacing w:after="60"/>
              <w:rPr>
                <w:color w:val="7F7F7F" w:themeColor="text1" w:themeTint="80"/>
              </w:rPr>
            </w:pPr>
            <w:r w:rsidRPr="00A44320">
              <w:rPr>
                <w:color w:val="7F7F7F" w:themeColor="text1" w:themeTint="80"/>
              </w:rPr>
              <w:t>Instructional Aides</w:t>
            </w:r>
          </w:p>
        </w:tc>
        <w:tc>
          <w:tcPr>
            <w:tcW w:w="959" w:type="dxa"/>
            <w:tcBorders>
              <w:top w:val="single" w:sz="12" w:space="0" w:color="000000" w:themeColor="text1"/>
              <w:bottom w:val="single" w:sz="12" w:space="0" w:color="000000" w:themeColor="text1"/>
            </w:tcBorders>
          </w:tcPr>
          <w:p w14:paraId="27A383E7" w14:textId="77777777" w:rsidR="008C2B08" w:rsidRPr="00A44320" w:rsidRDefault="008C2B08" w:rsidP="00CC4B7D">
            <w:pPr>
              <w:pStyle w:val="Header"/>
              <w:spacing w:after="60"/>
              <w:rPr>
                <w:color w:val="7F7F7F" w:themeColor="text1" w:themeTint="80"/>
              </w:rPr>
            </w:pPr>
            <w:proofErr w:type="spellStart"/>
            <w:r w:rsidRPr="00A44320">
              <w:rPr>
                <w:color w:val="7F7F7F" w:themeColor="text1" w:themeTint="80"/>
              </w:rPr>
              <w:t>xx.xx</w:t>
            </w:r>
            <w:proofErr w:type="spellEnd"/>
          </w:p>
        </w:tc>
        <w:tc>
          <w:tcPr>
            <w:tcW w:w="959" w:type="dxa"/>
            <w:tcBorders>
              <w:top w:val="single" w:sz="12" w:space="0" w:color="000000" w:themeColor="text1"/>
              <w:bottom w:val="single" w:sz="12" w:space="0" w:color="000000" w:themeColor="text1"/>
            </w:tcBorders>
            <w:shd w:val="clear" w:color="auto" w:fill="auto"/>
          </w:tcPr>
          <w:p w14:paraId="4707F9A1" w14:textId="77777777" w:rsidR="008C2B08" w:rsidRPr="00A44320" w:rsidRDefault="008C2B08" w:rsidP="00CC4B7D">
            <w:pPr>
              <w:pStyle w:val="Header"/>
              <w:spacing w:after="60"/>
              <w:rPr>
                <w:color w:val="7F7F7F" w:themeColor="text1" w:themeTint="80"/>
              </w:rPr>
            </w:pPr>
            <w:r w:rsidRPr="00A44320">
              <w:rPr>
                <w:color w:val="7F7F7F" w:themeColor="text1" w:themeTint="80"/>
              </w:rPr>
              <w:t>$</w:t>
            </w:r>
            <w:proofErr w:type="spellStart"/>
            <w:r w:rsidRPr="00A44320">
              <w:rPr>
                <w:color w:val="7F7F7F" w:themeColor="text1" w:themeTint="80"/>
              </w:rPr>
              <w:t>xxxx.xx</w:t>
            </w:r>
            <w:proofErr w:type="spellEnd"/>
          </w:p>
        </w:tc>
      </w:tr>
      <w:tr w:rsidR="008C2B08" w:rsidRPr="00A44320" w14:paraId="06C0A947" w14:textId="77777777" w:rsidTr="00CC4B7D">
        <w:tc>
          <w:tcPr>
            <w:tcW w:w="5021" w:type="dxa"/>
            <w:tcBorders>
              <w:top w:val="single" w:sz="12" w:space="0" w:color="000000" w:themeColor="text1"/>
              <w:bottom w:val="single" w:sz="12" w:space="0" w:color="000000" w:themeColor="text1"/>
            </w:tcBorders>
          </w:tcPr>
          <w:p w14:paraId="64AD3052" w14:textId="77777777" w:rsidR="008C2B08" w:rsidRPr="00A44320" w:rsidRDefault="008C2B08" w:rsidP="00CC4B7D">
            <w:pPr>
              <w:pStyle w:val="Header"/>
              <w:spacing w:after="60"/>
              <w:rPr>
                <w:color w:val="7F7F7F" w:themeColor="text1" w:themeTint="80"/>
              </w:rPr>
            </w:pPr>
            <w:r w:rsidRPr="00A44320">
              <w:rPr>
                <w:color w:val="7F7F7F" w:themeColor="text1" w:themeTint="80"/>
              </w:rPr>
              <w:t>Support Services Staff (for Pupils and for Instructional Staff)</w:t>
            </w:r>
          </w:p>
        </w:tc>
        <w:tc>
          <w:tcPr>
            <w:tcW w:w="959" w:type="dxa"/>
            <w:tcBorders>
              <w:top w:val="single" w:sz="12" w:space="0" w:color="000000" w:themeColor="text1"/>
              <w:bottom w:val="single" w:sz="12" w:space="0" w:color="000000" w:themeColor="text1"/>
            </w:tcBorders>
          </w:tcPr>
          <w:p w14:paraId="6323B8A4" w14:textId="77777777" w:rsidR="008C2B08" w:rsidRPr="00A44320" w:rsidRDefault="008C2B08" w:rsidP="00CC4B7D">
            <w:pPr>
              <w:pStyle w:val="Header"/>
              <w:spacing w:after="60"/>
              <w:rPr>
                <w:color w:val="7F7F7F" w:themeColor="text1" w:themeTint="80"/>
              </w:rPr>
            </w:pPr>
            <w:proofErr w:type="spellStart"/>
            <w:r w:rsidRPr="00A44320">
              <w:rPr>
                <w:color w:val="7F7F7F" w:themeColor="text1" w:themeTint="80"/>
              </w:rPr>
              <w:t>xx.xx</w:t>
            </w:r>
            <w:proofErr w:type="spellEnd"/>
          </w:p>
        </w:tc>
        <w:tc>
          <w:tcPr>
            <w:tcW w:w="959" w:type="dxa"/>
            <w:tcBorders>
              <w:top w:val="single" w:sz="12" w:space="0" w:color="000000" w:themeColor="text1"/>
              <w:bottom w:val="single" w:sz="12" w:space="0" w:color="000000" w:themeColor="text1"/>
            </w:tcBorders>
            <w:shd w:val="clear" w:color="auto" w:fill="auto"/>
          </w:tcPr>
          <w:p w14:paraId="6C6F5945" w14:textId="77777777" w:rsidR="008C2B08" w:rsidRPr="00A44320" w:rsidRDefault="008C2B08" w:rsidP="00CC4B7D">
            <w:pPr>
              <w:pStyle w:val="Header"/>
              <w:spacing w:after="60"/>
              <w:rPr>
                <w:color w:val="7F7F7F" w:themeColor="text1" w:themeTint="80"/>
              </w:rPr>
            </w:pPr>
            <w:r w:rsidRPr="00A44320">
              <w:rPr>
                <w:color w:val="7F7F7F" w:themeColor="text1" w:themeTint="80"/>
              </w:rPr>
              <w:t>$</w:t>
            </w:r>
            <w:proofErr w:type="spellStart"/>
            <w:r w:rsidRPr="00A44320">
              <w:rPr>
                <w:color w:val="7F7F7F" w:themeColor="text1" w:themeTint="80"/>
              </w:rPr>
              <w:t>xxxx.xx</w:t>
            </w:r>
            <w:proofErr w:type="spellEnd"/>
          </w:p>
        </w:tc>
      </w:tr>
      <w:tr w:rsidR="008C2B08" w:rsidRPr="00A44320" w14:paraId="463B5F79" w14:textId="77777777" w:rsidTr="00CC4B7D">
        <w:tc>
          <w:tcPr>
            <w:tcW w:w="5021" w:type="dxa"/>
            <w:tcBorders>
              <w:top w:val="single" w:sz="12" w:space="0" w:color="000000" w:themeColor="text1"/>
              <w:bottom w:val="single" w:sz="4" w:space="0" w:color="A6A6A6" w:themeColor="background1" w:themeShade="A6"/>
            </w:tcBorders>
          </w:tcPr>
          <w:p w14:paraId="282AA9FD" w14:textId="77777777" w:rsidR="008C2B08" w:rsidRPr="00A44320" w:rsidRDefault="008C2B08" w:rsidP="00CC4B7D">
            <w:pPr>
              <w:pStyle w:val="Header"/>
              <w:spacing w:after="60"/>
              <w:rPr>
                <w:color w:val="7F7F7F" w:themeColor="text1" w:themeTint="80"/>
              </w:rPr>
            </w:pPr>
            <w:r w:rsidRPr="009327AE">
              <w:rPr>
                <w:color w:val="7F7F7F" w:themeColor="text1" w:themeTint="80"/>
              </w:rPr>
              <w:t>School Administration Staff</w:t>
            </w:r>
          </w:p>
        </w:tc>
        <w:tc>
          <w:tcPr>
            <w:tcW w:w="959" w:type="dxa"/>
            <w:tcBorders>
              <w:top w:val="single" w:sz="12" w:space="0" w:color="000000" w:themeColor="text1"/>
              <w:bottom w:val="single" w:sz="4" w:space="0" w:color="A6A6A6" w:themeColor="background1" w:themeShade="A6"/>
            </w:tcBorders>
          </w:tcPr>
          <w:p w14:paraId="07C8144C" w14:textId="77777777" w:rsidR="008C2B08" w:rsidRPr="00A44320" w:rsidRDefault="008C2B08" w:rsidP="00CC4B7D">
            <w:pPr>
              <w:pStyle w:val="Header"/>
              <w:spacing w:after="60"/>
              <w:rPr>
                <w:color w:val="7F7F7F" w:themeColor="text1" w:themeTint="80"/>
              </w:rPr>
            </w:pPr>
            <w:proofErr w:type="spellStart"/>
            <w:r w:rsidRPr="00A44320">
              <w:rPr>
                <w:color w:val="7F7F7F" w:themeColor="text1" w:themeTint="80"/>
              </w:rPr>
              <w:t>xx.xx</w:t>
            </w:r>
            <w:proofErr w:type="spellEnd"/>
          </w:p>
        </w:tc>
        <w:tc>
          <w:tcPr>
            <w:tcW w:w="959" w:type="dxa"/>
            <w:tcBorders>
              <w:top w:val="single" w:sz="12" w:space="0" w:color="000000" w:themeColor="text1"/>
              <w:bottom w:val="single" w:sz="4" w:space="0" w:color="A6A6A6" w:themeColor="background1" w:themeShade="A6"/>
            </w:tcBorders>
            <w:shd w:val="clear" w:color="auto" w:fill="auto"/>
          </w:tcPr>
          <w:p w14:paraId="21BF62BB" w14:textId="77777777" w:rsidR="008C2B08" w:rsidRPr="00A44320" w:rsidRDefault="008C2B08" w:rsidP="00CC4B7D">
            <w:pPr>
              <w:pStyle w:val="Header"/>
              <w:spacing w:after="60"/>
              <w:rPr>
                <w:color w:val="7F7F7F" w:themeColor="text1" w:themeTint="80"/>
              </w:rPr>
            </w:pPr>
            <w:r w:rsidRPr="00A44320">
              <w:rPr>
                <w:color w:val="7F7F7F" w:themeColor="text1" w:themeTint="80"/>
              </w:rPr>
              <w:t>$</w:t>
            </w:r>
            <w:proofErr w:type="spellStart"/>
            <w:r w:rsidRPr="00A44320">
              <w:rPr>
                <w:color w:val="7F7F7F" w:themeColor="text1" w:themeTint="80"/>
              </w:rPr>
              <w:t>xxxx.xx</w:t>
            </w:r>
            <w:proofErr w:type="spellEnd"/>
          </w:p>
        </w:tc>
      </w:tr>
    </w:tbl>
    <w:p w14:paraId="6ECA7FFE" w14:textId="77777777" w:rsidR="008C2B08" w:rsidRPr="00A44320" w:rsidRDefault="008C2B08" w:rsidP="00D70E4E">
      <w:pPr>
        <w:pStyle w:val="Heading3"/>
        <w:keepNext/>
        <w:keepLines/>
        <w:numPr>
          <w:ilvl w:val="0"/>
          <w:numId w:val="88"/>
        </w:numPr>
        <w:spacing w:after="0"/>
        <w:ind w:left="360"/>
        <w:rPr>
          <w:color w:val="E36C0A" w:themeColor="accent6" w:themeShade="BF"/>
        </w:rPr>
      </w:pPr>
      <w:bookmarkStart w:id="503" w:name="_Toc385329535"/>
      <w:bookmarkStart w:id="504" w:name="_Toc390690939"/>
      <w:r w:rsidRPr="00A44320">
        <w:rPr>
          <w:color w:val="E36C0A" w:themeColor="accent6" w:themeShade="BF"/>
        </w:rPr>
        <w:t xml:space="preserve">Full-time Equivalency Counts and Salary Amounts for Staff Funded with Federal, State, and Local Funds </w:t>
      </w:r>
      <w:r w:rsidRPr="00850782">
        <w:rPr>
          <w:i/>
          <w:smallCaps/>
          <w:color w:val="E36C0A" w:themeColor="accent6" w:themeShade="BF"/>
          <w:vertAlign w:val="superscript"/>
        </w:rPr>
        <w:t>New! Optional for 2013-14, Required for 2015-16</w:t>
      </w:r>
      <w:bookmarkEnd w:id="503"/>
      <w:bookmarkEnd w:id="504"/>
    </w:p>
    <w:p w14:paraId="699D27B6" w14:textId="77777777" w:rsidR="008C2B08" w:rsidRPr="0065747D" w:rsidRDefault="008C2B08" w:rsidP="008C2B08">
      <w:pPr>
        <w:pStyle w:val="ColorfulList-Accent11"/>
        <w:ind w:left="360"/>
        <w:rPr>
          <w:rFonts w:asciiTheme="majorHAnsi" w:hAnsiTheme="majorHAnsi"/>
          <w:b/>
          <w:color w:val="7F7F7F" w:themeColor="text1" w:themeTint="80"/>
          <w:szCs w:val="20"/>
        </w:rPr>
      </w:pPr>
      <w:r>
        <w:rPr>
          <w:rFonts w:asciiTheme="majorHAnsi" w:hAnsiTheme="majorHAnsi"/>
          <w:color w:val="E36C0A" w:themeColor="accent6" w:themeShade="BF"/>
        </w:rPr>
        <w:t>A</w:t>
      </w:r>
      <w:r w:rsidRPr="0065747D">
        <w:rPr>
          <w:rFonts w:asciiTheme="majorHAnsi" w:hAnsiTheme="majorHAnsi"/>
          <w:color w:val="E36C0A" w:themeColor="accent6" w:themeShade="BF"/>
        </w:rPr>
        <w:t>ll schools and justice facilities, preschool-grade 12</w:t>
      </w:r>
    </w:p>
    <w:p w14:paraId="4D09554C" w14:textId="77777777" w:rsidR="008C2B08" w:rsidRPr="00A44320" w:rsidRDefault="008C2B08" w:rsidP="008C2B08">
      <w:pPr>
        <w:pStyle w:val="ColorfulList-Accent11"/>
        <w:ind w:left="360"/>
        <w:rPr>
          <w:b/>
          <w:color w:val="7F7F7F" w:themeColor="text1" w:themeTint="80"/>
          <w:szCs w:val="20"/>
        </w:rPr>
      </w:pPr>
      <w:r w:rsidRPr="00A44320">
        <w:rPr>
          <w:b/>
          <w:color w:val="7F7F7F" w:themeColor="text1" w:themeTint="80"/>
          <w:szCs w:val="20"/>
        </w:rPr>
        <w:t>Instructions</w:t>
      </w:r>
    </w:p>
    <w:p w14:paraId="7A1A18D3" w14:textId="77777777" w:rsidR="008C2B08" w:rsidRPr="00A44320" w:rsidRDefault="008C2B08" w:rsidP="00D70E4E">
      <w:pPr>
        <w:pStyle w:val="ColorfulList-Accent11"/>
        <w:numPr>
          <w:ilvl w:val="0"/>
          <w:numId w:val="90"/>
        </w:numPr>
        <w:rPr>
          <w:color w:val="7F7F7F" w:themeColor="text1" w:themeTint="80"/>
          <w:sz w:val="20"/>
          <w:szCs w:val="20"/>
        </w:rPr>
      </w:pPr>
      <w:r w:rsidRPr="00A44320">
        <w:rPr>
          <w:color w:val="7F7F7F" w:themeColor="text1" w:themeTint="80"/>
          <w:sz w:val="20"/>
          <w:szCs w:val="20"/>
        </w:rPr>
        <w:t xml:space="preserve">Enter the number of FTE personnel funded with federal, state, and local funds, as specified.  Include personnel for preschool, grades K-12, and comparable ungraded levels. </w:t>
      </w:r>
    </w:p>
    <w:p w14:paraId="56375D26" w14:textId="77777777" w:rsidR="008C2B08" w:rsidRPr="00A44320" w:rsidRDefault="008C2B08" w:rsidP="00D70E4E">
      <w:pPr>
        <w:pStyle w:val="ColorfulList-Accent11"/>
        <w:numPr>
          <w:ilvl w:val="0"/>
          <w:numId w:val="90"/>
        </w:numPr>
        <w:rPr>
          <w:color w:val="7F7F7F" w:themeColor="text1" w:themeTint="80"/>
          <w:sz w:val="20"/>
          <w:szCs w:val="20"/>
        </w:rPr>
      </w:pPr>
      <w:r w:rsidRPr="00A44320">
        <w:rPr>
          <w:color w:val="7F7F7F" w:themeColor="text1" w:themeTint="80"/>
          <w:sz w:val="20"/>
          <w:szCs w:val="20"/>
        </w:rPr>
        <w:t>The number of personnel should be reported in full-time equivalency of assignment.</w:t>
      </w:r>
    </w:p>
    <w:p w14:paraId="24FD5672" w14:textId="77777777" w:rsidR="008C2B08" w:rsidRPr="00A44320" w:rsidRDefault="008C2B08" w:rsidP="00D70E4E">
      <w:pPr>
        <w:pStyle w:val="ColorfulList-Accent11"/>
        <w:numPr>
          <w:ilvl w:val="0"/>
          <w:numId w:val="90"/>
        </w:numPr>
        <w:rPr>
          <w:color w:val="7F7F7F" w:themeColor="text1" w:themeTint="80"/>
          <w:sz w:val="20"/>
          <w:szCs w:val="20"/>
        </w:rPr>
      </w:pPr>
      <w:r w:rsidRPr="00A44320">
        <w:rPr>
          <w:color w:val="7F7F7F" w:themeColor="text1" w:themeTint="80"/>
          <w:sz w:val="20"/>
          <w:szCs w:val="20"/>
        </w:rPr>
        <w:t xml:space="preserve">Enter the amount of salary expenditures for each personnel type (preschool-grade 12) funded with federal, state, and local funds. </w:t>
      </w:r>
    </w:p>
    <w:p w14:paraId="25EA0C83" w14:textId="77777777" w:rsidR="008C2B08" w:rsidRPr="00A44320" w:rsidRDefault="008C2B08" w:rsidP="00D70E4E">
      <w:pPr>
        <w:pStyle w:val="Header"/>
        <w:numPr>
          <w:ilvl w:val="0"/>
          <w:numId w:val="90"/>
        </w:numPr>
        <w:rPr>
          <w:color w:val="7F7F7F" w:themeColor="text1" w:themeTint="80"/>
          <w:sz w:val="20"/>
          <w:szCs w:val="20"/>
        </w:rPr>
      </w:pPr>
      <w:r w:rsidRPr="00A44320">
        <w:rPr>
          <w:color w:val="7F7F7F" w:themeColor="text1" w:themeTint="80"/>
          <w:sz w:val="20"/>
          <w:szCs w:val="20"/>
        </w:rPr>
        <w:t>Values should be entered as decimal numbers to the hundredths place (i.e., two decimal places; e.g., 4.00, 4.75).</w:t>
      </w:r>
    </w:p>
    <w:p w14:paraId="1EEEC0CE" w14:textId="77777777" w:rsidR="008C2B08" w:rsidRPr="00A44320" w:rsidRDefault="008C2B08" w:rsidP="00D70E4E">
      <w:pPr>
        <w:pStyle w:val="ListParagraph"/>
        <w:numPr>
          <w:ilvl w:val="0"/>
          <w:numId w:val="90"/>
        </w:numPr>
        <w:spacing w:after="0"/>
        <w:rPr>
          <w:rFonts w:ascii="Calibri" w:eastAsia="Calibri" w:hAnsi="Calibri" w:cs="Calibri"/>
          <w:color w:val="7F7F7F" w:themeColor="text1" w:themeTint="80"/>
          <w:sz w:val="20"/>
          <w:szCs w:val="20"/>
        </w:rPr>
      </w:pPr>
      <w:r w:rsidRPr="00A44320">
        <w:rPr>
          <w:rFonts w:ascii="Calibri" w:eastAsia="Calibri" w:hAnsi="Calibri" w:cs="Calibri"/>
          <w:color w:val="7F7F7F" w:themeColor="text1" w:themeTint="80"/>
          <w:sz w:val="20"/>
          <w:szCs w:val="20"/>
        </w:rPr>
        <w:t xml:space="preserve">When determining </w:t>
      </w:r>
      <w:r w:rsidRPr="00A44320">
        <w:rPr>
          <w:rFonts w:ascii="Calibri" w:eastAsia="Calibri" w:hAnsi="Calibri" w:cs="Calibri"/>
          <w:color w:val="7F7F7F" w:themeColor="text1" w:themeTint="80"/>
          <w:sz w:val="20"/>
          <w:szCs w:val="20"/>
          <w:u w:val="single"/>
        </w:rPr>
        <w:t>salary expenditures for personnel funded with federal, state, and local funds</w:t>
      </w:r>
      <w:r w:rsidRPr="00A44320">
        <w:rPr>
          <w:rFonts w:ascii="Calibri" w:eastAsia="Calibri" w:hAnsi="Calibri" w:cs="Calibri"/>
          <w:color w:val="7F7F7F" w:themeColor="text1" w:themeTint="80"/>
          <w:sz w:val="20"/>
          <w:szCs w:val="20"/>
        </w:rPr>
        <w:t>, refer to the list of school-level expenditures to determine what should be included and excluded.</w:t>
      </w:r>
    </w:p>
    <w:tbl>
      <w:tblPr>
        <w:tblStyle w:val="TableGrid"/>
        <w:tblW w:w="0" w:type="auto"/>
        <w:tblInd w:w="648" w:type="dxa"/>
        <w:tblBorders>
          <w:top w:val="single" w:sz="4" w:space="0" w:color="A6A6A6" w:themeColor="background1" w:themeShade="A6"/>
          <w:left w:val="single" w:sz="4" w:space="0" w:color="F2F2F2" w:themeColor="background1" w:themeShade="F2"/>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5021"/>
        <w:gridCol w:w="959"/>
        <w:gridCol w:w="959"/>
      </w:tblGrid>
      <w:tr w:rsidR="008C2B08" w:rsidRPr="00A44320" w14:paraId="1D016011" w14:textId="77777777" w:rsidTr="00CC4B7D">
        <w:trPr>
          <w:tblHeader/>
        </w:trPr>
        <w:tc>
          <w:tcPr>
            <w:tcW w:w="5021" w:type="dxa"/>
            <w:tcBorders>
              <w:top w:val="single" w:sz="12" w:space="0" w:color="000000" w:themeColor="text1"/>
              <w:bottom w:val="single" w:sz="12" w:space="0" w:color="000000" w:themeColor="text1"/>
            </w:tcBorders>
          </w:tcPr>
          <w:p w14:paraId="48674FB0" w14:textId="77777777" w:rsidR="008C2B08" w:rsidRPr="00A44320" w:rsidRDefault="008C2B08" w:rsidP="00CC4B7D">
            <w:pPr>
              <w:pStyle w:val="Header"/>
              <w:spacing w:after="60"/>
              <w:rPr>
                <w:b/>
                <w:color w:val="7F7F7F" w:themeColor="text1" w:themeTint="80"/>
              </w:rPr>
            </w:pPr>
            <w:r w:rsidRPr="00A44320">
              <w:rPr>
                <w:b/>
                <w:color w:val="7F7F7F" w:themeColor="text1" w:themeTint="80"/>
              </w:rPr>
              <w:t>Data Element</w:t>
            </w:r>
          </w:p>
        </w:tc>
        <w:tc>
          <w:tcPr>
            <w:tcW w:w="959" w:type="dxa"/>
            <w:tcBorders>
              <w:top w:val="single" w:sz="12" w:space="0" w:color="000000" w:themeColor="text1"/>
              <w:bottom w:val="single" w:sz="12" w:space="0" w:color="000000" w:themeColor="text1"/>
            </w:tcBorders>
          </w:tcPr>
          <w:p w14:paraId="3E68FD43" w14:textId="77777777" w:rsidR="008C2B08" w:rsidRPr="00A44320" w:rsidRDefault="008C2B08" w:rsidP="00CC4B7D">
            <w:pPr>
              <w:pStyle w:val="Header"/>
              <w:spacing w:after="60"/>
              <w:rPr>
                <w:b/>
                <w:color w:val="7F7F7F" w:themeColor="text1" w:themeTint="80"/>
              </w:rPr>
            </w:pPr>
            <w:r w:rsidRPr="00A44320">
              <w:rPr>
                <w:b/>
                <w:color w:val="7F7F7F" w:themeColor="text1" w:themeTint="80"/>
              </w:rPr>
              <w:t>FTE</w:t>
            </w:r>
          </w:p>
        </w:tc>
        <w:tc>
          <w:tcPr>
            <w:tcW w:w="959" w:type="dxa"/>
            <w:tcBorders>
              <w:top w:val="single" w:sz="12" w:space="0" w:color="000000" w:themeColor="text1"/>
              <w:bottom w:val="single" w:sz="12" w:space="0" w:color="000000" w:themeColor="text1"/>
            </w:tcBorders>
          </w:tcPr>
          <w:p w14:paraId="5CC8C383" w14:textId="77777777" w:rsidR="008C2B08" w:rsidRPr="00A44320" w:rsidRDefault="008C2B08" w:rsidP="00CC4B7D">
            <w:pPr>
              <w:pStyle w:val="Header"/>
              <w:spacing w:after="60"/>
              <w:rPr>
                <w:b/>
                <w:color w:val="7F7F7F" w:themeColor="text1" w:themeTint="80"/>
              </w:rPr>
            </w:pPr>
            <w:r w:rsidRPr="00A44320">
              <w:rPr>
                <w:b/>
                <w:color w:val="7F7F7F" w:themeColor="text1" w:themeTint="80"/>
              </w:rPr>
              <w:t>Amount</w:t>
            </w:r>
          </w:p>
        </w:tc>
      </w:tr>
      <w:tr w:rsidR="008C2B08" w:rsidRPr="00A44320" w14:paraId="61ABF9A8" w14:textId="77777777" w:rsidTr="00CC4B7D">
        <w:tc>
          <w:tcPr>
            <w:tcW w:w="5021" w:type="dxa"/>
            <w:tcBorders>
              <w:top w:val="single" w:sz="12" w:space="0" w:color="000000" w:themeColor="text1"/>
              <w:bottom w:val="single" w:sz="12" w:space="0" w:color="000000" w:themeColor="text1"/>
            </w:tcBorders>
          </w:tcPr>
          <w:p w14:paraId="58CF4018" w14:textId="77777777" w:rsidR="008C2B08" w:rsidRPr="00A44320" w:rsidRDefault="008C2B08" w:rsidP="00CC4B7D">
            <w:pPr>
              <w:pStyle w:val="Header"/>
              <w:spacing w:after="60"/>
              <w:rPr>
                <w:color w:val="7F7F7F" w:themeColor="text1" w:themeTint="80"/>
              </w:rPr>
            </w:pPr>
            <w:r w:rsidRPr="00A44320">
              <w:rPr>
                <w:color w:val="7F7F7F" w:themeColor="text1" w:themeTint="80"/>
              </w:rPr>
              <w:t>Instructional Aides</w:t>
            </w:r>
          </w:p>
        </w:tc>
        <w:tc>
          <w:tcPr>
            <w:tcW w:w="959" w:type="dxa"/>
            <w:tcBorders>
              <w:top w:val="single" w:sz="12" w:space="0" w:color="000000" w:themeColor="text1"/>
              <w:bottom w:val="single" w:sz="12" w:space="0" w:color="000000" w:themeColor="text1"/>
            </w:tcBorders>
          </w:tcPr>
          <w:p w14:paraId="21DAC358" w14:textId="77777777" w:rsidR="008C2B08" w:rsidRPr="00A44320" w:rsidRDefault="008C2B08" w:rsidP="00CC4B7D">
            <w:pPr>
              <w:pStyle w:val="Header"/>
              <w:spacing w:after="60"/>
              <w:rPr>
                <w:color w:val="7F7F7F" w:themeColor="text1" w:themeTint="80"/>
              </w:rPr>
            </w:pPr>
            <w:proofErr w:type="spellStart"/>
            <w:r w:rsidRPr="00A44320">
              <w:rPr>
                <w:color w:val="7F7F7F" w:themeColor="text1" w:themeTint="80"/>
              </w:rPr>
              <w:t>xx.xx</w:t>
            </w:r>
            <w:proofErr w:type="spellEnd"/>
          </w:p>
        </w:tc>
        <w:tc>
          <w:tcPr>
            <w:tcW w:w="959" w:type="dxa"/>
            <w:tcBorders>
              <w:top w:val="single" w:sz="12" w:space="0" w:color="000000" w:themeColor="text1"/>
              <w:bottom w:val="single" w:sz="12" w:space="0" w:color="000000" w:themeColor="text1"/>
            </w:tcBorders>
          </w:tcPr>
          <w:p w14:paraId="6084CCA7" w14:textId="77777777" w:rsidR="008C2B08" w:rsidRPr="00A44320" w:rsidRDefault="008C2B08" w:rsidP="00CC4B7D">
            <w:pPr>
              <w:pStyle w:val="Header"/>
              <w:spacing w:after="60"/>
              <w:rPr>
                <w:color w:val="7F7F7F" w:themeColor="text1" w:themeTint="80"/>
              </w:rPr>
            </w:pPr>
            <w:r w:rsidRPr="00A44320">
              <w:rPr>
                <w:color w:val="7F7F7F" w:themeColor="text1" w:themeTint="80"/>
              </w:rPr>
              <w:t>$</w:t>
            </w:r>
            <w:proofErr w:type="spellStart"/>
            <w:r w:rsidRPr="00A44320">
              <w:rPr>
                <w:color w:val="7F7F7F" w:themeColor="text1" w:themeTint="80"/>
              </w:rPr>
              <w:t>xxxx.xx</w:t>
            </w:r>
            <w:proofErr w:type="spellEnd"/>
          </w:p>
        </w:tc>
      </w:tr>
      <w:tr w:rsidR="008C2B08" w:rsidRPr="00A44320" w14:paraId="15B5CAD0" w14:textId="77777777" w:rsidTr="00CC4B7D">
        <w:tc>
          <w:tcPr>
            <w:tcW w:w="5021" w:type="dxa"/>
            <w:tcBorders>
              <w:top w:val="single" w:sz="12" w:space="0" w:color="000000" w:themeColor="text1"/>
              <w:bottom w:val="single" w:sz="12" w:space="0" w:color="000000" w:themeColor="text1"/>
            </w:tcBorders>
          </w:tcPr>
          <w:p w14:paraId="1D959DD1" w14:textId="77777777" w:rsidR="008C2B08" w:rsidRPr="00A44320" w:rsidRDefault="008C2B08" w:rsidP="00CC4B7D">
            <w:pPr>
              <w:pStyle w:val="Header"/>
              <w:spacing w:after="60"/>
              <w:rPr>
                <w:color w:val="7F7F7F" w:themeColor="text1" w:themeTint="80"/>
              </w:rPr>
            </w:pPr>
            <w:r w:rsidRPr="00A44320">
              <w:rPr>
                <w:color w:val="7F7F7F" w:themeColor="text1" w:themeTint="80"/>
              </w:rPr>
              <w:t>Support Services Staff (for Pupils and for Instructional Staff)</w:t>
            </w:r>
          </w:p>
        </w:tc>
        <w:tc>
          <w:tcPr>
            <w:tcW w:w="959" w:type="dxa"/>
            <w:tcBorders>
              <w:top w:val="single" w:sz="12" w:space="0" w:color="000000" w:themeColor="text1"/>
              <w:bottom w:val="single" w:sz="12" w:space="0" w:color="000000" w:themeColor="text1"/>
            </w:tcBorders>
          </w:tcPr>
          <w:p w14:paraId="0FD4111A" w14:textId="77777777" w:rsidR="008C2B08" w:rsidRPr="00A44320" w:rsidRDefault="008C2B08" w:rsidP="00CC4B7D">
            <w:pPr>
              <w:pStyle w:val="Header"/>
              <w:spacing w:after="60"/>
              <w:rPr>
                <w:color w:val="7F7F7F" w:themeColor="text1" w:themeTint="80"/>
              </w:rPr>
            </w:pPr>
            <w:proofErr w:type="spellStart"/>
            <w:r w:rsidRPr="00A44320">
              <w:rPr>
                <w:color w:val="7F7F7F" w:themeColor="text1" w:themeTint="80"/>
              </w:rPr>
              <w:t>xx.xx</w:t>
            </w:r>
            <w:proofErr w:type="spellEnd"/>
          </w:p>
        </w:tc>
        <w:tc>
          <w:tcPr>
            <w:tcW w:w="959" w:type="dxa"/>
            <w:tcBorders>
              <w:top w:val="single" w:sz="12" w:space="0" w:color="000000" w:themeColor="text1"/>
              <w:bottom w:val="single" w:sz="12" w:space="0" w:color="000000" w:themeColor="text1"/>
            </w:tcBorders>
          </w:tcPr>
          <w:p w14:paraId="55A0D26F" w14:textId="77777777" w:rsidR="008C2B08" w:rsidRPr="00A44320" w:rsidRDefault="008C2B08" w:rsidP="00CC4B7D">
            <w:pPr>
              <w:pStyle w:val="Header"/>
              <w:spacing w:after="60"/>
              <w:rPr>
                <w:color w:val="7F7F7F" w:themeColor="text1" w:themeTint="80"/>
              </w:rPr>
            </w:pPr>
            <w:r w:rsidRPr="00A44320">
              <w:rPr>
                <w:color w:val="7F7F7F" w:themeColor="text1" w:themeTint="80"/>
              </w:rPr>
              <w:t>$</w:t>
            </w:r>
            <w:proofErr w:type="spellStart"/>
            <w:r w:rsidRPr="00A44320">
              <w:rPr>
                <w:color w:val="7F7F7F" w:themeColor="text1" w:themeTint="80"/>
              </w:rPr>
              <w:t>xxxx.xx</w:t>
            </w:r>
            <w:proofErr w:type="spellEnd"/>
          </w:p>
        </w:tc>
      </w:tr>
      <w:tr w:rsidR="008C2B08" w:rsidRPr="00A44320" w14:paraId="61AD05CF" w14:textId="77777777" w:rsidTr="00CC4B7D">
        <w:tc>
          <w:tcPr>
            <w:tcW w:w="5021" w:type="dxa"/>
            <w:tcBorders>
              <w:top w:val="single" w:sz="12" w:space="0" w:color="000000" w:themeColor="text1"/>
              <w:bottom w:val="single" w:sz="12" w:space="0" w:color="000000" w:themeColor="text1"/>
            </w:tcBorders>
          </w:tcPr>
          <w:p w14:paraId="7A3242E9" w14:textId="77777777" w:rsidR="008C2B08" w:rsidRPr="00A44320" w:rsidRDefault="008C2B08" w:rsidP="00CC4B7D">
            <w:pPr>
              <w:pStyle w:val="Header"/>
              <w:spacing w:after="60"/>
              <w:rPr>
                <w:color w:val="7F7F7F" w:themeColor="text1" w:themeTint="80"/>
              </w:rPr>
            </w:pPr>
            <w:r w:rsidRPr="00A44320">
              <w:rPr>
                <w:color w:val="7F7F7F" w:themeColor="text1" w:themeTint="80"/>
              </w:rPr>
              <w:t>School Administration Staff</w:t>
            </w:r>
          </w:p>
        </w:tc>
        <w:tc>
          <w:tcPr>
            <w:tcW w:w="959" w:type="dxa"/>
            <w:tcBorders>
              <w:top w:val="single" w:sz="12" w:space="0" w:color="000000" w:themeColor="text1"/>
              <w:bottom w:val="single" w:sz="12" w:space="0" w:color="000000" w:themeColor="text1"/>
            </w:tcBorders>
          </w:tcPr>
          <w:p w14:paraId="753DCB12" w14:textId="77777777" w:rsidR="008C2B08" w:rsidRPr="00A44320" w:rsidRDefault="008C2B08" w:rsidP="00CC4B7D">
            <w:pPr>
              <w:pStyle w:val="Header"/>
              <w:spacing w:after="60"/>
              <w:rPr>
                <w:color w:val="7F7F7F" w:themeColor="text1" w:themeTint="80"/>
              </w:rPr>
            </w:pPr>
            <w:proofErr w:type="spellStart"/>
            <w:r w:rsidRPr="00A44320">
              <w:rPr>
                <w:color w:val="7F7F7F" w:themeColor="text1" w:themeTint="80"/>
              </w:rPr>
              <w:t>xx.xx</w:t>
            </w:r>
            <w:proofErr w:type="spellEnd"/>
          </w:p>
        </w:tc>
        <w:tc>
          <w:tcPr>
            <w:tcW w:w="959" w:type="dxa"/>
            <w:tcBorders>
              <w:top w:val="single" w:sz="12" w:space="0" w:color="000000" w:themeColor="text1"/>
              <w:bottom w:val="single" w:sz="12" w:space="0" w:color="000000" w:themeColor="text1"/>
            </w:tcBorders>
          </w:tcPr>
          <w:p w14:paraId="5EA45711" w14:textId="77777777" w:rsidR="008C2B08" w:rsidRPr="00A44320" w:rsidRDefault="008C2B08" w:rsidP="00CC4B7D">
            <w:pPr>
              <w:pStyle w:val="Header"/>
              <w:spacing w:after="60"/>
              <w:rPr>
                <w:color w:val="7F7F7F" w:themeColor="text1" w:themeTint="80"/>
              </w:rPr>
            </w:pPr>
            <w:r w:rsidRPr="00A44320">
              <w:rPr>
                <w:color w:val="7F7F7F" w:themeColor="text1" w:themeTint="80"/>
              </w:rPr>
              <w:t>$</w:t>
            </w:r>
            <w:proofErr w:type="spellStart"/>
            <w:r w:rsidRPr="00A44320">
              <w:rPr>
                <w:color w:val="7F7F7F" w:themeColor="text1" w:themeTint="80"/>
              </w:rPr>
              <w:t>xxxx.xx</w:t>
            </w:r>
            <w:proofErr w:type="spellEnd"/>
          </w:p>
        </w:tc>
      </w:tr>
      <w:tr w:rsidR="008C2B08" w:rsidRPr="00A44320" w14:paraId="24B09695" w14:textId="77777777" w:rsidTr="00CC4B7D">
        <w:tc>
          <w:tcPr>
            <w:tcW w:w="5021" w:type="dxa"/>
            <w:tcBorders>
              <w:top w:val="single" w:sz="12" w:space="0" w:color="000000" w:themeColor="text1"/>
              <w:bottom w:val="single" w:sz="4" w:space="0" w:color="A6A6A6" w:themeColor="background1" w:themeShade="A6"/>
            </w:tcBorders>
          </w:tcPr>
          <w:p w14:paraId="45C4BFD9" w14:textId="77777777" w:rsidR="008C2B08" w:rsidRPr="00A44320" w:rsidRDefault="008C2B08" w:rsidP="00CC4B7D">
            <w:pPr>
              <w:pStyle w:val="Header"/>
              <w:spacing w:after="60"/>
              <w:rPr>
                <w:color w:val="7F7F7F" w:themeColor="text1" w:themeTint="80"/>
              </w:rPr>
            </w:pPr>
            <w:r w:rsidRPr="0035210E">
              <w:rPr>
                <w:color w:val="7F7F7F" w:themeColor="text1" w:themeTint="80"/>
              </w:rPr>
              <w:t xml:space="preserve">Total personnel </w:t>
            </w:r>
            <w:r w:rsidRPr="0035210E">
              <w:rPr>
                <w:color w:val="7F7F7F" w:themeColor="text1" w:themeTint="80"/>
                <w:sz w:val="20"/>
                <w:szCs w:val="20"/>
              </w:rPr>
              <w:t>(instructional, support services, and school administration)</w:t>
            </w:r>
          </w:p>
        </w:tc>
        <w:tc>
          <w:tcPr>
            <w:tcW w:w="959" w:type="dxa"/>
            <w:tcBorders>
              <w:top w:val="single" w:sz="12" w:space="0" w:color="000000" w:themeColor="text1"/>
              <w:bottom w:val="single" w:sz="4" w:space="0" w:color="A6A6A6" w:themeColor="background1" w:themeShade="A6"/>
            </w:tcBorders>
          </w:tcPr>
          <w:p w14:paraId="2800C605" w14:textId="77777777" w:rsidR="008C2B08" w:rsidRPr="00A44320" w:rsidRDefault="008C2B08" w:rsidP="00CC4B7D">
            <w:pPr>
              <w:pStyle w:val="Header"/>
              <w:spacing w:after="60"/>
              <w:rPr>
                <w:color w:val="7F7F7F" w:themeColor="text1" w:themeTint="80"/>
              </w:rPr>
            </w:pPr>
            <w:proofErr w:type="spellStart"/>
            <w:r w:rsidRPr="00A44320">
              <w:rPr>
                <w:color w:val="7F7F7F" w:themeColor="text1" w:themeTint="80"/>
              </w:rPr>
              <w:t>xx.xx</w:t>
            </w:r>
            <w:proofErr w:type="spellEnd"/>
          </w:p>
        </w:tc>
        <w:tc>
          <w:tcPr>
            <w:tcW w:w="959" w:type="dxa"/>
            <w:tcBorders>
              <w:top w:val="single" w:sz="12" w:space="0" w:color="000000" w:themeColor="text1"/>
              <w:bottom w:val="single" w:sz="4" w:space="0" w:color="A6A6A6" w:themeColor="background1" w:themeShade="A6"/>
            </w:tcBorders>
          </w:tcPr>
          <w:p w14:paraId="40B96DA8" w14:textId="77777777" w:rsidR="008C2B08" w:rsidRPr="00A44320" w:rsidRDefault="008C2B08" w:rsidP="00CC4B7D">
            <w:pPr>
              <w:pStyle w:val="Header"/>
              <w:spacing w:after="60"/>
              <w:rPr>
                <w:color w:val="7F7F7F" w:themeColor="text1" w:themeTint="80"/>
              </w:rPr>
            </w:pPr>
            <w:r w:rsidRPr="00A44320">
              <w:rPr>
                <w:color w:val="7F7F7F" w:themeColor="text1" w:themeTint="80"/>
              </w:rPr>
              <w:t>$</w:t>
            </w:r>
            <w:proofErr w:type="spellStart"/>
            <w:r w:rsidRPr="00A44320">
              <w:rPr>
                <w:color w:val="7F7F7F" w:themeColor="text1" w:themeTint="80"/>
              </w:rPr>
              <w:t>xxxx.xx</w:t>
            </w:r>
            <w:proofErr w:type="spellEnd"/>
          </w:p>
        </w:tc>
      </w:tr>
    </w:tbl>
    <w:p w14:paraId="258D8FB9" w14:textId="77777777" w:rsidR="008C2B08" w:rsidRPr="00A44320" w:rsidRDefault="008C2B08" w:rsidP="00D70E4E">
      <w:pPr>
        <w:pStyle w:val="Heading3"/>
        <w:keepNext/>
        <w:keepLines/>
        <w:numPr>
          <w:ilvl w:val="0"/>
          <w:numId w:val="88"/>
        </w:numPr>
        <w:spacing w:after="0"/>
        <w:ind w:left="360"/>
        <w:rPr>
          <w:color w:val="E36C0A" w:themeColor="accent6" w:themeShade="BF"/>
        </w:rPr>
      </w:pPr>
      <w:bookmarkStart w:id="505" w:name="_Toc385329536"/>
      <w:bookmarkStart w:id="506" w:name="_Toc390690940"/>
      <w:r w:rsidRPr="00A44320">
        <w:rPr>
          <w:color w:val="E36C0A" w:themeColor="accent6" w:themeShade="BF"/>
        </w:rPr>
        <w:t xml:space="preserve">Salary Amount for Teachers Funded with Federal, State, and Local </w:t>
      </w:r>
      <w:proofErr w:type="gramStart"/>
      <w:r w:rsidRPr="00A44320">
        <w:rPr>
          <w:color w:val="E36C0A" w:themeColor="accent6" w:themeShade="BF"/>
        </w:rPr>
        <w:t xml:space="preserve">Funds  </w:t>
      </w:r>
      <w:r w:rsidRPr="00850782">
        <w:rPr>
          <w:i/>
          <w:smallCaps/>
          <w:color w:val="E36C0A" w:themeColor="accent6" w:themeShade="BF"/>
          <w:vertAlign w:val="superscript"/>
        </w:rPr>
        <w:t>New</w:t>
      </w:r>
      <w:proofErr w:type="gramEnd"/>
      <w:r w:rsidRPr="00850782">
        <w:rPr>
          <w:i/>
          <w:smallCaps/>
          <w:color w:val="E36C0A" w:themeColor="accent6" w:themeShade="BF"/>
          <w:vertAlign w:val="superscript"/>
        </w:rPr>
        <w:t>! Optional for 2013-14, Required for 2015-16</w:t>
      </w:r>
      <w:bookmarkEnd w:id="505"/>
      <w:bookmarkEnd w:id="506"/>
    </w:p>
    <w:p w14:paraId="42CF6B86" w14:textId="77777777" w:rsidR="008C2B08" w:rsidRPr="0065747D" w:rsidRDefault="008C2B08" w:rsidP="008C2B08">
      <w:pPr>
        <w:pStyle w:val="ListParagraph"/>
        <w:spacing w:after="0"/>
        <w:ind w:left="360"/>
        <w:rPr>
          <w:rFonts w:asciiTheme="majorHAnsi" w:hAnsiTheme="majorHAnsi" w:cstheme="minorHAnsi"/>
          <w:i/>
          <w:color w:val="7F7F7F" w:themeColor="text1" w:themeTint="80"/>
          <w:sz w:val="18"/>
          <w:szCs w:val="18"/>
        </w:rPr>
      </w:pPr>
      <w:r>
        <w:rPr>
          <w:rFonts w:asciiTheme="majorHAnsi" w:hAnsiTheme="majorHAnsi"/>
          <w:color w:val="E36C0A" w:themeColor="accent6" w:themeShade="BF"/>
        </w:rPr>
        <w:t>A</w:t>
      </w:r>
      <w:r w:rsidRPr="0065747D">
        <w:rPr>
          <w:rFonts w:asciiTheme="majorHAnsi" w:hAnsiTheme="majorHAnsi"/>
          <w:color w:val="E36C0A" w:themeColor="accent6" w:themeShade="BF"/>
        </w:rPr>
        <w:t>ll schools and justice facilities, preschool-grade 12</w:t>
      </w:r>
    </w:p>
    <w:p w14:paraId="2A5CB9D0" w14:textId="77777777" w:rsidR="008C2B08" w:rsidRPr="00A44320" w:rsidRDefault="008C2B08" w:rsidP="00D70E4E">
      <w:pPr>
        <w:pStyle w:val="ListParagraph"/>
        <w:numPr>
          <w:ilvl w:val="0"/>
          <w:numId w:val="13"/>
        </w:numPr>
        <w:spacing w:after="0"/>
        <w:ind w:left="720"/>
        <w:rPr>
          <w:rFonts w:cstheme="minorHAnsi"/>
          <w:i/>
          <w:color w:val="7F7F7F" w:themeColor="text1" w:themeTint="80"/>
          <w:sz w:val="18"/>
          <w:szCs w:val="18"/>
        </w:rPr>
      </w:pPr>
      <w:r w:rsidRPr="00A44320">
        <w:rPr>
          <w:rFonts w:cstheme="minorHAnsi"/>
          <w:i/>
          <w:color w:val="7F7F7F" w:themeColor="text1" w:themeTint="80"/>
          <w:sz w:val="18"/>
          <w:szCs w:val="18"/>
        </w:rPr>
        <w:t>T</w:t>
      </w:r>
      <w:r w:rsidRPr="00A44320">
        <w:rPr>
          <w:rFonts w:cstheme="minorHAnsi"/>
          <w:i/>
          <w:color w:val="7F7F7F" w:themeColor="text1" w:themeTint="80"/>
          <w:sz w:val="18"/>
          <w:szCs w:val="18"/>
          <w:u w:val="single"/>
        </w:rPr>
        <w:t>eachers</w:t>
      </w:r>
      <w:r w:rsidRPr="00A44320">
        <w:rPr>
          <w:rFonts w:cstheme="minorHAnsi"/>
          <w:i/>
          <w:color w:val="7F7F7F" w:themeColor="text1" w:themeTint="80"/>
          <w:sz w:val="18"/>
          <w:szCs w:val="18"/>
        </w:rPr>
        <w:t xml:space="preserve"> provide </w:t>
      </w:r>
      <w:r w:rsidRPr="00A44320">
        <w:rPr>
          <w:rFonts w:cstheme="minorHAnsi"/>
          <w:i/>
          <w:iCs/>
          <w:color w:val="7F7F7F" w:themeColor="text1" w:themeTint="80"/>
          <w:sz w:val="18"/>
          <w:szCs w:val="18"/>
        </w:rPr>
        <w:t xml:space="preserve">instruction, learning experiences, and care to students during a particular time period or in a given discipline. </w:t>
      </w:r>
      <w:r w:rsidRPr="00A44320">
        <w:rPr>
          <w:rFonts w:cstheme="minorHAnsi"/>
          <w:i/>
          <w:color w:val="7F7F7F" w:themeColor="text1" w:themeTint="80"/>
          <w:sz w:val="18"/>
          <w:szCs w:val="18"/>
        </w:rPr>
        <w:t xml:space="preserve">Teaching may be provided for students in a school classroom, in another location such as a home or hospital, and in other learning situations such as those involving co-curricular activities.  It may also be provided through some other approved medium, such as television, radio, computer, the Internet, multimedia, telephone, and correspondence that is delivered inside </w:t>
      </w:r>
      <w:r w:rsidRPr="00A44320">
        <w:rPr>
          <w:rFonts w:cstheme="minorHAnsi"/>
          <w:i/>
          <w:color w:val="7F7F7F" w:themeColor="text1" w:themeTint="80"/>
          <w:sz w:val="18"/>
          <w:szCs w:val="18"/>
        </w:rPr>
        <w:lastRenderedPageBreak/>
        <w:t xml:space="preserve">or outside the classroom or in other teacher-student settings. Teachers are staff whose activities are dealing directly with the interaction with students.  </w:t>
      </w:r>
      <w:r w:rsidRPr="00A44320">
        <w:rPr>
          <w:rFonts w:cstheme="minorHAnsi"/>
          <w:i/>
          <w:iCs/>
          <w:color w:val="7F7F7F" w:themeColor="text1" w:themeTint="80"/>
          <w:sz w:val="18"/>
          <w:szCs w:val="18"/>
        </w:rPr>
        <w:t xml:space="preserve"> </w:t>
      </w:r>
    </w:p>
    <w:p w14:paraId="42513B00" w14:textId="77777777" w:rsidR="008C2B08" w:rsidRPr="00A44320" w:rsidRDefault="008C2B08" w:rsidP="00D70E4E">
      <w:pPr>
        <w:pStyle w:val="ListParagraph"/>
        <w:numPr>
          <w:ilvl w:val="0"/>
          <w:numId w:val="77"/>
        </w:numPr>
        <w:spacing w:line="252" w:lineRule="auto"/>
        <w:ind w:left="1080"/>
        <w:rPr>
          <w:rFonts w:cstheme="minorHAnsi"/>
          <w:i/>
          <w:color w:val="7F7F7F" w:themeColor="text1" w:themeTint="80"/>
          <w:sz w:val="18"/>
          <w:szCs w:val="18"/>
        </w:rPr>
      </w:pPr>
      <w:r w:rsidRPr="00A44320">
        <w:rPr>
          <w:rFonts w:cstheme="minorHAnsi"/>
          <w:i/>
          <w:color w:val="7F7F7F" w:themeColor="text1" w:themeTint="80"/>
          <w:sz w:val="18"/>
          <w:szCs w:val="18"/>
        </w:rPr>
        <w:t xml:space="preserve">Teachers include: Regular Classroom Teachers (teach Chemistry, English, mathematics, physical education, history, etc.); </w:t>
      </w:r>
      <w:r w:rsidRPr="00A44320">
        <w:rPr>
          <w:rFonts w:cstheme="minorHAnsi"/>
          <w:i/>
          <w:iCs/>
          <w:color w:val="7F7F7F" w:themeColor="text1" w:themeTint="80"/>
          <w:sz w:val="18"/>
          <w:szCs w:val="18"/>
        </w:rPr>
        <w:t>Special Education Teachers</w:t>
      </w:r>
      <w:r w:rsidRPr="00A44320">
        <w:rPr>
          <w:rFonts w:cstheme="minorHAnsi"/>
          <w:i/>
          <w:color w:val="7F7F7F" w:themeColor="text1" w:themeTint="80"/>
          <w:sz w:val="18"/>
          <w:szCs w:val="18"/>
        </w:rPr>
        <w:t xml:space="preserve"> (teach special education classes to students with disabilities)</w:t>
      </w:r>
      <w:r w:rsidRPr="00A44320">
        <w:rPr>
          <w:rFonts w:cstheme="minorHAnsi"/>
          <w:i/>
          <w:iCs/>
          <w:color w:val="7F7F7F" w:themeColor="text1" w:themeTint="80"/>
          <w:sz w:val="18"/>
          <w:szCs w:val="18"/>
        </w:rPr>
        <w:t xml:space="preserve">; </w:t>
      </w:r>
      <w:r w:rsidRPr="00A44320">
        <w:rPr>
          <w:rFonts w:cstheme="minorHAnsi"/>
          <w:i/>
          <w:color w:val="7F7F7F" w:themeColor="text1" w:themeTint="80"/>
          <w:sz w:val="18"/>
          <w:szCs w:val="18"/>
        </w:rPr>
        <w:t>General Elementary Teachers [teach self-contained classes in any of grades preschool–grade 8 (i.e., teach the same class of students all or most of the day); team-teach (i.e., two or more teachers collaborate to teach multiple subjects to the same class of students); include preschool teachers and kindergarten teachers];</w:t>
      </w:r>
      <w:r w:rsidRPr="00A44320" w:rsidDel="006820D1">
        <w:rPr>
          <w:rFonts w:cstheme="minorHAnsi"/>
          <w:i/>
          <w:color w:val="7F7F7F" w:themeColor="text1" w:themeTint="80"/>
          <w:sz w:val="18"/>
          <w:szCs w:val="18"/>
        </w:rPr>
        <w:t xml:space="preserve"> </w:t>
      </w:r>
      <w:r w:rsidRPr="00A44320">
        <w:rPr>
          <w:rFonts w:cstheme="minorHAnsi"/>
          <w:i/>
          <w:color w:val="7F7F7F" w:themeColor="text1" w:themeTint="80"/>
          <w:sz w:val="18"/>
          <w:szCs w:val="18"/>
        </w:rPr>
        <w:t xml:space="preserve">  Vocational/Technical Education Teachers (teach typing, business, agriculture, life skills, home economics as well as any other vocational or technical classes); teaching principals, teaching school counselors, teaching librarians, teaching school nurses, or other teaching administrators [include any staff members who teach at least one regularly scheduled class per week (e.g., a librarian teaches a regularly scheduled class in mathematics once a week)]; Itinerant, Co-op, Traveling, and Satellite Teachers (teach at more than one school and may or may not be supervised by someone at your school); current Long-Term Substitute Teachers (currently filling the role of regular teachers for four or more continuous weeks); and other teachers who teach students in any of grades preschool–grade 12.  </w:t>
      </w:r>
    </w:p>
    <w:p w14:paraId="4151520E" w14:textId="77777777" w:rsidR="008C2B08" w:rsidRPr="00A44320" w:rsidRDefault="008C2B08" w:rsidP="00D70E4E">
      <w:pPr>
        <w:pStyle w:val="ListParagraph"/>
        <w:numPr>
          <w:ilvl w:val="0"/>
          <w:numId w:val="77"/>
        </w:numPr>
        <w:ind w:left="1080"/>
        <w:rPr>
          <w:i/>
          <w:color w:val="7F7F7F" w:themeColor="text1" w:themeTint="80"/>
          <w:sz w:val="18"/>
          <w:szCs w:val="18"/>
        </w:rPr>
      </w:pPr>
      <w:r w:rsidRPr="00A44320">
        <w:rPr>
          <w:rFonts w:cstheme="minorHAnsi"/>
          <w:i/>
          <w:color w:val="7F7F7F" w:themeColor="text1" w:themeTint="80"/>
          <w:sz w:val="18"/>
          <w:szCs w:val="18"/>
        </w:rPr>
        <w:t>Teachers exclude: Adult Education and Postsecondary Teachers (teach only adult education or students beyond grade 12); Short-term Substitute Teachers (fill the role of regular or special education teachers for less than four continuous weeks); Student Teachers; Day Care Aides/Paraprofessionals; Teacher Aides/Paraprofessionals; and Librarians who teach only library skills or how to use the library.</w:t>
      </w:r>
    </w:p>
    <w:p w14:paraId="67C5C1DE" w14:textId="77777777" w:rsidR="008C2B08" w:rsidRPr="00A44320" w:rsidRDefault="008C2B08" w:rsidP="008C2B08">
      <w:pPr>
        <w:pStyle w:val="ColorfulList-Accent11"/>
        <w:ind w:left="360"/>
        <w:rPr>
          <w:b/>
          <w:color w:val="7F7F7F" w:themeColor="text1" w:themeTint="80"/>
          <w:szCs w:val="20"/>
        </w:rPr>
      </w:pPr>
      <w:r w:rsidRPr="00A44320">
        <w:rPr>
          <w:b/>
          <w:color w:val="7F7F7F" w:themeColor="text1" w:themeTint="80"/>
          <w:szCs w:val="20"/>
        </w:rPr>
        <w:t>Instructions</w:t>
      </w:r>
    </w:p>
    <w:p w14:paraId="28AB593C" w14:textId="77777777" w:rsidR="008C2B08" w:rsidRPr="00C573E2" w:rsidRDefault="008C2B08" w:rsidP="00D70E4E">
      <w:pPr>
        <w:pStyle w:val="ColorfulList-Accent11"/>
        <w:numPr>
          <w:ilvl w:val="0"/>
          <w:numId w:val="13"/>
        </w:numPr>
        <w:ind w:left="720"/>
        <w:rPr>
          <w:color w:val="7F7F7F" w:themeColor="text1" w:themeTint="80"/>
          <w:sz w:val="20"/>
          <w:szCs w:val="20"/>
        </w:rPr>
      </w:pPr>
      <w:r w:rsidRPr="00A44320">
        <w:rPr>
          <w:color w:val="7F7F7F" w:themeColor="text1" w:themeTint="80"/>
          <w:sz w:val="20"/>
          <w:szCs w:val="20"/>
        </w:rPr>
        <w:t>Enter the amount of salary expenditures for teachers funded with federal, state, and local funds.  Include salary</w:t>
      </w:r>
      <w:r>
        <w:rPr>
          <w:color w:val="7F7F7F" w:themeColor="text1" w:themeTint="80"/>
          <w:sz w:val="20"/>
          <w:szCs w:val="20"/>
        </w:rPr>
        <w:t xml:space="preserve"> ex</w:t>
      </w:r>
      <w:r w:rsidRPr="00C573E2">
        <w:rPr>
          <w:color w:val="7F7F7F" w:themeColor="text1" w:themeTint="80"/>
          <w:sz w:val="20"/>
          <w:szCs w:val="20"/>
        </w:rPr>
        <w:t xml:space="preserve">penditures for teachers associated with preschool-grade 12 instruction. </w:t>
      </w:r>
    </w:p>
    <w:p w14:paraId="508B28BD" w14:textId="77777777" w:rsidR="008C2B08" w:rsidRPr="00A44320" w:rsidRDefault="008C2B08" w:rsidP="00D70E4E">
      <w:pPr>
        <w:pStyle w:val="Header"/>
        <w:numPr>
          <w:ilvl w:val="0"/>
          <w:numId w:val="2"/>
        </w:numPr>
        <w:ind w:left="720"/>
        <w:rPr>
          <w:color w:val="7F7F7F" w:themeColor="text1" w:themeTint="80"/>
          <w:sz w:val="20"/>
          <w:szCs w:val="20"/>
        </w:rPr>
      </w:pPr>
      <w:r w:rsidRPr="00A44320">
        <w:rPr>
          <w:color w:val="7F7F7F" w:themeColor="text1" w:themeTint="80"/>
          <w:sz w:val="20"/>
          <w:szCs w:val="20"/>
        </w:rPr>
        <w:t>Value should be entered as a decimal number to the hundredths place (i.e., two decimal places; e.g., 4.00, 4.75).</w:t>
      </w:r>
    </w:p>
    <w:p w14:paraId="05A6C19E" w14:textId="77777777" w:rsidR="008C2B08" w:rsidRDefault="008C2B08" w:rsidP="00D70E4E">
      <w:pPr>
        <w:pStyle w:val="ListParagraph"/>
        <w:numPr>
          <w:ilvl w:val="0"/>
          <w:numId w:val="2"/>
        </w:numPr>
        <w:spacing w:after="0"/>
        <w:ind w:left="720"/>
        <w:rPr>
          <w:rFonts w:ascii="Calibri" w:eastAsia="Calibri" w:hAnsi="Calibri" w:cs="Calibri"/>
          <w:color w:val="7F7F7F" w:themeColor="text1" w:themeTint="80"/>
          <w:sz w:val="20"/>
          <w:szCs w:val="20"/>
        </w:rPr>
      </w:pPr>
      <w:r w:rsidRPr="00A44320">
        <w:rPr>
          <w:rFonts w:ascii="Calibri" w:eastAsia="Calibri" w:hAnsi="Calibri" w:cs="Calibri"/>
          <w:color w:val="7F7F7F" w:themeColor="text1" w:themeTint="80"/>
          <w:sz w:val="20"/>
          <w:szCs w:val="20"/>
        </w:rPr>
        <w:t xml:space="preserve">When determining </w:t>
      </w:r>
      <w:r w:rsidRPr="00A44320">
        <w:rPr>
          <w:rFonts w:ascii="Calibri" w:eastAsia="Calibri" w:hAnsi="Calibri" w:cs="Calibri"/>
          <w:color w:val="7F7F7F" w:themeColor="text1" w:themeTint="80"/>
          <w:sz w:val="20"/>
          <w:szCs w:val="20"/>
          <w:u w:val="single"/>
        </w:rPr>
        <w:t>salary expenditures for teachers funded with federal, state, and local funds</w:t>
      </w:r>
      <w:r w:rsidRPr="00A44320">
        <w:rPr>
          <w:rFonts w:ascii="Calibri" w:eastAsia="Calibri" w:hAnsi="Calibri" w:cs="Calibri"/>
          <w:color w:val="7F7F7F" w:themeColor="text1" w:themeTint="80"/>
          <w:sz w:val="20"/>
          <w:szCs w:val="20"/>
        </w:rPr>
        <w:t>, refer to the list of school-level expenditures to determine what should be included and excluded.</w:t>
      </w:r>
    </w:p>
    <w:p w14:paraId="695E6D8A" w14:textId="77777777" w:rsidR="008C2B08" w:rsidRPr="00951F66" w:rsidRDefault="008C2B08" w:rsidP="00D70E4E">
      <w:pPr>
        <w:pStyle w:val="ListParagraph"/>
        <w:numPr>
          <w:ilvl w:val="0"/>
          <w:numId w:val="2"/>
        </w:numPr>
        <w:spacing w:after="120"/>
        <w:ind w:left="720"/>
        <w:rPr>
          <w:rFonts w:ascii="Calibri" w:eastAsia="Calibri" w:hAnsi="Calibri" w:cs="Calibri"/>
          <w:sz w:val="20"/>
          <w:szCs w:val="20"/>
        </w:rPr>
      </w:pPr>
      <w:r w:rsidRPr="00951F66">
        <w:rPr>
          <w:i/>
          <w:sz w:val="20"/>
          <w:szCs w:val="20"/>
        </w:rPr>
        <w:t xml:space="preserve">Note: The </w:t>
      </w:r>
      <w:r>
        <w:rPr>
          <w:i/>
          <w:sz w:val="20"/>
          <w:szCs w:val="20"/>
        </w:rPr>
        <w:t>amount</w:t>
      </w:r>
      <w:r w:rsidRPr="00951F66">
        <w:rPr>
          <w:i/>
          <w:sz w:val="20"/>
          <w:szCs w:val="20"/>
        </w:rPr>
        <w:t xml:space="preserve"> reported for this question may be </w:t>
      </w:r>
      <w:r>
        <w:rPr>
          <w:i/>
          <w:sz w:val="20"/>
          <w:szCs w:val="20"/>
        </w:rPr>
        <w:t xml:space="preserve">greater </w:t>
      </w:r>
      <w:r w:rsidRPr="00951F66">
        <w:rPr>
          <w:i/>
          <w:sz w:val="20"/>
          <w:szCs w:val="20"/>
        </w:rPr>
        <w:t xml:space="preserve">than or equal to the </w:t>
      </w:r>
      <w:r>
        <w:rPr>
          <w:i/>
          <w:sz w:val="20"/>
          <w:szCs w:val="20"/>
        </w:rPr>
        <w:t xml:space="preserve">amount reported on question 39 on page 60).  </w:t>
      </w:r>
      <w:r w:rsidRPr="00951F66">
        <w:rPr>
          <w:i/>
          <w:sz w:val="20"/>
          <w:szCs w:val="20"/>
        </w:rPr>
        <w:t xml:space="preserve">  </w:t>
      </w:r>
    </w:p>
    <w:p w14:paraId="669D283D" w14:textId="77777777" w:rsidR="008C2B08" w:rsidRPr="00A44320" w:rsidRDefault="008C2B08" w:rsidP="00D70E4E">
      <w:pPr>
        <w:pStyle w:val="ListParagraph"/>
        <w:numPr>
          <w:ilvl w:val="0"/>
          <w:numId w:val="2"/>
        </w:numPr>
        <w:spacing w:after="0"/>
        <w:ind w:left="720"/>
        <w:rPr>
          <w:rFonts w:cstheme="minorHAnsi"/>
          <w:color w:val="7F7F7F" w:themeColor="text1" w:themeTint="80"/>
          <w:sz w:val="20"/>
          <w:szCs w:val="20"/>
        </w:rPr>
      </w:pPr>
      <w:r w:rsidRPr="00A44320">
        <w:rPr>
          <w:rFonts w:cstheme="minorHAnsi"/>
          <w:color w:val="7F7F7F" w:themeColor="text1" w:themeTint="80"/>
          <w:sz w:val="20"/>
          <w:szCs w:val="20"/>
        </w:rPr>
        <w:t xml:space="preserve">For the purposes of reporting school finance data for teachers funded with federal, state, and local funds, refer to the </w:t>
      </w:r>
      <w:proofErr w:type="gramStart"/>
      <w:r w:rsidRPr="00A44320">
        <w:rPr>
          <w:rFonts w:cstheme="minorHAnsi"/>
          <w:color w:val="7F7F7F" w:themeColor="text1" w:themeTint="80"/>
          <w:sz w:val="20"/>
          <w:szCs w:val="20"/>
        </w:rPr>
        <w:t>teachers</w:t>
      </w:r>
      <w:proofErr w:type="gramEnd"/>
      <w:r w:rsidRPr="00A44320">
        <w:rPr>
          <w:rFonts w:cstheme="minorHAnsi"/>
          <w:color w:val="7F7F7F" w:themeColor="text1" w:themeTint="80"/>
          <w:sz w:val="20"/>
          <w:szCs w:val="20"/>
        </w:rPr>
        <w:t xml:space="preserve"> definition and guide to determine which teachers should be included and excluded. </w:t>
      </w:r>
    </w:p>
    <w:p w14:paraId="361D9596" w14:textId="77777777" w:rsidR="008C2B08" w:rsidRPr="00A44320" w:rsidRDefault="008C2B08" w:rsidP="008C2B08">
      <w:pPr>
        <w:pStyle w:val="Header"/>
        <w:ind w:left="720"/>
        <w:rPr>
          <w:color w:val="7F7F7F" w:themeColor="text1" w:themeTint="80"/>
          <w:sz w:val="20"/>
          <w:szCs w:val="20"/>
        </w:rPr>
      </w:pPr>
    </w:p>
    <w:tbl>
      <w:tblPr>
        <w:tblStyle w:val="TableGrid"/>
        <w:tblW w:w="0" w:type="auto"/>
        <w:tblInd w:w="648" w:type="dxa"/>
        <w:tblBorders>
          <w:top w:val="single" w:sz="4" w:space="0" w:color="A6A6A6" w:themeColor="background1" w:themeShade="A6"/>
          <w:left w:val="single" w:sz="4" w:space="0" w:color="F2F2F2" w:themeColor="background1" w:themeShade="F2"/>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5021"/>
        <w:gridCol w:w="959"/>
      </w:tblGrid>
      <w:tr w:rsidR="008C2B08" w:rsidRPr="00A44320" w14:paraId="157203C7" w14:textId="77777777" w:rsidTr="00CC4B7D">
        <w:trPr>
          <w:tblHeader/>
        </w:trPr>
        <w:tc>
          <w:tcPr>
            <w:tcW w:w="5021" w:type="dxa"/>
            <w:tcBorders>
              <w:top w:val="single" w:sz="12" w:space="0" w:color="000000" w:themeColor="text1"/>
              <w:bottom w:val="single" w:sz="12" w:space="0" w:color="000000" w:themeColor="text1"/>
            </w:tcBorders>
          </w:tcPr>
          <w:p w14:paraId="280064C6" w14:textId="77777777" w:rsidR="008C2B08" w:rsidRPr="00A44320" w:rsidRDefault="008C2B08" w:rsidP="00CC4B7D">
            <w:pPr>
              <w:pStyle w:val="Header"/>
              <w:spacing w:after="60"/>
              <w:rPr>
                <w:b/>
                <w:color w:val="7F7F7F" w:themeColor="text1" w:themeTint="80"/>
              </w:rPr>
            </w:pPr>
            <w:r w:rsidRPr="00A44320">
              <w:rPr>
                <w:b/>
                <w:color w:val="7F7F7F" w:themeColor="text1" w:themeTint="80"/>
              </w:rPr>
              <w:t>Data Element</w:t>
            </w:r>
          </w:p>
        </w:tc>
        <w:tc>
          <w:tcPr>
            <w:tcW w:w="959" w:type="dxa"/>
            <w:tcBorders>
              <w:top w:val="single" w:sz="12" w:space="0" w:color="000000" w:themeColor="text1"/>
              <w:bottom w:val="single" w:sz="12" w:space="0" w:color="000000" w:themeColor="text1"/>
            </w:tcBorders>
          </w:tcPr>
          <w:p w14:paraId="3226CC22" w14:textId="77777777" w:rsidR="008C2B08" w:rsidRPr="00A44320" w:rsidRDefault="008C2B08" w:rsidP="00CC4B7D">
            <w:pPr>
              <w:pStyle w:val="Header"/>
              <w:spacing w:after="60"/>
              <w:rPr>
                <w:b/>
                <w:color w:val="7F7F7F" w:themeColor="text1" w:themeTint="80"/>
              </w:rPr>
            </w:pPr>
            <w:r w:rsidRPr="00A44320">
              <w:rPr>
                <w:b/>
                <w:color w:val="7F7F7F" w:themeColor="text1" w:themeTint="80"/>
              </w:rPr>
              <w:t>Amount</w:t>
            </w:r>
          </w:p>
        </w:tc>
      </w:tr>
      <w:tr w:rsidR="008C2B08" w:rsidRPr="00A44320" w14:paraId="10713E60" w14:textId="77777777" w:rsidTr="00CC4B7D">
        <w:tc>
          <w:tcPr>
            <w:tcW w:w="5021" w:type="dxa"/>
            <w:tcBorders>
              <w:top w:val="single" w:sz="12" w:space="0" w:color="000000" w:themeColor="text1"/>
              <w:bottom w:val="single" w:sz="4" w:space="0" w:color="A6A6A6" w:themeColor="background1" w:themeShade="A6"/>
            </w:tcBorders>
          </w:tcPr>
          <w:p w14:paraId="5207B173" w14:textId="77777777" w:rsidR="008C2B08" w:rsidRPr="00A44320" w:rsidRDefault="008C2B08" w:rsidP="00CC4B7D">
            <w:pPr>
              <w:pStyle w:val="Header"/>
              <w:spacing w:after="60"/>
              <w:rPr>
                <w:color w:val="7F7F7F" w:themeColor="text1" w:themeTint="80"/>
              </w:rPr>
            </w:pPr>
            <w:r w:rsidRPr="00A44320">
              <w:rPr>
                <w:color w:val="7F7F7F" w:themeColor="text1" w:themeTint="80"/>
              </w:rPr>
              <w:t xml:space="preserve">Teachers </w:t>
            </w:r>
          </w:p>
        </w:tc>
        <w:tc>
          <w:tcPr>
            <w:tcW w:w="959" w:type="dxa"/>
            <w:tcBorders>
              <w:top w:val="single" w:sz="12" w:space="0" w:color="000000" w:themeColor="text1"/>
              <w:bottom w:val="single" w:sz="4" w:space="0" w:color="A6A6A6" w:themeColor="background1" w:themeShade="A6"/>
            </w:tcBorders>
          </w:tcPr>
          <w:p w14:paraId="0C2F5F8C" w14:textId="77777777" w:rsidR="008C2B08" w:rsidRPr="00A44320" w:rsidRDefault="008C2B08" w:rsidP="00CC4B7D">
            <w:pPr>
              <w:pStyle w:val="Header"/>
              <w:spacing w:after="60"/>
              <w:rPr>
                <w:color w:val="7F7F7F" w:themeColor="text1" w:themeTint="80"/>
              </w:rPr>
            </w:pPr>
            <w:r w:rsidRPr="00A44320">
              <w:rPr>
                <w:color w:val="7F7F7F" w:themeColor="text1" w:themeTint="80"/>
              </w:rPr>
              <w:t>$</w:t>
            </w:r>
            <w:proofErr w:type="spellStart"/>
            <w:r w:rsidRPr="00A44320">
              <w:rPr>
                <w:color w:val="7F7F7F" w:themeColor="text1" w:themeTint="80"/>
              </w:rPr>
              <w:t>xxxx.xx</w:t>
            </w:r>
            <w:proofErr w:type="spellEnd"/>
          </w:p>
        </w:tc>
      </w:tr>
    </w:tbl>
    <w:p w14:paraId="6372AB69" w14:textId="77777777" w:rsidR="008C2B08" w:rsidRPr="003C2CE5" w:rsidRDefault="008C2B08" w:rsidP="00D70E4E">
      <w:pPr>
        <w:pStyle w:val="Heading3"/>
        <w:keepNext/>
        <w:keepLines/>
        <w:numPr>
          <w:ilvl w:val="0"/>
          <w:numId w:val="88"/>
        </w:numPr>
        <w:spacing w:after="0"/>
        <w:ind w:left="360"/>
        <w:rPr>
          <w:color w:val="E36C0A" w:themeColor="accent6" w:themeShade="BF"/>
        </w:rPr>
      </w:pPr>
      <w:bookmarkStart w:id="507" w:name="_Toc384651769"/>
      <w:bookmarkStart w:id="508" w:name="_Toc384651771"/>
      <w:bookmarkStart w:id="509" w:name="_Toc384651786"/>
      <w:bookmarkStart w:id="510" w:name="_Toc384651787"/>
      <w:bookmarkStart w:id="511" w:name="_Toc384651788"/>
      <w:bookmarkStart w:id="512" w:name="_Toc384651795"/>
      <w:bookmarkStart w:id="513" w:name="_Toc385329537"/>
      <w:bookmarkStart w:id="514" w:name="_Toc390690941"/>
      <w:bookmarkEnd w:id="507"/>
      <w:bookmarkEnd w:id="508"/>
      <w:bookmarkEnd w:id="509"/>
      <w:bookmarkEnd w:id="510"/>
      <w:bookmarkEnd w:id="511"/>
      <w:bookmarkEnd w:id="512"/>
      <w:r w:rsidRPr="003C2CE5">
        <w:rPr>
          <w:color w:val="E36C0A" w:themeColor="accent6" w:themeShade="BF"/>
        </w:rPr>
        <w:t xml:space="preserve">Amount of Non-Personnel Expenditures Associated with Activities Funded with Federal, State, and Local Funds </w:t>
      </w:r>
      <w:r w:rsidRPr="003C2CE5">
        <w:rPr>
          <w:i/>
          <w:smallCaps/>
          <w:color w:val="E36C0A" w:themeColor="accent6" w:themeShade="BF"/>
          <w:vertAlign w:val="superscript"/>
        </w:rPr>
        <w:t>New! Optional for 2013-14, Required for 2015-16</w:t>
      </w:r>
      <w:bookmarkEnd w:id="513"/>
      <w:bookmarkEnd w:id="514"/>
    </w:p>
    <w:p w14:paraId="4126C05F" w14:textId="77777777" w:rsidR="008C2B08" w:rsidRPr="0065747D" w:rsidRDefault="008C2B08" w:rsidP="008C2B08">
      <w:pPr>
        <w:pStyle w:val="ListParagraph"/>
        <w:spacing w:after="0"/>
        <w:ind w:left="360"/>
        <w:rPr>
          <w:rFonts w:asciiTheme="majorHAnsi" w:hAnsiTheme="majorHAnsi" w:cstheme="minorHAnsi"/>
          <w:i/>
          <w:color w:val="7F7F7F" w:themeColor="text1" w:themeTint="80"/>
          <w:sz w:val="18"/>
          <w:szCs w:val="18"/>
        </w:rPr>
      </w:pPr>
      <w:r>
        <w:rPr>
          <w:rFonts w:asciiTheme="majorHAnsi" w:hAnsiTheme="majorHAnsi"/>
          <w:color w:val="E36C0A" w:themeColor="accent6" w:themeShade="BF"/>
        </w:rPr>
        <w:t>A</w:t>
      </w:r>
      <w:r w:rsidRPr="0065747D">
        <w:rPr>
          <w:rFonts w:asciiTheme="majorHAnsi" w:hAnsiTheme="majorHAnsi"/>
          <w:color w:val="E36C0A" w:themeColor="accent6" w:themeShade="BF"/>
        </w:rPr>
        <w:t xml:space="preserve">ll schools and justice facilities, preschool-grade </w:t>
      </w:r>
      <w:r>
        <w:rPr>
          <w:rFonts w:asciiTheme="majorHAnsi" w:hAnsiTheme="majorHAnsi"/>
          <w:color w:val="E36C0A" w:themeColor="accent6" w:themeShade="BF"/>
        </w:rPr>
        <w:t>12</w:t>
      </w:r>
    </w:p>
    <w:p w14:paraId="06AEE591" w14:textId="77777777" w:rsidR="008C2B08" w:rsidRPr="00A44320" w:rsidRDefault="008C2B08" w:rsidP="008C2B08">
      <w:pPr>
        <w:pStyle w:val="ColorfulList-Accent11"/>
        <w:ind w:left="360"/>
        <w:rPr>
          <w:b/>
          <w:color w:val="7F7F7F" w:themeColor="text1" w:themeTint="80"/>
          <w:szCs w:val="20"/>
        </w:rPr>
      </w:pPr>
    </w:p>
    <w:p w14:paraId="7EA9921C" w14:textId="77777777" w:rsidR="008C2B08" w:rsidRPr="00A44320" w:rsidRDefault="008C2B08" w:rsidP="008C2B08">
      <w:pPr>
        <w:pStyle w:val="ColorfulList-Accent11"/>
        <w:ind w:left="360"/>
        <w:rPr>
          <w:b/>
          <w:color w:val="7F7F7F" w:themeColor="text1" w:themeTint="80"/>
          <w:szCs w:val="20"/>
        </w:rPr>
      </w:pPr>
      <w:r w:rsidRPr="00A44320">
        <w:rPr>
          <w:b/>
          <w:color w:val="7F7F7F" w:themeColor="text1" w:themeTint="80"/>
          <w:szCs w:val="20"/>
        </w:rPr>
        <w:t>Instructions</w:t>
      </w:r>
    </w:p>
    <w:p w14:paraId="4A574358" w14:textId="77777777" w:rsidR="008C2B08" w:rsidRPr="00A44320" w:rsidRDefault="008C2B08" w:rsidP="00D70E4E">
      <w:pPr>
        <w:pStyle w:val="ColorfulList-Accent11"/>
        <w:numPr>
          <w:ilvl w:val="0"/>
          <w:numId w:val="2"/>
        </w:numPr>
        <w:ind w:left="360" w:firstLine="0"/>
        <w:rPr>
          <w:color w:val="7F7F7F" w:themeColor="text1" w:themeTint="80"/>
          <w:sz w:val="20"/>
          <w:szCs w:val="20"/>
        </w:rPr>
      </w:pPr>
      <w:r w:rsidRPr="00A44320">
        <w:rPr>
          <w:color w:val="7F7F7F" w:themeColor="text1" w:themeTint="80"/>
          <w:sz w:val="20"/>
          <w:szCs w:val="20"/>
        </w:rPr>
        <w:t xml:space="preserve">Enter the amount of non-personnel expenditures associated with preschool-grade 12 </w:t>
      </w:r>
      <w:proofErr w:type="gramStart"/>
      <w:r w:rsidRPr="00A44320">
        <w:rPr>
          <w:color w:val="7F7F7F" w:themeColor="text1" w:themeTint="80"/>
          <w:sz w:val="20"/>
          <w:szCs w:val="20"/>
        </w:rPr>
        <w:t>instruction</w:t>
      </w:r>
      <w:proofErr w:type="gramEnd"/>
      <w:r w:rsidRPr="00A44320">
        <w:rPr>
          <w:color w:val="7F7F7F" w:themeColor="text1" w:themeTint="80"/>
          <w:sz w:val="20"/>
          <w:szCs w:val="20"/>
        </w:rPr>
        <w:t xml:space="preserve">, pupil support, instructional support, and school administration, funded with federal, state, and local funds.  </w:t>
      </w:r>
    </w:p>
    <w:p w14:paraId="10BF5486" w14:textId="77777777" w:rsidR="008C2B08" w:rsidRPr="00A44320" w:rsidRDefault="008C2B08" w:rsidP="00D70E4E">
      <w:pPr>
        <w:pStyle w:val="Header"/>
        <w:numPr>
          <w:ilvl w:val="0"/>
          <w:numId w:val="2"/>
        </w:numPr>
        <w:ind w:left="720"/>
        <w:rPr>
          <w:color w:val="7F7F7F" w:themeColor="text1" w:themeTint="80"/>
          <w:sz w:val="20"/>
          <w:szCs w:val="20"/>
        </w:rPr>
      </w:pPr>
      <w:r w:rsidRPr="00A44320">
        <w:rPr>
          <w:color w:val="7F7F7F" w:themeColor="text1" w:themeTint="80"/>
          <w:sz w:val="20"/>
          <w:szCs w:val="20"/>
        </w:rPr>
        <w:t>Value should be entered as a decimal number to the hundredths place (i.e., two decimal places; e.g., 4.00, 4.75).</w:t>
      </w:r>
    </w:p>
    <w:p w14:paraId="171A4C15" w14:textId="77777777" w:rsidR="008C2B08" w:rsidRPr="00A44320" w:rsidRDefault="008C2B08" w:rsidP="00D70E4E">
      <w:pPr>
        <w:pStyle w:val="ListParagraph"/>
        <w:numPr>
          <w:ilvl w:val="0"/>
          <w:numId w:val="2"/>
        </w:numPr>
        <w:spacing w:after="0"/>
        <w:ind w:left="720"/>
        <w:rPr>
          <w:rFonts w:ascii="Calibri" w:eastAsia="Calibri" w:hAnsi="Calibri" w:cs="Calibri"/>
          <w:color w:val="7F7F7F" w:themeColor="text1" w:themeTint="80"/>
          <w:sz w:val="20"/>
          <w:szCs w:val="20"/>
        </w:rPr>
      </w:pPr>
      <w:r w:rsidRPr="00A44320">
        <w:rPr>
          <w:rFonts w:ascii="Calibri" w:eastAsia="Calibri" w:hAnsi="Calibri" w:cs="Calibri"/>
          <w:color w:val="7F7F7F" w:themeColor="text1" w:themeTint="80"/>
          <w:sz w:val="20"/>
          <w:szCs w:val="20"/>
        </w:rPr>
        <w:t xml:space="preserve">When determining </w:t>
      </w:r>
      <w:r w:rsidRPr="00A44320">
        <w:rPr>
          <w:rFonts w:ascii="Calibri" w:eastAsia="Calibri" w:hAnsi="Calibri" w:cs="Calibri"/>
          <w:color w:val="7F7F7F" w:themeColor="text1" w:themeTint="80"/>
          <w:sz w:val="20"/>
          <w:szCs w:val="20"/>
          <w:u w:val="single"/>
        </w:rPr>
        <w:t>non-personnel expenditures associated with activities funded with federal, state, and local funds</w:t>
      </w:r>
      <w:r w:rsidRPr="00A44320">
        <w:rPr>
          <w:rFonts w:ascii="Calibri" w:eastAsia="Calibri" w:hAnsi="Calibri" w:cs="Calibri"/>
          <w:color w:val="7F7F7F" w:themeColor="text1" w:themeTint="80"/>
          <w:sz w:val="20"/>
          <w:szCs w:val="20"/>
        </w:rPr>
        <w:t>, refer to the list of school-level expenditures to determine what should be included and excluded.</w:t>
      </w:r>
    </w:p>
    <w:p w14:paraId="66E58C55" w14:textId="77777777" w:rsidR="008C2B08" w:rsidRPr="00A44320" w:rsidRDefault="008C2B08" w:rsidP="008C2B08">
      <w:pPr>
        <w:pStyle w:val="Header"/>
        <w:ind w:left="720"/>
        <w:rPr>
          <w:color w:val="7F7F7F" w:themeColor="text1" w:themeTint="80"/>
          <w:sz w:val="20"/>
          <w:szCs w:val="20"/>
        </w:rPr>
      </w:pPr>
    </w:p>
    <w:tbl>
      <w:tblPr>
        <w:tblStyle w:val="TableGrid"/>
        <w:tblW w:w="0" w:type="auto"/>
        <w:tblInd w:w="648" w:type="dxa"/>
        <w:tblBorders>
          <w:top w:val="single" w:sz="4" w:space="0" w:color="A6A6A6" w:themeColor="background1" w:themeShade="A6"/>
          <w:left w:val="single" w:sz="4" w:space="0" w:color="F2F2F2" w:themeColor="background1" w:themeShade="F2"/>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5021"/>
        <w:gridCol w:w="959"/>
      </w:tblGrid>
      <w:tr w:rsidR="008C2B08" w:rsidRPr="00A44320" w14:paraId="63CFBBFC" w14:textId="77777777" w:rsidTr="00CC4B7D">
        <w:trPr>
          <w:tblHeader/>
        </w:trPr>
        <w:tc>
          <w:tcPr>
            <w:tcW w:w="5021" w:type="dxa"/>
            <w:tcBorders>
              <w:top w:val="single" w:sz="12" w:space="0" w:color="000000" w:themeColor="text1"/>
              <w:bottom w:val="single" w:sz="12" w:space="0" w:color="000000" w:themeColor="text1"/>
            </w:tcBorders>
          </w:tcPr>
          <w:p w14:paraId="0F457665" w14:textId="77777777" w:rsidR="008C2B08" w:rsidRPr="00A44320" w:rsidRDefault="008C2B08" w:rsidP="00CC4B7D">
            <w:pPr>
              <w:pStyle w:val="Header"/>
              <w:spacing w:after="60"/>
              <w:rPr>
                <w:b/>
                <w:color w:val="7F7F7F" w:themeColor="text1" w:themeTint="80"/>
              </w:rPr>
            </w:pPr>
            <w:r w:rsidRPr="00A44320">
              <w:rPr>
                <w:b/>
                <w:color w:val="7F7F7F" w:themeColor="text1" w:themeTint="80"/>
              </w:rPr>
              <w:t>Data Element</w:t>
            </w:r>
          </w:p>
        </w:tc>
        <w:tc>
          <w:tcPr>
            <w:tcW w:w="959" w:type="dxa"/>
            <w:tcBorders>
              <w:top w:val="single" w:sz="12" w:space="0" w:color="000000" w:themeColor="text1"/>
              <w:bottom w:val="single" w:sz="12" w:space="0" w:color="000000" w:themeColor="text1"/>
            </w:tcBorders>
          </w:tcPr>
          <w:p w14:paraId="76DBA82D" w14:textId="77777777" w:rsidR="008C2B08" w:rsidRPr="00A44320" w:rsidRDefault="008C2B08" w:rsidP="00CC4B7D">
            <w:pPr>
              <w:pStyle w:val="Header"/>
              <w:spacing w:after="60"/>
              <w:rPr>
                <w:b/>
                <w:color w:val="7F7F7F" w:themeColor="text1" w:themeTint="80"/>
              </w:rPr>
            </w:pPr>
            <w:r w:rsidRPr="00A44320">
              <w:rPr>
                <w:b/>
                <w:color w:val="7F7F7F" w:themeColor="text1" w:themeTint="80"/>
              </w:rPr>
              <w:t>Amount</w:t>
            </w:r>
          </w:p>
        </w:tc>
      </w:tr>
      <w:tr w:rsidR="008C2B08" w:rsidRPr="00A44320" w14:paraId="0D8917C4" w14:textId="77777777" w:rsidTr="00CC4B7D">
        <w:tc>
          <w:tcPr>
            <w:tcW w:w="5021" w:type="dxa"/>
            <w:tcBorders>
              <w:top w:val="single" w:sz="4" w:space="0" w:color="A6A6A6" w:themeColor="background1" w:themeShade="A6"/>
            </w:tcBorders>
          </w:tcPr>
          <w:p w14:paraId="336B9321" w14:textId="77777777" w:rsidR="008C2B08" w:rsidRPr="00A44320" w:rsidRDefault="008C2B08" w:rsidP="00CC4B7D">
            <w:pPr>
              <w:pStyle w:val="Header"/>
              <w:spacing w:after="60"/>
              <w:rPr>
                <w:color w:val="7F7F7F" w:themeColor="text1" w:themeTint="80"/>
                <w:sz w:val="20"/>
                <w:szCs w:val="20"/>
              </w:rPr>
            </w:pPr>
            <w:r w:rsidRPr="00A44320">
              <w:rPr>
                <w:color w:val="7F7F7F" w:themeColor="text1" w:themeTint="80"/>
                <w:sz w:val="20"/>
                <w:szCs w:val="20"/>
              </w:rPr>
              <w:t xml:space="preserve">Non-personnel expenditures </w:t>
            </w:r>
          </w:p>
        </w:tc>
        <w:tc>
          <w:tcPr>
            <w:tcW w:w="959" w:type="dxa"/>
            <w:tcBorders>
              <w:top w:val="single" w:sz="4" w:space="0" w:color="A6A6A6" w:themeColor="background1" w:themeShade="A6"/>
            </w:tcBorders>
          </w:tcPr>
          <w:p w14:paraId="40F837FF" w14:textId="77777777" w:rsidR="008C2B08" w:rsidRPr="00A44320" w:rsidRDefault="008C2B08" w:rsidP="00CC4B7D">
            <w:pPr>
              <w:pStyle w:val="Header"/>
              <w:spacing w:after="60"/>
              <w:rPr>
                <w:color w:val="7F7F7F" w:themeColor="text1" w:themeTint="80"/>
              </w:rPr>
            </w:pPr>
            <w:r w:rsidRPr="00A44320">
              <w:rPr>
                <w:color w:val="7F7F7F" w:themeColor="text1" w:themeTint="80"/>
              </w:rPr>
              <w:t>$</w:t>
            </w:r>
            <w:proofErr w:type="spellStart"/>
            <w:r w:rsidRPr="00A44320">
              <w:rPr>
                <w:color w:val="7F7F7F" w:themeColor="text1" w:themeTint="80"/>
              </w:rPr>
              <w:t>xxxx.xx</w:t>
            </w:r>
            <w:proofErr w:type="spellEnd"/>
          </w:p>
        </w:tc>
      </w:tr>
    </w:tbl>
    <w:p w14:paraId="5F6183C8" w14:textId="77777777" w:rsidR="008C2B08" w:rsidRDefault="008C2B08" w:rsidP="008C2B08">
      <w:pPr>
        <w:rPr>
          <w:rFonts w:eastAsiaTheme="majorEastAsia" w:cstheme="minorHAnsi"/>
          <w:b/>
          <w:bCs/>
          <w:color w:val="595959" w:themeColor="text1" w:themeTint="A6"/>
          <w:sz w:val="28"/>
          <w:szCs w:val="28"/>
        </w:rPr>
      </w:pPr>
      <w:r>
        <w:rPr>
          <w:rFonts w:cstheme="minorHAnsi"/>
          <w:color w:val="595959" w:themeColor="text1" w:themeTint="A6"/>
          <w:sz w:val="28"/>
          <w:szCs w:val="28"/>
        </w:rPr>
        <w:br w:type="page"/>
      </w:r>
    </w:p>
    <w:p w14:paraId="3B0977BB" w14:textId="77777777" w:rsidR="008C2B08" w:rsidRPr="00BF617A" w:rsidRDefault="008C2B08" w:rsidP="008C2B08">
      <w:pPr>
        <w:pStyle w:val="Heading2"/>
        <w:rPr>
          <w:rFonts w:cstheme="minorHAnsi"/>
          <w:color w:val="365F91" w:themeColor="accent1" w:themeShade="BF"/>
          <w:sz w:val="32"/>
          <w:szCs w:val="32"/>
        </w:rPr>
      </w:pPr>
      <w:bookmarkStart w:id="515" w:name="_Toc385329538"/>
      <w:bookmarkStart w:id="516" w:name="_Toc390690942"/>
      <w:r w:rsidRPr="00BF617A">
        <w:rPr>
          <w:rFonts w:cstheme="minorHAnsi"/>
          <w:color w:val="365F91" w:themeColor="accent1" w:themeShade="BF"/>
          <w:sz w:val="32"/>
          <w:szCs w:val="32"/>
        </w:rPr>
        <w:lastRenderedPageBreak/>
        <w:t>Section XIII: Items for Justice Facilities Only</w:t>
      </w:r>
      <w:bookmarkEnd w:id="515"/>
      <w:bookmarkEnd w:id="516"/>
    </w:p>
    <w:tbl>
      <w:tblPr>
        <w:tblStyle w:val="TableGrid"/>
        <w:tblW w:w="0" w:type="auto"/>
        <w:tblBorders>
          <w:top w:val="single" w:sz="18" w:space="0" w:color="365F91" w:themeColor="accent1" w:themeShade="BF"/>
          <w:left w:val="single" w:sz="18" w:space="0" w:color="365F91" w:themeColor="accent1" w:themeShade="BF"/>
          <w:bottom w:val="single" w:sz="18" w:space="0" w:color="365F91" w:themeColor="accent1" w:themeShade="BF"/>
          <w:right w:val="single" w:sz="18" w:space="0" w:color="365F91" w:themeColor="accent1" w:themeShade="BF"/>
          <w:insideH w:val="single" w:sz="18" w:space="0" w:color="365F91" w:themeColor="accent1" w:themeShade="BF"/>
          <w:insideV w:val="single" w:sz="18" w:space="0" w:color="365F91" w:themeColor="accent1" w:themeShade="BF"/>
        </w:tblBorders>
        <w:tblLook w:val="04A0" w:firstRow="1" w:lastRow="0" w:firstColumn="1" w:lastColumn="0" w:noHBand="0" w:noVBand="1"/>
      </w:tblPr>
      <w:tblGrid>
        <w:gridCol w:w="10152"/>
      </w:tblGrid>
      <w:tr w:rsidR="008C2B08" w14:paraId="6B7915DD" w14:textId="77777777" w:rsidTr="00CC4B7D">
        <w:tc>
          <w:tcPr>
            <w:tcW w:w="10152" w:type="dxa"/>
          </w:tcPr>
          <w:p w14:paraId="7543263C" w14:textId="77777777" w:rsidR="008C2B08" w:rsidRPr="00196BE0" w:rsidRDefault="008C2B08" w:rsidP="00CC4B7D">
            <w:pPr>
              <w:rPr>
                <w:b/>
                <w:smallCaps/>
              </w:rPr>
            </w:pPr>
            <w:r w:rsidRPr="00196BE0">
              <w:rPr>
                <w:b/>
                <w:smallCaps/>
              </w:rPr>
              <w:t>General Instructions</w:t>
            </w:r>
          </w:p>
          <w:p w14:paraId="2C1EBBD1" w14:textId="77777777" w:rsidR="008C2B08" w:rsidRPr="004D605A" w:rsidRDefault="008C2B08" w:rsidP="00D70E4E">
            <w:pPr>
              <w:numPr>
                <w:ilvl w:val="0"/>
                <w:numId w:val="16"/>
              </w:numPr>
              <w:spacing w:line="252" w:lineRule="auto"/>
              <w:rPr>
                <w:rFonts w:cstheme="minorHAnsi"/>
              </w:rPr>
            </w:pPr>
            <w:r>
              <w:rPr>
                <w:sz w:val="20"/>
                <w:szCs w:val="20"/>
              </w:rPr>
              <w:t>For the 2013–14 &amp; 2015–16 CRDC—</w:t>
            </w:r>
          </w:p>
          <w:p w14:paraId="321809AF" w14:textId="77777777" w:rsidR="008C2B08" w:rsidRDefault="008C2B08" w:rsidP="00D70E4E">
            <w:pPr>
              <w:numPr>
                <w:ilvl w:val="1"/>
                <w:numId w:val="16"/>
              </w:numPr>
              <w:spacing w:line="252" w:lineRule="auto"/>
              <w:rPr>
                <w:rFonts w:cstheme="minorHAnsi"/>
                <w:sz w:val="20"/>
                <w:szCs w:val="20"/>
              </w:rPr>
            </w:pPr>
            <w:r>
              <w:rPr>
                <w:rFonts w:cstheme="minorHAnsi"/>
                <w:sz w:val="20"/>
                <w:szCs w:val="20"/>
              </w:rPr>
              <w:t>Unless otherwise noted, report data</w:t>
            </w:r>
            <w:r w:rsidRPr="00C717E1">
              <w:rPr>
                <w:sz w:val="20"/>
                <w:szCs w:val="20"/>
              </w:rPr>
              <w:t xml:space="preserve"> based on the </w:t>
            </w:r>
            <w:r>
              <w:rPr>
                <w:sz w:val="20"/>
                <w:szCs w:val="20"/>
              </w:rPr>
              <w:t>entire regular school year</w:t>
            </w:r>
            <w:r w:rsidRPr="004D605A">
              <w:rPr>
                <w:rFonts w:cstheme="minorHAnsi"/>
                <w:sz w:val="20"/>
                <w:szCs w:val="20"/>
              </w:rPr>
              <w:t xml:space="preserve">. </w:t>
            </w:r>
          </w:p>
          <w:p w14:paraId="5F38405C" w14:textId="77777777" w:rsidR="008C2B08" w:rsidRPr="00962DC8" w:rsidRDefault="008C2B08" w:rsidP="00CC4B7D">
            <w:pPr>
              <w:rPr>
                <w:b/>
                <w:smallCaps/>
              </w:rPr>
            </w:pPr>
            <w:r w:rsidRPr="00962DC8">
              <w:rPr>
                <w:b/>
                <w:smallCaps/>
              </w:rPr>
              <w:t>Key Definitions</w:t>
            </w:r>
          </w:p>
          <w:p w14:paraId="0C09F5B2" w14:textId="77777777" w:rsidR="008C2B08" w:rsidRPr="00962DC8" w:rsidRDefault="008C2B08" w:rsidP="00D70E4E">
            <w:pPr>
              <w:pStyle w:val="ListParagraph"/>
              <w:numPr>
                <w:ilvl w:val="0"/>
                <w:numId w:val="85"/>
              </w:numPr>
              <w:rPr>
                <w:rFonts w:cstheme="minorHAnsi"/>
                <w:i/>
                <w:sz w:val="20"/>
                <w:szCs w:val="20"/>
              </w:rPr>
            </w:pPr>
            <w:r w:rsidRPr="00962DC8">
              <w:rPr>
                <w:rFonts w:cstheme="minorHAnsi"/>
                <w:i/>
                <w:sz w:val="20"/>
                <w:szCs w:val="20"/>
              </w:rPr>
              <w:t xml:space="preserve">A </w:t>
            </w:r>
            <w:r w:rsidRPr="00962DC8">
              <w:rPr>
                <w:rFonts w:cstheme="minorHAnsi"/>
                <w:i/>
                <w:sz w:val="20"/>
                <w:szCs w:val="20"/>
                <w:u w:val="single"/>
              </w:rPr>
              <w:t>justice facility</w:t>
            </w:r>
            <w:r w:rsidRPr="00962DC8">
              <w:rPr>
                <w:rFonts w:cstheme="minorHAnsi"/>
                <w:i/>
                <w:sz w:val="20"/>
                <w:szCs w:val="20"/>
              </w:rPr>
              <w:t xml:space="preserve"> is a public or private facility that confines pre-adjudicated/pre-convicted individuals, post-adjudicated/pre-convicted individuals, or both.  Justice facilities include short-term (90 calendar days or less) and long-term (more than 90 calendar days) facilities, such as correctional facilities, detention centers, jails, and prisons.  These facilities may confine juveniles (individuals typically under 18 years of age), adults (individuals typically 18 years of age and older), or both.  Some states and jurisdictions include individuals younger than age 18 as adults due to statute/legislation and/or justice procedures.  For the purposes of the CRDC, only individuals up to 21 years of age who are confined in justice facilities are of interest.</w:t>
            </w:r>
          </w:p>
          <w:p w14:paraId="75237332" w14:textId="77777777" w:rsidR="008C2B08" w:rsidRPr="00962DC8" w:rsidRDefault="008C2B08" w:rsidP="00D70E4E">
            <w:pPr>
              <w:pStyle w:val="ListParagraph"/>
              <w:numPr>
                <w:ilvl w:val="0"/>
                <w:numId w:val="85"/>
              </w:numPr>
              <w:rPr>
                <w:b/>
                <w:smallCaps/>
              </w:rPr>
            </w:pPr>
            <w:r w:rsidRPr="00962DC8">
              <w:rPr>
                <w:rFonts w:cstheme="minorHAnsi"/>
                <w:i/>
                <w:sz w:val="20"/>
                <w:szCs w:val="20"/>
              </w:rPr>
              <w:t xml:space="preserve">A </w:t>
            </w:r>
            <w:r w:rsidRPr="00962DC8">
              <w:rPr>
                <w:rFonts w:cstheme="minorHAnsi"/>
                <w:i/>
                <w:sz w:val="20"/>
                <w:szCs w:val="20"/>
                <w:u w:val="single"/>
              </w:rPr>
              <w:t>justice facility educational program</w:t>
            </w:r>
            <w:r w:rsidRPr="00962DC8">
              <w:rPr>
                <w:rFonts w:cstheme="minorHAnsi"/>
                <w:i/>
                <w:sz w:val="20"/>
                <w:szCs w:val="20"/>
              </w:rPr>
              <w:t xml:space="preserve"> is a program for children and youth (not beyond grade 12) served at a justice facility that consists of credit-granting courses and classroom instruction in at minimum, basic school subjects, such as reading, English language arts, and mathematics.  Classroom instruction in vocationally-oriented subjects may also be considered part of the program.  Neither the manufacture of goods within the facility nor activities related to facility maintenance are considered classroom instruction.  Credit-granting refers to any course that results in a letter grade or a pass/fail designation and is required of a student to move to the next grade level or complete a program of study and receive a high school diploma.  </w:t>
            </w:r>
          </w:p>
          <w:p w14:paraId="6C073494" w14:textId="77777777" w:rsidR="008C2B08" w:rsidRDefault="008C2B08" w:rsidP="00CC4B7D">
            <w:pPr>
              <w:pStyle w:val="ListParagraph"/>
              <w:rPr>
                <w:b/>
                <w:smallCaps/>
              </w:rPr>
            </w:pPr>
          </w:p>
        </w:tc>
      </w:tr>
    </w:tbl>
    <w:p w14:paraId="1F48A21E" w14:textId="77777777" w:rsidR="008C2B08" w:rsidRPr="003C2CE5" w:rsidRDefault="008C2B08" w:rsidP="00D70E4E">
      <w:pPr>
        <w:pStyle w:val="Heading3"/>
        <w:keepNext/>
        <w:keepLines/>
        <w:numPr>
          <w:ilvl w:val="0"/>
          <w:numId w:val="88"/>
        </w:numPr>
        <w:spacing w:after="0"/>
        <w:rPr>
          <w:color w:val="E36C0A" w:themeColor="accent6" w:themeShade="BF"/>
        </w:rPr>
      </w:pPr>
      <w:bookmarkStart w:id="517" w:name="_Toc384649244"/>
      <w:bookmarkStart w:id="518" w:name="_Toc384651798"/>
      <w:bookmarkStart w:id="519" w:name="_Toc385329539"/>
      <w:bookmarkStart w:id="520" w:name="_Toc390690943"/>
      <w:bookmarkEnd w:id="517"/>
      <w:bookmarkEnd w:id="518"/>
      <w:r>
        <w:rPr>
          <w:color w:val="E36C0A" w:themeColor="accent6" w:themeShade="BF"/>
        </w:rPr>
        <w:t>Justice Facility Type</w:t>
      </w:r>
      <w:r w:rsidRPr="003C2CE5">
        <w:rPr>
          <w:i/>
          <w:smallCaps/>
          <w:color w:val="E36C0A" w:themeColor="accent6" w:themeShade="BF"/>
          <w:vertAlign w:val="superscript"/>
        </w:rPr>
        <w:t xml:space="preserve"> </w:t>
      </w:r>
      <w:r w:rsidRPr="00A00784">
        <w:rPr>
          <w:i/>
          <w:smallCaps/>
          <w:color w:val="E36C0A" w:themeColor="accent6" w:themeShade="BF"/>
          <w:vertAlign w:val="superscript"/>
        </w:rPr>
        <w:t>New</w:t>
      </w:r>
      <w:r>
        <w:rPr>
          <w:i/>
          <w:smallCaps/>
          <w:color w:val="E36C0A" w:themeColor="accent6" w:themeShade="BF"/>
          <w:vertAlign w:val="superscript"/>
        </w:rPr>
        <w:t xml:space="preserve"> for 2013-14 &amp; 2015-16</w:t>
      </w:r>
      <w:r w:rsidRPr="00A00784">
        <w:rPr>
          <w:i/>
          <w:smallCaps/>
          <w:color w:val="E36C0A" w:themeColor="accent6" w:themeShade="BF"/>
          <w:vertAlign w:val="superscript"/>
        </w:rPr>
        <w:t>!</w:t>
      </w:r>
      <w:bookmarkEnd w:id="519"/>
      <w:bookmarkEnd w:id="520"/>
    </w:p>
    <w:p w14:paraId="408022DA" w14:textId="77777777" w:rsidR="008C2B08" w:rsidRPr="0065747D" w:rsidRDefault="008C2B08" w:rsidP="008C2B08">
      <w:pPr>
        <w:pStyle w:val="ListParagraph"/>
        <w:spacing w:after="0"/>
        <w:ind w:left="360"/>
        <w:rPr>
          <w:rFonts w:asciiTheme="majorHAnsi" w:hAnsiTheme="majorHAnsi" w:cstheme="minorHAnsi"/>
          <w:i/>
          <w:sz w:val="18"/>
          <w:szCs w:val="18"/>
        </w:rPr>
      </w:pPr>
      <w:r>
        <w:rPr>
          <w:rFonts w:asciiTheme="majorHAnsi" w:hAnsiTheme="majorHAnsi"/>
          <w:color w:val="E36C0A" w:themeColor="accent6" w:themeShade="BF"/>
        </w:rPr>
        <w:t>F</w:t>
      </w:r>
      <w:r w:rsidRPr="0065747D">
        <w:rPr>
          <w:rFonts w:asciiTheme="majorHAnsi" w:hAnsiTheme="majorHAnsi"/>
          <w:color w:val="E36C0A" w:themeColor="accent6" w:themeShade="BF"/>
        </w:rPr>
        <w:t>or justice facilities only</w:t>
      </w:r>
    </w:p>
    <w:p w14:paraId="0EC5E9C1" w14:textId="77777777" w:rsidR="008C2B08" w:rsidRPr="00B776CA" w:rsidRDefault="008C2B08" w:rsidP="00D70E4E">
      <w:pPr>
        <w:pStyle w:val="ListParagraph"/>
        <w:numPr>
          <w:ilvl w:val="0"/>
          <w:numId w:val="84"/>
        </w:numPr>
        <w:spacing w:after="0"/>
        <w:rPr>
          <w:rFonts w:cstheme="minorHAnsi"/>
          <w:i/>
          <w:sz w:val="18"/>
          <w:szCs w:val="18"/>
        </w:rPr>
      </w:pPr>
      <w:r w:rsidRPr="00B776CA">
        <w:rPr>
          <w:rFonts w:cstheme="minorHAnsi"/>
          <w:i/>
          <w:sz w:val="18"/>
          <w:szCs w:val="18"/>
        </w:rPr>
        <w:t xml:space="preserve">A </w:t>
      </w:r>
      <w:r w:rsidRPr="00B776CA">
        <w:rPr>
          <w:rFonts w:cstheme="minorHAnsi"/>
          <w:i/>
          <w:sz w:val="18"/>
          <w:szCs w:val="18"/>
          <w:u w:val="single"/>
        </w:rPr>
        <w:t>pre-adjudication facility</w:t>
      </w:r>
      <w:r w:rsidRPr="00B776CA">
        <w:rPr>
          <w:rFonts w:cstheme="minorHAnsi"/>
          <w:i/>
          <w:sz w:val="18"/>
          <w:szCs w:val="18"/>
        </w:rPr>
        <w:t xml:space="preserve"> confines pre-adjudicated juveniles.  A pre-adjudicated juvenile is an individual (typically under 18 years of age) who has been charged, but who has not participated in the court process that determines whether he/she has committed the crime.  Adjudication is the court process that determines (judges) if the juvenile committed the act for which he/she is charged.  </w:t>
      </w:r>
    </w:p>
    <w:p w14:paraId="59A53B72" w14:textId="77777777" w:rsidR="008C2B08" w:rsidRPr="00B776CA" w:rsidRDefault="008C2B08" w:rsidP="00D70E4E">
      <w:pPr>
        <w:pStyle w:val="ListParagraph"/>
        <w:numPr>
          <w:ilvl w:val="0"/>
          <w:numId w:val="84"/>
        </w:numPr>
        <w:spacing w:after="0"/>
        <w:rPr>
          <w:rFonts w:cstheme="minorHAnsi"/>
          <w:i/>
          <w:sz w:val="18"/>
          <w:szCs w:val="18"/>
        </w:rPr>
      </w:pPr>
      <w:r w:rsidRPr="00B776CA">
        <w:rPr>
          <w:rFonts w:cstheme="minorHAnsi"/>
          <w:i/>
          <w:sz w:val="18"/>
          <w:szCs w:val="18"/>
        </w:rPr>
        <w:t xml:space="preserve">A </w:t>
      </w:r>
      <w:r w:rsidRPr="00B776CA">
        <w:rPr>
          <w:rFonts w:cstheme="minorHAnsi"/>
          <w:i/>
          <w:sz w:val="18"/>
          <w:szCs w:val="18"/>
          <w:u w:val="single"/>
        </w:rPr>
        <w:t>pre-conviction facility</w:t>
      </w:r>
      <w:r w:rsidRPr="00B776CA">
        <w:rPr>
          <w:rFonts w:cstheme="minorHAnsi"/>
          <w:i/>
          <w:sz w:val="18"/>
          <w:szCs w:val="18"/>
        </w:rPr>
        <w:t xml:space="preserve"> confines pre-convicted adults.  A pre-convicted adult is an individual (typically 18 years of age or older) who has been charged, but who has not participated in the court process that determines (judges) if he/she committed the act for which he/she is charged.  </w:t>
      </w:r>
    </w:p>
    <w:p w14:paraId="32E6764E" w14:textId="77777777" w:rsidR="008C2B08" w:rsidRPr="00B776CA" w:rsidRDefault="008C2B08" w:rsidP="00D70E4E">
      <w:pPr>
        <w:pStyle w:val="ListParagraph"/>
        <w:numPr>
          <w:ilvl w:val="0"/>
          <w:numId w:val="84"/>
        </w:numPr>
        <w:spacing w:after="0"/>
        <w:rPr>
          <w:rFonts w:cstheme="minorHAnsi"/>
          <w:i/>
          <w:sz w:val="18"/>
          <w:szCs w:val="18"/>
        </w:rPr>
      </w:pPr>
      <w:r w:rsidRPr="00B776CA">
        <w:rPr>
          <w:rFonts w:cstheme="minorHAnsi"/>
          <w:i/>
          <w:sz w:val="18"/>
          <w:szCs w:val="18"/>
        </w:rPr>
        <w:t xml:space="preserve">A </w:t>
      </w:r>
      <w:r w:rsidRPr="00B776CA">
        <w:rPr>
          <w:rFonts w:cstheme="minorHAnsi"/>
          <w:i/>
          <w:sz w:val="18"/>
          <w:szCs w:val="18"/>
          <w:u w:val="single"/>
        </w:rPr>
        <w:t>post-adjudication facility</w:t>
      </w:r>
      <w:r w:rsidRPr="00B776CA">
        <w:rPr>
          <w:rFonts w:cstheme="minorHAnsi"/>
          <w:i/>
          <w:sz w:val="18"/>
          <w:szCs w:val="18"/>
        </w:rPr>
        <w:t xml:space="preserve"> confines post-adjudicated juveniles.  A post-adjudicated juvenile is an individual (typically under 18 years of age) who has been charged and determined to have committed the crime.  Adjudication is the court process that determines (judges) if the juvenile committed the act for which he/she is charged.</w:t>
      </w:r>
    </w:p>
    <w:p w14:paraId="4E556BC5" w14:textId="77777777" w:rsidR="008C2B08" w:rsidRPr="00B776CA" w:rsidRDefault="008C2B08" w:rsidP="00D70E4E">
      <w:pPr>
        <w:numPr>
          <w:ilvl w:val="0"/>
          <w:numId w:val="17"/>
        </w:numPr>
        <w:spacing w:after="0" w:line="240" w:lineRule="auto"/>
        <w:rPr>
          <w:rFonts w:eastAsia="Calibri" w:cstheme="minorHAnsi"/>
          <w:i/>
          <w:sz w:val="18"/>
          <w:szCs w:val="18"/>
        </w:rPr>
      </w:pPr>
      <w:r w:rsidRPr="00B776CA">
        <w:rPr>
          <w:rFonts w:cstheme="minorHAnsi"/>
          <w:i/>
          <w:sz w:val="18"/>
          <w:szCs w:val="18"/>
        </w:rPr>
        <w:t xml:space="preserve">A </w:t>
      </w:r>
      <w:r w:rsidRPr="00B776CA">
        <w:rPr>
          <w:rFonts w:cstheme="minorHAnsi"/>
          <w:i/>
          <w:sz w:val="18"/>
          <w:szCs w:val="18"/>
          <w:u w:val="single"/>
        </w:rPr>
        <w:t>post-conviction facility</w:t>
      </w:r>
      <w:r w:rsidRPr="00B776CA">
        <w:rPr>
          <w:rFonts w:cstheme="minorHAnsi"/>
          <w:i/>
          <w:sz w:val="18"/>
          <w:szCs w:val="18"/>
        </w:rPr>
        <w:t xml:space="preserve"> confines post-convicted adults.  A post-convicted adult is an individual (typically 18 years of age or older) who has been charged and determined to have committed the crime.  </w:t>
      </w:r>
    </w:p>
    <w:p w14:paraId="3E1451D0" w14:textId="77777777" w:rsidR="008C2B08" w:rsidRPr="00B776CA" w:rsidRDefault="008C2B08" w:rsidP="008C2B08">
      <w:pPr>
        <w:pStyle w:val="ColorfulList-Accent11"/>
        <w:ind w:left="360"/>
        <w:rPr>
          <w:b/>
          <w:szCs w:val="20"/>
        </w:rPr>
      </w:pPr>
      <w:r w:rsidRPr="00B776CA">
        <w:rPr>
          <w:b/>
          <w:szCs w:val="20"/>
        </w:rPr>
        <w:t>Instructions</w:t>
      </w:r>
    </w:p>
    <w:p w14:paraId="2C936BF6" w14:textId="77777777" w:rsidR="008C2B08" w:rsidRPr="00B776CA" w:rsidRDefault="008C2B08" w:rsidP="00D70E4E">
      <w:pPr>
        <w:pStyle w:val="ColorfulList-Accent11"/>
        <w:numPr>
          <w:ilvl w:val="0"/>
          <w:numId w:val="2"/>
        </w:numPr>
        <w:ind w:left="360" w:firstLine="0"/>
        <w:rPr>
          <w:rFonts w:cs="Times New Roman"/>
        </w:rPr>
      </w:pPr>
      <w:r w:rsidRPr="00B776CA">
        <w:rPr>
          <w:sz w:val="20"/>
          <w:szCs w:val="20"/>
        </w:rPr>
        <w:t xml:space="preserve">Indicate the type that best describes your justice facility. (Choose one type only.) </w:t>
      </w:r>
    </w:p>
    <w:p w14:paraId="2EA17637" w14:textId="77777777" w:rsidR="008C2B08" w:rsidRPr="00B776CA" w:rsidRDefault="008C2B08" w:rsidP="00D70E4E">
      <w:pPr>
        <w:pStyle w:val="ColorfulList-Accent11"/>
        <w:numPr>
          <w:ilvl w:val="0"/>
          <w:numId w:val="2"/>
        </w:numPr>
        <w:ind w:left="360" w:firstLine="0"/>
        <w:rPr>
          <w:rFonts w:cs="Times New Roman"/>
        </w:rPr>
      </w:pPr>
      <w:r w:rsidRPr="00B776CA">
        <w:rPr>
          <w:sz w:val="20"/>
          <w:szCs w:val="20"/>
        </w:rPr>
        <w:t>Report data based on the entire regular school year.</w:t>
      </w:r>
    </w:p>
    <w:tbl>
      <w:tblPr>
        <w:tblStyle w:val="TableGrid"/>
        <w:tblW w:w="0" w:type="auto"/>
        <w:tblInd w:w="720" w:type="dxa"/>
        <w:tblBorders>
          <w:top w:val="single" w:sz="4" w:space="0" w:color="A6A6A6" w:themeColor="background1" w:themeShade="A6"/>
          <w:left w:val="single" w:sz="4" w:space="0" w:color="F2F2F2" w:themeColor="background1" w:themeShade="F2"/>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3888"/>
        <w:gridCol w:w="1260"/>
        <w:gridCol w:w="1260"/>
      </w:tblGrid>
      <w:tr w:rsidR="008C2B08" w:rsidRPr="00B776CA" w14:paraId="00881F6A" w14:textId="77777777" w:rsidTr="00CC4B7D">
        <w:trPr>
          <w:tblHeader/>
        </w:trPr>
        <w:tc>
          <w:tcPr>
            <w:tcW w:w="3888" w:type="dxa"/>
            <w:tcBorders>
              <w:top w:val="single" w:sz="12" w:space="0" w:color="000000" w:themeColor="text1"/>
              <w:bottom w:val="single" w:sz="12" w:space="0" w:color="000000" w:themeColor="text1"/>
            </w:tcBorders>
          </w:tcPr>
          <w:p w14:paraId="0340D827" w14:textId="77777777" w:rsidR="008C2B08" w:rsidRPr="00B776CA" w:rsidRDefault="008C2B08" w:rsidP="00CC4B7D">
            <w:pPr>
              <w:pStyle w:val="Header"/>
              <w:spacing w:after="60"/>
              <w:rPr>
                <w:b/>
              </w:rPr>
            </w:pPr>
            <w:r w:rsidRPr="00B776CA">
              <w:rPr>
                <w:b/>
              </w:rPr>
              <w:t>Type</w:t>
            </w:r>
          </w:p>
        </w:tc>
        <w:tc>
          <w:tcPr>
            <w:tcW w:w="1260" w:type="dxa"/>
            <w:tcBorders>
              <w:top w:val="single" w:sz="12" w:space="0" w:color="000000" w:themeColor="text1"/>
              <w:bottom w:val="single" w:sz="12" w:space="0" w:color="000000" w:themeColor="text1"/>
            </w:tcBorders>
          </w:tcPr>
          <w:p w14:paraId="69B0FE2C" w14:textId="77777777" w:rsidR="008C2B08" w:rsidRPr="00B776CA" w:rsidRDefault="008C2B08" w:rsidP="00CC4B7D">
            <w:pPr>
              <w:pStyle w:val="Header"/>
              <w:spacing w:after="60"/>
              <w:rPr>
                <w:b/>
              </w:rPr>
            </w:pPr>
            <w:r w:rsidRPr="00B776CA">
              <w:rPr>
                <w:b/>
              </w:rPr>
              <w:t>Yes</w:t>
            </w:r>
          </w:p>
        </w:tc>
        <w:tc>
          <w:tcPr>
            <w:tcW w:w="1260" w:type="dxa"/>
            <w:tcBorders>
              <w:top w:val="single" w:sz="12" w:space="0" w:color="000000" w:themeColor="text1"/>
              <w:bottom w:val="single" w:sz="12" w:space="0" w:color="000000" w:themeColor="text1"/>
            </w:tcBorders>
          </w:tcPr>
          <w:p w14:paraId="4613CC0E" w14:textId="77777777" w:rsidR="008C2B08" w:rsidRPr="00B776CA" w:rsidRDefault="008C2B08" w:rsidP="00CC4B7D">
            <w:pPr>
              <w:pStyle w:val="Header"/>
              <w:spacing w:after="60"/>
              <w:rPr>
                <w:b/>
              </w:rPr>
            </w:pPr>
            <w:r w:rsidRPr="00B776CA">
              <w:rPr>
                <w:b/>
              </w:rPr>
              <w:t>No</w:t>
            </w:r>
          </w:p>
        </w:tc>
      </w:tr>
      <w:tr w:rsidR="008C2B08" w:rsidRPr="00B776CA" w14:paraId="0D7C138D" w14:textId="77777777" w:rsidTr="00CC4B7D">
        <w:tc>
          <w:tcPr>
            <w:tcW w:w="3888" w:type="dxa"/>
            <w:tcBorders>
              <w:top w:val="single" w:sz="12" w:space="0" w:color="000000" w:themeColor="text1"/>
            </w:tcBorders>
          </w:tcPr>
          <w:p w14:paraId="0129CF52" w14:textId="77777777" w:rsidR="008C2B08" w:rsidRPr="00B776CA" w:rsidRDefault="008C2B08" w:rsidP="00CC4B7D">
            <w:pPr>
              <w:contextualSpacing/>
              <w:rPr>
                <w:rFonts w:ascii="Calibri" w:eastAsia="Calibri" w:hAnsi="Calibri" w:cs="Times New Roman"/>
              </w:rPr>
            </w:pPr>
            <w:r w:rsidRPr="00B776CA">
              <w:rPr>
                <w:rFonts w:ascii="Calibri" w:eastAsia="Calibri" w:hAnsi="Calibri" w:cs="Times New Roman"/>
              </w:rPr>
              <w:t>Pre-adjudication/Pre-conviction facility</w:t>
            </w:r>
          </w:p>
        </w:tc>
        <w:tc>
          <w:tcPr>
            <w:tcW w:w="1260" w:type="dxa"/>
            <w:tcBorders>
              <w:top w:val="single" w:sz="12" w:space="0" w:color="000000" w:themeColor="text1"/>
            </w:tcBorders>
          </w:tcPr>
          <w:p w14:paraId="3C033DE7" w14:textId="77777777" w:rsidR="008C2B08" w:rsidRPr="00B776CA" w:rsidRDefault="008C2B08" w:rsidP="00CC4B7D">
            <w:pPr>
              <w:pStyle w:val="Header"/>
              <w:spacing w:after="60"/>
            </w:pPr>
          </w:p>
        </w:tc>
        <w:tc>
          <w:tcPr>
            <w:tcW w:w="1260" w:type="dxa"/>
            <w:tcBorders>
              <w:top w:val="single" w:sz="12" w:space="0" w:color="000000" w:themeColor="text1"/>
            </w:tcBorders>
          </w:tcPr>
          <w:p w14:paraId="636AA656" w14:textId="77777777" w:rsidR="008C2B08" w:rsidRPr="00B776CA" w:rsidRDefault="008C2B08" w:rsidP="00CC4B7D">
            <w:pPr>
              <w:pStyle w:val="Header"/>
              <w:spacing w:after="60"/>
            </w:pPr>
          </w:p>
        </w:tc>
      </w:tr>
      <w:tr w:rsidR="008C2B08" w:rsidRPr="00B776CA" w14:paraId="5D2DDE8A" w14:textId="77777777" w:rsidTr="00CC4B7D">
        <w:tc>
          <w:tcPr>
            <w:tcW w:w="3888" w:type="dxa"/>
          </w:tcPr>
          <w:p w14:paraId="6C06C7AF" w14:textId="77777777" w:rsidR="008C2B08" w:rsidRPr="00B776CA" w:rsidRDefault="008C2B08" w:rsidP="00CC4B7D">
            <w:pPr>
              <w:contextualSpacing/>
              <w:rPr>
                <w:rFonts w:ascii="Calibri" w:eastAsia="Calibri" w:hAnsi="Calibri" w:cs="Times New Roman"/>
              </w:rPr>
            </w:pPr>
            <w:r w:rsidRPr="00B776CA">
              <w:rPr>
                <w:rFonts w:ascii="Calibri" w:eastAsia="Calibri" w:hAnsi="Calibri" w:cs="Times New Roman"/>
              </w:rPr>
              <w:t>Post-adjudication/Post-conviction facility</w:t>
            </w:r>
          </w:p>
        </w:tc>
        <w:tc>
          <w:tcPr>
            <w:tcW w:w="1260" w:type="dxa"/>
          </w:tcPr>
          <w:p w14:paraId="5B277F01" w14:textId="77777777" w:rsidR="008C2B08" w:rsidRPr="00B776CA" w:rsidRDefault="008C2B08" w:rsidP="00CC4B7D">
            <w:pPr>
              <w:pStyle w:val="Header"/>
              <w:spacing w:after="60"/>
            </w:pPr>
          </w:p>
        </w:tc>
        <w:tc>
          <w:tcPr>
            <w:tcW w:w="1260" w:type="dxa"/>
          </w:tcPr>
          <w:p w14:paraId="154041ED" w14:textId="77777777" w:rsidR="008C2B08" w:rsidRPr="00B776CA" w:rsidRDefault="008C2B08" w:rsidP="00CC4B7D">
            <w:pPr>
              <w:pStyle w:val="Header"/>
              <w:spacing w:after="60"/>
            </w:pPr>
          </w:p>
        </w:tc>
      </w:tr>
      <w:tr w:rsidR="008C2B08" w:rsidRPr="00B776CA" w14:paraId="38B5E3C9" w14:textId="77777777" w:rsidTr="00CC4B7D">
        <w:tc>
          <w:tcPr>
            <w:tcW w:w="3888" w:type="dxa"/>
          </w:tcPr>
          <w:p w14:paraId="43BF2BE0" w14:textId="77777777" w:rsidR="008C2B08" w:rsidRPr="00B776CA" w:rsidRDefault="008C2B08" w:rsidP="00CC4B7D">
            <w:pPr>
              <w:contextualSpacing/>
              <w:rPr>
                <w:rFonts w:ascii="Calibri" w:eastAsia="Calibri" w:hAnsi="Calibri" w:cs="Times New Roman"/>
              </w:rPr>
            </w:pPr>
            <w:r w:rsidRPr="00B776CA">
              <w:rPr>
                <w:rFonts w:ascii="Calibri" w:eastAsia="Calibri" w:hAnsi="Calibri" w:cs="Times New Roman"/>
              </w:rPr>
              <w:t>Pre- and post-adjudication/conviction facility</w:t>
            </w:r>
          </w:p>
        </w:tc>
        <w:tc>
          <w:tcPr>
            <w:tcW w:w="1260" w:type="dxa"/>
          </w:tcPr>
          <w:p w14:paraId="1802FEC1" w14:textId="77777777" w:rsidR="008C2B08" w:rsidRPr="00B776CA" w:rsidRDefault="008C2B08" w:rsidP="00CC4B7D">
            <w:pPr>
              <w:pStyle w:val="Header"/>
              <w:spacing w:after="60"/>
            </w:pPr>
          </w:p>
        </w:tc>
        <w:tc>
          <w:tcPr>
            <w:tcW w:w="1260" w:type="dxa"/>
          </w:tcPr>
          <w:p w14:paraId="45F3E570" w14:textId="77777777" w:rsidR="008C2B08" w:rsidRPr="00B776CA" w:rsidRDefault="008C2B08" w:rsidP="00CC4B7D">
            <w:pPr>
              <w:pStyle w:val="Header"/>
              <w:spacing w:after="60"/>
            </w:pPr>
          </w:p>
        </w:tc>
      </w:tr>
    </w:tbl>
    <w:p w14:paraId="34F077A7" w14:textId="77777777" w:rsidR="008C2B08" w:rsidRPr="003C2CE5" w:rsidRDefault="008C2B08" w:rsidP="00D70E4E">
      <w:pPr>
        <w:pStyle w:val="Heading3"/>
        <w:keepNext/>
        <w:keepLines/>
        <w:numPr>
          <w:ilvl w:val="0"/>
          <w:numId w:val="88"/>
        </w:numPr>
        <w:spacing w:after="0"/>
        <w:rPr>
          <w:color w:val="E36C0A" w:themeColor="accent6" w:themeShade="BF"/>
        </w:rPr>
      </w:pPr>
      <w:bookmarkStart w:id="521" w:name="_Toc384649246"/>
      <w:bookmarkStart w:id="522" w:name="_Toc384651800"/>
      <w:bookmarkStart w:id="523" w:name="_Toc385329540"/>
      <w:bookmarkStart w:id="524" w:name="_Toc390690944"/>
      <w:bookmarkEnd w:id="521"/>
      <w:bookmarkEnd w:id="522"/>
      <w:r w:rsidRPr="003C2CE5">
        <w:rPr>
          <w:color w:val="E36C0A" w:themeColor="accent6" w:themeShade="BF"/>
        </w:rPr>
        <w:t xml:space="preserve">Days in Regular School Year at Justice Facility </w:t>
      </w:r>
      <w:r w:rsidRPr="00A00784">
        <w:rPr>
          <w:i/>
          <w:smallCaps/>
          <w:color w:val="E36C0A" w:themeColor="accent6" w:themeShade="BF"/>
          <w:vertAlign w:val="superscript"/>
        </w:rPr>
        <w:t>New</w:t>
      </w:r>
      <w:r>
        <w:rPr>
          <w:i/>
          <w:smallCaps/>
          <w:color w:val="E36C0A" w:themeColor="accent6" w:themeShade="BF"/>
          <w:vertAlign w:val="superscript"/>
        </w:rPr>
        <w:t xml:space="preserve"> for 2013-14 &amp; 2015-16</w:t>
      </w:r>
      <w:r w:rsidRPr="00A00784">
        <w:rPr>
          <w:i/>
          <w:smallCaps/>
          <w:color w:val="E36C0A" w:themeColor="accent6" w:themeShade="BF"/>
          <w:vertAlign w:val="superscript"/>
        </w:rPr>
        <w:t>!</w:t>
      </w:r>
      <w:bookmarkEnd w:id="523"/>
      <w:bookmarkEnd w:id="524"/>
    </w:p>
    <w:p w14:paraId="082B0F26" w14:textId="77777777" w:rsidR="008C2B08" w:rsidRPr="0065747D" w:rsidRDefault="008C2B08" w:rsidP="008C2B08">
      <w:pPr>
        <w:pStyle w:val="ListParagraph"/>
        <w:spacing w:after="120"/>
        <w:ind w:left="360"/>
        <w:rPr>
          <w:rFonts w:asciiTheme="majorHAnsi" w:hAnsiTheme="majorHAnsi" w:cstheme="minorHAnsi"/>
          <w:i/>
          <w:sz w:val="18"/>
          <w:szCs w:val="18"/>
        </w:rPr>
      </w:pPr>
      <w:r>
        <w:rPr>
          <w:rFonts w:asciiTheme="majorHAnsi" w:hAnsiTheme="majorHAnsi"/>
          <w:color w:val="E36C0A" w:themeColor="accent6" w:themeShade="BF"/>
        </w:rPr>
        <w:t>For justice facilities only</w:t>
      </w:r>
    </w:p>
    <w:p w14:paraId="76F0D13C" w14:textId="77777777" w:rsidR="008C2B08" w:rsidRPr="00B776CA" w:rsidRDefault="008C2B08" w:rsidP="00D70E4E">
      <w:pPr>
        <w:pStyle w:val="ListParagraph"/>
        <w:numPr>
          <w:ilvl w:val="0"/>
          <w:numId w:val="85"/>
        </w:numPr>
        <w:spacing w:after="120"/>
        <w:rPr>
          <w:rFonts w:cstheme="minorHAnsi"/>
          <w:i/>
          <w:sz w:val="18"/>
          <w:szCs w:val="18"/>
        </w:rPr>
      </w:pPr>
      <w:r w:rsidRPr="00B776CA">
        <w:rPr>
          <w:rFonts w:cstheme="minorHAnsi"/>
          <w:i/>
          <w:sz w:val="18"/>
          <w:szCs w:val="18"/>
        </w:rPr>
        <w:lastRenderedPageBreak/>
        <w:t xml:space="preserve">A </w:t>
      </w:r>
      <w:r w:rsidRPr="00B776CA">
        <w:rPr>
          <w:rFonts w:cstheme="minorHAnsi"/>
          <w:i/>
          <w:sz w:val="18"/>
          <w:szCs w:val="18"/>
          <w:u w:val="single"/>
        </w:rPr>
        <w:t xml:space="preserve">regular educational program </w:t>
      </w:r>
      <w:r w:rsidRPr="00B776CA">
        <w:rPr>
          <w:rFonts w:cstheme="minorHAnsi"/>
          <w:i/>
          <w:sz w:val="18"/>
          <w:szCs w:val="18"/>
        </w:rPr>
        <w:t>usually begins in the late summer or early fall and ends in late spring or early summer.  On average, a regular educational program operates for 180 days.  A year-round educational program usually operates for a 12-month period.</w:t>
      </w:r>
    </w:p>
    <w:p w14:paraId="0F97DFFD" w14:textId="77777777" w:rsidR="008C2B08" w:rsidRPr="00B776CA" w:rsidRDefault="008C2B08" w:rsidP="008C2B08">
      <w:pPr>
        <w:spacing w:after="0"/>
        <w:ind w:left="360"/>
        <w:rPr>
          <w:rFonts w:cstheme="minorHAnsi"/>
          <w:i/>
          <w:sz w:val="18"/>
          <w:szCs w:val="18"/>
        </w:rPr>
      </w:pPr>
      <w:r w:rsidRPr="00B776CA">
        <w:rPr>
          <w:b/>
          <w:szCs w:val="20"/>
        </w:rPr>
        <w:t>Instructions</w:t>
      </w:r>
    </w:p>
    <w:p w14:paraId="5078A3AF" w14:textId="77777777" w:rsidR="008C2B08" w:rsidRPr="00B776CA" w:rsidRDefault="008C2B08" w:rsidP="00D70E4E">
      <w:pPr>
        <w:numPr>
          <w:ilvl w:val="0"/>
          <w:numId w:val="17"/>
        </w:numPr>
        <w:spacing w:after="0" w:line="240" w:lineRule="auto"/>
        <w:rPr>
          <w:rFonts w:ascii="Calibri" w:eastAsia="Calibri" w:hAnsi="Calibri" w:cs="Calibri"/>
          <w:sz w:val="20"/>
          <w:szCs w:val="20"/>
        </w:rPr>
      </w:pPr>
      <w:r w:rsidRPr="00B776CA">
        <w:rPr>
          <w:rFonts w:ascii="Calibri" w:eastAsia="Calibri" w:hAnsi="Calibri" w:cs="Times New Roman"/>
          <w:sz w:val="20"/>
          <w:szCs w:val="20"/>
        </w:rPr>
        <w:t>Enter the number of days that make up the justice facility’s regular school year. In other words, enter the number of days per year that the regular credit-granting educational program operates.</w:t>
      </w:r>
      <w:r w:rsidRPr="00B776CA">
        <w:rPr>
          <w:rFonts w:ascii="Calibri" w:eastAsia="Calibri" w:hAnsi="Calibri" w:cs="Calibri"/>
          <w:sz w:val="20"/>
          <w:szCs w:val="20"/>
        </w:rPr>
        <w:t xml:space="preserve">  </w:t>
      </w:r>
    </w:p>
    <w:p w14:paraId="3F2C41F2" w14:textId="77777777" w:rsidR="008C2B08" w:rsidRPr="00B776CA" w:rsidRDefault="008C2B08" w:rsidP="00D70E4E">
      <w:pPr>
        <w:numPr>
          <w:ilvl w:val="0"/>
          <w:numId w:val="17"/>
        </w:numPr>
        <w:spacing w:after="0" w:line="240" w:lineRule="auto"/>
        <w:rPr>
          <w:rFonts w:ascii="Calibri" w:eastAsia="Calibri" w:hAnsi="Calibri" w:cs="Calibri"/>
          <w:sz w:val="20"/>
          <w:szCs w:val="20"/>
        </w:rPr>
      </w:pPr>
      <w:r w:rsidRPr="00B776CA">
        <w:rPr>
          <w:rFonts w:ascii="Calibri" w:eastAsia="Calibri" w:hAnsi="Calibri" w:cs="Calibri"/>
          <w:sz w:val="20"/>
          <w:szCs w:val="20"/>
        </w:rPr>
        <w:t>Value should be presented as a whole number.</w:t>
      </w:r>
    </w:p>
    <w:p w14:paraId="1FEAC4CC" w14:textId="77777777" w:rsidR="008C2B08" w:rsidRPr="00B776CA" w:rsidRDefault="008C2B08" w:rsidP="00D70E4E">
      <w:pPr>
        <w:pStyle w:val="ColorfulList-Accent11"/>
        <w:numPr>
          <w:ilvl w:val="0"/>
          <w:numId w:val="17"/>
        </w:numPr>
        <w:rPr>
          <w:rFonts w:cs="Times New Roman"/>
        </w:rPr>
      </w:pPr>
      <w:r w:rsidRPr="00B776CA">
        <w:rPr>
          <w:sz w:val="20"/>
          <w:szCs w:val="20"/>
        </w:rPr>
        <w:t>Report data based on the entire regular school year.</w:t>
      </w: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28"/>
        <w:gridCol w:w="2880"/>
      </w:tblGrid>
      <w:tr w:rsidR="008C2B08" w:rsidRPr="00B776CA" w14:paraId="0AAEA48B" w14:textId="77777777" w:rsidTr="00CC4B7D">
        <w:trPr>
          <w:tblHeader/>
        </w:trPr>
        <w:tc>
          <w:tcPr>
            <w:tcW w:w="5328" w:type="dxa"/>
            <w:shd w:val="clear" w:color="auto" w:fill="auto"/>
          </w:tcPr>
          <w:p w14:paraId="0C8C7E75" w14:textId="77777777" w:rsidR="008C2B08" w:rsidRPr="00B776CA" w:rsidRDefault="008C2B08" w:rsidP="00CC4B7D">
            <w:pPr>
              <w:spacing w:after="0" w:line="240" w:lineRule="auto"/>
              <w:contextualSpacing/>
              <w:jc w:val="center"/>
              <w:rPr>
                <w:rFonts w:ascii="Calibri" w:eastAsia="Calibri" w:hAnsi="Calibri" w:cs="Times New Roman"/>
                <w:b/>
              </w:rPr>
            </w:pPr>
            <w:r w:rsidRPr="00B776CA">
              <w:rPr>
                <w:rFonts w:ascii="Calibri" w:eastAsia="Calibri" w:hAnsi="Calibri" w:cs="Times New Roman"/>
                <w:b/>
              </w:rPr>
              <w:t>Data Element</w:t>
            </w:r>
          </w:p>
        </w:tc>
        <w:tc>
          <w:tcPr>
            <w:tcW w:w="2880" w:type="dxa"/>
            <w:shd w:val="clear" w:color="auto" w:fill="auto"/>
          </w:tcPr>
          <w:p w14:paraId="04DC18C3" w14:textId="77777777" w:rsidR="008C2B08" w:rsidRPr="00B776CA" w:rsidRDefault="008C2B08" w:rsidP="00CC4B7D">
            <w:pPr>
              <w:spacing w:after="0" w:line="240" w:lineRule="auto"/>
              <w:contextualSpacing/>
              <w:jc w:val="center"/>
              <w:rPr>
                <w:rFonts w:ascii="Calibri" w:eastAsia="Calibri" w:hAnsi="Calibri" w:cs="Times New Roman"/>
                <w:b/>
              </w:rPr>
            </w:pPr>
            <w:r w:rsidRPr="00B776CA">
              <w:rPr>
                <w:rFonts w:ascii="Calibri" w:eastAsia="Calibri" w:hAnsi="Calibri" w:cs="Times New Roman"/>
                <w:b/>
              </w:rPr>
              <w:t>Number</w:t>
            </w:r>
          </w:p>
        </w:tc>
      </w:tr>
      <w:tr w:rsidR="008C2B08" w:rsidRPr="00B776CA" w14:paraId="409DA9CA" w14:textId="77777777" w:rsidTr="00CC4B7D">
        <w:tc>
          <w:tcPr>
            <w:tcW w:w="5328" w:type="dxa"/>
            <w:shd w:val="clear" w:color="auto" w:fill="auto"/>
          </w:tcPr>
          <w:p w14:paraId="68EB28B5" w14:textId="77777777" w:rsidR="008C2B08" w:rsidRPr="00B776CA" w:rsidRDefault="008C2B08" w:rsidP="00CC4B7D">
            <w:pPr>
              <w:spacing w:after="0" w:line="240" w:lineRule="auto"/>
              <w:contextualSpacing/>
              <w:rPr>
                <w:rFonts w:ascii="Calibri" w:eastAsia="Calibri" w:hAnsi="Calibri" w:cs="Times New Roman"/>
              </w:rPr>
            </w:pPr>
            <w:r w:rsidRPr="00B776CA">
              <w:rPr>
                <w:rFonts w:ascii="Calibri" w:eastAsia="Calibri" w:hAnsi="Calibri" w:cs="Times New Roman"/>
              </w:rPr>
              <w:t>Days in the regular school year</w:t>
            </w:r>
          </w:p>
        </w:tc>
        <w:tc>
          <w:tcPr>
            <w:tcW w:w="2880" w:type="dxa"/>
            <w:shd w:val="clear" w:color="auto" w:fill="auto"/>
          </w:tcPr>
          <w:p w14:paraId="20859B25" w14:textId="77777777" w:rsidR="008C2B08" w:rsidRPr="00B776CA" w:rsidRDefault="008C2B08" w:rsidP="00CC4B7D">
            <w:pPr>
              <w:spacing w:after="0" w:line="240" w:lineRule="auto"/>
              <w:contextualSpacing/>
              <w:rPr>
                <w:rFonts w:ascii="Calibri" w:eastAsia="Calibri" w:hAnsi="Calibri" w:cs="Times New Roman"/>
              </w:rPr>
            </w:pPr>
          </w:p>
        </w:tc>
      </w:tr>
    </w:tbl>
    <w:p w14:paraId="7B8791EE" w14:textId="77777777" w:rsidR="008C2B08" w:rsidRPr="003C2CE5" w:rsidRDefault="008C2B08" w:rsidP="00D70E4E">
      <w:pPr>
        <w:pStyle w:val="Heading3"/>
        <w:keepNext/>
        <w:keepLines/>
        <w:numPr>
          <w:ilvl w:val="0"/>
          <w:numId w:val="88"/>
        </w:numPr>
        <w:spacing w:after="0"/>
        <w:rPr>
          <w:color w:val="E36C0A" w:themeColor="accent6" w:themeShade="BF"/>
        </w:rPr>
      </w:pPr>
      <w:bookmarkStart w:id="525" w:name="_Toc385329541"/>
      <w:bookmarkStart w:id="526" w:name="_Toc390690945"/>
      <w:r w:rsidRPr="003C2CE5">
        <w:rPr>
          <w:color w:val="E36C0A" w:themeColor="accent6" w:themeShade="BF"/>
        </w:rPr>
        <w:t xml:space="preserve">Justice Facility Educational Program Hours per Week </w:t>
      </w:r>
      <w:r w:rsidRPr="00A00784">
        <w:rPr>
          <w:i/>
          <w:smallCaps/>
          <w:color w:val="E36C0A" w:themeColor="accent6" w:themeShade="BF"/>
          <w:vertAlign w:val="superscript"/>
        </w:rPr>
        <w:t>New</w:t>
      </w:r>
      <w:r>
        <w:rPr>
          <w:i/>
          <w:smallCaps/>
          <w:color w:val="E36C0A" w:themeColor="accent6" w:themeShade="BF"/>
          <w:vertAlign w:val="superscript"/>
        </w:rPr>
        <w:t xml:space="preserve"> for 2013-14 &amp; 2015-16</w:t>
      </w:r>
      <w:r w:rsidRPr="00A00784">
        <w:rPr>
          <w:i/>
          <w:smallCaps/>
          <w:color w:val="E36C0A" w:themeColor="accent6" w:themeShade="BF"/>
          <w:vertAlign w:val="superscript"/>
        </w:rPr>
        <w:t>!</w:t>
      </w:r>
      <w:bookmarkEnd w:id="525"/>
      <w:bookmarkEnd w:id="526"/>
    </w:p>
    <w:p w14:paraId="1AF658B7" w14:textId="77777777" w:rsidR="008C2B08" w:rsidRPr="0065747D" w:rsidRDefault="008C2B08" w:rsidP="008C2B08">
      <w:pPr>
        <w:pStyle w:val="ListParagraph"/>
        <w:spacing w:after="120"/>
        <w:ind w:left="360"/>
        <w:rPr>
          <w:rFonts w:asciiTheme="majorHAnsi" w:hAnsiTheme="majorHAnsi" w:cstheme="minorHAnsi"/>
          <w:i/>
          <w:sz w:val="18"/>
          <w:szCs w:val="18"/>
        </w:rPr>
      </w:pPr>
      <w:r>
        <w:rPr>
          <w:rFonts w:asciiTheme="majorHAnsi" w:hAnsiTheme="majorHAnsi"/>
          <w:color w:val="E36C0A" w:themeColor="accent6" w:themeShade="BF"/>
        </w:rPr>
        <w:t>F</w:t>
      </w:r>
      <w:r w:rsidRPr="0065747D">
        <w:rPr>
          <w:rFonts w:asciiTheme="majorHAnsi" w:hAnsiTheme="majorHAnsi"/>
          <w:color w:val="E36C0A" w:themeColor="accent6" w:themeShade="BF"/>
        </w:rPr>
        <w:t>or justice facilities only</w:t>
      </w:r>
    </w:p>
    <w:p w14:paraId="77B624B1" w14:textId="77777777" w:rsidR="008C2B08" w:rsidRPr="00B776CA" w:rsidRDefault="008C2B08" w:rsidP="00D70E4E">
      <w:pPr>
        <w:pStyle w:val="ListParagraph"/>
        <w:numPr>
          <w:ilvl w:val="0"/>
          <w:numId w:val="85"/>
        </w:numPr>
        <w:spacing w:before="120" w:after="120"/>
        <w:rPr>
          <w:rFonts w:cstheme="minorHAnsi"/>
          <w:i/>
          <w:sz w:val="18"/>
          <w:szCs w:val="18"/>
        </w:rPr>
      </w:pPr>
      <w:r w:rsidRPr="00B776CA">
        <w:rPr>
          <w:rFonts w:cstheme="minorHAnsi"/>
          <w:i/>
          <w:sz w:val="18"/>
          <w:szCs w:val="18"/>
        </w:rPr>
        <w:t xml:space="preserve">A </w:t>
      </w:r>
      <w:r w:rsidRPr="00B776CA">
        <w:rPr>
          <w:rFonts w:cstheme="minorHAnsi"/>
          <w:i/>
          <w:sz w:val="18"/>
          <w:szCs w:val="18"/>
          <w:u w:val="single"/>
        </w:rPr>
        <w:t xml:space="preserve">regular educational program </w:t>
      </w:r>
      <w:r w:rsidRPr="00B776CA">
        <w:rPr>
          <w:rFonts w:cstheme="minorHAnsi"/>
          <w:i/>
          <w:sz w:val="18"/>
          <w:szCs w:val="18"/>
        </w:rPr>
        <w:t>usually begins in the late summer or early fall and ends in late spring or early summer.  On average, a regular educational program operates for 180 days.  A year-round educational program usually operates for a 12-month period.</w:t>
      </w:r>
    </w:p>
    <w:p w14:paraId="21AA8DB1" w14:textId="77777777" w:rsidR="008C2B08" w:rsidRPr="00B776CA" w:rsidRDefault="008C2B08" w:rsidP="008C2B08">
      <w:pPr>
        <w:spacing w:after="0"/>
        <w:ind w:left="360"/>
        <w:rPr>
          <w:rFonts w:cstheme="minorHAnsi"/>
          <w:i/>
          <w:sz w:val="18"/>
          <w:szCs w:val="18"/>
        </w:rPr>
      </w:pPr>
      <w:r w:rsidRPr="00B776CA">
        <w:rPr>
          <w:b/>
          <w:szCs w:val="20"/>
        </w:rPr>
        <w:t>Instructions</w:t>
      </w:r>
    </w:p>
    <w:p w14:paraId="270A8EA7" w14:textId="77777777" w:rsidR="008C2B08" w:rsidRPr="00B776CA" w:rsidRDefault="008C2B08" w:rsidP="00D70E4E">
      <w:pPr>
        <w:numPr>
          <w:ilvl w:val="0"/>
          <w:numId w:val="83"/>
        </w:numPr>
        <w:spacing w:after="0" w:line="240" w:lineRule="auto"/>
        <w:contextualSpacing/>
        <w:rPr>
          <w:rFonts w:ascii="Calibri" w:eastAsia="Calibri" w:hAnsi="Calibri" w:cs="Times New Roman"/>
          <w:b/>
          <w:sz w:val="20"/>
          <w:szCs w:val="20"/>
        </w:rPr>
      </w:pPr>
      <w:r w:rsidRPr="00B776CA">
        <w:rPr>
          <w:rFonts w:ascii="Calibri" w:eastAsia="Calibri" w:hAnsi="Calibri" w:cs="Times New Roman"/>
          <w:sz w:val="20"/>
          <w:szCs w:val="20"/>
        </w:rPr>
        <w:t>Enter the number of hours per week that the credit-granting educational program is offered to students during the regular school year at the justice facility.</w:t>
      </w:r>
      <w:r w:rsidRPr="00B776CA">
        <w:rPr>
          <w:rFonts w:ascii="Calibri" w:eastAsia="Calibri" w:hAnsi="Calibri" w:cs="Calibri"/>
          <w:sz w:val="20"/>
          <w:szCs w:val="20"/>
        </w:rPr>
        <w:t xml:space="preserve">  </w:t>
      </w:r>
    </w:p>
    <w:p w14:paraId="5B0F5DDB" w14:textId="77777777" w:rsidR="008C2B08" w:rsidRPr="00B776CA" w:rsidRDefault="008C2B08" w:rsidP="00D70E4E">
      <w:pPr>
        <w:numPr>
          <w:ilvl w:val="0"/>
          <w:numId w:val="83"/>
        </w:numPr>
        <w:spacing w:after="0" w:line="240" w:lineRule="auto"/>
        <w:rPr>
          <w:rFonts w:ascii="Calibri" w:eastAsia="Calibri" w:hAnsi="Calibri" w:cs="Calibri"/>
          <w:sz w:val="20"/>
          <w:szCs w:val="20"/>
        </w:rPr>
      </w:pPr>
      <w:r w:rsidRPr="00B776CA">
        <w:rPr>
          <w:rFonts w:ascii="Calibri" w:eastAsia="Calibri" w:hAnsi="Calibri" w:cs="Calibri"/>
          <w:sz w:val="20"/>
          <w:szCs w:val="20"/>
        </w:rPr>
        <w:t xml:space="preserve">Value should be entered as a decimal number to the tenths place (i.e., one decimal place; (e.g., 30.0; 31.5).  </w:t>
      </w: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28"/>
        <w:gridCol w:w="2880"/>
      </w:tblGrid>
      <w:tr w:rsidR="008C2B08" w:rsidRPr="00B776CA" w14:paraId="3A23096E" w14:textId="77777777" w:rsidTr="00CC4B7D">
        <w:trPr>
          <w:tblHeader/>
        </w:trPr>
        <w:tc>
          <w:tcPr>
            <w:tcW w:w="5328" w:type="dxa"/>
            <w:shd w:val="clear" w:color="auto" w:fill="auto"/>
          </w:tcPr>
          <w:p w14:paraId="77907572" w14:textId="77777777" w:rsidR="008C2B08" w:rsidRPr="00B776CA" w:rsidRDefault="008C2B08" w:rsidP="00CC4B7D">
            <w:pPr>
              <w:spacing w:after="0" w:line="240" w:lineRule="auto"/>
              <w:contextualSpacing/>
              <w:jc w:val="center"/>
              <w:rPr>
                <w:rFonts w:ascii="Calibri" w:eastAsia="Calibri" w:hAnsi="Calibri" w:cs="Times New Roman"/>
                <w:b/>
              </w:rPr>
            </w:pPr>
            <w:r w:rsidRPr="00B776CA">
              <w:rPr>
                <w:rFonts w:ascii="Calibri" w:eastAsia="Calibri" w:hAnsi="Calibri" w:cs="Times New Roman"/>
                <w:b/>
              </w:rPr>
              <w:t>Data Element</w:t>
            </w:r>
          </w:p>
        </w:tc>
        <w:tc>
          <w:tcPr>
            <w:tcW w:w="2880" w:type="dxa"/>
            <w:shd w:val="clear" w:color="auto" w:fill="auto"/>
          </w:tcPr>
          <w:p w14:paraId="7BF67CEA" w14:textId="77777777" w:rsidR="008C2B08" w:rsidRPr="00B776CA" w:rsidRDefault="008C2B08" w:rsidP="00CC4B7D">
            <w:pPr>
              <w:spacing w:after="0" w:line="240" w:lineRule="auto"/>
              <w:contextualSpacing/>
              <w:jc w:val="center"/>
              <w:rPr>
                <w:rFonts w:ascii="Calibri" w:eastAsia="Calibri" w:hAnsi="Calibri" w:cs="Times New Roman"/>
                <w:b/>
              </w:rPr>
            </w:pPr>
            <w:r w:rsidRPr="00B776CA">
              <w:rPr>
                <w:rFonts w:ascii="Calibri" w:eastAsia="Calibri" w:hAnsi="Calibri" w:cs="Times New Roman"/>
                <w:b/>
              </w:rPr>
              <w:t>Number</w:t>
            </w:r>
          </w:p>
        </w:tc>
      </w:tr>
      <w:tr w:rsidR="008C2B08" w:rsidRPr="00B776CA" w14:paraId="0AC4B205" w14:textId="77777777" w:rsidTr="00CC4B7D">
        <w:tc>
          <w:tcPr>
            <w:tcW w:w="5328" w:type="dxa"/>
            <w:shd w:val="clear" w:color="auto" w:fill="auto"/>
          </w:tcPr>
          <w:p w14:paraId="6D2D9481" w14:textId="77777777" w:rsidR="008C2B08" w:rsidRPr="00B776CA" w:rsidRDefault="008C2B08" w:rsidP="00CC4B7D">
            <w:pPr>
              <w:spacing w:after="0" w:line="240" w:lineRule="auto"/>
              <w:contextualSpacing/>
              <w:rPr>
                <w:rFonts w:ascii="Calibri" w:eastAsia="Calibri" w:hAnsi="Calibri" w:cs="Times New Roman"/>
              </w:rPr>
            </w:pPr>
            <w:r w:rsidRPr="00B776CA">
              <w:rPr>
                <w:rFonts w:ascii="Calibri" w:eastAsia="Calibri" w:hAnsi="Calibri" w:cs="Times New Roman"/>
              </w:rPr>
              <w:t>Hours per week that the educational program is offered during the regular school year</w:t>
            </w:r>
          </w:p>
        </w:tc>
        <w:tc>
          <w:tcPr>
            <w:tcW w:w="2880" w:type="dxa"/>
            <w:shd w:val="clear" w:color="auto" w:fill="auto"/>
          </w:tcPr>
          <w:p w14:paraId="08A70703" w14:textId="77777777" w:rsidR="008C2B08" w:rsidRPr="00B776CA" w:rsidRDefault="008C2B08" w:rsidP="00CC4B7D">
            <w:pPr>
              <w:spacing w:after="0" w:line="240" w:lineRule="auto"/>
              <w:contextualSpacing/>
              <w:rPr>
                <w:rFonts w:ascii="Calibri" w:eastAsia="Calibri" w:hAnsi="Calibri" w:cs="Times New Roman"/>
              </w:rPr>
            </w:pPr>
          </w:p>
        </w:tc>
      </w:tr>
    </w:tbl>
    <w:p w14:paraId="36EE1893" w14:textId="77777777" w:rsidR="008C2B08" w:rsidRPr="005D5D54" w:rsidRDefault="008C2B08" w:rsidP="008C2B08">
      <w:pPr>
        <w:spacing w:before="240"/>
        <w:rPr>
          <w:rFonts w:cstheme="minorHAnsi"/>
          <w:b/>
          <w:color w:val="E36C0A" w:themeColor="accent6" w:themeShade="BF"/>
          <w:sz w:val="28"/>
          <w:szCs w:val="28"/>
        </w:rPr>
      </w:pPr>
      <w:r w:rsidRPr="00A44320">
        <w:rPr>
          <w:rFonts w:cstheme="minorHAnsi"/>
          <w:b/>
          <w:color w:val="7F7F7F" w:themeColor="text1" w:themeTint="80"/>
          <w:sz w:val="28"/>
          <w:szCs w:val="28"/>
        </w:rPr>
        <w:t>Optional Justice Facility Item for 2013–14 (REQUIRED for 2015–16)</w:t>
      </w:r>
    </w:p>
    <w:p w14:paraId="67318010" w14:textId="77777777" w:rsidR="008C2B08" w:rsidRPr="005D5D54" w:rsidRDefault="008C2B08" w:rsidP="00D70E4E">
      <w:pPr>
        <w:pStyle w:val="Heading3"/>
        <w:keepNext/>
        <w:keepLines/>
        <w:numPr>
          <w:ilvl w:val="0"/>
          <w:numId w:val="88"/>
        </w:numPr>
        <w:spacing w:after="0"/>
        <w:rPr>
          <w:color w:val="E36C0A" w:themeColor="accent6" w:themeShade="BF"/>
        </w:rPr>
      </w:pPr>
      <w:bookmarkStart w:id="527" w:name="_Toc385329542"/>
      <w:bookmarkStart w:id="528" w:name="_Toc390690946"/>
      <w:r w:rsidRPr="005D5D54">
        <w:rPr>
          <w:color w:val="E36C0A" w:themeColor="accent6" w:themeShade="BF"/>
        </w:rPr>
        <w:t>Justice Facility Educational Program Participants</w:t>
      </w:r>
      <w:r w:rsidRPr="005D5D54">
        <w:rPr>
          <w:i/>
          <w:smallCaps/>
          <w:color w:val="E36C0A" w:themeColor="accent6" w:themeShade="BF"/>
          <w:vertAlign w:val="superscript"/>
        </w:rPr>
        <w:t xml:space="preserve"> New! Optional for 2013-14, Required for 2015-16</w:t>
      </w:r>
      <w:bookmarkEnd w:id="527"/>
      <w:bookmarkEnd w:id="528"/>
    </w:p>
    <w:p w14:paraId="710ADCA5" w14:textId="77777777" w:rsidR="008C2B08" w:rsidRPr="005D5D54" w:rsidRDefault="008C2B08" w:rsidP="008C2B08">
      <w:pPr>
        <w:spacing w:after="120" w:line="240" w:lineRule="auto"/>
        <w:ind w:left="360"/>
        <w:contextualSpacing/>
        <w:rPr>
          <w:rFonts w:asciiTheme="majorHAnsi" w:eastAsia="Calibri" w:hAnsiTheme="majorHAnsi" w:cs="Times New Roman"/>
          <w:i/>
          <w:color w:val="E36C0A" w:themeColor="accent6" w:themeShade="BF"/>
          <w:sz w:val="18"/>
          <w:szCs w:val="18"/>
        </w:rPr>
      </w:pPr>
      <w:r w:rsidRPr="005D5D54">
        <w:rPr>
          <w:rFonts w:asciiTheme="majorHAnsi" w:hAnsiTheme="majorHAnsi"/>
          <w:color w:val="E36C0A" w:themeColor="accent6" w:themeShade="BF"/>
        </w:rPr>
        <w:t>For justice facilities only</w:t>
      </w:r>
    </w:p>
    <w:p w14:paraId="48BFA94A" w14:textId="77777777" w:rsidR="008C2B08" w:rsidRPr="00A44320" w:rsidRDefault="008C2B08" w:rsidP="00D70E4E">
      <w:pPr>
        <w:numPr>
          <w:ilvl w:val="0"/>
          <w:numId w:val="85"/>
        </w:numPr>
        <w:spacing w:after="0" w:line="240" w:lineRule="auto"/>
        <w:contextualSpacing/>
        <w:rPr>
          <w:rFonts w:ascii="Calibri" w:eastAsia="Calibri" w:hAnsi="Calibri" w:cs="Times New Roman"/>
          <w:i/>
          <w:color w:val="7F7F7F" w:themeColor="text1" w:themeTint="80"/>
          <w:sz w:val="18"/>
          <w:szCs w:val="18"/>
        </w:rPr>
      </w:pPr>
      <w:r w:rsidRPr="00A44320">
        <w:rPr>
          <w:rFonts w:ascii="Calibri" w:eastAsia="Calibri" w:hAnsi="Calibri" w:cs="Times New Roman"/>
          <w:i/>
          <w:color w:val="7F7F7F" w:themeColor="text1" w:themeTint="80"/>
          <w:sz w:val="18"/>
          <w:szCs w:val="18"/>
          <w:u w:val="single"/>
        </w:rPr>
        <w:t>Length of time</w:t>
      </w:r>
      <w:r w:rsidRPr="00A44320">
        <w:rPr>
          <w:rFonts w:ascii="Calibri" w:eastAsia="Calibri" w:hAnsi="Calibri" w:cs="Times New Roman"/>
          <w:i/>
          <w:color w:val="7F7F7F" w:themeColor="text1" w:themeTint="80"/>
          <w:sz w:val="18"/>
          <w:szCs w:val="18"/>
        </w:rPr>
        <w:t xml:space="preserve"> refers to the cumulative number of calendar days that the student participated in the educational program. For example, a student in the facility who participated in the educational program for 10 days, left the facility, and then re-entered the facility and participated in the educational program for an additional 10 days during the same regular school year would be counted as a student with 20 cumulative days.</w:t>
      </w:r>
    </w:p>
    <w:p w14:paraId="7BCE65C1" w14:textId="77777777" w:rsidR="008C2B08" w:rsidRPr="00A44320" w:rsidRDefault="008C2B08" w:rsidP="00D70E4E">
      <w:pPr>
        <w:pStyle w:val="ListParagraph"/>
        <w:numPr>
          <w:ilvl w:val="0"/>
          <w:numId w:val="85"/>
        </w:numPr>
        <w:rPr>
          <w:rFonts w:cstheme="minorHAnsi"/>
          <w:i/>
          <w:color w:val="7F7F7F" w:themeColor="text1" w:themeTint="80"/>
          <w:sz w:val="18"/>
          <w:szCs w:val="18"/>
        </w:rPr>
      </w:pPr>
      <w:r w:rsidRPr="00A44320">
        <w:rPr>
          <w:rFonts w:cstheme="minorHAnsi"/>
          <w:i/>
          <w:color w:val="7F7F7F" w:themeColor="text1" w:themeTint="80"/>
          <w:sz w:val="18"/>
          <w:szCs w:val="18"/>
        </w:rPr>
        <w:t xml:space="preserve">A </w:t>
      </w:r>
      <w:r w:rsidRPr="00A44320">
        <w:rPr>
          <w:rFonts w:cstheme="minorHAnsi"/>
          <w:i/>
          <w:color w:val="7F7F7F" w:themeColor="text1" w:themeTint="80"/>
          <w:sz w:val="18"/>
          <w:szCs w:val="18"/>
          <w:u w:val="single"/>
        </w:rPr>
        <w:t xml:space="preserve">regular educational program </w:t>
      </w:r>
      <w:r w:rsidRPr="00A44320">
        <w:rPr>
          <w:rFonts w:cstheme="minorHAnsi"/>
          <w:i/>
          <w:color w:val="7F7F7F" w:themeColor="text1" w:themeTint="80"/>
          <w:sz w:val="18"/>
          <w:szCs w:val="18"/>
        </w:rPr>
        <w:t>usually begins in the late summer or early fall and ends in late spring or early summer.  On average, a regular educational program operates for 180 days.  A year-round educational program usually operates for a 12-month period.</w:t>
      </w:r>
    </w:p>
    <w:p w14:paraId="38229034" w14:textId="77777777" w:rsidR="008C2B08" w:rsidRPr="00A44320" w:rsidRDefault="008C2B08" w:rsidP="008C2B08">
      <w:pPr>
        <w:spacing w:after="0"/>
        <w:rPr>
          <w:rFonts w:cstheme="minorHAnsi"/>
          <w:i/>
          <w:color w:val="7F7F7F" w:themeColor="text1" w:themeTint="80"/>
          <w:sz w:val="18"/>
          <w:szCs w:val="18"/>
        </w:rPr>
      </w:pPr>
      <w:r w:rsidRPr="00A44320">
        <w:rPr>
          <w:b/>
          <w:color w:val="7F7F7F" w:themeColor="text1" w:themeTint="80"/>
          <w:szCs w:val="20"/>
        </w:rPr>
        <w:t>Instructions</w:t>
      </w:r>
    </w:p>
    <w:p w14:paraId="2102F4BB" w14:textId="77777777" w:rsidR="008C2B08" w:rsidRPr="00A44320" w:rsidRDefault="008C2B08" w:rsidP="00D70E4E">
      <w:pPr>
        <w:numPr>
          <w:ilvl w:val="0"/>
          <w:numId w:val="17"/>
        </w:numPr>
        <w:spacing w:after="0" w:line="240" w:lineRule="auto"/>
        <w:rPr>
          <w:rFonts w:ascii="Calibri" w:eastAsia="Calibri" w:hAnsi="Calibri" w:cs="Calibri"/>
          <w:color w:val="7F7F7F" w:themeColor="text1" w:themeTint="80"/>
          <w:sz w:val="20"/>
          <w:szCs w:val="20"/>
        </w:rPr>
      </w:pPr>
      <w:r w:rsidRPr="00A44320">
        <w:rPr>
          <w:rFonts w:ascii="Calibri" w:eastAsia="Calibri" w:hAnsi="Calibri" w:cs="Times New Roman"/>
          <w:color w:val="7F7F7F" w:themeColor="text1" w:themeTint="80"/>
          <w:sz w:val="20"/>
          <w:szCs w:val="20"/>
        </w:rPr>
        <w:t>Enter the number of students who participated in the credit-granting educational program during the regular school year at the justice facility for the length of time specified.</w:t>
      </w:r>
      <w:r w:rsidRPr="00A44320">
        <w:rPr>
          <w:rFonts w:ascii="Calibri" w:eastAsia="Calibri" w:hAnsi="Calibri" w:cs="Calibri"/>
          <w:color w:val="7F7F7F" w:themeColor="text1" w:themeTint="80"/>
          <w:sz w:val="20"/>
          <w:szCs w:val="20"/>
        </w:rPr>
        <w:t xml:space="preserve">  Include elementary, middle, and high school age students who participated in the educational program.</w:t>
      </w:r>
    </w:p>
    <w:p w14:paraId="09737B9C" w14:textId="77777777" w:rsidR="008C2B08" w:rsidRPr="00A44320" w:rsidRDefault="008C2B08" w:rsidP="00D70E4E">
      <w:pPr>
        <w:numPr>
          <w:ilvl w:val="0"/>
          <w:numId w:val="17"/>
        </w:numPr>
        <w:spacing w:after="0" w:line="240" w:lineRule="auto"/>
        <w:contextualSpacing/>
        <w:rPr>
          <w:rFonts w:ascii="Calibri" w:eastAsia="Calibri" w:hAnsi="Calibri" w:cs="Times New Roman"/>
          <w:color w:val="7F7F7F" w:themeColor="text1" w:themeTint="80"/>
          <w:sz w:val="20"/>
          <w:szCs w:val="20"/>
        </w:rPr>
      </w:pPr>
      <w:r w:rsidRPr="00A44320">
        <w:rPr>
          <w:rFonts w:ascii="Calibri" w:eastAsia="Calibri" w:hAnsi="Calibri" w:cs="Calibri"/>
          <w:color w:val="7F7F7F" w:themeColor="text1" w:themeTint="80"/>
          <w:sz w:val="20"/>
          <w:szCs w:val="20"/>
        </w:rPr>
        <w:t xml:space="preserve">Report a cumulative count based on the entire regular school year. </w:t>
      </w:r>
    </w:p>
    <w:p w14:paraId="2E59C2B3" w14:textId="77777777" w:rsidR="008C2B08" w:rsidRPr="00A44320" w:rsidRDefault="008C2B08" w:rsidP="00D70E4E">
      <w:pPr>
        <w:numPr>
          <w:ilvl w:val="0"/>
          <w:numId w:val="17"/>
        </w:numPr>
        <w:spacing w:after="0" w:line="240" w:lineRule="auto"/>
        <w:contextualSpacing/>
        <w:rPr>
          <w:rFonts w:ascii="Calibri" w:eastAsia="Calibri" w:hAnsi="Calibri" w:cs="Times New Roman"/>
          <w:color w:val="7F7F7F" w:themeColor="text1" w:themeTint="80"/>
          <w:sz w:val="20"/>
          <w:szCs w:val="20"/>
        </w:rPr>
      </w:pPr>
      <w:r w:rsidRPr="00A44320">
        <w:rPr>
          <w:rFonts w:ascii="Calibri" w:eastAsia="Calibri" w:hAnsi="Calibri" w:cs="Calibri"/>
          <w:color w:val="7F7F7F" w:themeColor="text1" w:themeTint="80"/>
          <w:sz w:val="20"/>
          <w:szCs w:val="20"/>
        </w:rPr>
        <w:t>Use an unduplicated count of students served.</w:t>
      </w: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28"/>
        <w:gridCol w:w="2880"/>
      </w:tblGrid>
      <w:tr w:rsidR="008C2B08" w:rsidRPr="00A44320" w14:paraId="751BDE81" w14:textId="77777777" w:rsidTr="00CC4B7D">
        <w:trPr>
          <w:cantSplit/>
          <w:tblHeader/>
        </w:trPr>
        <w:tc>
          <w:tcPr>
            <w:tcW w:w="5328" w:type="dxa"/>
            <w:shd w:val="clear" w:color="auto" w:fill="auto"/>
          </w:tcPr>
          <w:p w14:paraId="448F1B41" w14:textId="77777777" w:rsidR="008C2B08" w:rsidRPr="00A44320" w:rsidRDefault="008C2B08" w:rsidP="00CC4B7D">
            <w:pPr>
              <w:spacing w:after="0" w:line="240" w:lineRule="auto"/>
              <w:contextualSpacing/>
              <w:jc w:val="center"/>
              <w:rPr>
                <w:rFonts w:ascii="Calibri" w:eastAsia="Calibri" w:hAnsi="Calibri" w:cs="Times New Roman"/>
                <w:b/>
                <w:color w:val="7F7F7F" w:themeColor="text1" w:themeTint="80"/>
              </w:rPr>
            </w:pPr>
            <w:r w:rsidRPr="00A44320">
              <w:rPr>
                <w:rFonts w:ascii="Calibri" w:eastAsia="Calibri" w:hAnsi="Calibri" w:cs="Times New Roman"/>
                <w:b/>
                <w:color w:val="7F7F7F" w:themeColor="text1" w:themeTint="80"/>
              </w:rPr>
              <w:t>Cumulative Number of Calendar Days</w:t>
            </w:r>
          </w:p>
        </w:tc>
        <w:tc>
          <w:tcPr>
            <w:tcW w:w="2880" w:type="dxa"/>
            <w:shd w:val="clear" w:color="auto" w:fill="auto"/>
          </w:tcPr>
          <w:p w14:paraId="4115585E" w14:textId="77777777" w:rsidR="008C2B08" w:rsidRPr="00A44320" w:rsidRDefault="008C2B08" w:rsidP="00CC4B7D">
            <w:pPr>
              <w:spacing w:after="0" w:line="240" w:lineRule="auto"/>
              <w:contextualSpacing/>
              <w:jc w:val="center"/>
              <w:rPr>
                <w:rFonts w:ascii="Calibri" w:eastAsia="Calibri" w:hAnsi="Calibri" w:cs="Times New Roman"/>
                <w:b/>
                <w:color w:val="7F7F7F" w:themeColor="text1" w:themeTint="80"/>
              </w:rPr>
            </w:pPr>
            <w:r w:rsidRPr="00A44320">
              <w:rPr>
                <w:rFonts w:ascii="Calibri" w:eastAsia="Calibri" w:hAnsi="Calibri" w:cs="Times New Roman"/>
                <w:b/>
                <w:color w:val="7F7F7F" w:themeColor="text1" w:themeTint="80"/>
              </w:rPr>
              <w:t>Number of Students</w:t>
            </w:r>
          </w:p>
          <w:p w14:paraId="6AEBDA20" w14:textId="77777777" w:rsidR="008C2B08" w:rsidRPr="00A44320" w:rsidRDefault="008C2B08" w:rsidP="00CC4B7D">
            <w:pPr>
              <w:spacing w:after="0" w:line="240" w:lineRule="auto"/>
              <w:contextualSpacing/>
              <w:rPr>
                <w:rFonts w:ascii="Calibri" w:eastAsia="Calibri" w:hAnsi="Calibri" w:cs="Times New Roman"/>
                <w:color w:val="7F7F7F" w:themeColor="text1" w:themeTint="80"/>
              </w:rPr>
            </w:pPr>
          </w:p>
        </w:tc>
      </w:tr>
      <w:tr w:rsidR="008C2B08" w:rsidRPr="00A44320" w14:paraId="2F7125BF" w14:textId="77777777" w:rsidTr="00CC4B7D">
        <w:tc>
          <w:tcPr>
            <w:tcW w:w="5328" w:type="dxa"/>
            <w:shd w:val="clear" w:color="auto" w:fill="auto"/>
          </w:tcPr>
          <w:p w14:paraId="4933F5D2" w14:textId="77777777" w:rsidR="008C2B08" w:rsidRPr="00A44320" w:rsidRDefault="008C2B08" w:rsidP="00CC4B7D">
            <w:pPr>
              <w:spacing w:after="0" w:line="240" w:lineRule="auto"/>
              <w:contextualSpacing/>
              <w:rPr>
                <w:rFonts w:ascii="Calibri" w:eastAsia="Calibri" w:hAnsi="Calibri" w:cs="Times New Roman"/>
                <w:color w:val="7F7F7F" w:themeColor="text1" w:themeTint="80"/>
              </w:rPr>
            </w:pPr>
            <w:r w:rsidRPr="00A44320">
              <w:rPr>
                <w:rFonts w:ascii="Calibri" w:eastAsia="Calibri" w:hAnsi="Calibri" w:cs="Times New Roman"/>
                <w:color w:val="7F7F7F" w:themeColor="text1" w:themeTint="80"/>
              </w:rPr>
              <w:t>Less than 15 days</w:t>
            </w:r>
          </w:p>
        </w:tc>
        <w:tc>
          <w:tcPr>
            <w:tcW w:w="2880" w:type="dxa"/>
            <w:shd w:val="clear" w:color="auto" w:fill="auto"/>
          </w:tcPr>
          <w:p w14:paraId="696A55F9" w14:textId="77777777" w:rsidR="008C2B08" w:rsidRPr="00A44320" w:rsidRDefault="008C2B08" w:rsidP="00CC4B7D">
            <w:pPr>
              <w:spacing w:after="0" w:line="240" w:lineRule="auto"/>
              <w:contextualSpacing/>
              <w:rPr>
                <w:rFonts w:ascii="Calibri" w:eastAsia="Calibri" w:hAnsi="Calibri" w:cs="Times New Roman"/>
                <w:color w:val="7F7F7F" w:themeColor="text1" w:themeTint="80"/>
              </w:rPr>
            </w:pPr>
          </w:p>
        </w:tc>
      </w:tr>
      <w:tr w:rsidR="008C2B08" w:rsidRPr="00A44320" w14:paraId="00146BAA" w14:textId="77777777" w:rsidTr="00CC4B7D">
        <w:tc>
          <w:tcPr>
            <w:tcW w:w="5328" w:type="dxa"/>
            <w:shd w:val="clear" w:color="auto" w:fill="auto"/>
          </w:tcPr>
          <w:p w14:paraId="22C1E6A2" w14:textId="77777777" w:rsidR="008C2B08" w:rsidRPr="00A44320" w:rsidRDefault="008C2B08" w:rsidP="00CC4B7D">
            <w:pPr>
              <w:spacing w:after="0" w:line="240" w:lineRule="auto"/>
              <w:contextualSpacing/>
              <w:rPr>
                <w:rFonts w:ascii="Calibri" w:eastAsia="Calibri" w:hAnsi="Calibri" w:cs="Times New Roman"/>
                <w:color w:val="7F7F7F" w:themeColor="text1" w:themeTint="80"/>
              </w:rPr>
            </w:pPr>
            <w:r w:rsidRPr="00A44320">
              <w:rPr>
                <w:rFonts w:ascii="Calibri" w:eastAsia="Calibri" w:hAnsi="Calibri" w:cs="Times New Roman"/>
                <w:color w:val="7F7F7F" w:themeColor="text1" w:themeTint="80"/>
              </w:rPr>
              <w:t>15 days to 30 days</w:t>
            </w:r>
          </w:p>
        </w:tc>
        <w:tc>
          <w:tcPr>
            <w:tcW w:w="2880" w:type="dxa"/>
            <w:shd w:val="clear" w:color="auto" w:fill="auto"/>
          </w:tcPr>
          <w:p w14:paraId="03B98AF4" w14:textId="77777777" w:rsidR="008C2B08" w:rsidRPr="00A44320" w:rsidRDefault="008C2B08" w:rsidP="00CC4B7D">
            <w:pPr>
              <w:spacing w:after="0" w:line="240" w:lineRule="auto"/>
              <w:contextualSpacing/>
              <w:rPr>
                <w:rFonts w:ascii="Calibri" w:eastAsia="Calibri" w:hAnsi="Calibri" w:cs="Times New Roman"/>
                <w:color w:val="7F7F7F" w:themeColor="text1" w:themeTint="80"/>
              </w:rPr>
            </w:pPr>
          </w:p>
        </w:tc>
      </w:tr>
      <w:tr w:rsidR="008C2B08" w:rsidRPr="00A44320" w14:paraId="4D23E6D4" w14:textId="77777777" w:rsidTr="00CC4B7D">
        <w:tc>
          <w:tcPr>
            <w:tcW w:w="5328" w:type="dxa"/>
            <w:shd w:val="clear" w:color="auto" w:fill="auto"/>
          </w:tcPr>
          <w:p w14:paraId="2A731500" w14:textId="77777777" w:rsidR="008C2B08" w:rsidRPr="00A44320" w:rsidRDefault="008C2B08" w:rsidP="00CC4B7D">
            <w:pPr>
              <w:spacing w:after="0" w:line="240" w:lineRule="auto"/>
              <w:contextualSpacing/>
              <w:rPr>
                <w:rFonts w:ascii="Calibri" w:eastAsia="Calibri" w:hAnsi="Calibri" w:cs="Times New Roman"/>
                <w:color w:val="7F7F7F" w:themeColor="text1" w:themeTint="80"/>
              </w:rPr>
            </w:pPr>
            <w:r w:rsidRPr="00A44320">
              <w:rPr>
                <w:rFonts w:ascii="Calibri" w:eastAsia="Calibri" w:hAnsi="Calibri" w:cs="Times New Roman"/>
                <w:color w:val="7F7F7F" w:themeColor="text1" w:themeTint="80"/>
              </w:rPr>
              <w:t>31 days to 90 days</w:t>
            </w:r>
          </w:p>
        </w:tc>
        <w:tc>
          <w:tcPr>
            <w:tcW w:w="2880" w:type="dxa"/>
            <w:shd w:val="clear" w:color="auto" w:fill="auto"/>
          </w:tcPr>
          <w:p w14:paraId="1BF97C57" w14:textId="77777777" w:rsidR="008C2B08" w:rsidRPr="00A44320" w:rsidRDefault="008C2B08" w:rsidP="00CC4B7D">
            <w:pPr>
              <w:spacing w:after="0" w:line="240" w:lineRule="auto"/>
              <w:contextualSpacing/>
              <w:rPr>
                <w:rFonts w:ascii="Calibri" w:eastAsia="Calibri" w:hAnsi="Calibri" w:cs="Times New Roman"/>
                <w:color w:val="7F7F7F" w:themeColor="text1" w:themeTint="80"/>
              </w:rPr>
            </w:pPr>
          </w:p>
        </w:tc>
      </w:tr>
      <w:tr w:rsidR="008C2B08" w:rsidRPr="00A44320" w14:paraId="229FF183" w14:textId="77777777" w:rsidTr="00CC4B7D">
        <w:tc>
          <w:tcPr>
            <w:tcW w:w="5328" w:type="dxa"/>
            <w:shd w:val="clear" w:color="auto" w:fill="auto"/>
          </w:tcPr>
          <w:p w14:paraId="755B28F5" w14:textId="77777777" w:rsidR="008C2B08" w:rsidRPr="00A44320" w:rsidRDefault="008C2B08" w:rsidP="00CC4B7D">
            <w:pPr>
              <w:spacing w:after="0" w:line="240" w:lineRule="auto"/>
              <w:contextualSpacing/>
              <w:rPr>
                <w:rFonts w:ascii="Calibri" w:eastAsia="Calibri" w:hAnsi="Calibri" w:cs="Times New Roman"/>
                <w:color w:val="7F7F7F" w:themeColor="text1" w:themeTint="80"/>
              </w:rPr>
            </w:pPr>
            <w:r w:rsidRPr="00A44320">
              <w:rPr>
                <w:rFonts w:ascii="Calibri" w:eastAsia="Calibri" w:hAnsi="Calibri" w:cs="Times New Roman"/>
                <w:color w:val="7F7F7F" w:themeColor="text1" w:themeTint="80"/>
              </w:rPr>
              <w:t>91 days to 180 days</w:t>
            </w:r>
          </w:p>
        </w:tc>
        <w:tc>
          <w:tcPr>
            <w:tcW w:w="2880" w:type="dxa"/>
            <w:shd w:val="clear" w:color="auto" w:fill="auto"/>
          </w:tcPr>
          <w:p w14:paraId="453F25F5" w14:textId="77777777" w:rsidR="008C2B08" w:rsidRPr="00A44320" w:rsidRDefault="008C2B08" w:rsidP="00CC4B7D">
            <w:pPr>
              <w:spacing w:after="0" w:line="240" w:lineRule="auto"/>
              <w:contextualSpacing/>
              <w:rPr>
                <w:rFonts w:ascii="Calibri" w:eastAsia="Calibri" w:hAnsi="Calibri" w:cs="Times New Roman"/>
                <w:color w:val="7F7F7F" w:themeColor="text1" w:themeTint="80"/>
              </w:rPr>
            </w:pPr>
          </w:p>
        </w:tc>
      </w:tr>
      <w:tr w:rsidR="008C2B08" w:rsidRPr="00A44320" w14:paraId="5AC9B8B0" w14:textId="77777777" w:rsidTr="00CC4B7D">
        <w:tc>
          <w:tcPr>
            <w:tcW w:w="5328" w:type="dxa"/>
            <w:shd w:val="clear" w:color="auto" w:fill="auto"/>
          </w:tcPr>
          <w:p w14:paraId="6D00E955" w14:textId="77777777" w:rsidR="008C2B08" w:rsidRPr="00A44320" w:rsidRDefault="008C2B08" w:rsidP="00CC4B7D">
            <w:pPr>
              <w:spacing w:after="0" w:line="240" w:lineRule="auto"/>
              <w:contextualSpacing/>
              <w:rPr>
                <w:rFonts w:ascii="Calibri" w:eastAsia="Calibri" w:hAnsi="Calibri" w:cs="Times New Roman"/>
                <w:color w:val="7F7F7F" w:themeColor="text1" w:themeTint="80"/>
              </w:rPr>
            </w:pPr>
            <w:r w:rsidRPr="00A44320">
              <w:rPr>
                <w:rFonts w:ascii="Calibri" w:eastAsia="Calibri" w:hAnsi="Calibri" w:cs="Times New Roman"/>
                <w:color w:val="7F7F7F" w:themeColor="text1" w:themeTint="80"/>
              </w:rPr>
              <w:t>More than 180 days</w:t>
            </w:r>
          </w:p>
        </w:tc>
        <w:tc>
          <w:tcPr>
            <w:tcW w:w="2880" w:type="dxa"/>
            <w:shd w:val="clear" w:color="auto" w:fill="auto"/>
          </w:tcPr>
          <w:p w14:paraId="57044B4D" w14:textId="77777777" w:rsidR="008C2B08" w:rsidRPr="00A44320" w:rsidRDefault="008C2B08" w:rsidP="00CC4B7D">
            <w:pPr>
              <w:spacing w:after="0" w:line="240" w:lineRule="auto"/>
              <w:contextualSpacing/>
              <w:rPr>
                <w:rFonts w:ascii="Calibri" w:eastAsia="Calibri" w:hAnsi="Calibri" w:cs="Times New Roman"/>
                <w:color w:val="7F7F7F" w:themeColor="text1" w:themeTint="80"/>
              </w:rPr>
            </w:pPr>
          </w:p>
        </w:tc>
      </w:tr>
    </w:tbl>
    <w:p w14:paraId="0CA299F7" w14:textId="77777777" w:rsidR="008C2B08" w:rsidRPr="008C2B08" w:rsidRDefault="008C2B08" w:rsidP="008C2B08"/>
    <w:sectPr w:rsidR="008C2B08" w:rsidRPr="008C2B08" w:rsidSect="00CC4B7D">
      <w:footerReference w:type="default" r:id="rId19"/>
      <w:pgSz w:w="12240" w:h="15840"/>
      <w:pgMar w:top="1152" w:right="1152" w:bottom="1152" w:left="1152"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8367778" w14:textId="77777777" w:rsidR="00FF74F2" w:rsidRDefault="00FF74F2" w:rsidP="00B20032">
      <w:pPr>
        <w:spacing w:after="0" w:line="240" w:lineRule="auto"/>
      </w:pPr>
      <w:r>
        <w:separator/>
      </w:r>
    </w:p>
    <w:p w14:paraId="3C9214EE" w14:textId="77777777" w:rsidR="00FF74F2" w:rsidRDefault="00FF74F2"/>
    <w:p w14:paraId="4B39BC3C" w14:textId="77777777" w:rsidR="00FF74F2" w:rsidRDefault="00FF74F2"/>
    <w:p w14:paraId="00F73878" w14:textId="77777777" w:rsidR="00FF74F2" w:rsidRDefault="00FF74F2"/>
  </w:endnote>
  <w:endnote w:type="continuationSeparator" w:id="0">
    <w:p w14:paraId="1342DC76" w14:textId="77777777" w:rsidR="00FF74F2" w:rsidRDefault="00FF74F2" w:rsidP="00B20032">
      <w:pPr>
        <w:spacing w:after="0" w:line="240" w:lineRule="auto"/>
      </w:pPr>
      <w:r>
        <w:continuationSeparator/>
      </w:r>
    </w:p>
    <w:p w14:paraId="071069A8" w14:textId="77777777" w:rsidR="00FF74F2" w:rsidRDefault="00FF74F2"/>
    <w:p w14:paraId="1BB21881" w14:textId="77777777" w:rsidR="00FF74F2" w:rsidRDefault="00FF74F2"/>
    <w:p w14:paraId="1A62CD1E" w14:textId="77777777" w:rsidR="00FF74F2" w:rsidRDefault="00FF74F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20002A87" w:usb1="00000000" w:usb2="00000000"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C75B1A3" w14:textId="77777777" w:rsidR="003D595A" w:rsidRDefault="003D595A" w:rsidP="00691A65">
    <w:pPr>
      <w:pStyle w:val="Footer"/>
      <w:tabs>
        <w:tab w:val="clear" w:pos="4680"/>
        <w:tab w:val="clear" w:pos="9360"/>
        <w:tab w:val="left" w:pos="7425"/>
      </w:tabs>
    </w:pPr>
    <w: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B5B2D34" w14:textId="77777777" w:rsidR="003D595A" w:rsidRDefault="003D595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3D4D24F" w14:textId="77777777" w:rsidR="003D595A" w:rsidRDefault="003D595A">
    <w:pPr>
      <w:pStyle w:val="Footer"/>
    </w:pPr>
    <w:r>
      <w:t xml:space="preserve">Page | </w:t>
    </w:r>
    <w:r>
      <w:fldChar w:fldCharType="begin"/>
    </w:r>
    <w:r>
      <w:instrText xml:space="preserve"> PAGE   \* MERGEFORMAT </w:instrText>
    </w:r>
    <w:r>
      <w:fldChar w:fldCharType="separate"/>
    </w:r>
    <w:r w:rsidR="005E6EF1">
      <w:rPr>
        <w:noProof/>
      </w:rPr>
      <w:t>55</w:t>
    </w:r>
    <w:r>
      <w:rPr>
        <w:noProof/>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C174689" w14:textId="77777777" w:rsidR="003D595A" w:rsidRDefault="003D595A" w:rsidP="00691A65">
    <w:pPr>
      <w:pStyle w:val="Footer"/>
      <w:tabs>
        <w:tab w:val="clear" w:pos="4680"/>
        <w:tab w:val="clear" w:pos="9360"/>
        <w:tab w:val="left" w:pos="7425"/>
      </w:tabs>
    </w:pPr>
  </w:p>
  <w:p w14:paraId="03F9D575" w14:textId="77777777" w:rsidR="003D595A" w:rsidRDefault="003D595A" w:rsidP="00691A65">
    <w:pPr>
      <w:pStyle w:val="Footer"/>
      <w:tabs>
        <w:tab w:val="clear" w:pos="4680"/>
        <w:tab w:val="clear" w:pos="9360"/>
        <w:tab w:val="left" w:pos="7425"/>
      </w:tabs>
    </w:pPr>
  </w:p>
  <w:p w14:paraId="227E9B42" w14:textId="77777777" w:rsidR="003D595A" w:rsidRDefault="003D595A" w:rsidP="00691A65">
    <w:pPr>
      <w:pStyle w:val="Footer"/>
      <w:tabs>
        <w:tab w:val="clear" w:pos="4680"/>
        <w:tab w:val="clear" w:pos="9360"/>
        <w:tab w:val="left" w:pos="7425"/>
      </w:tabs>
    </w:pPr>
  </w:p>
  <w:p w14:paraId="09AA70D9" w14:textId="77777777" w:rsidR="003D595A" w:rsidRDefault="003D595A" w:rsidP="00691A65">
    <w:pPr>
      <w:pStyle w:val="Footer"/>
      <w:tabs>
        <w:tab w:val="clear" w:pos="4680"/>
        <w:tab w:val="clear" w:pos="9360"/>
        <w:tab w:val="left" w:pos="7425"/>
      </w:tabs>
    </w:pPr>
    <w:r>
      <w:t xml:space="preserve">Page | </w:t>
    </w:r>
    <w:r>
      <w:fldChar w:fldCharType="begin"/>
    </w:r>
    <w:r>
      <w:instrText xml:space="preserve"> PAGE   \* MERGEFORMAT </w:instrText>
    </w:r>
    <w:r>
      <w:fldChar w:fldCharType="separate"/>
    </w:r>
    <w:r w:rsidR="005E6EF1">
      <w:rPr>
        <w:noProof/>
      </w:rPr>
      <w:t>77</w:t>
    </w:r>
    <w:r>
      <w:rPr>
        <w:noProof/>
      </w:rPr>
      <w:fldChar w:fldCharType="end"/>
    </w:r>
    <w:r>
      <w:tab/>
    </w:r>
  </w:p>
  <w:p w14:paraId="048D3CA3" w14:textId="77777777" w:rsidR="003D595A" w:rsidRDefault="003D595A"/>
  <w:p w14:paraId="5E0247EC" w14:textId="77777777" w:rsidR="003D595A" w:rsidRDefault="003D595A"/>
  <w:p w14:paraId="010C6B39" w14:textId="77777777" w:rsidR="003D595A" w:rsidRDefault="003D595A"/>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B69250" w14:textId="3EB378F0" w:rsidR="003D595A" w:rsidRDefault="003D595A" w:rsidP="003F2EB8">
    <w:pPr>
      <w:spacing w:before="120" w:after="0"/>
      <w:jc w:val="both"/>
    </w:pPr>
    <w:r w:rsidRPr="00284A98">
      <w:rPr>
        <w:rFonts w:asciiTheme="majorHAnsi" w:hAnsiTheme="majorHAnsi"/>
        <w:i/>
        <w:color w:val="7F7F7F" w:themeColor="text1" w:themeTint="80"/>
        <w:sz w:val="18"/>
        <w:szCs w:val="18"/>
      </w:rPr>
      <w:t>Questions noted with an asterisk “*” reflect guiding questions, which ensure schools are only presented with applicable data tables</w:t>
    </w:r>
    <w:r w:rsidRPr="00284A98">
      <w:rPr>
        <w:rFonts w:asciiTheme="majorHAnsi" w:hAnsiTheme="majorHAnsi"/>
        <w:i/>
        <w:sz w:val="18"/>
        <w:szCs w:val="18"/>
      </w:rPr>
      <w:t>.</w:t>
    </w:r>
    <w:r>
      <w:t xml:space="preserve">   </w:t>
    </w:r>
    <w:sdt>
      <w:sdtPr>
        <w:id w:val="-1131709811"/>
        <w:docPartObj>
          <w:docPartGallery w:val="Page Numbers (Bottom of Page)"/>
          <w:docPartUnique/>
        </w:docPartObj>
      </w:sdtPr>
      <w:sdtEndPr>
        <w:rPr>
          <w:noProof/>
        </w:rPr>
      </w:sdtEndPr>
      <w:sdtContent>
        <w:r>
          <w:t>Page |</w:t>
        </w:r>
        <w:r>
          <w:fldChar w:fldCharType="begin"/>
        </w:r>
        <w:r>
          <w:instrText xml:space="preserve"> PAGE   \* MERGEFORMAT </w:instrText>
        </w:r>
        <w:r>
          <w:fldChar w:fldCharType="separate"/>
        </w:r>
        <w:r w:rsidR="005E6EF1">
          <w:rPr>
            <w:noProof/>
          </w:rPr>
          <w:t>147</w:t>
        </w:r>
        <w:r>
          <w:rPr>
            <w:noProof/>
          </w:rPr>
          <w:fldChar w:fldCharType="end"/>
        </w:r>
      </w:sdtContent>
    </w:sdt>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C054D85" w14:textId="77777777" w:rsidR="00FF74F2" w:rsidRDefault="00FF74F2" w:rsidP="00B20032">
      <w:pPr>
        <w:spacing w:after="0" w:line="240" w:lineRule="auto"/>
      </w:pPr>
      <w:r>
        <w:separator/>
      </w:r>
    </w:p>
    <w:p w14:paraId="627BB11E" w14:textId="77777777" w:rsidR="00FF74F2" w:rsidRDefault="00FF74F2"/>
    <w:p w14:paraId="3E46C8E1" w14:textId="77777777" w:rsidR="00FF74F2" w:rsidRDefault="00FF74F2"/>
    <w:p w14:paraId="3C9538AE" w14:textId="77777777" w:rsidR="00FF74F2" w:rsidRDefault="00FF74F2"/>
  </w:footnote>
  <w:footnote w:type="continuationSeparator" w:id="0">
    <w:p w14:paraId="40A00F64" w14:textId="77777777" w:rsidR="00FF74F2" w:rsidRDefault="00FF74F2" w:rsidP="00B20032">
      <w:pPr>
        <w:spacing w:after="0" w:line="240" w:lineRule="auto"/>
      </w:pPr>
      <w:r>
        <w:continuationSeparator/>
      </w:r>
    </w:p>
    <w:p w14:paraId="577B390E" w14:textId="77777777" w:rsidR="00FF74F2" w:rsidRDefault="00FF74F2"/>
    <w:p w14:paraId="2D48C419" w14:textId="77777777" w:rsidR="00FF74F2" w:rsidRDefault="00FF74F2"/>
    <w:p w14:paraId="5B97D024" w14:textId="77777777" w:rsidR="00FF74F2" w:rsidRDefault="00FF74F2"/>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59420238"/>
      <w:docPartObj>
        <w:docPartGallery w:val="Watermarks"/>
        <w:docPartUnique/>
      </w:docPartObj>
    </w:sdtPr>
    <w:sdtContent>
      <w:p w14:paraId="7176CFAA" w14:textId="3E57A670" w:rsidR="003D595A" w:rsidRDefault="003D595A">
        <w:pPr>
          <w:pStyle w:val="Header"/>
        </w:pPr>
        <w:r>
          <w:rPr>
            <w:noProof/>
          </w:rPr>
          <w:pict w14:anchorId="204B172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8"/>
    <w:multiLevelType w:val="singleLevel"/>
    <w:tmpl w:val="0E10B9FE"/>
    <w:lvl w:ilvl="0">
      <w:start w:val="1"/>
      <w:numFmt w:val="decimal"/>
      <w:pStyle w:val="ListNumber"/>
      <w:lvlText w:val="%1."/>
      <w:lvlJc w:val="left"/>
      <w:pPr>
        <w:tabs>
          <w:tab w:val="num" w:pos="360"/>
        </w:tabs>
        <w:ind w:left="360" w:hanging="360"/>
      </w:pPr>
    </w:lvl>
  </w:abstractNum>
  <w:abstractNum w:abstractNumId="1">
    <w:nsid w:val="007B21DA"/>
    <w:multiLevelType w:val="hybridMultilevel"/>
    <w:tmpl w:val="A4FCF9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0EF085F"/>
    <w:multiLevelType w:val="hybridMultilevel"/>
    <w:tmpl w:val="9C8AD8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1507C90"/>
    <w:multiLevelType w:val="hybridMultilevel"/>
    <w:tmpl w:val="D638D4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22026D2"/>
    <w:multiLevelType w:val="hybridMultilevel"/>
    <w:tmpl w:val="A3E28B9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1">
      <w:start w:val="1"/>
      <w:numFmt w:val="bullet"/>
      <w:lvlText w:val=""/>
      <w:lvlJc w:val="left"/>
      <w:pPr>
        <w:ind w:left="1800" w:hanging="360"/>
      </w:pPr>
      <w:rPr>
        <w:rFonts w:ascii="Symbol" w:hAnsi="Symbol"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nsid w:val="080A057B"/>
    <w:multiLevelType w:val="hybridMultilevel"/>
    <w:tmpl w:val="C298C4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878059D"/>
    <w:multiLevelType w:val="hybridMultilevel"/>
    <w:tmpl w:val="F0081C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094B2CAB"/>
    <w:multiLevelType w:val="hybridMultilevel"/>
    <w:tmpl w:val="D3AACD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09E95EFB"/>
    <w:multiLevelType w:val="hybridMultilevel"/>
    <w:tmpl w:val="0F8E2C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0CDE503A"/>
    <w:multiLevelType w:val="hybridMultilevel"/>
    <w:tmpl w:val="7EFC0D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Symbo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Symbol"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0D076D56"/>
    <w:multiLevelType w:val="hybridMultilevel"/>
    <w:tmpl w:val="A0EE5992"/>
    <w:lvl w:ilvl="0" w:tplc="7B24819C">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0D6766FB"/>
    <w:multiLevelType w:val="hybridMultilevel"/>
    <w:tmpl w:val="C8C278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0E8960D4"/>
    <w:multiLevelType w:val="hybridMultilevel"/>
    <w:tmpl w:val="EDB6F566"/>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3">
    <w:nsid w:val="0E9173DA"/>
    <w:multiLevelType w:val="hybridMultilevel"/>
    <w:tmpl w:val="CF50A5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0F1F3B33"/>
    <w:multiLevelType w:val="hybridMultilevel"/>
    <w:tmpl w:val="C53C2B4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nsid w:val="11981A08"/>
    <w:multiLevelType w:val="hybridMultilevel"/>
    <w:tmpl w:val="98FC79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150042E8"/>
    <w:multiLevelType w:val="hybridMultilevel"/>
    <w:tmpl w:val="C1987E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Symbo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Symbol"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15B8771E"/>
    <w:multiLevelType w:val="hybridMultilevel"/>
    <w:tmpl w:val="A420E6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Symbo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Symbol"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15DE1F4B"/>
    <w:multiLevelType w:val="hybridMultilevel"/>
    <w:tmpl w:val="2DEC04D0"/>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9">
    <w:nsid w:val="15FB758D"/>
    <w:multiLevelType w:val="hybridMultilevel"/>
    <w:tmpl w:val="C3A08B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16FA1BC1"/>
    <w:multiLevelType w:val="hybridMultilevel"/>
    <w:tmpl w:val="E87CA5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19115468"/>
    <w:multiLevelType w:val="hybridMultilevel"/>
    <w:tmpl w:val="6406B794"/>
    <w:lvl w:ilvl="0" w:tplc="04090001">
      <w:start w:val="1"/>
      <w:numFmt w:val="bullet"/>
      <w:lvlText w:val=""/>
      <w:lvlJc w:val="left"/>
      <w:pPr>
        <w:ind w:left="2970" w:hanging="360"/>
      </w:pPr>
      <w:rPr>
        <w:rFonts w:ascii="Symbol" w:hAnsi="Symbol" w:hint="default"/>
      </w:rPr>
    </w:lvl>
    <w:lvl w:ilvl="1" w:tplc="04090003">
      <w:start w:val="1"/>
      <w:numFmt w:val="bullet"/>
      <w:lvlText w:val="o"/>
      <w:lvlJc w:val="left"/>
      <w:pPr>
        <w:ind w:left="2880" w:hanging="360"/>
      </w:pPr>
      <w:rPr>
        <w:rFonts w:ascii="Courier New" w:hAnsi="Courier New" w:cs="Symbol"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Symbol"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Symbol" w:hint="default"/>
      </w:rPr>
    </w:lvl>
    <w:lvl w:ilvl="8" w:tplc="04090005" w:tentative="1">
      <w:start w:val="1"/>
      <w:numFmt w:val="bullet"/>
      <w:lvlText w:val=""/>
      <w:lvlJc w:val="left"/>
      <w:pPr>
        <w:ind w:left="7920" w:hanging="360"/>
      </w:pPr>
      <w:rPr>
        <w:rFonts w:ascii="Wingdings" w:hAnsi="Wingdings" w:hint="default"/>
      </w:rPr>
    </w:lvl>
  </w:abstractNum>
  <w:abstractNum w:abstractNumId="22">
    <w:nsid w:val="195218E2"/>
    <w:multiLevelType w:val="hybridMultilevel"/>
    <w:tmpl w:val="9CB8EC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19B02C8C"/>
    <w:multiLevelType w:val="hybridMultilevel"/>
    <w:tmpl w:val="6D70EA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1A1C5391"/>
    <w:multiLevelType w:val="hybridMultilevel"/>
    <w:tmpl w:val="DC4A868E"/>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5">
    <w:nsid w:val="1AAB553F"/>
    <w:multiLevelType w:val="hybridMultilevel"/>
    <w:tmpl w:val="2560619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nsid w:val="1C964B68"/>
    <w:multiLevelType w:val="hybridMultilevel"/>
    <w:tmpl w:val="558E81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1D173050"/>
    <w:multiLevelType w:val="hybridMultilevel"/>
    <w:tmpl w:val="792AC6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1FE727E9"/>
    <w:multiLevelType w:val="hybridMultilevel"/>
    <w:tmpl w:val="7C902F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20017548"/>
    <w:multiLevelType w:val="hybridMultilevel"/>
    <w:tmpl w:val="2524556A"/>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30">
    <w:nsid w:val="206B55EC"/>
    <w:multiLevelType w:val="hybridMultilevel"/>
    <w:tmpl w:val="FB686A40"/>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1440" w:hanging="360"/>
      </w:pPr>
      <w:rPr>
        <w:rFonts w:ascii="Courier New" w:hAnsi="Courier New" w:cs="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Symbo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Symbol"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259A3AB9"/>
    <w:multiLevelType w:val="hybridMultilevel"/>
    <w:tmpl w:val="61544B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26DD13F0"/>
    <w:multiLevelType w:val="hybridMultilevel"/>
    <w:tmpl w:val="03A08D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2A8E4F90"/>
    <w:multiLevelType w:val="hybridMultilevel"/>
    <w:tmpl w:val="0478AC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2B603343"/>
    <w:multiLevelType w:val="hybridMultilevel"/>
    <w:tmpl w:val="781EB9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2C723F82"/>
    <w:multiLevelType w:val="hybridMultilevel"/>
    <w:tmpl w:val="BA76D82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nsid w:val="2D9D13B5"/>
    <w:multiLevelType w:val="hybridMultilevel"/>
    <w:tmpl w:val="69426A9C"/>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7">
    <w:nsid w:val="33586A69"/>
    <w:multiLevelType w:val="hybridMultilevel"/>
    <w:tmpl w:val="ED6AB53E"/>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1440" w:hanging="360"/>
      </w:pPr>
      <w:rPr>
        <w:rFonts w:ascii="Courier New" w:hAnsi="Courier New" w:cs="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Symbo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Symbol"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350118F4"/>
    <w:multiLevelType w:val="hybridMultilevel"/>
    <w:tmpl w:val="E75E8F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35914241"/>
    <w:multiLevelType w:val="hybridMultilevel"/>
    <w:tmpl w:val="6E320BF8"/>
    <w:lvl w:ilvl="0" w:tplc="5540DD8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nsid w:val="36E943A3"/>
    <w:multiLevelType w:val="hybridMultilevel"/>
    <w:tmpl w:val="D71A82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Symbo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Symbol"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36ED55E0"/>
    <w:multiLevelType w:val="hybridMultilevel"/>
    <w:tmpl w:val="886C17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37271F7B"/>
    <w:multiLevelType w:val="hybridMultilevel"/>
    <w:tmpl w:val="C4EE69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3A7306C4"/>
    <w:multiLevelType w:val="hybridMultilevel"/>
    <w:tmpl w:val="8A7ADC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3BD47390"/>
    <w:multiLevelType w:val="hybridMultilevel"/>
    <w:tmpl w:val="F93AC162"/>
    <w:lvl w:ilvl="0" w:tplc="04090003">
      <w:start w:val="1"/>
      <w:numFmt w:val="bullet"/>
      <w:lvlText w:val="o"/>
      <w:lvlJc w:val="left"/>
      <w:pPr>
        <w:ind w:left="720" w:hanging="360"/>
      </w:pPr>
      <w:rPr>
        <w:rFonts w:ascii="Courier New" w:hAnsi="Courier New" w:cs="Courier New" w:hint="default"/>
      </w:rPr>
    </w:lvl>
    <w:lvl w:ilvl="1" w:tplc="04090001">
      <w:start w:val="1"/>
      <w:numFmt w:val="bullet"/>
      <w:lvlText w:val=""/>
      <w:lvlJc w:val="left"/>
      <w:pPr>
        <w:tabs>
          <w:tab w:val="num" w:pos="1440"/>
        </w:tabs>
        <w:ind w:left="1440" w:hanging="360"/>
      </w:pPr>
      <w:rPr>
        <w:rFonts w:ascii="Symbol" w:hAnsi="Symbol" w:hint="default"/>
      </w:rPr>
    </w:lvl>
    <w:lvl w:ilvl="2" w:tplc="0409000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nsid w:val="3C3337BB"/>
    <w:multiLevelType w:val="hybridMultilevel"/>
    <w:tmpl w:val="2FE49930"/>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6">
    <w:nsid w:val="3CB41628"/>
    <w:multiLevelType w:val="hybridMultilevel"/>
    <w:tmpl w:val="5790B56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7">
    <w:nsid w:val="3CFF5376"/>
    <w:multiLevelType w:val="hybridMultilevel"/>
    <w:tmpl w:val="2F16E7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nsid w:val="3F6967E8"/>
    <w:multiLevelType w:val="hybridMultilevel"/>
    <w:tmpl w:val="2DAA5D0A"/>
    <w:lvl w:ilvl="0" w:tplc="87F65E6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nsid w:val="3FBB3805"/>
    <w:multiLevelType w:val="hybridMultilevel"/>
    <w:tmpl w:val="A29E11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nsid w:val="400E1B92"/>
    <w:multiLevelType w:val="hybridMultilevel"/>
    <w:tmpl w:val="7288362E"/>
    <w:lvl w:ilvl="0" w:tplc="04090001">
      <w:start w:val="1"/>
      <w:numFmt w:val="bullet"/>
      <w:lvlText w:val=""/>
      <w:lvlJc w:val="left"/>
      <w:pPr>
        <w:ind w:left="720" w:hanging="360"/>
      </w:pPr>
      <w:rPr>
        <w:rFonts w:ascii="Symbol" w:hAnsi="Symbol" w:hint="default"/>
        <w:sz w:val="18"/>
      </w:rPr>
    </w:lvl>
    <w:lvl w:ilvl="1" w:tplc="04090003" w:tentative="1">
      <w:start w:val="1"/>
      <w:numFmt w:val="bullet"/>
      <w:lvlText w:val="o"/>
      <w:lvlJc w:val="left"/>
      <w:pPr>
        <w:ind w:left="1440" w:hanging="360"/>
      </w:pPr>
      <w:rPr>
        <w:rFonts w:ascii="Courier New" w:hAnsi="Courier New" w:cs="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Symbo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Symbol" w:hint="default"/>
      </w:rPr>
    </w:lvl>
    <w:lvl w:ilvl="8" w:tplc="04090005" w:tentative="1">
      <w:start w:val="1"/>
      <w:numFmt w:val="bullet"/>
      <w:lvlText w:val=""/>
      <w:lvlJc w:val="left"/>
      <w:pPr>
        <w:ind w:left="6480" w:hanging="360"/>
      </w:pPr>
      <w:rPr>
        <w:rFonts w:ascii="Wingdings" w:hAnsi="Wingdings" w:hint="default"/>
      </w:rPr>
    </w:lvl>
  </w:abstractNum>
  <w:abstractNum w:abstractNumId="51">
    <w:nsid w:val="42211CCD"/>
    <w:multiLevelType w:val="hybridMultilevel"/>
    <w:tmpl w:val="1348F74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2">
    <w:nsid w:val="422246DA"/>
    <w:multiLevelType w:val="hybridMultilevel"/>
    <w:tmpl w:val="B43E21F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53">
    <w:nsid w:val="43FF5EE6"/>
    <w:multiLevelType w:val="hybridMultilevel"/>
    <w:tmpl w:val="B2CCE7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nsid w:val="44E65CBE"/>
    <w:multiLevelType w:val="hybridMultilevel"/>
    <w:tmpl w:val="0F8264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Symbo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Symbol" w:hint="default"/>
      </w:rPr>
    </w:lvl>
    <w:lvl w:ilvl="8" w:tplc="04090005" w:tentative="1">
      <w:start w:val="1"/>
      <w:numFmt w:val="bullet"/>
      <w:lvlText w:val=""/>
      <w:lvlJc w:val="left"/>
      <w:pPr>
        <w:ind w:left="6480" w:hanging="360"/>
      </w:pPr>
      <w:rPr>
        <w:rFonts w:ascii="Wingdings" w:hAnsi="Wingdings" w:hint="default"/>
      </w:rPr>
    </w:lvl>
  </w:abstractNum>
  <w:abstractNum w:abstractNumId="55">
    <w:nsid w:val="48C87199"/>
    <w:multiLevelType w:val="hybridMultilevel"/>
    <w:tmpl w:val="B78855B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6">
    <w:nsid w:val="4A9D350D"/>
    <w:multiLevelType w:val="hybridMultilevel"/>
    <w:tmpl w:val="EAF2D014"/>
    <w:lvl w:ilvl="0" w:tplc="53869224">
      <w:start w:val="1"/>
      <w:numFmt w:val="upp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7">
    <w:nsid w:val="4B606060"/>
    <w:multiLevelType w:val="hybridMultilevel"/>
    <w:tmpl w:val="34448E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nsid w:val="4B6C2642"/>
    <w:multiLevelType w:val="hybridMultilevel"/>
    <w:tmpl w:val="DDF466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nsid w:val="4C4B17BA"/>
    <w:multiLevelType w:val="hybridMultilevel"/>
    <w:tmpl w:val="CC8CB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nsid w:val="4DB8438E"/>
    <w:multiLevelType w:val="hybridMultilevel"/>
    <w:tmpl w:val="D26AAD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nsid w:val="4DC7050D"/>
    <w:multiLevelType w:val="hybridMultilevel"/>
    <w:tmpl w:val="5E6E2F60"/>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2">
    <w:nsid w:val="4E056CB4"/>
    <w:multiLevelType w:val="hybridMultilevel"/>
    <w:tmpl w:val="098A5F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Symbo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Symbol" w:hint="default"/>
      </w:rPr>
    </w:lvl>
    <w:lvl w:ilvl="8" w:tplc="04090005" w:tentative="1">
      <w:start w:val="1"/>
      <w:numFmt w:val="bullet"/>
      <w:lvlText w:val=""/>
      <w:lvlJc w:val="left"/>
      <w:pPr>
        <w:ind w:left="6480" w:hanging="360"/>
      </w:pPr>
      <w:rPr>
        <w:rFonts w:ascii="Wingdings" w:hAnsi="Wingdings" w:hint="default"/>
      </w:rPr>
    </w:lvl>
  </w:abstractNum>
  <w:abstractNum w:abstractNumId="63">
    <w:nsid w:val="4ECF2EDB"/>
    <w:multiLevelType w:val="hybridMultilevel"/>
    <w:tmpl w:val="3DE627F4"/>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64">
    <w:nsid w:val="50B0390A"/>
    <w:multiLevelType w:val="hybridMultilevel"/>
    <w:tmpl w:val="0598DC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nsid w:val="511265AE"/>
    <w:multiLevelType w:val="hybridMultilevel"/>
    <w:tmpl w:val="4446BFBA"/>
    <w:lvl w:ilvl="0" w:tplc="E6C84072">
      <w:start w:val="1"/>
      <w:numFmt w:val="bullet"/>
      <w:lvlText w:val=""/>
      <w:lvlJc w:val="left"/>
      <w:pPr>
        <w:ind w:left="450" w:hanging="360"/>
      </w:pPr>
      <w:rPr>
        <w:rFonts w:ascii="Symbol" w:hAnsi="Symbol" w:hint="default"/>
        <w:sz w:val="22"/>
        <w:szCs w:val="22"/>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66">
    <w:nsid w:val="53120EEE"/>
    <w:multiLevelType w:val="hybridMultilevel"/>
    <w:tmpl w:val="D2A0D8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nsid w:val="533E482F"/>
    <w:multiLevelType w:val="hybridMultilevel"/>
    <w:tmpl w:val="F3EC2D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nsid w:val="538027CC"/>
    <w:multiLevelType w:val="hybridMultilevel"/>
    <w:tmpl w:val="D4A07A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nsid w:val="54E8195D"/>
    <w:multiLevelType w:val="hybridMultilevel"/>
    <w:tmpl w:val="0EB82B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630" w:hanging="360"/>
      </w:pPr>
      <w:rPr>
        <w:rFonts w:ascii="Courier New" w:hAnsi="Courier New" w:cs="Symbol" w:hint="default"/>
      </w:rPr>
    </w:lvl>
    <w:lvl w:ilvl="2" w:tplc="04090005" w:tentative="1">
      <w:start w:val="1"/>
      <w:numFmt w:val="bullet"/>
      <w:lvlText w:val=""/>
      <w:lvlJc w:val="left"/>
      <w:pPr>
        <w:ind w:left="1350" w:hanging="360"/>
      </w:pPr>
      <w:rPr>
        <w:rFonts w:ascii="Wingdings" w:hAnsi="Wingdings" w:hint="default"/>
      </w:rPr>
    </w:lvl>
    <w:lvl w:ilvl="3" w:tplc="04090001" w:tentative="1">
      <w:start w:val="1"/>
      <w:numFmt w:val="bullet"/>
      <w:lvlText w:val=""/>
      <w:lvlJc w:val="left"/>
      <w:pPr>
        <w:ind w:left="2070" w:hanging="360"/>
      </w:pPr>
      <w:rPr>
        <w:rFonts w:ascii="Symbol" w:hAnsi="Symbol" w:hint="default"/>
      </w:rPr>
    </w:lvl>
    <w:lvl w:ilvl="4" w:tplc="04090003" w:tentative="1">
      <w:start w:val="1"/>
      <w:numFmt w:val="bullet"/>
      <w:lvlText w:val="o"/>
      <w:lvlJc w:val="left"/>
      <w:pPr>
        <w:ind w:left="2790" w:hanging="360"/>
      </w:pPr>
      <w:rPr>
        <w:rFonts w:ascii="Courier New" w:hAnsi="Courier New" w:cs="Symbol" w:hint="default"/>
      </w:rPr>
    </w:lvl>
    <w:lvl w:ilvl="5" w:tplc="04090005" w:tentative="1">
      <w:start w:val="1"/>
      <w:numFmt w:val="bullet"/>
      <w:lvlText w:val=""/>
      <w:lvlJc w:val="left"/>
      <w:pPr>
        <w:ind w:left="3510" w:hanging="360"/>
      </w:pPr>
      <w:rPr>
        <w:rFonts w:ascii="Wingdings" w:hAnsi="Wingdings" w:hint="default"/>
      </w:rPr>
    </w:lvl>
    <w:lvl w:ilvl="6" w:tplc="04090001" w:tentative="1">
      <w:start w:val="1"/>
      <w:numFmt w:val="bullet"/>
      <w:lvlText w:val=""/>
      <w:lvlJc w:val="left"/>
      <w:pPr>
        <w:ind w:left="4230" w:hanging="360"/>
      </w:pPr>
      <w:rPr>
        <w:rFonts w:ascii="Symbol" w:hAnsi="Symbol" w:hint="default"/>
      </w:rPr>
    </w:lvl>
    <w:lvl w:ilvl="7" w:tplc="04090003" w:tentative="1">
      <w:start w:val="1"/>
      <w:numFmt w:val="bullet"/>
      <w:lvlText w:val="o"/>
      <w:lvlJc w:val="left"/>
      <w:pPr>
        <w:ind w:left="4950" w:hanging="360"/>
      </w:pPr>
      <w:rPr>
        <w:rFonts w:ascii="Courier New" w:hAnsi="Courier New" w:cs="Symbol" w:hint="default"/>
      </w:rPr>
    </w:lvl>
    <w:lvl w:ilvl="8" w:tplc="04090005" w:tentative="1">
      <w:start w:val="1"/>
      <w:numFmt w:val="bullet"/>
      <w:lvlText w:val=""/>
      <w:lvlJc w:val="left"/>
      <w:pPr>
        <w:ind w:left="5670" w:hanging="360"/>
      </w:pPr>
      <w:rPr>
        <w:rFonts w:ascii="Wingdings" w:hAnsi="Wingdings" w:hint="default"/>
      </w:rPr>
    </w:lvl>
  </w:abstractNum>
  <w:abstractNum w:abstractNumId="70">
    <w:nsid w:val="54FD3888"/>
    <w:multiLevelType w:val="hybridMultilevel"/>
    <w:tmpl w:val="D48ECB5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nsid w:val="5626423E"/>
    <w:multiLevelType w:val="hybridMultilevel"/>
    <w:tmpl w:val="291802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Symbo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Symbol" w:hint="default"/>
      </w:rPr>
    </w:lvl>
    <w:lvl w:ilvl="8" w:tplc="04090005" w:tentative="1">
      <w:start w:val="1"/>
      <w:numFmt w:val="bullet"/>
      <w:lvlText w:val=""/>
      <w:lvlJc w:val="left"/>
      <w:pPr>
        <w:ind w:left="6480" w:hanging="360"/>
      </w:pPr>
      <w:rPr>
        <w:rFonts w:ascii="Wingdings" w:hAnsi="Wingdings" w:hint="default"/>
      </w:rPr>
    </w:lvl>
  </w:abstractNum>
  <w:abstractNum w:abstractNumId="72">
    <w:nsid w:val="585D309A"/>
    <w:multiLevelType w:val="hybridMultilevel"/>
    <w:tmpl w:val="C80C06EE"/>
    <w:lvl w:ilvl="0" w:tplc="04090001">
      <w:start w:val="1"/>
      <w:numFmt w:val="bullet"/>
      <w:lvlText w:val=""/>
      <w:lvlJc w:val="left"/>
      <w:pPr>
        <w:ind w:left="2610" w:hanging="360"/>
      </w:pPr>
      <w:rPr>
        <w:rFonts w:ascii="Symbol" w:hAnsi="Symbol" w:hint="default"/>
      </w:rPr>
    </w:lvl>
    <w:lvl w:ilvl="1" w:tplc="04090003" w:tentative="1">
      <w:start w:val="1"/>
      <w:numFmt w:val="bullet"/>
      <w:lvlText w:val="o"/>
      <w:lvlJc w:val="left"/>
      <w:pPr>
        <w:ind w:left="3330" w:hanging="360"/>
      </w:pPr>
      <w:rPr>
        <w:rFonts w:ascii="Courier New" w:hAnsi="Courier New" w:cs="Symbol" w:hint="default"/>
      </w:rPr>
    </w:lvl>
    <w:lvl w:ilvl="2" w:tplc="04090005" w:tentative="1">
      <w:start w:val="1"/>
      <w:numFmt w:val="bullet"/>
      <w:lvlText w:val=""/>
      <w:lvlJc w:val="left"/>
      <w:pPr>
        <w:ind w:left="4050" w:hanging="360"/>
      </w:pPr>
      <w:rPr>
        <w:rFonts w:ascii="Wingdings" w:hAnsi="Wingdings" w:hint="default"/>
      </w:rPr>
    </w:lvl>
    <w:lvl w:ilvl="3" w:tplc="04090001" w:tentative="1">
      <w:start w:val="1"/>
      <w:numFmt w:val="bullet"/>
      <w:lvlText w:val=""/>
      <w:lvlJc w:val="left"/>
      <w:pPr>
        <w:ind w:left="4770" w:hanging="360"/>
      </w:pPr>
      <w:rPr>
        <w:rFonts w:ascii="Symbol" w:hAnsi="Symbol" w:hint="default"/>
      </w:rPr>
    </w:lvl>
    <w:lvl w:ilvl="4" w:tplc="04090003" w:tentative="1">
      <w:start w:val="1"/>
      <w:numFmt w:val="bullet"/>
      <w:lvlText w:val="o"/>
      <w:lvlJc w:val="left"/>
      <w:pPr>
        <w:ind w:left="5490" w:hanging="360"/>
      </w:pPr>
      <w:rPr>
        <w:rFonts w:ascii="Courier New" w:hAnsi="Courier New" w:cs="Symbol" w:hint="default"/>
      </w:rPr>
    </w:lvl>
    <w:lvl w:ilvl="5" w:tplc="04090005" w:tentative="1">
      <w:start w:val="1"/>
      <w:numFmt w:val="bullet"/>
      <w:lvlText w:val=""/>
      <w:lvlJc w:val="left"/>
      <w:pPr>
        <w:ind w:left="6210" w:hanging="360"/>
      </w:pPr>
      <w:rPr>
        <w:rFonts w:ascii="Wingdings" w:hAnsi="Wingdings" w:hint="default"/>
      </w:rPr>
    </w:lvl>
    <w:lvl w:ilvl="6" w:tplc="04090001" w:tentative="1">
      <w:start w:val="1"/>
      <w:numFmt w:val="bullet"/>
      <w:lvlText w:val=""/>
      <w:lvlJc w:val="left"/>
      <w:pPr>
        <w:ind w:left="6930" w:hanging="360"/>
      </w:pPr>
      <w:rPr>
        <w:rFonts w:ascii="Symbol" w:hAnsi="Symbol" w:hint="default"/>
      </w:rPr>
    </w:lvl>
    <w:lvl w:ilvl="7" w:tplc="04090003" w:tentative="1">
      <w:start w:val="1"/>
      <w:numFmt w:val="bullet"/>
      <w:lvlText w:val="o"/>
      <w:lvlJc w:val="left"/>
      <w:pPr>
        <w:ind w:left="7650" w:hanging="360"/>
      </w:pPr>
      <w:rPr>
        <w:rFonts w:ascii="Courier New" w:hAnsi="Courier New" w:cs="Symbol" w:hint="default"/>
      </w:rPr>
    </w:lvl>
    <w:lvl w:ilvl="8" w:tplc="04090005" w:tentative="1">
      <w:start w:val="1"/>
      <w:numFmt w:val="bullet"/>
      <w:lvlText w:val=""/>
      <w:lvlJc w:val="left"/>
      <w:pPr>
        <w:ind w:left="8370" w:hanging="360"/>
      </w:pPr>
      <w:rPr>
        <w:rFonts w:ascii="Wingdings" w:hAnsi="Wingdings" w:hint="default"/>
      </w:rPr>
    </w:lvl>
  </w:abstractNum>
  <w:abstractNum w:abstractNumId="73">
    <w:nsid w:val="5A054759"/>
    <w:multiLevelType w:val="hybridMultilevel"/>
    <w:tmpl w:val="E27A1D70"/>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74">
    <w:nsid w:val="5B243A41"/>
    <w:multiLevelType w:val="hybridMultilevel"/>
    <w:tmpl w:val="43625B4C"/>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75">
    <w:nsid w:val="5B7728F4"/>
    <w:multiLevelType w:val="hybridMultilevel"/>
    <w:tmpl w:val="AE742B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nsid w:val="5BB91C31"/>
    <w:multiLevelType w:val="hybridMultilevel"/>
    <w:tmpl w:val="89E227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nsid w:val="5BEB0ED6"/>
    <w:multiLevelType w:val="hybridMultilevel"/>
    <w:tmpl w:val="DEFC19E4"/>
    <w:lvl w:ilvl="0" w:tplc="9D0EB8B0">
      <w:start w:val="16"/>
      <w:numFmt w:val="decimal"/>
      <w:lvlText w:val="%1."/>
      <w:lvlJc w:val="left"/>
      <w:pPr>
        <w:ind w:left="450" w:hanging="360"/>
      </w:pPr>
      <w:rPr>
        <w:rFonts w:hint="default"/>
      </w:rPr>
    </w:lvl>
    <w:lvl w:ilvl="1" w:tplc="04090019">
      <w:start w:val="1"/>
      <w:numFmt w:val="lowerLetter"/>
      <w:lvlText w:val="%2."/>
      <w:lvlJc w:val="left"/>
      <w:pPr>
        <w:ind w:left="1440" w:hanging="360"/>
      </w:pPr>
    </w:lvl>
    <w:lvl w:ilvl="2" w:tplc="04090003">
      <w:start w:val="1"/>
      <w:numFmt w:val="bullet"/>
      <w:lvlText w:val="o"/>
      <w:lvlJc w:val="left"/>
      <w:pPr>
        <w:ind w:left="2160" w:hanging="180"/>
      </w:pPr>
      <w:rPr>
        <w:rFonts w:ascii="Courier New" w:hAnsi="Courier New" w:cs="Courier New"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nsid w:val="5C2A0103"/>
    <w:multiLevelType w:val="hybridMultilevel"/>
    <w:tmpl w:val="C12C49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nsid w:val="5CAE5975"/>
    <w:multiLevelType w:val="hybridMultilevel"/>
    <w:tmpl w:val="8786BE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nsid w:val="5D375DCE"/>
    <w:multiLevelType w:val="hybridMultilevel"/>
    <w:tmpl w:val="C25CDD70"/>
    <w:lvl w:ilvl="0" w:tplc="C69248C8">
      <w:start w:val="1"/>
      <w:numFmt w:val="decimal"/>
      <w:lvlText w:val="%1."/>
      <w:lvlJc w:val="left"/>
      <w:pPr>
        <w:ind w:left="450" w:hanging="360"/>
      </w:pPr>
      <w:rPr>
        <w:rFonts w:hint="default"/>
        <w:i w:val="0"/>
      </w:rPr>
    </w:lvl>
    <w:lvl w:ilvl="1" w:tplc="04090001">
      <w:start w:val="1"/>
      <w:numFmt w:val="bullet"/>
      <w:lvlText w:val=""/>
      <w:lvlJc w:val="left"/>
      <w:pPr>
        <w:ind w:left="1080" w:hanging="360"/>
      </w:pPr>
      <w:rPr>
        <w:rFonts w:ascii="Symbol" w:hAnsi="Symbol" w:hint="default"/>
      </w:rPr>
    </w:lvl>
    <w:lvl w:ilvl="2" w:tplc="96F6D154">
      <w:numFmt w:val="bullet"/>
      <w:lvlText w:val="•"/>
      <w:lvlJc w:val="left"/>
      <w:pPr>
        <w:ind w:left="1980" w:hanging="360"/>
      </w:pPr>
      <w:rPr>
        <w:rFonts w:ascii="Calibri" w:eastAsia="Calibri" w:hAnsi="Calibri" w:cs="Calibri" w:hint="default"/>
      </w:rPr>
    </w:lvl>
    <w:lvl w:ilvl="3" w:tplc="CB9EF164">
      <w:start w:val="1"/>
      <w:numFmt w:val="upperLetter"/>
      <w:lvlText w:val="%4."/>
      <w:lvlJc w:val="left"/>
      <w:pPr>
        <w:ind w:left="2520" w:hanging="360"/>
      </w:pPr>
      <w:rPr>
        <w:rFonts w:hint="default"/>
        <w:sz w:val="20"/>
      </w:r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1">
    <w:nsid w:val="5DEC64CB"/>
    <w:multiLevelType w:val="hybridMultilevel"/>
    <w:tmpl w:val="EC309AE8"/>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Symbol" w:hint="default"/>
        <w:sz w:val="18"/>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Symbol"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Symbol" w:hint="default"/>
      </w:rPr>
    </w:lvl>
    <w:lvl w:ilvl="8" w:tplc="04090005" w:tentative="1">
      <w:start w:val="1"/>
      <w:numFmt w:val="bullet"/>
      <w:lvlText w:val=""/>
      <w:lvlJc w:val="left"/>
      <w:pPr>
        <w:ind w:left="7290" w:hanging="360"/>
      </w:pPr>
      <w:rPr>
        <w:rFonts w:ascii="Wingdings" w:hAnsi="Wingdings" w:hint="default"/>
      </w:rPr>
    </w:lvl>
  </w:abstractNum>
  <w:abstractNum w:abstractNumId="82">
    <w:nsid w:val="5E757477"/>
    <w:multiLevelType w:val="hybridMultilevel"/>
    <w:tmpl w:val="854C48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nsid w:val="5EB9188E"/>
    <w:multiLevelType w:val="hybridMultilevel"/>
    <w:tmpl w:val="7F0C5F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nsid w:val="609B63DF"/>
    <w:multiLevelType w:val="hybridMultilevel"/>
    <w:tmpl w:val="A7785B50"/>
    <w:lvl w:ilvl="0" w:tplc="04090003">
      <w:start w:val="1"/>
      <w:numFmt w:val="bullet"/>
      <w:lvlText w:val="o"/>
      <w:lvlJc w:val="left"/>
      <w:pPr>
        <w:ind w:left="1440" w:hanging="360"/>
      </w:pPr>
      <w:rPr>
        <w:rFonts w:ascii="Courier New" w:hAnsi="Courier New" w:cs="Courier New" w:hint="default"/>
      </w:rPr>
    </w:lvl>
    <w:lvl w:ilvl="1" w:tplc="04090001">
      <w:start w:val="1"/>
      <w:numFmt w:val="bullet"/>
      <w:lvlText w:val=""/>
      <w:lvlJc w:val="left"/>
      <w:pPr>
        <w:tabs>
          <w:tab w:val="num" w:pos="2160"/>
        </w:tabs>
        <w:ind w:left="2160" w:hanging="360"/>
      </w:pPr>
      <w:rPr>
        <w:rFonts w:ascii="Symbol" w:hAnsi="Symbol"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5">
    <w:nsid w:val="615A04AF"/>
    <w:multiLevelType w:val="hybridMultilevel"/>
    <w:tmpl w:val="A91E731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nsid w:val="655A0074"/>
    <w:multiLevelType w:val="hybridMultilevel"/>
    <w:tmpl w:val="10E8EB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nsid w:val="66C42CEB"/>
    <w:multiLevelType w:val="hybridMultilevel"/>
    <w:tmpl w:val="221839C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nsid w:val="670160F8"/>
    <w:multiLevelType w:val="hybridMultilevel"/>
    <w:tmpl w:val="452E66D2"/>
    <w:lvl w:ilvl="0" w:tplc="E6C84072">
      <w:start w:val="1"/>
      <w:numFmt w:val="bullet"/>
      <w:lvlText w:val=""/>
      <w:lvlJc w:val="left"/>
      <w:pPr>
        <w:ind w:left="720" w:hanging="360"/>
      </w:pPr>
      <w:rPr>
        <w:rFonts w:ascii="Symbol" w:hAnsi="Symbol" w:hint="default"/>
        <w:sz w:val="22"/>
        <w:szCs w:val="22"/>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Symbo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Symbol" w:hint="default"/>
      </w:rPr>
    </w:lvl>
    <w:lvl w:ilvl="8" w:tplc="04090005" w:tentative="1">
      <w:start w:val="1"/>
      <w:numFmt w:val="bullet"/>
      <w:lvlText w:val=""/>
      <w:lvlJc w:val="left"/>
      <w:pPr>
        <w:ind w:left="6480" w:hanging="360"/>
      </w:pPr>
      <w:rPr>
        <w:rFonts w:ascii="Wingdings" w:hAnsi="Wingdings" w:hint="default"/>
      </w:rPr>
    </w:lvl>
  </w:abstractNum>
  <w:abstractNum w:abstractNumId="89">
    <w:nsid w:val="68E44F1E"/>
    <w:multiLevelType w:val="hybridMultilevel"/>
    <w:tmpl w:val="ED4653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nsid w:val="69234245"/>
    <w:multiLevelType w:val="hybridMultilevel"/>
    <w:tmpl w:val="273C919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1">
    <w:nsid w:val="69401801"/>
    <w:multiLevelType w:val="hybridMultilevel"/>
    <w:tmpl w:val="B2222E76"/>
    <w:lvl w:ilvl="0" w:tplc="65DC24C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2">
    <w:nsid w:val="69A05E5D"/>
    <w:multiLevelType w:val="hybridMultilevel"/>
    <w:tmpl w:val="7A5A5EFC"/>
    <w:lvl w:ilvl="0" w:tplc="04090001">
      <w:start w:val="1"/>
      <w:numFmt w:val="bullet"/>
      <w:lvlText w:val=""/>
      <w:lvlJc w:val="left"/>
      <w:pPr>
        <w:ind w:left="1440" w:hanging="360"/>
      </w:pPr>
      <w:rPr>
        <w:rFonts w:ascii="Symbol" w:hAnsi="Symbol" w:hint="default"/>
      </w:rPr>
    </w:lvl>
    <w:lvl w:ilvl="1" w:tplc="04090001">
      <w:start w:val="1"/>
      <w:numFmt w:val="bullet"/>
      <w:lvlText w:val=""/>
      <w:lvlJc w:val="left"/>
      <w:pPr>
        <w:tabs>
          <w:tab w:val="num" w:pos="2160"/>
        </w:tabs>
        <w:ind w:left="2160" w:hanging="360"/>
      </w:pPr>
      <w:rPr>
        <w:rFonts w:ascii="Symbol" w:hAnsi="Symbol" w:hint="default"/>
      </w:rPr>
    </w:lvl>
    <w:lvl w:ilvl="2" w:tplc="04090003">
      <w:start w:val="1"/>
      <w:numFmt w:val="bullet"/>
      <w:lvlText w:val="o"/>
      <w:lvlJc w:val="left"/>
      <w:pPr>
        <w:ind w:left="2880" w:hanging="360"/>
      </w:pPr>
      <w:rPr>
        <w:rFonts w:ascii="Courier New" w:hAnsi="Courier New" w:cs="Courier New"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3">
    <w:nsid w:val="6AEA7461"/>
    <w:multiLevelType w:val="hybridMultilevel"/>
    <w:tmpl w:val="E424F2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4">
    <w:nsid w:val="6C5E14DC"/>
    <w:multiLevelType w:val="hybridMultilevel"/>
    <w:tmpl w:val="4BEE70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5">
    <w:nsid w:val="6CC103AD"/>
    <w:multiLevelType w:val="hybridMultilevel"/>
    <w:tmpl w:val="FADE9ED6"/>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6">
    <w:nsid w:val="6EA051B4"/>
    <w:multiLevelType w:val="hybridMultilevel"/>
    <w:tmpl w:val="2214A0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7">
    <w:nsid w:val="6F666F78"/>
    <w:multiLevelType w:val="hybridMultilevel"/>
    <w:tmpl w:val="5544AB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nsid w:val="70320997"/>
    <w:multiLevelType w:val="hybridMultilevel"/>
    <w:tmpl w:val="4C3858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nsid w:val="71B86E53"/>
    <w:multiLevelType w:val="hybridMultilevel"/>
    <w:tmpl w:val="60925088"/>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00">
    <w:nsid w:val="71F762D3"/>
    <w:multiLevelType w:val="hybridMultilevel"/>
    <w:tmpl w:val="1D4AFC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1">
    <w:nsid w:val="733F7BE4"/>
    <w:multiLevelType w:val="hybridMultilevel"/>
    <w:tmpl w:val="768C5A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nsid w:val="73F419D4"/>
    <w:multiLevelType w:val="hybridMultilevel"/>
    <w:tmpl w:val="9D62557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Symbo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Symbol" w:hint="default"/>
      </w:rPr>
    </w:lvl>
    <w:lvl w:ilvl="8" w:tplc="04090005" w:tentative="1">
      <w:start w:val="1"/>
      <w:numFmt w:val="bullet"/>
      <w:lvlText w:val=""/>
      <w:lvlJc w:val="left"/>
      <w:pPr>
        <w:ind w:left="6480" w:hanging="360"/>
      </w:pPr>
      <w:rPr>
        <w:rFonts w:ascii="Wingdings" w:hAnsi="Wingdings" w:hint="default"/>
      </w:rPr>
    </w:lvl>
  </w:abstractNum>
  <w:abstractNum w:abstractNumId="103">
    <w:nsid w:val="740108CD"/>
    <w:multiLevelType w:val="hybridMultilevel"/>
    <w:tmpl w:val="BF76C0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4">
    <w:nsid w:val="74EE159D"/>
    <w:multiLevelType w:val="hybridMultilevel"/>
    <w:tmpl w:val="CD8859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5">
    <w:nsid w:val="75767206"/>
    <w:multiLevelType w:val="hybridMultilevel"/>
    <w:tmpl w:val="5F86F1F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6">
    <w:nsid w:val="75B858BA"/>
    <w:multiLevelType w:val="hybridMultilevel"/>
    <w:tmpl w:val="3D02FEA6"/>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107">
    <w:nsid w:val="75D94CEA"/>
    <w:multiLevelType w:val="hybridMultilevel"/>
    <w:tmpl w:val="CCD0E0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Symbo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Symbol" w:hint="default"/>
      </w:rPr>
    </w:lvl>
    <w:lvl w:ilvl="8" w:tplc="04090005" w:tentative="1">
      <w:start w:val="1"/>
      <w:numFmt w:val="bullet"/>
      <w:lvlText w:val=""/>
      <w:lvlJc w:val="left"/>
      <w:pPr>
        <w:ind w:left="6480" w:hanging="360"/>
      </w:pPr>
      <w:rPr>
        <w:rFonts w:ascii="Wingdings" w:hAnsi="Wingdings" w:hint="default"/>
      </w:rPr>
    </w:lvl>
  </w:abstractNum>
  <w:abstractNum w:abstractNumId="108">
    <w:nsid w:val="764D2DF0"/>
    <w:multiLevelType w:val="hybridMultilevel"/>
    <w:tmpl w:val="DE68CB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9">
    <w:nsid w:val="77572393"/>
    <w:multiLevelType w:val="hybridMultilevel"/>
    <w:tmpl w:val="D652A26E"/>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10">
    <w:nsid w:val="799102F5"/>
    <w:multiLevelType w:val="hybridMultilevel"/>
    <w:tmpl w:val="55004A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1">
    <w:nsid w:val="7BE85232"/>
    <w:multiLevelType w:val="hybridMultilevel"/>
    <w:tmpl w:val="34CCDF5E"/>
    <w:lvl w:ilvl="0" w:tplc="93466FFA">
      <w:start w:val="1"/>
      <w:numFmt w:val="decimal"/>
      <w:lvlText w:val="%1."/>
      <w:lvlJc w:val="left"/>
      <w:pPr>
        <w:ind w:left="450" w:hanging="360"/>
      </w:pPr>
      <w:rPr>
        <w:rFonts w:hint="default"/>
      </w:rPr>
    </w:lvl>
    <w:lvl w:ilvl="1" w:tplc="04090001">
      <w:start w:val="1"/>
      <w:numFmt w:val="bullet"/>
      <w:lvlText w:val=""/>
      <w:lvlJc w:val="left"/>
      <w:pPr>
        <w:ind w:left="1080" w:hanging="360"/>
      </w:pPr>
      <w:rPr>
        <w:rFonts w:ascii="Symbol" w:hAnsi="Symbol" w:hint="default"/>
      </w:rPr>
    </w:lvl>
    <w:lvl w:ilvl="2" w:tplc="96F6D154">
      <w:numFmt w:val="bullet"/>
      <w:lvlText w:val="•"/>
      <w:lvlJc w:val="left"/>
      <w:pPr>
        <w:ind w:left="1980" w:hanging="360"/>
      </w:pPr>
      <w:rPr>
        <w:rFonts w:ascii="Calibri" w:eastAsia="Calibri" w:hAnsi="Calibri" w:cs="Calibri" w:hint="default"/>
      </w:rPr>
    </w:lvl>
    <w:lvl w:ilvl="3" w:tplc="CB9EF164">
      <w:start w:val="1"/>
      <w:numFmt w:val="upperLetter"/>
      <w:lvlText w:val="%4."/>
      <w:lvlJc w:val="left"/>
      <w:pPr>
        <w:ind w:left="2520" w:hanging="360"/>
      </w:pPr>
      <w:rPr>
        <w:rFonts w:hint="default"/>
        <w:sz w:val="20"/>
      </w:r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2">
    <w:nsid w:val="7C21633B"/>
    <w:multiLevelType w:val="hybridMultilevel"/>
    <w:tmpl w:val="147AF6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3">
    <w:nsid w:val="7C77272C"/>
    <w:multiLevelType w:val="hybridMultilevel"/>
    <w:tmpl w:val="BD70E55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Symbo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Symbol"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Symbol" w:hint="default"/>
      </w:rPr>
    </w:lvl>
    <w:lvl w:ilvl="8" w:tplc="04090005" w:tentative="1">
      <w:start w:val="1"/>
      <w:numFmt w:val="bullet"/>
      <w:lvlText w:val=""/>
      <w:lvlJc w:val="left"/>
      <w:pPr>
        <w:ind w:left="6840" w:hanging="360"/>
      </w:pPr>
      <w:rPr>
        <w:rFonts w:ascii="Wingdings" w:hAnsi="Wingdings" w:hint="default"/>
      </w:rPr>
    </w:lvl>
  </w:abstractNum>
  <w:abstractNum w:abstractNumId="114">
    <w:nsid w:val="7E0D7F0A"/>
    <w:multiLevelType w:val="hybridMultilevel"/>
    <w:tmpl w:val="C9A093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lvlOverride w:ilvl="0">
      <w:startOverride w:val="1"/>
    </w:lvlOverride>
  </w:num>
  <w:num w:numId="2">
    <w:abstractNumId w:val="21"/>
  </w:num>
  <w:num w:numId="3">
    <w:abstractNumId w:val="59"/>
  </w:num>
  <w:num w:numId="4">
    <w:abstractNumId w:val="105"/>
  </w:num>
  <w:num w:numId="5">
    <w:abstractNumId w:val="48"/>
  </w:num>
  <w:num w:numId="6">
    <w:abstractNumId w:val="46"/>
  </w:num>
  <w:num w:numId="7">
    <w:abstractNumId w:val="14"/>
  </w:num>
  <w:num w:numId="8">
    <w:abstractNumId w:val="36"/>
  </w:num>
  <w:num w:numId="9">
    <w:abstractNumId w:val="10"/>
  </w:num>
  <w:num w:numId="10">
    <w:abstractNumId w:val="100"/>
  </w:num>
  <w:num w:numId="11">
    <w:abstractNumId w:val="17"/>
  </w:num>
  <w:num w:numId="12">
    <w:abstractNumId w:val="80"/>
  </w:num>
  <w:num w:numId="13">
    <w:abstractNumId w:val="95"/>
  </w:num>
  <w:num w:numId="14">
    <w:abstractNumId w:val="62"/>
  </w:num>
  <w:num w:numId="15">
    <w:abstractNumId w:val="54"/>
  </w:num>
  <w:num w:numId="16">
    <w:abstractNumId w:val="102"/>
  </w:num>
  <w:num w:numId="17">
    <w:abstractNumId w:val="71"/>
  </w:num>
  <w:num w:numId="18">
    <w:abstractNumId w:val="40"/>
  </w:num>
  <w:num w:numId="19">
    <w:abstractNumId w:val="107"/>
  </w:num>
  <w:num w:numId="20">
    <w:abstractNumId w:val="16"/>
  </w:num>
  <w:num w:numId="21">
    <w:abstractNumId w:val="113"/>
  </w:num>
  <w:num w:numId="22">
    <w:abstractNumId w:val="9"/>
  </w:num>
  <w:num w:numId="23">
    <w:abstractNumId w:val="50"/>
  </w:num>
  <w:num w:numId="24">
    <w:abstractNumId w:val="31"/>
  </w:num>
  <w:num w:numId="25">
    <w:abstractNumId w:val="90"/>
  </w:num>
  <w:num w:numId="26">
    <w:abstractNumId w:val="41"/>
  </w:num>
  <w:num w:numId="27">
    <w:abstractNumId w:val="103"/>
  </w:num>
  <w:num w:numId="28">
    <w:abstractNumId w:val="78"/>
  </w:num>
  <w:num w:numId="29">
    <w:abstractNumId w:val="68"/>
  </w:num>
  <w:num w:numId="30">
    <w:abstractNumId w:val="1"/>
  </w:num>
  <w:num w:numId="31">
    <w:abstractNumId w:val="104"/>
  </w:num>
  <w:num w:numId="32">
    <w:abstractNumId w:val="28"/>
  </w:num>
  <w:num w:numId="33">
    <w:abstractNumId w:val="8"/>
  </w:num>
  <w:num w:numId="34">
    <w:abstractNumId w:val="73"/>
  </w:num>
  <w:num w:numId="35">
    <w:abstractNumId w:val="4"/>
  </w:num>
  <w:num w:numId="36">
    <w:abstractNumId w:val="112"/>
  </w:num>
  <w:num w:numId="37">
    <w:abstractNumId w:val="74"/>
  </w:num>
  <w:num w:numId="38">
    <w:abstractNumId w:val="15"/>
  </w:num>
  <w:num w:numId="39">
    <w:abstractNumId w:val="20"/>
  </w:num>
  <w:num w:numId="40">
    <w:abstractNumId w:val="99"/>
  </w:num>
  <w:num w:numId="41">
    <w:abstractNumId w:val="18"/>
  </w:num>
  <w:num w:numId="42">
    <w:abstractNumId w:val="43"/>
  </w:num>
  <w:num w:numId="43">
    <w:abstractNumId w:val="108"/>
  </w:num>
  <w:num w:numId="44">
    <w:abstractNumId w:val="89"/>
  </w:num>
  <w:num w:numId="45">
    <w:abstractNumId w:val="26"/>
  </w:num>
  <w:num w:numId="46">
    <w:abstractNumId w:val="88"/>
  </w:num>
  <w:num w:numId="47">
    <w:abstractNumId w:val="66"/>
  </w:num>
  <w:num w:numId="48">
    <w:abstractNumId w:val="53"/>
  </w:num>
  <w:num w:numId="49">
    <w:abstractNumId w:val="29"/>
  </w:num>
  <w:num w:numId="50">
    <w:abstractNumId w:val="22"/>
  </w:num>
  <w:num w:numId="51">
    <w:abstractNumId w:val="35"/>
  </w:num>
  <w:num w:numId="52">
    <w:abstractNumId w:val="93"/>
  </w:num>
  <w:num w:numId="53">
    <w:abstractNumId w:val="52"/>
  </w:num>
  <w:num w:numId="54">
    <w:abstractNumId w:val="24"/>
  </w:num>
  <w:num w:numId="55">
    <w:abstractNumId w:val="57"/>
  </w:num>
  <w:num w:numId="56">
    <w:abstractNumId w:val="64"/>
  </w:num>
  <w:num w:numId="57">
    <w:abstractNumId w:val="75"/>
  </w:num>
  <w:num w:numId="58">
    <w:abstractNumId w:val="37"/>
  </w:num>
  <w:num w:numId="59">
    <w:abstractNumId w:val="30"/>
  </w:num>
  <w:num w:numId="60">
    <w:abstractNumId w:val="109"/>
  </w:num>
  <w:num w:numId="61">
    <w:abstractNumId w:val="76"/>
  </w:num>
  <w:num w:numId="62">
    <w:abstractNumId w:val="81"/>
  </w:num>
  <w:num w:numId="63">
    <w:abstractNumId w:val="77"/>
  </w:num>
  <w:num w:numId="64">
    <w:abstractNumId w:val="34"/>
  </w:num>
  <w:num w:numId="65">
    <w:abstractNumId w:val="55"/>
  </w:num>
  <w:num w:numId="66">
    <w:abstractNumId w:val="72"/>
  </w:num>
  <w:num w:numId="67">
    <w:abstractNumId w:val="67"/>
  </w:num>
  <w:num w:numId="68">
    <w:abstractNumId w:val="97"/>
  </w:num>
  <w:num w:numId="69">
    <w:abstractNumId w:val="12"/>
  </w:num>
  <w:num w:numId="70">
    <w:abstractNumId w:val="63"/>
  </w:num>
  <w:num w:numId="71">
    <w:abstractNumId w:val="96"/>
  </w:num>
  <w:num w:numId="72">
    <w:abstractNumId w:val="33"/>
  </w:num>
  <w:num w:numId="73">
    <w:abstractNumId w:val="49"/>
  </w:num>
  <w:num w:numId="74">
    <w:abstractNumId w:val="82"/>
  </w:num>
  <w:num w:numId="75">
    <w:abstractNumId w:val="23"/>
  </w:num>
  <w:num w:numId="76">
    <w:abstractNumId w:val="79"/>
  </w:num>
  <w:num w:numId="77">
    <w:abstractNumId w:val="25"/>
  </w:num>
  <w:num w:numId="78">
    <w:abstractNumId w:val="83"/>
  </w:num>
  <w:num w:numId="79">
    <w:abstractNumId w:val="84"/>
  </w:num>
  <w:num w:numId="80">
    <w:abstractNumId w:val="92"/>
  </w:num>
  <w:num w:numId="81">
    <w:abstractNumId w:val="44"/>
  </w:num>
  <w:num w:numId="82">
    <w:abstractNumId w:val="51"/>
  </w:num>
  <w:num w:numId="83">
    <w:abstractNumId w:val="69"/>
  </w:num>
  <w:num w:numId="84">
    <w:abstractNumId w:val="11"/>
  </w:num>
  <w:num w:numId="85">
    <w:abstractNumId w:val="58"/>
  </w:num>
  <w:num w:numId="86">
    <w:abstractNumId w:val="106"/>
  </w:num>
  <w:num w:numId="87">
    <w:abstractNumId w:val="65"/>
  </w:num>
  <w:num w:numId="88">
    <w:abstractNumId w:val="111"/>
  </w:num>
  <w:num w:numId="89">
    <w:abstractNumId w:val="2"/>
  </w:num>
  <w:num w:numId="90">
    <w:abstractNumId w:val="110"/>
  </w:num>
  <w:num w:numId="91">
    <w:abstractNumId w:val="19"/>
  </w:num>
  <w:num w:numId="92">
    <w:abstractNumId w:val="56"/>
  </w:num>
  <w:num w:numId="93">
    <w:abstractNumId w:val="32"/>
  </w:num>
  <w:num w:numId="94">
    <w:abstractNumId w:val="13"/>
  </w:num>
  <w:num w:numId="95">
    <w:abstractNumId w:val="70"/>
  </w:num>
  <w:num w:numId="96">
    <w:abstractNumId w:val="87"/>
  </w:num>
  <w:num w:numId="97">
    <w:abstractNumId w:val="6"/>
  </w:num>
  <w:num w:numId="98">
    <w:abstractNumId w:val="86"/>
  </w:num>
  <w:num w:numId="99">
    <w:abstractNumId w:val="98"/>
  </w:num>
  <w:num w:numId="100">
    <w:abstractNumId w:val="47"/>
  </w:num>
  <w:num w:numId="101">
    <w:abstractNumId w:val="38"/>
  </w:num>
  <w:num w:numId="102">
    <w:abstractNumId w:val="61"/>
  </w:num>
  <w:num w:numId="103">
    <w:abstractNumId w:val="45"/>
  </w:num>
  <w:num w:numId="104">
    <w:abstractNumId w:val="94"/>
  </w:num>
  <w:num w:numId="105">
    <w:abstractNumId w:val="5"/>
  </w:num>
  <w:num w:numId="106">
    <w:abstractNumId w:val="101"/>
  </w:num>
  <w:num w:numId="107">
    <w:abstractNumId w:val="114"/>
  </w:num>
  <w:num w:numId="108">
    <w:abstractNumId w:val="42"/>
  </w:num>
  <w:num w:numId="109">
    <w:abstractNumId w:val="7"/>
  </w:num>
  <w:num w:numId="110">
    <w:abstractNumId w:val="60"/>
  </w:num>
  <w:num w:numId="111">
    <w:abstractNumId w:val="27"/>
  </w:num>
  <w:num w:numId="112">
    <w:abstractNumId w:val="85"/>
  </w:num>
  <w:num w:numId="113">
    <w:abstractNumId w:val="91"/>
  </w:num>
  <w:num w:numId="114">
    <w:abstractNumId w:val="39"/>
  </w:num>
  <w:num w:numId="115">
    <w:abstractNumId w:val="3"/>
  </w:num>
  <w:numIdMacAtCleanup w:val="1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1429"/>
    <w:rsid w:val="000068D1"/>
    <w:rsid w:val="00010950"/>
    <w:rsid w:val="00017A2F"/>
    <w:rsid w:val="0002784B"/>
    <w:rsid w:val="00035037"/>
    <w:rsid w:val="000371D6"/>
    <w:rsid w:val="00042319"/>
    <w:rsid w:val="00045E1B"/>
    <w:rsid w:val="00045F12"/>
    <w:rsid w:val="000473AB"/>
    <w:rsid w:val="0005113F"/>
    <w:rsid w:val="000544CD"/>
    <w:rsid w:val="0006436C"/>
    <w:rsid w:val="00065CE4"/>
    <w:rsid w:val="00071AF7"/>
    <w:rsid w:val="000803A9"/>
    <w:rsid w:val="00081C79"/>
    <w:rsid w:val="00082AFC"/>
    <w:rsid w:val="0008372C"/>
    <w:rsid w:val="00084B6D"/>
    <w:rsid w:val="000851B8"/>
    <w:rsid w:val="00087447"/>
    <w:rsid w:val="000970B5"/>
    <w:rsid w:val="000A3F6B"/>
    <w:rsid w:val="000A75C0"/>
    <w:rsid w:val="000B3D54"/>
    <w:rsid w:val="000B5A5C"/>
    <w:rsid w:val="000D0027"/>
    <w:rsid w:val="000D5846"/>
    <w:rsid w:val="000D6FAD"/>
    <w:rsid w:val="000E424F"/>
    <w:rsid w:val="000E4A79"/>
    <w:rsid w:val="000E502A"/>
    <w:rsid w:val="000E74B7"/>
    <w:rsid w:val="000E7D0F"/>
    <w:rsid w:val="000F3813"/>
    <w:rsid w:val="000F51BE"/>
    <w:rsid w:val="000F646C"/>
    <w:rsid w:val="000F66BA"/>
    <w:rsid w:val="000F7172"/>
    <w:rsid w:val="000F77FF"/>
    <w:rsid w:val="00100FB4"/>
    <w:rsid w:val="00104A41"/>
    <w:rsid w:val="001070B8"/>
    <w:rsid w:val="00107D6D"/>
    <w:rsid w:val="00111EF8"/>
    <w:rsid w:val="001143AF"/>
    <w:rsid w:val="00115DF8"/>
    <w:rsid w:val="00117F27"/>
    <w:rsid w:val="001243AB"/>
    <w:rsid w:val="00125EA8"/>
    <w:rsid w:val="00130F3F"/>
    <w:rsid w:val="001313B8"/>
    <w:rsid w:val="001319E3"/>
    <w:rsid w:val="00132B37"/>
    <w:rsid w:val="00136E4A"/>
    <w:rsid w:val="001425E6"/>
    <w:rsid w:val="00144AD8"/>
    <w:rsid w:val="001454C6"/>
    <w:rsid w:val="0014715A"/>
    <w:rsid w:val="001503F9"/>
    <w:rsid w:val="00152927"/>
    <w:rsid w:val="00163115"/>
    <w:rsid w:val="00174AC6"/>
    <w:rsid w:val="00177D00"/>
    <w:rsid w:val="0018280C"/>
    <w:rsid w:val="00183178"/>
    <w:rsid w:val="00197DB4"/>
    <w:rsid w:val="001A159C"/>
    <w:rsid w:val="001A4EED"/>
    <w:rsid w:val="001B22D5"/>
    <w:rsid w:val="001C0E31"/>
    <w:rsid w:val="001D0139"/>
    <w:rsid w:val="001D092A"/>
    <w:rsid w:val="001D4593"/>
    <w:rsid w:val="001E11C3"/>
    <w:rsid w:val="001E26C5"/>
    <w:rsid w:val="001E3529"/>
    <w:rsid w:val="001F3430"/>
    <w:rsid w:val="001F3A12"/>
    <w:rsid w:val="001F5D8F"/>
    <w:rsid w:val="001F7CD6"/>
    <w:rsid w:val="0020514C"/>
    <w:rsid w:val="002135E7"/>
    <w:rsid w:val="00224CE2"/>
    <w:rsid w:val="00234806"/>
    <w:rsid w:val="0023678D"/>
    <w:rsid w:val="00245F9C"/>
    <w:rsid w:val="00246178"/>
    <w:rsid w:val="00247D87"/>
    <w:rsid w:val="0025084D"/>
    <w:rsid w:val="00251B7C"/>
    <w:rsid w:val="00252D9F"/>
    <w:rsid w:val="00254D07"/>
    <w:rsid w:val="002558D2"/>
    <w:rsid w:val="00256754"/>
    <w:rsid w:val="00261F64"/>
    <w:rsid w:val="00262A70"/>
    <w:rsid w:val="00263D61"/>
    <w:rsid w:val="00266726"/>
    <w:rsid w:val="002720DA"/>
    <w:rsid w:val="0027703D"/>
    <w:rsid w:val="00284914"/>
    <w:rsid w:val="002A3329"/>
    <w:rsid w:val="002A389B"/>
    <w:rsid w:val="002A6ECC"/>
    <w:rsid w:val="002B1A81"/>
    <w:rsid w:val="002B4C42"/>
    <w:rsid w:val="002B5023"/>
    <w:rsid w:val="002C1C61"/>
    <w:rsid w:val="002C3F93"/>
    <w:rsid w:val="002C734E"/>
    <w:rsid w:val="002D55D1"/>
    <w:rsid w:val="002E0766"/>
    <w:rsid w:val="002E42F6"/>
    <w:rsid w:val="002F1616"/>
    <w:rsid w:val="002F33E5"/>
    <w:rsid w:val="002F6553"/>
    <w:rsid w:val="00302E67"/>
    <w:rsid w:val="0030499D"/>
    <w:rsid w:val="00304A11"/>
    <w:rsid w:val="00310FAA"/>
    <w:rsid w:val="00315A00"/>
    <w:rsid w:val="003161B9"/>
    <w:rsid w:val="0032197E"/>
    <w:rsid w:val="00322462"/>
    <w:rsid w:val="0033071F"/>
    <w:rsid w:val="0033226A"/>
    <w:rsid w:val="00332995"/>
    <w:rsid w:val="00336404"/>
    <w:rsid w:val="003412F0"/>
    <w:rsid w:val="00342CCC"/>
    <w:rsid w:val="00342E63"/>
    <w:rsid w:val="00345D83"/>
    <w:rsid w:val="00354FAF"/>
    <w:rsid w:val="00360D36"/>
    <w:rsid w:val="00361C11"/>
    <w:rsid w:val="00361FA0"/>
    <w:rsid w:val="003729C6"/>
    <w:rsid w:val="00372F66"/>
    <w:rsid w:val="00373BF7"/>
    <w:rsid w:val="003752FE"/>
    <w:rsid w:val="00376A06"/>
    <w:rsid w:val="00376C1D"/>
    <w:rsid w:val="003842CE"/>
    <w:rsid w:val="00391D44"/>
    <w:rsid w:val="003A32B9"/>
    <w:rsid w:val="003A3746"/>
    <w:rsid w:val="003B12D3"/>
    <w:rsid w:val="003B27F5"/>
    <w:rsid w:val="003B4C84"/>
    <w:rsid w:val="003D4D58"/>
    <w:rsid w:val="003D5669"/>
    <w:rsid w:val="003D595A"/>
    <w:rsid w:val="003D6974"/>
    <w:rsid w:val="003D7A0E"/>
    <w:rsid w:val="003E4108"/>
    <w:rsid w:val="003E4D80"/>
    <w:rsid w:val="003E69DB"/>
    <w:rsid w:val="003F2EB8"/>
    <w:rsid w:val="00403D50"/>
    <w:rsid w:val="00410E05"/>
    <w:rsid w:val="00411B6F"/>
    <w:rsid w:val="0041303F"/>
    <w:rsid w:val="004245A6"/>
    <w:rsid w:val="00425BF2"/>
    <w:rsid w:val="00425D79"/>
    <w:rsid w:val="00430AAA"/>
    <w:rsid w:val="004335EF"/>
    <w:rsid w:val="0043495F"/>
    <w:rsid w:val="004374B6"/>
    <w:rsid w:val="004462D9"/>
    <w:rsid w:val="00447161"/>
    <w:rsid w:val="00453C1B"/>
    <w:rsid w:val="00460893"/>
    <w:rsid w:val="00460CB0"/>
    <w:rsid w:val="004653F9"/>
    <w:rsid w:val="00470054"/>
    <w:rsid w:val="0047238D"/>
    <w:rsid w:val="00482B85"/>
    <w:rsid w:val="004844E9"/>
    <w:rsid w:val="00486ABF"/>
    <w:rsid w:val="00496715"/>
    <w:rsid w:val="004A4953"/>
    <w:rsid w:val="004A5B1A"/>
    <w:rsid w:val="004A5F57"/>
    <w:rsid w:val="004A6C34"/>
    <w:rsid w:val="004B5328"/>
    <w:rsid w:val="004B7201"/>
    <w:rsid w:val="004C14B3"/>
    <w:rsid w:val="004C2C8C"/>
    <w:rsid w:val="004D0ABB"/>
    <w:rsid w:val="004E0589"/>
    <w:rsid w:val="004E1C6A"/>
    <w:rsid w:val="004E3BCD"/>
    <w:rsid w:val="004E419B"/>
    <w:rsid w:val="004E6991"/>
    <w:rsid w:val="004F06D4"/>
    <w:rsid w:val="004F133C"/>
    <w:rsid w:val="004F48F4"/>
    <w:rsid w:val="004F58FA"/>
    <w:rsid w:val="004F5D63"/>
    <w:rsid w:val="004F7275"/>
    <w:rsid w:val="00506D0F"/>
    <w:rsid w:val="00507783"/>
    <w:rsid w:val="005201C4"/>
    <w:rsid w:val="005233A9"/>
    <w:rsid w:val="00527A10"/>
    <w:rsid w:val="00532A9D"/>
    <w:rsid w:val="00535A02"/>
    <w:rsid w:val="00541346"/>
    <w:rsid w:val="00541B5F"/>
    <w:rsid w:val="00544245"/>
    <w:rsid w:val="00544B14"/>
    <w:rsid w:val="00546B3E"/>
    <w:rsid w:val="00546C9B"/>
    <w:rsid w:val="00550507"/>
    <w:rsid w:val="005505FB"/>
    <w:rsid w:val="00552DE9"/>
    <w:rsid w:val="00562CE3"/>
    <w:rsid w:val="00567700"/>
    <w:rsid w:val="005753FB"/>
    <w:rsid w:val="005757F8"/>
    <w:rsid w:val="00576EB5"/>
    <w:rsid w:val="0058595C"/>
    <w:rsid w:val="00594DAB"/>
    <w:rsid w:val="005A049E"/>
    <w:rsid w:val="005A0521"/>
    <w:rsid w:val="005A0ABA"/>
    <w:rsid w:val="005A168C"/>
    <w:rsid w:val="005A6CB5"/>
    <w:rsid w:val="005B1394"/>
    <w:rsid w:val="005B653B"/>
    <w:rsid w:val="005D2586"/>
    <w:rsid w:val="005D6A44"/>
    <w:rsid w:val="005E030A"/>
    <w:rsid w:val="005E5006"/>
    <w:rsid w:val="005E534F"/>
    <w:rsid w:val="005E6EF1"/>
    <w:rsid w:val="005F35E6"/>
    <w:rsid w:val="005F3B49"/>
    <w:rsid w:val="005F3F3C"/>
    <w:rsid w:val="005F5EA2"/>
    <w:rsid w:val="005F6F02"/>
    <w:rsid w:val="00601479"/>
    <w:rsid w:val="00606C4C"/>
    <w:rsid w:val="00611738"/>
    <w:rsid w:val="006139BE"/>
    <w:rsid w:val="00623EE1"/>
    <w:rsid w:val="006241C0"/>
    <w:rsid w:val="0064237D"/>
    <w:rsid w:val="00642DDA"/>
    <w:rsid w:val="006761D4"/>
    <w:rsid w:val="00680DC6"/>
    <w:rsid w:val="00681429"/>
    <w:rsid w:val="0068745F"/>
    <w:rsid w:val="00691A65"/>
    <w:rsid w:val="0069274B"/>
    <w:rsid w:val="00697662"/>
    <w:rsid w:val="006A101C"/>
    <w:rsid w:val="006A299F"/>
    <w:rsid w:val="006A48F6"/>
    <w:rsid w:val="006A5693"/>
    <w:rsid w:val="006A7CE9"/>
    <w:rsid w:val="006B274E"/>
    <w:rsid w:val="006B5755"/>
    <w:rsid w:val="006B73FD"/>
    <w:rsid w:val="006B7EA7"/>
    <w:rsid w:val="006C27CB"/>
    <w:rsid w:val="006C39C7"/>
    <w:rsid w:val="006C76FB"/>
    <w:rsid w:val="006C79D4"/>
    <w:rsid w:val="006D0AB8"/>
    <w:rsid w:val="006D2A06"/>
    <w:rsid w:val="006D6198"/>
    <w:rsid w:val="006E1813"/>
    <w:rsid w:val="006E5CDF"/>
    <w:rsid w:val="006E7C45"/>
    <w:rsid w:val="006F0D16"/>
    <w:rsid w:val="0070679F"/>
    <w:rsid w:val="007073AA"/>
    <w:rsid w:val="007114B8"/>
    <w:rsid w:val="00713898"/>
    <w:rsid w:val="00713D69"/>
    <w:rsid w:val="00715514"/>
    <w:rsid w:val="007175A4"/>
    <w:rsid w:val="007219DB"/>
    <w:rsid w:val="0072340F"/>
    <w:rsid w:val="00724CED"/>
    <w:rsid w:val="00725B0D"/>
    <w:rsid w:val="007373EA"/>
    <w:rsid w:val="00744A3D"/>
    <w:rsid w:val="00753453"/>
    <w:rsid w:val="00757287"/>
    <w:rsid w:val="00760B9B"/>
    <w:rsid w:val="00765A5A"/>
    <w:rsid w:val="00773885"/>
    <w:rsid w:val="00776B71"/>
    <w:rsid w:val="00786A42"/>
    <w:rsid w:val="00790A62"/>
    <w:rsid w:val="00795C48"/>
    <w:rsid w:val="007A09FD"/>
    <w:rsid w:val="007A494C"/>
    <w:rsid w:val="007A77F0"/>
    <w:rsid w:val="007B5649"/>
    <w:rsid w:val="007B5A9C"/>
    <w:rsid w:val="007B7B30"/>
    <w:rsid w:val="007C1408"/>
    <w:rsid w:val="007C57B1"/>
    <w:rsid w:val="007C58CC"/>
    <w:rsid w:val="007D395A"/>
    <w:rsid w:val="007E133E"/>
    <w:rsid w:val="007F0FBD"/>
    <w:rsid w:val="007F2235"/>
    <w:rsid w:val="007F3F12"/>
    <w:rsid w:val="007F51D9"/>
    <w:rsid w:val="007F7866"/>
    <w:rsid w:val="0080699C"/>
    <w:rsid w:val="008069B1"/>
    <w:rsid w:val="00815477"/>
    <w:rsid w:val="0082099F"/>
    <w:rsid w:val="00830EF8"/>
    <w:rsid w:val="00836E6A"/>
    <w:rsid w:val="00845137"/>
    <w:rsid w:val="00847C00"/>
    <w:rsid w:val="008505B9"/>
    <w:rsid w:val="00854DF0"/>
    <w:rsid w:val="00860392"/>
    <w:rsid w:val="008615CA"/>
    <w:rsid w:val="0087408E"/>
    <w:rsid w:val="00874894"/>
    <w:rsid w:val="008764BC"/>
    <w:rsid w:val="00881265"/>
    <w:rsid w:val="008812E2"/>
    <w:rsid w:val="00890D89"/>
    <w:rsid w:val="008926D3"/>
    <w:rsid w:val="00897D75"/>
    <w:rsid w:val="008A0376"/>
    <w:rsid w:val="008A0728"/>
    <w:rsid w:val="008A451A"/>
    <w:rsid w:val="008A7668"/>
    <w:rsid w:val="008B0693"/>
    <w:rsid w:val="008B0A13"/>
    <w:rsid w:val="008B481B"/>
    <w:rsid w:val="008C1788"/>
    <w:rsid w:val="008C2B08"/>
    <w:rsid w:val="008D40DB"/>
    <w:rsid w:val="008E345A"/>
    <w:rsid w:val="008F4BFB"/>
    <w:rsid w:val="009034D3"/>
    <w:rsid w:val="00904AC6"/>
    <w:rsid w:val="009056B6"/>
    <w:rsid w:val="00905762"/>
    <w:rsid w:val="009079CB"/>
    <w:rsid w:val="009134D5"/>
    <w:rsid w:val="00920458"/>
    <w:rsid w:val="009218D0"/>
    <w:rsid w:val="00921FA1"/>
    <w:rsid w:val="00933492"/>
    <w:rsid w:val="00934D11"/>
    <w:rsid w:val="009377CA"/>
    <w:rsid w:val="00941550"/>
    <w:rsid w:val="00943AEE"/>
    <w:rsid w:val="00945FDD"/>
    <w:rsid w:val="00946044"/>
    <w:rsid w:val="00946BF0"/>
    <w:rsid w:val="00947E39"/>
    <w:rsid w:val="0095443E"/>
    <w:rsid w:val="009605EB"/>
    <w:rsid w:val="009614D7"/>
    <w:rsid w:val="00962529"/>
    <w:rsid w:val="00962780"/>
    <w:rsid w:val="00964EEF"/>
    <w:rsid w:val="00975E69"/>
    <w:rsid w:val="00976116"/>
    <w:rsid w:val="009778C2"/>
    <w:rsid w:val="00985E81"/>
    <w:rsid w:val="009954AE"/>
    <w:rsid w:val="00996FF5"/>
    <w:rsid w:val="009A5F94"/>
    <w:rsid w:val="009B2143"/>
    <w:rsid w:val="009C5A21"/>
    <w:rsid w:val="009D498F"/>
    <w:rsid w:val="009E1726"/>
    <w:rsid w:val="009F07FE"/>
    <w:rsid w:val="009F2116"/>
    <w:rsid w:val="009F225F"/>
    <w:rsid w:val="009F2C62"/>
    <w:rsid w:val="009F3280"/>
    <w:rsid w:val="009F4C34"/>
    <w:rsid w:val="00A0074F"/>
    <w:rsid w:val="00A01440"/>
    <w:rsid w:val="00A01D0D"/>
    <w:rsid w:val="00A01EB5"/>
    <w:rsid w:val="00A069AB"/>
    <w:rsid w:val="00A07327"/>
    <w:rsid w:val="00A1078C"/>
    <w:rsid w:val="00A16F71"/>
    <w:rsid w:val="00A1715F"/>
    <w:rsid w:val="00A17190"/>
    <w:rsid w:val="00A175AA"/>
    <w:rsid w:val="00A22D7D"/>
    <w:rsid w:val="00A322D8"/>
    <w:rsid w:val="00A3433F"/>
    <w:rsid w:val="00A376C5"/>
    <w:rsid w:val="00A40370"/>
    <w:rsid w:val="00A52B2C"/>
    <w:rsid w:val="00A54E9E"/>
    <w:rsid w:val="00A5757F"/>
    <w:rsid w:val="00A57DD5"/>
    <w:rsid w:val="00A75A4F"/>
    <w:rsid w:val="00A7799F"/>
    <w:rsid w:val="00A9241F"/>
    <w:rsid w:val="00A94D9D"/>
    <w:rsid w:val="00AA5AE4"/>
    <w:rsid w:val="00AB1CBC"/>
    <w:rsid w:val="00AB570C"/>
    <w:rsid w:val="00AB5E45"/>
    <w:rsid w:val="00AB7386"/>
    <w:rsid w:val="00AC0730"/>
    <w:rsid w:val="00AC3354"/>
    <w:rsid w:val="00AD17EB"/>
    <w:rsid w:val="00AD2D4A"/>
    <w:rsid w:val="00AD7470"/>
    <w:rsid w:val="00AE0D4C"/>
    <w:rsid w:val="00AE246C"/>
    <w:rsid w:val="00AE655B"/>
    <w:rsid w:val="00AE7BE8"/>
    <w:rsid w:val="00AF41CD"/>
    <w:rsid w:val="00AF439B"/>
    <w:rsid w:val="00B061AA"/>
    <w:rsid w:val="00B1018C"/>
    <w:rsid w:val="00B10F4F"/>
    <w:rsid w:val="00B135FC"/>
    <w:rsid w:val="00B15FF0"/>
    <w:rsid w:val="00B20032"/>
    <w:rsid w:val="00B2083A"/>
    <w:rsid w:val="00B2140B"/>
    <w:rsid w:val="00B22F44"/>
    <w:rsid w:val="00B2556B"/>
    <w:rsid w:val="00B30151"/>
    <w:rsid w:val="00B32692"/>
    <w:rsid w:val="00B341CE"/>
    <w:rsid w:val="00B42D06"/>
    <w:rsid w:val="00B42E28"/>
    <w:rsid w:val="00B44E93"/>
    <w:rsid w:val="00B47DC2"/>
    <w:rsid w:val="00B544A8"/>
    <w:rsid w:val="00B54FAB"/>
    <w:rsid w:val="00B5527D"/>
    <w:rsid w:val="00B60B7F"/>
    <w:rsid w:val="00B6190A"/>
    <w:rsid w:val="00B63DCC"/>
    <w:rsid w:val="00B645ED"/>
    <w:rsid w:val="00B7100C"/>
    <w:rsid w:val="00B727E9"/>
    <w:rsid w:val="00B763EE"/>
    <w:rsid w:val="00B77233"/>
    <w:rsid w:val="00B80523"/>
    <w:rsid w:val="00B848DD"/>
    <w:rsid w:val="00B91468"/>
    <w:rsid w:val="00B94AE1"/>
    <w:rsid w:val="00B97721"/>
    <w:rsid w:val="00BA3535"/>
    <w:rsid w:val="00BA475E"/>
    <w:rsid w:val="00BA528C"/>
    <w:rsid w:val="00BB09B4"/>
    <w:rsid w:val="00BB19D4"/>
    <w:rsid w:val="00BB1FB8"/>
    <w:rsid w:val="00BB2F5A"/>
    <w:rsid w:val="00BB4F3F"/>
    <w:rsid w:val="00BC1C95"/>
    <w:rsid w:val="00BC23D2"/>
    <w:rsid w:val="00BC3718"/>
    <w:rsid w:val="00BC569F"/>
    <w:rsid w:val="00BE2012"/>
    <w:rsid w:val="00BE35EA"/>
    <w:rsid w:val="00BE6FD6"/>
    <w:rsid w:val="00BF4A8F"/>
    <w:rsid w:val="00BF656E"/>
    <w:rsid w:val="00C119A6"/>
    <w:rsid w:val="00C11EE9"/>
    <w:rsid w:val="00C14743"/>
    <w:rsid w:val="00C16601"/>
    <w:rsid w:val="00C17B84"/>
    <w:rsid w:val="00C2124E"/>
    <w:rsid w:val="00C22BF7"/>
    <w:rsid w:val="00C2372D"/>
    <w:rsid w:val="00C27E78"/>
    <w:rsid w:val="00C322F6"/>
    <w:rsid w:val="00C36504"/>
    <w:rsid w:val="00C3712C"/>
    <w:rsid w:val="00C54B1D"/>
    <w:rsid w:val="00C5539B"/>
    <w:rsid w:val="00C56687"/>
    <w:rsid w:val="00C5678A"/>
    <w:rsid w:val="00C57A42"/>
    <w:rsid w:val="00C645E7"/>
    <w:rsid w:val="00C676DD"/>
    <w:rsid w:val="00C725A6"/>
    <w:rsid w:val="00C737F0"/>
    <w:rsid w:val="00C75C6A"/>
    <w:rsid w:val="00C7612D"/>
    <w:rsid w:val="00C77A2A"/>
    <w:rsid w:val="00C80644"/>
    <w:rsid w:val="00C81AFE"/>
    <w:rsid w:val="00C829E7"/>
    <w:rsid w:val="00C96E77"/>
    <w:rsid w:val="00CA11FF"/>
    <w:rsid w:val="00CB6B56"/>
    <w:rsid w:val="00CC4B7D"/>
    <w:rsid w:val="00CC6BD2"/>
    <w:rsid w:val="00CE11CD"/>
    <w:rsid w:val="00CE4F6A"/>
    <w:rsid w:val="00CF2372"/>
    <w:rsid w:val="00D00AD1"/>
    <w:rsid w:val="00D00FB8"/>
    <w:rsid w:val="00D10112"/>
    <w:rsid w:val="00D14B20"/>
    <w:rsid w:val="00D2718E"/>
    <w:rsid w:val="00D27839"/>
    <w:rsid w:val="00D34D7A"/>
    <w:rsid w:val="00D4289F"/>
    <w:rsid w:val="00D461C4"/>
    <w:rsid w:val="00D51C2F"/>
    <w:rsid w:val="00D5267A"/>
    <w:rsid w:val="00D56D18"/>
    <w:rsid w:val="00D56DE3"/>
    <w:rsid w:val="00D57AFC"/>
    <w:rsid w:val="00D6123E"/>
    <w:rsid w:val="00D62EC3"/>
    <w:rsid w:val="00D70E4E"/>
    <w:rsid w:val="00D745A0"/>
    <w:rsid w:val="00D7539D"/>
    <w:rsid w:val="00D80190"/>
    <w:rsid w:val="00D818CD"/>
    <w:rsid w:val="00D845D1"/>
    <w:rsid w:val="00D939EC"/>
    <w:rsid w:val="00DA339C"/>
    <w:rsid w:val="00DB04A1"/>
    <w:rsid w:val="00DB060A"/>
    <w:rsid w:val="00DB1B61"/>
    <w:rsid w:val="00DC120E"/>
    <w:rsid w:val="00DC28A3"/>
    <w:rsid w:val="00DC64EB"/>
    <w:rsid w:val="00DD0019"/>
    <w:rsid w:val="00DD1491"/>
    <w:rsid w:val="00DD3A47"/>
    <w:rsid w:val="00DE05EF"/>
    <w:rsid w:val="00DE0FDD"/>
    <w:rsid w:val="00DE45A3"/>
    <w:rsid w:val="00DF2DE3"/>
    <w:rsid w:val="00DF3A61"/>
    <w:rsid w:val="00DF435F"/>
    <w:rsid w:val="00DF4D15"/>
    <w:rsid w:val="00DF7AD6"/>
    <w:rsid w:val="00E01C54"/>
    <w:rsid w:val="00E045FD"/>
    <w:rsid w:val="00E04C0F"/>
    <w:rsid w:val="00E12732"/>
    <w:rsid w:val="00E13E63"/>
    <w:rsid w:val="00E15492"/>
    <w:rsid w:val="00E237B7"/>
    <w:rsid w:val="00E263C7"/>
    <w:rsid w:val="00E43C5A"/>
    <w:rsid w:val="00E51CD5"/>
    <w:rsid w:val="00E5207D"/>
    <w:rsid w:val="00E54F84"/>
    <w:rsid w:val="00E60315"/>
    <w:rsid w:val="00E60D36"/>
    <w:rsid w:val="00E60DE4"/>
    <w:rsid w:val="00E62B0B"/>
    <w:rsid w:val="00E80DFE"/>
    <w:rsid w:val="00E859F9"/>
    <w:rsid w:val="00E91F67"/>
    <w:rsid w:val="00E936EE"/>
    <w:rsid w:val="00EA66F4"/>
    <w:rsid w:val="00EB28E5"/>
    <w:rsid w:val="00EB3E3B"/>
    <w:rsid w:val="00EB4803"/>
    <w:rsid w:val="00EB5F41"/>
    <w:rsid w:val="00EC4A24"/>
    <w:rsid w:val="00EC4AA9"/>
    <w:rsid w:val="00EC4FC7"/>
    <w:rsid w:val="00ED2FEF"/>
    <w:rsid w:val="00EE0566"/>
    <w:rsid w:val="00EE42B7"/>
    <w:rsid w:val="00EE4A1A"/>
    <w:rsid w:val="00EE6FEA"/>
    <w:rsid w:val="00EF06D3"/>
    <w:rsid w:val="00EF21D1"/>
    <w:rsid w:val="00EF6B1B"/>
    <w:rsid w:val="00F01A12"/>
    <w:rsid w:val="00F051F7"/>
    <w:rsid w:val="00F0653B"/>
    <w:rsid w:val="00F07F85"/>
    <w:rsid w:val="00F10576"/>
    <w:rsid w:val="00F121DF"/>
    <w:rsid w:val="00F1666A"/>
    <w:rsid w:val="00F20AD3"/>
    <w:rsid w:val="00F2151A"/>
    <w:rsid w:val="00F223E2"/>
    <w:rsid w:val="00F27778"/>
    <w:rsid w:val="00F30264"/>
    <w:rsid w:val="00F321EA"/>
    <w:rsid w:val="00F339BB"/>
    <w:rsid w:val="00F33BF7"/>
    <w:rsid w:val="00F42D12"/>
    <w:rsid w:val="00F43A7D"/>
    <w:rsid w:val="00F43C6C"/>
    <w:rsid w:val="00F43F53"/>
    <w:rsid w:val="00F443EF"/>
    <w:rsid w:val="00F46801"/>
    <w:rsid w:val="00F6624D"/>
    <w:rsid w:val="00F66E76"/>
    <w:rsid w:val="00F673A0"/>
    <w:rsid w:val="00F72F0D"/>
    <w:rsid w:val="00F77CC3"/>
    <w:rsid w:val="00F8127A"/>
    <w:rsid w:val="00F84873"/>
    <w:rsid w:val="00F9187E"/>
    <w:rsid w:val="00F95FDE"/>
    <w:rsid w:val="00FA0606"/>
    <w:rsid w:val="00FA5150"/>
    <w:rsid w:val="00FA644E"/>
    <w:rsid w:val="00FA6985"/>
    <w:rsid w:val="00FA788F"/>
    <w:rsid w:val="00FB30EE"/>
    <w:rsid w:val="00FB521E"/>
    <w:rsid w:val="00FC3C3D"/>
    <w:rsid w:val="00FD146F"/>
    <w:rsid w:val="00FE008E"/>
    <w:rsid w:val="00FE3AF2"/>
    <w:rsid w:val="00FE7877"/>
    <w:rsid w:val="00FF2758"/>
    <w:rsid w:val="00FF44DF"/>
    <w:rsid w:val="00FF5555"/>
    <w:rsid w:val="00FF74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1B244F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5B1394"/>
  </w:style>
  <w:style w:type="paragraph" w:styleId="Heading1">
    <w:name w:val="heading 1"/>
    <w:aliases w:val="Main"/>
    <w:basedOn w:val="Normal"/>
    <w:next w:val="Normal"/>
    <w:link w:val="Heading1Char"/>
    <w:uiPriority w:val="9"/>
    <w:qFormat/>
    <w:rsid w:val="001313B8"/>
    <w:pPr>
      <w:spacing w:line="240" w:lineRule="auto"/>
      <w:outlineLvl w:val="0"/>
    </w:pPr>
    <w:rPr>
      <w:rFonts w:cstheme="minorHAnsi"/>
      <w:b/>
      <w:sz w:val="56"/>
      <w:szCs w:val="56"/>
    </w:rPr>
  </w:style>
  <w:style w:type="paragraph" w:styleId="Heading2">
    <w:name w:val="heading 2"/>
    <w:aliases w:val="Section"/>
    <w:basedOn w:val="Normal"/>
    <w:next w:val="Normal"/>
    <w:link w:val="Heading2Char"/>
    <w:uiPriority w:val="9"/>
    <w:unhideWhenUsed/>
    <w:qFormat/>
    <w:rsid w:val="00B97721"/>
    <w:pPr>
      <w:keepNext/>
      <w:keepLines/>
      <w:shd w:val="clear" w:color="auto" w:fill="365F91" w:themeFill="accent1" w:themeFillShade="BF"/>
      <w:spacing w:after="120"/>
      <w:outlineLvl w:val="1"/>
    </w:pPr>
    <w:rPr>
      <w:rFonts w:eastAsiaTheme="majorEastAsia" w:cs="Times New Roman"/>
      <w:b/>
      <w:bCs/>
      <w:color w:val="FFFFFF" w:themeColor="background1"/>
      <w:sz w:val="28"/>
      <w:szCs w:val="24"/>
    </w:rPr>
  </w:style>
  <w:style w:type="paragraph" w:styleId="Heading3">
    <w:name w:val="heading 3"/>
    <w:aliases w:val="Question"/>
    <w:basedOn w:val="Normal"/>
    <w:next w:val="Normal"/>
    <w:link w:val="Heading3Char"/>
    <w:uiPriority w:val="9"/>
    <w:unhideWhenUsed/>
    <w:qFormat/>
    <w:rsid w:val="005B1394"/>
    <w:pPr>
      <w:spacing w:before="200" w:after="120"/>
      <w:outlineLvl w:val="2"/>
    </w:pPr>
    <w:rPr>
      <w:b/>
      <w:color w:val="1F497D" w:themeColor="text2"/>
      <w:sz w:val="24"/>
    </w:rPr>
  </w:style>
  <w:style w:type="paragraph" w:styleId="Heading4">
    <w:name w:val="heading 4"/>
    <w:aliases w:val="Recommendation"/>
    <w:basedOn w:val="Normal"/>
    <w:next w:val="Normal"/>
    <w:link w:val="Heading4Char"/>
    <w:uiPriority w:val="9"/>
    <w:unhideWhenUsed/>
    <w:qFormat/>
    <w:rsid w:val="00A75A4F"/>
    <w:pPr>
      <w:keepNext/>
      <w:spacing w:after="0"/>
      <w:ind w:left="720"/>
      <w:outlineLvl w:val="3"/>
    </w:pPr>
    <w:rPr>
      <w:b/>
      <w:caps/>
      <w:color w:val="4F81BD" w:themeColor="accent1"/>
      <w:sz w:val="24"/>
    </w:rPr>
  </w:style>
  <w:style w:type="paragraph" w:styleId="Heading5">
    <w:name w:val="heading 5"/>
    <w:aliases w:val="Revised Question"/>
    <w:basedOn w:val="Normal"/>
    <w:next w:val="Normal"/>
    <w:link w:val="Heading5Char"/>
    <w:uiPriority w:val="9"/>
    <w:unhideWhenUsed/>
    <w:qFormat/>
    <w:rsid w:val="00A175AA"/>
    <w:pPr>
      <w:spacing w:after="0"/>
      <w:ind w:left="720"/>
      <w:outlineLvl w:val="4"/>
    </w:pPr>
    <w:rPr>
      <w:b/>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aliases w:val="Revised Question Char"/>
    <w:basedOn w:val="DefaultParagraphFont"/>
    <w:link w:val="Heading5"/>
    <w:uiPriority w:val="9"/>
    <w:rsid w:val="00A175AA"/>
    <w:rPr>
      <w:b/>
      <w:color w:val="4F81BD" w:themeColor="accent1"/>
    </w:rPr>
  </w:style>
  <w:style w:type="paragraph" w:customStyle="1" w:styleId="CRDCRecommendationsText">
    <w:name w:val="CRDC Recommendations Text"/>
    <w:basedOn w:val="Normal"/>
    <w:rsid w:val="00B97721"/>
    <w:pPr>
      <w:ind w:left="720"/>
    </w:pPr>
    <w:rPr>
      <w:rFonts w:ascii="Times New Roman" w:hAnsi="Times New Roman" w:cs="Times New Roman"/>
    </w:rPr>
  </w:style>
  <w:style w:type="character" w:customStyle="1" w:styleId="Heading1Char">
    <w:name w:val="Heading 1 Char"/>
    <w:aliases w:val="Main Char"/>
    <w:basedOn w:val="DefaultParagraphFont"/>
    <w:link w:val="Heading1"/>
    <w:uiPriority w:val="9"/>
    <w:rsid w:val="001313B8"/>
    <w:rPr>
      <w:rFonts w:cstheme="minorHAnsi"/>
      <w:b/>
      <w:sz w:val="56"/>
      <w:szCs w:val="56"/>
    </w:rPr>
  </w:style>
  <w:style w:type="paragraph" w:customStyle="1" w:styleId="CRDCRevisedQuestionText">
    <w:name w:val="CRDC Revised Question Text"/>
    <w:basedOn w:val="Normal"/>
    <w:rsid w:val="00A175AA"/>
    <w:pPr>
      <w:spacing w:after="120"/>
      <w:ind w:left="720"/>
    </w:pPr>
    <w:rPr>
      <w:b/>
    </w:rPr>
  </w:style>
  <w:style w:type="character" w:customStyle="1" w:styleId="Heading2Char">
    <w:name w:val="Heading 2 Char"/>
    <w:aliases w:val="Section Char"/>
    <w:basedOn w:val="DefaultParagraphFont"/>
    <w:link w:val="Heading2"/>
    <w:uiPriority w:val="9"/>
    <w:rsid w:val="00B97721"/>
    <w:rPr>
      <w:rFonts w:eastAsiaTheme="majorEastAsia" w:cs="Times New Roman"/>
      <w:b/>
      <w:bCs/>
      <w:color w:val="FFFFFF" w:themeColor="background1"/>
      <w:sz w:val="28"/>
      <w:szCs w:val="24"/>
      <w:shd w:val="clear" w:color="auto" w:fill="365F91" w:themeFill="accent1" w:themeFillShade="BF"/>
    </w:rPr>
  </w:style>
  <w:style w:type="paragraph" w:styleId="TOC1">
    <w:name w:val="toc 1"/>
    <w:aliases w:val="Heading 1 (Main)"/>
    <w:basedOn w:val="Normal"/>
    <w:next w:val="Normal"/>
    <w:autoRedefine/>
    <w:uiPriority w:val="39"/>
    <w:unhideWhenUsed/>
    <w:qFormat/>
    <w:rsid w:val="005F35E6"/>
    <w:pPr>
      <w:spacing w:after="100"/>
    </w:pPr>
  </w:style>
  <w:style w:type="character" w:customStyle="1" w:styleId="Heading3Char">
    <w:name w:val="Heading 3 Char"/>
    <w:aliases w:val="Question Char"/>
    <w:basedOn w:val="DefaultParagraphFont"/>
    <w:link w:val="Heading3"/>
    <w:uiPriority w:val="9"/>
    <w:rsid w:val="005B1394"/>
    <w:rPr>
      <w:b/>
      <w:color w:val="1F497D" w:themeColor="text2"/>
      <w:sz w:val="24"/>
    </w:rPr>
  </w:style>
  <w:style w:type="table" w:styleId="TableGrid">
    <w:name w:val="Table Grid"/>
    <w:basedOn w:val="TableNormal"/>
    <w:uiPriority w:val="39"/>
    <w:rsid w:val="0068142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4B720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B7201"/>
    <w:rPr>
      <w:rFonts w:ascii="Tahoma" w:hAnsi="Tahoma" w:cs="Tahoma"/>
      <w:sz w:val="16"/>
      <w:szCs w:val="16"/>
    </w:rPr>
  </w:style>
  <w:style w:type="paragraph" w:styleId="Header">
    <w:name w:val="header"/>
    <w:basedOn w:val="Normal"/>
    <w:link w:val="HeaderChar"/>
    <w:uiPriority w:val="99"/>
    <w:unhideWhenUsed/>
    <w:rsid w:val="00B200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0032"/>
  </w:style>
  <w:style w:type="paragraph" w:styleId="Footer">
    <w:name w:val="footer"/>
    <w:basedOn w:val="Normal"/>
    <w:link w:val="FooterChar"/>
    <w:uiPriority w:val="99"/>
    <w:unhideWhenUsed/>
    <w:rsid w:val="00B200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0032"/>
  </w:style>
  <w:style w:type="character" w:styleId="CommentReference">
    <w:name w:val="annotation reference"/>
    <w:basedOn w:val="DefaultParagraphFont"/>
    <w:uiPriority w:val="99"/>
    <w:semiHidden/>
    <w:unhideWhenUsed/>
    <w:rsid w:val="00245F9C"/>
    <w:rPr>
      <w:sz w:val="16"/>
      <w:szCs w:val="16"/>
    </w:rPr>
  </w:style>
  <w:style w:type="paragraph" w:styleId="CommentText">
    <w:name w:val="annotation text"/>
    <w:basedOn w:val="Normal"/>
    <w:link w:val="CommentTextChar"/>
    <w:uiPriority w:val="99"/>
    <w:unhideWhenUsed/>
    <w:rsid w:val="00245F9C"/>
    <w:pPr>
      <w:spacing w:after="180" w:line="240" w:lineRule="auto"/>
    </w:pPr>
    <w:rPr>
      <w:sz w:val="20"/>
      <w:szCs w:val="20"/>
    </w:rPr>
  </w:style>
  <w:style w:type="character" w:customStyle="1" w:styleId="CommentTextChar">
    <w:name w:val="Comment Text Char"/>
    <w:basedOn w:val="DefaultParagraphFont"/>
    <w:link w:val="CommentText"/>
    <w:uiPriority w:val="99"/>
    <w:rsid w:val="00245F9C"/>
    <w:rPr>
      <w:sz w:val="20"/>
      <w:szCs w:val="20"/>
    </w:rPr>
  </w:style>
  <w:style w:type="character" w:styleId="Hyperlink">
    <w:name w:val="Hyperlink"/>
    <w:basedOn w:val="DefaultParagraphFont"/>
    <w:uiPriority w:val="99"/>
    <w:unhideWhenUsed/>
    <w:rsid w:val="007F2235"/>
    <w:rPr>
      <w:color w:val="0000FF" w:themeColor="hyperlink"/>
      <w:u w:val="single"/>
    </w:rPr>
  </w:style>
  <w:style w:type="paragraph" w:styleId="TOCHeading">
    <w:name w:val="TOC Heading"/>
    <w:basedOn w:val="Heading1"/>
    <w:next w:val="Normal"/>
    <w:uiPriority w:val="39"/>
    <w:unhideWhenUsed/>
    <w:qFormat/>
    <w:rsid w:val="004844E9"/>
    <w:pPr>
      <w:outlineLvl w:val="9"/>
    </w:pPr>
    <w:rPr>
      <w:lang w:eastAsia="ja-JP"/>
    </w:rPr>
  </w:style>
  <w:style w:type="paragraph" w:styleId="TOC2">
    <w:name w:val="toc 2"/>
    <w:aliases w:val="Heading 2 (Section)"/>
    <w:basedOn w:val="Normal"/>
    <w:next w:val="Normal"/>
    <w:autoRedefine/>
    <w:uiPriority w:val="39"/>
    <w:unhideWhenUsed/>
    <w:qFormat/>
    <w:rsid w:val="005F35E6"/>
    <w:pPr>
      <w:spacing w:after="100"/>
      <w:ind w:left="220"/>
    </w:pPr>
    <w:rPr>
      <w:b/>
    </w:rPr>
  </w:style>
  <w:style w:type="paragraph" w:styleId="TOC3">
    <w:name w:val="toc 3"/>
    <w:aliases w:val="Heading 3 (Question)"/>
    <w:basedOn w:val="Normal"/>
    <w:next w:val="Normal"/>
    <w:autoRedefine/>
    <w:uiPriority w:val="39"/>
    <w:unhideWhenUsed/>
    <w:qFormat/>
    <w:rsid w:val="005F35E6"/>
    <w:pPr>
      <w:spacing w:after="100"/>
      <w:ind w:left="440"/>
    </w:pPr>
    <w:rPr>
      <w:sz w:val="20"/>
    </w:rPr>
  </w:style>
  <w:style w:type="paragraph" w:styleId="CommentSubject">
    <w:name w:val="annotation subject"/>
    <w:basedOn w:val="CommentText"/>
    <w:next w:val="CommentText"/>
    <w:link w:val="CommentSubjectChar"/>
    <w:uiPriority w:val="99"/>
    <w:semiHidden/>
    <w:unhideWhenUsed/>
    <w:rsid w:val="004E419B"/>
    <w:pPr>
      <w:spacing w:after="200"/>
    </w:pPr>
    <w:rPr>
      <w:b/>
      <w:bCs/>
    </w:rPr>
  </w:style>
  <w:style w:type="character" w:customStyle="1" w:styleId="CommentSubjectChar">
    <w:name w:val="Comment Subject Char"/>
    <w:basedOn w:val="CommentTextChar"/>
    <w:link w:val="CommentSubject"/>
    <w:uiPriority w:val="99"/>
    <w:semiHidden/>
    <w:rsid w:val="004E419B"/>
    <w:rPr>
      <w:b/>
      <w:bCs/>
      <w:sz w:val="20"/>
      <w:szCs w:val="20"/>
    </w:rPr>
  </w:style>
  <w:style w:type="paragraph" w:styleId="NormalWeb">
    <w:name w:val="Normal (Web)"/>
    <w:basedOn w:val="Normal"/>
    <w:uiPriority w:val="99"/>
    <w:semiHidden/>
    <w:unhideWhenUsed/>
    <w:rsid w:val="00C96E77"/>
    <w:pPr>
      <w:spacing w:after="0" w:line="240" w:lineRule="auto"/>
    </w:pPr>
    <w:rPr>
      <w:rFonts w:ascii="Times New Roman" w:eastAsia="Times New Roman" w:hAnsi="Times New Roman" w:cs="Times New Roman"/>
      <w:sz w:val="24"/>
      <w:szCs w:val="24"/>
    </w:rPr>
  </w:style>
  <w:style w:type="paragraph" w:styleId="NoSpacing">
    <w:name w:val="No Spacing"/>
    <w:link w:val="NoSpacingChar"/>
    <w:uiPriority w:val="1"/>
    <w:qFormat/>
    <w:rsid w:val="00F27778"/>
    <w:pPr>
      <w:spacing w:after="0" w:line="240" w:lineRule="auto"/>
    </w:pPr>
  </w:style>
  <w:style w:type="character" w:customStyle="1" w:styleId="NoSpacingChar">
    <w:name w:val="No Spacing Char"/>
    <w:basedOn w:val="DefaultParagraphFont"/>
    <w:link w:val="NoSpacing"/>
    <w:uiPriority w:val="1"/>
    <w:rsid w:val="00F27778"/>
  </w:style>
  <w:style w:type="paragraph" w:styleId="FootnoteText">
    <w:name w:val="footnote text"/>
    <w:basedOn w:val="Normal"/>
    <w:link w:val="FootnoteTextChar"/>
    <w:uiPriority w:val="99"/>
    <w:semiHidden/>
    <w:unhideWhenUsed/>
    <w:rsid w:val="00E936EE"/>
    <w:pPr>
      <w:spacing w:after="60" w:line="240" w:lineRule="auto"/>
    </w:pPr>
    <w:rPr>
      <w:rFonts w:ascii="Times New Roman" w:hAnsi="Times New Roman" w:cs="Times New Roman"/>
      <w:sz w:val="18"/>
      <w:szCs w:val="20"/>
    </w:rPr>
  </w:style>
  <w:style w:type="character" w:customStyle="1" w:styleId="FootnoteTextChar">
    <w:name w:val="Footnote Text Char"/>
    <w:basedOn w:val="DefaultParagraphFont"/>
    <w:link w:val="FootnoteText"/>
    <w:uiPriority w:val="99"/>
    <w:semiHidden/>
    <w:rsid w:val="00E936EE"/>
    <w:rPr>
      <w:rFonts w:ascii="Times New Roman" w:hAnsi="Times New Roman" w:cs="Times New Roman"/>
      <w:sz w:val="18"/>
      <w:szCs w:val="20"/>
    </w:rPr>
  </w:style>
  <w:style w:type="paragraph" w:styleId="ListNumber">
    <w:name w:val="List Number"/>
    <w:basedOn w:val="Normal"/>
    <w:uiPriority w:val="99"/>
    <w:unhideWhenUsed/>
    <w:rsid w:val="00E936EE"/>
    <w:pPr>
      <w:keepLines/>
      <w:numPr>
        <w:numId w:val="1"/>
      </w:numPr>
      <w:spacing w:after="240" w:line="360" w:lineRule="auto"/>
    </w:pPr>
    <w:rPr>
      <w:rFonts w:ascii="Times New Roman" w:hAnsi="Times New Roman" w:cs="Times New Roman"/>
    </w:rPr>
  </w:style>
  <w:style w:type="paragraph" w:styleId="BodyText">
    <w:name w:val="Body Text"/>
    <w:basedOn w:val="Normal"/>
    <w:link w:val="BodyTextChar"/>
    <w:unhideWhenUsed/>
    <w:rsid w:val="00E936EE"/>
    <w:pPr>
      <w:spacing w:after="240" w:line="360" w:lineRule="auto"/>
    </w:pPr>
    <w:rPr>
      <w:rFonts w:ascii="Times New Roman" w:eastAsia="Calibri" w:hAnsi="Times New Roman" w:cs="Times New Roman"/>
    </w:rPr>
  </w:style>
  <w:style w:type="character" w:customStyle="1" w:styleId="BodyTextChar">
    <w:name w:val="Body Text Char"/>
    <w:basedOn w:val="DefaultParagraphFont"/>
    <w:link w:val="BodyText"/>
    <w:rsid w:val="00E936EE"/>
    <w:rPr>
      <w:rFonts w:ascii="Times New Roman" w:eastAsia="Calibri" w:hAnsi="Times New Roman" w:cs="Times New Roman"/>
    </w:rPr>
  </w:style>
  <w:style w:type="character" w:styleId="FootnoteReference">
    <w:name w:val="footnote reference"/>
    <w:basedOn w:val="DefaultParagraphFont"/>
    <w:uiPriority w:val="99"/>
    <w:semiHidden/>
    <w:unhideWhenUsed/>
    <w:rsid w:val="00E936EE"/>
    <w:rPr>
      <w:vertAlign w:val="superscript"/>
    </w:rPr>
  </w:style>
  <w:style w:type="character" w:styleId="FollowedHyperlink">
    <w:name w:val="FollowedHyperlink"/>
    <w:basedOn w:val="DefaultParagraphFont"/>
    <w:uiPriority w:val="99"/>
    <w:semiHidden/>
    <w:unhideWhenUsed/>
    <w:rsid w:val="001E26C5"/>
    <w:rPr>
      <w:color w:val="800080" w:themeColor="followedHyperlink"/>
      <w:u w:val="single"/>
    </w:rPr>
  </w:style>
  <w:style w:type="character" w:customStyle="1" w:styleId="Heading4Char">
    <w:name w:val="Heading 4 Char"/>
    <w:aliases w:val="Recommendation Char"/>
    <w:basedOn w:val="DefaultParagraphFont"/>
    <w:link w:val="Heading4"/>
    <w:uiPriority w:val="9"/>
    <w:rsid w:val="00A75A4F"/>
    <w:rPr>
      <w:b/>
      <w:caps/>
      <w:color w:val="4F81BD" w:themeColor="accent1"/>
      <w:sz w:val="24"/>
    </w:rPr>
  </w:style>
  <w:style w:type="paragraph" w:customStyle="1" w:styleId="CRDCTEXT">
    <w:name w:val="CRDC TEXT"/>
    <w:basedOn w:val="Normal"/>
    <w:qFormat/>
    <w:rsid w:val="00C22BF7"/>
    <w:rPr>
      <w:rFonts w:ascii="Times New Roman" w:hAnsi="Times New Roman" w:cs="Times New Roman"/>
      <w:sz w:val="24"/>
      <w:szCs w:val="24"/>
    </w:rPr>
  </w:style>
  <w:style w:type="paragraph" w:styleId="ListParagraph">
    <w:name w:val="List Paragraph"/>
    <w:basedOn w:val="Normal"/>
    <w:link w:val="ListParagraphChar"/>
    <w:uiPriority w:val="34"/>
    <w:qFormat/>
    <w:rsid w:val="00F20AD3"/>
    <w:pPr>
      <w:ind w:left="720"/>
      <w:contextualSpacing/>
    </w:pPr>
  </w:style>
  <w:style w:type="paragraph" w:styleId="Revision">
    <w:name w:val="Revision"/>
    <w:hidden/>
    <w:uiPriority w:val="99"/>
    <w:semiHidden/>
    <w:rsid w:val="008C2B08"/>
    <w:pPr>
      <w:spacing w:after="0" w:line="240" w:lineRule="auto"/>
    </w:pPr>
  </w:style>
  <w:style w:type="paragraph" w:customStyle="1" w:styleId="ColorfulList-Accent11">
    <w:name w:val="Colorful List - Accent 11"/>
    <w:basedOn w:val="Normal"/>
    <w:uiPriority w:val="99"/>
    <w:qFormat/>
    <w:rsid w:val="008C2B08"/>
    <w:pPr>
      <w:spacing w:after="0" w:line="240" w:lineRule="auto"/>
      <w:ind w:left="720"/>
    </w:pPr>
    <w:rPr>
      <w:rFonts w:ascii="Calibri" w:eastAsia="Calibri" w:hAnsi="Calibri" w:cs="Calibri"/>
    </w:rPr>
  </w:style>
  <w:style w:type="paragraph" w:styleId="Title">
    <w:name w:val="Title"/>
    <w:basedOn w:val="Normal"/>
    <w:next w:val="Normal"/>
    <w:link w:val="TitleChar"/>
    <w:uiPriority w:val="10"/>
    <w:qFormat/>
    <w:rsid w:val="008C2B08"/>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8C2B08"/>
    <w:rPr>
      <w:rFonts w:asciiTheme="majorHAnsi" w:eastAsiaTheme="majorEastAsia" w:hAnsiTheme="majorHAnsi" w:cstheme="majorBidi"/>
      <w:color w:val="17365D" w:themeColor="text2" w:themeShade="BF"/>
      <w:spacing w:val="5"/>
      <w:kern w:val="28"/>
      <w:sz w:val="52"/>
      <w:szCs w:val="52"/>
    </w:rPr>
  </w:style>
  <w:style w:type="paragraph" w:styleId="TOC4">
    <w:name w:val="toc 4"/>
    <w:basedOn w:val="Normal"/>
    <w:next w:val="Normal"/>
    <w:autoRedefine/>
    <w:uiPriority w:val="39"/>
    <w:unhideWhenUsed/>
    <w:rsid w:val="008C2B08"/>
    <w:pPr>
      <w:spacing w:after="100"/>
      <w:ind w:left="660"/>
    </w:pPr>
    <w:rPr>
      <w:rFonts w:eastAsiaTheme="minorEastAsia"/>
    </w:rPr>
  </w:style>
  <w:style w:type="paragraph" w:styleId="TOC5">
    <w:name w:val="toc 5"/>
    <w:basedOn w:val="Normal"/>
    <w:next w:val="Normal"/>
    <w:autoRedefine/>
    <w:uiPriority w:val="39"/>
    <w:unhideWhenUsed/>
    <w:rsid w:val="008C2B08"/>
    <w:pPr>
      <w:spacing w:after="100"/>
      <w:ind w:left="880"/>
    </w:pPr>
    <w:rPr>
      <w:rFonts w:eastAsiaTheme="minorEastAsia"/>
    </w:rPr>
  </w:style>
  <w:style w:type="paragraph" w:styleId="TOC6">
    <w:name w:val="toc 6"/>
    <w:basedOn w:val="Normal"/>
    <w:next w:val="Normal"/>
    <w:autoRedefine/>
    <w:uiPriority w:val="39"/>
    <w:unhideWhenUsed/>
    <w:rsid w:val="008C2B08"/>
    <w:pPr>
      <w:spacing w:after="100"/>
      <w:ind w:left="1100"/>
    </w:pPr>
    <w:rPr>
      <w:rFonts w:eastAsiaTheme="minorEastAsia"/>
    </w:rPr>
  </w:style>
  <w:style w:type="paragraph" w:styleId="TOC7">
    <w:name w:val="toc 7"/>
    <w:basedOn w:val="Normal"/>
    <w:next w:val="Normal"/>
    <w:autoRedefine/>
    <w:uiPriority w:val="39"/>
    <w:unhideWhenUsed/>
    <w:rsid w:val="008C2B08"/>
    <w:pPr>
      <w:spacing w:after="100"/>
      <w:ind w:left="1320"/>
    </w:pPr>
    <w:rPr>
      <w:rFonts w:eastAsiaTheme="minorEastAsia"/>
    </w:rPr>
  </w:style>
  <w:style w:type="paragraph" w:styleId="TOC8">
    <w:name w:val="toc 8"/>
    <w:basedOn w:val="Normal"/>
    <w:next w:val="Normal"/>
    <w:autoRedefine/>
    <w:uiPriority w:val="39"/>
    <w:unhideWhenUsed/>
    <w:rsid w:val="008C2B08"/>
    <w:pPr>
      <w:spacing w:after="100"/>
      <w:ind w:left="1540"/>
    </w:pPr>
    <w:rPr>
      <w:rFonts w:eastAsiaTheme="minorEastAsia"/>
    </w:rPr>
  </w:style>
  <w:style w:type="paragraph" w:styleId="TOC9">
    <w:name w:val="toc 9"/>
    <w:basedOn w:val="Normal"/>
    <w:next w:val="Normal"/>
    <w:autoRedefine/>
    <w:uiPriority w:val="39"/>
    <w:unhideWhenUsed/>
    <w:rsid w:val="008C2B08"/>
    <w:pPr>
      <w:spacing w:after="100"/>
      <w:ind w:left="1760"/>
    </w:pPr>
    <w:rPr>
      <w:rFonts w:eastAsiaTheme="minorEastAsia"/>
    </w:rPr>
  </w:style>
  <w:style w:type="paragraph" w:customStyle="1" w:styleId="CM52">
    <w:name w:val="CM52"/>
    <w:basedOn w:val="Normal"/>
    <w:next w:val="Normal"/>
    <w:uiPriority w:val="99"/>
    <w:rsid w:val="008C2B08"/>
    <w:pPr>
      <w:autoSpaceDE w:val="0"/>
      <w:autoSpaceDN w:val="0"/>
      <w:adjustRightInd w:val="0"/>
      <w:spacing w:after="0" w:line="240" w:lineRule="auto"/>
    </w:pPr>
    <w:rPr>
      <w:rFonts w:ascii="Helvetica" w:eastAsia="Calibri" w:hAnsi="Helvetica" w:cs="Helvetica"/>
      <w:sz w:val="24"/>
      <w:szCs w:val="24"/>
    </w:rPr>
  </w:style>
  <w:style w:type="character" w:customStyle="1" w:styleId="ListParagraphChar">
    <w:name w:val="List Paragraph Char"/>
    <w:link w:val="ListParagraph"/>
    <w:uiPriority w:val="34"/>
    <w:locked/>
    <w:rsid w:val="008C2B0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5B1394"/>
  </w:style>
  <w:style w:type="paragraph" w:styleId="Heading1">
    <w:name w:val="heading 1"/>
    <w:aliases w:val="Main"/>
    <w:basedOn w:val="Normal"/>
    <w:next w:val="Normal"/>
    <w:link w:val="Heading1Char"/>
    <w:uiPriority w:val="9"/>
    <w:qFormat/>
    <w:rsid w:val="001313B8"/>
    <w:pPr>
      <w:spacing w:line="240" w:lineRule="auto"/>
      <w:outlineLvl w:val="0"/>
    </w:pPr>
    <w:rPr>
      <w:rFonts w:cstheme="minorHAnsi"/>
      <w:b/>
      <w:sz w:val="56"/>
      <w:szCs w:val="56"/>
    </w:rPr>
  </w:style>
  <w:style w:type="paragraph" w:styleId="Heading2">
    <w:name w:val="heading 2"/>
    <w:aliases w:val="Section"/>
    <w:basedOn w:val="Normal"/>
    <w:next w:val="Normal"/>
    <w:link w:val="Heading2Char"/>
    <w:uiPriority w:val="9"/>
    <w:unhideWhenUsed/>
    <w:qFormat/>
    <w:rsid w:val="00B97721"/>
    <w:pPr>
      <w:keepNext/>
      <w:keepLines/>
      <w:shd w:val="clear" w:color="auto" w:fill="365F91" w:themeFill="accent1" w:themeFillShade="BF"/>
      <w:spacing w:after="120"/>
      <w:outlineLvl w:val="1"/>
    </w:pPr>
    <w:rPr>
      <w:rFonts w:eastAsiaTheme="majorEastAsia" w:cs="Times New Roman"/>
      <w:b/>
      <w:bCs/>
      <w:color w:val="FFFFFF" w:themeColor="background1"/>
      <w:sz w:val="28"/>
      <w:szCs w:val="24"/>
    </w:rPr>
  </w:style>
  <w:style w:type="paragraph" w:styleId="Heading3">
    <w:name w:val="heading 3"/>
    <w:aliases w:val="Question"/>
    <w:basedOn w:val="Normal"/>
    <w:next w:val="Normal"/>
    <w:link w:val="Heading3Char"/>
    <w:uiPriority w:val="9"/>
    <w:unhideWhenUsed/>
    <w:qFormat/>
    <w:rsid w:val="005B1394"/>
    <w:pPr>
      <w:spacing w:before="200" w:after="120"/>
      <w:outlineLvl w:val="2"/>
    </w:pPr>
    <w:rPr>
      <w:b/>
      <w:color w:val="1F497D" w:themeColor="text2"/>
      <w:sz w:val="24"/>
    </w:rPr>
  </w:style>
  <w:style w:type="paragraph" w:styleId="Heading4">
    <w:name w:val="heading 4"/>
    <w:aliases w:val="Recommendation"/>
    <w:basedOn w:val="Normal"/>
    <w:next w:val="Normal"/>
    <w:link w:val="Heading4Char"/>
    <w:uiPriority w:val="9"/>
    <w:unhideWhenUsed/>
    <w:qFormat/>
    <w:rsid w:val="00A75A4F"/>
    <w:pPr>
      <w:keepNext/>
      <w:spacing w:after="0"/>
      <w:ind w:left="720"/>
      <w:outlineLvl w:val="3"/>
    </w:pPr>
    <w:rPr>
      <w:b/>
      <w:caps/>
      <w:color w:val="4F81BD" w:themeColor="accent1"/>
      <w:sz w:val="24"/>
    </w:rPr>
  </w:style>
  <w:style w:type="paragraph" w:styleId="Heading5">
    <w:name w:val="heading 5"/>
    <w:aliases w:val="Revised Question"/>
    <w:basedOn w:val="Normal"/>
    <w:next w:val="Normal"/>
    <w:link w:val="Heading5Char"/>
    <w:uiPriority w:val="9"/>
    <w:unhideWhenUsed/>
    <w:qFormat/>
    <w:rsid w:val="00A175AA"/>
    <w:pPr>
      <w:spacing w:after="0"/>
      <w:ind w:left="720"/>
      <w:outlineLvl w:val="4"/>
    </w:pPr>
    <w:rPr>
      <w:b/>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aliases w:val="Revised Question Char"/>
    <w:basedOn w:val="DefaultParagraphFont"/>
    <w:link w:val="Heading5"/>
    <w:uiPriority w:val="9"/>
    <w:rsid w:val="00A175AA"/>
    <w:rPr>
      <w:b/>
      <w:color w:val="4F81BD" w:themeColor="accent1"/>
    </w:rPr>
  </w:style>
  <w:style w:type="paragraph" w:customStyle="1" w:styleId="CRDCRecommendationsText">
    <w:name w:val="CRDC Recommendations Text"/>
    <w:basedOn w:val="Normal"/>
    <w:rsid w:val="00B97721"/>
    <w:pPr>
      <w:ind w:left="720"/>
    </w:pPr>
    <w:rPr>
      <w:rFonts w:ascii="Times New Roman" w:hAnsi="Times New Roman" w:cs="Times New Roman"/>
    </w:rPr>
  </w:style>
  <w:style w:type="character" w:customStyle="1" w:styleId="Heading1Char">
    <w:name w:val="Heading 1 Char"/>
    <w:aliases w:val="Main Char"/>
    <w:basedOn w:val="DefaultParagraphFont"/>
    <w:link w:val="Heading1"/>
    <w:uiPriority w:val="9"/>
    <w:rsid w:val="001313B8"/>
    <w:rPr>
      <w:rFonts w:cstheme="minorHAnsi"/>
      <w:b/>
      <w:sz w:val="56"/>
      <w:szCs w:val="56"/>
    </w:rPr>
  </w:style>
  <w:style w:type="paragraph" w:customStyle="1" w:styleId="CRDCRevisedQuestionText">
    <w:name w:val="CRDC Revised Question Text"/>
    <w:basedOn w:val="Normal"/>
    <w:rsid w:val="00A175AA"/>
    <w:pPr>
      <w:spacing w:after="120"/>
      <w:ind w:left="720"/>
    </w:pPr>
    <w:rPr>
      <w:b/>
    </w:rPr>
  </w:style>
  <w:style w:type="character" w:customStyle="1" w:styleId="Heading2Char">
    <w:name w:val="Heading 2 Char"/>
    <w:aliases w:val="Section Char"/>
    <w:basedOn w:val="DefaultParagraphFont"/>
    <w:link w:val="Heading2"/>
    <w:uiPriority w:val="9"/>
    <w:rsid w:val="00B97721"/>
    <w:rPr>
      <w:rFonts w:eastAsiaTheme="majorEastAsia" w:cs="Times New Roman"/>
      <w:b/>
      <w:bCs/>
      <w:color w:val="FFFFFF" w:themeColor="background1"/>
      <w:sz w:val="28"/>
      <w:szCs w:val="24"/>
      <w:shd w:val="clear" w:color="auto" w:fill="365F91" w:themeFill="accent1" w:themeFillShade="BF"/>
    </w:rPr>
  </w:style>
  <w:style w:type="paragraph" w:styleId="TOC1">
    <w:name w:val="toc 1"/>
    <w:aliases w:val="Heading 1 (Main)"/>
    <w:basedOn w:val="Normal"/>
    <w:next w:val="Normal"/>
    <w:autoRedefine/>
    <w:uiPriority w:val="39"/>
    <w:unhideWhenUsed/>
    <w:qFormat/>
    <w:rsid w:val="005F35E6"/>
    <w:pPr>
      <w:spacing w:after="100"/>
    </w:pPr>
  </w:style>
  <w:style w:type="character" w:customStyle="1" w:styleId="Heading3Char">
    <w:name w:val="Heading 3 Char"/>
    <w:aliases w:val="Question Char"/>
    <w:basedOn w:val="DefaultParagraphFont"/>
    <w:link w:val="Heading3"/>
    <w:uiPriority w:val="9"/>
    <w:rsid w:val="005B1394"/>
    <w:rPr>
      <w:b/>
      <w:color w:val="1F497D" w:themeColor="text2"/>
      <w:sz w:val="24"/>
    </w:rPr>
  </w:style>
  <w:style w:type="table" w:styleId="TableGrid">
    <w:name w:val="Table Grid"/>
    <w:basedOn w:val="TableNormal"/>
    <w:uiPriority w:val="39"/>
    <w:rsid w:val="0068142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4B720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B7201"/>
    <w:rPr>
      <w:rFonts w:ascii="Tahoma" w:hAnsi="Tahoma" w:cs="Tahoma"/>
      <w:sz w:val="16"/>
      <w:szCs w:val="16"/>
    </w:rPr>
  </w:style>
  <w:style w:type="paragraph" w:styleId="Header">
    <w:name w:val="header"/>
    <w:basedOn w:val="Normal"/>
    <w:link w:val="HeaderChar"/>
    <w:uiPriority w:val="99"/>
    <w:unhideWhenUsed/>
    <w:rsid w:val="00B200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0032"/>
  </w:style>
  <w:style w:type="paragraph" w:styleId="Footer">
    <w:name w:val="footer"/>
    <w:basedOn w:val="Normal"/>
    <w:link w:val="FooterChar"/>
    <w:uiPriority w:val="99"/>
    <w:unhideWhenUsed/>
    <w:rsid w:val="00B200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0032"/>
  </w:style>
  <w:style w:type="character" w:styleId="CommentReference">
    <w:name w:val="annotation reference"/>
    <w:basedOn w:val="DefaultParagraphFont"/>
    <w:uiPriority w:val="99"/>
    <w:semiHidden/>
    <w:unhideWhenUsed/>
    <w:rsid w:val="00245F9C"/>
    <w:rPr>
      <w:sz w:val="16"/>
      <w:szCs w:val="16"/>
    </w:rPr>
  </w:style>
  <w:style w:type="paragraph" w:styleId="CommentText">
    <w:name w:val="annotation text"/>
    <w:basedOn w:val="Normal"/>
    <w:link w:val="CommentTextChar"/>
    <w:uiPriority w:val="99"/>
    <w:unhideWhenUsed/>
    <w:rsid w:val="00245F9C"/>
    <w:pPr>
      <w:spacing w:after="180" w:line="240" w:lineRule="auto"/>
    </w:pPr>
    <w:rPr>
      <w:sz w:val="20"/>
      <w:szCs w:val="20"/>
    </w:rPr>
  </w:style>
  <w:style w:type="character" w:customStyle="1" w:styleId="CommentTextChar">
    <w:name w:val="Comment Text Char"/>
    <w:basedOn w:val="DefaultParagraphFont"/>
    <w:link w:val="CommentText"/>
    <w:uiPriority w:val="99"/>
    <w:rsid w:val="00245F9C"/>
    <w:rPr>
      <w:sz w:val="20"/>
      <w:szCs w:val="20"/>
    </w:rPr>
  </w:style>
  <w:style w:type="character" w:styleId="Hyperlink">
    <w:name w:val="Hyperlink"/>
    <w:basedOn w:val="DefaultParagraphFont"/>
    <w:uiPriority w:val="99"/>
    <w:unhideWhenUsed/>
    <w:rsid w:val="007F2235"/>
    <w:rPr>
      <w:color w:val="0000FF" w:themeColor="hyperlink"/>
      <w:u w:val="single"/>
    </w:rPr>
  </w:style>
  <w:style w:type="paragraph" w:styleId="TOCHeading">
    <w:name w:val="TOC Heading"/>
    <w:basedOn w:val="Heading1"/>
    <w:next w:val="Normal"/>
    <w:uiPriority w:val="39"/>
    <w:unhideWhenUsed/>
    <w:qFormat/>
    <w:rsid w:val="004844E9"/>
    <w:pPr>
      <w:outlineLvl w:val="9"/>
    </w:pPr>
    <w:rPr>
      <w:lang w:eastAsia="ja-JP"/>
    </w:rPr>
  </w:style>
  <w:style w:type="paragraph" w:styleId="TOC2">
    <w:name w:val="toc 2"/>
    <w:aliases w:val="Heading 2 (Section)"/>
    <w:basedOn w:val="Normal"/>
    <w:next w:val="Normal"/>
    <w:autoRedefine/>
    <w:uiPriority w:val="39"/>
    <w:unhideWhenUsed/>
    <w:qFormat/>
    <w:rsid w:val="005F35E6"/>
    <w:pPr>
      <w:spacing w:after="100"/>
      <w:ind w:left="220"/>
    </w:pPr>
    <w:rPr>
      <w:b/>
    </w:rPr>
  </w:style>
  <w:style w:type="paragraph" w:styleId="TOC3">
    <w:name w:val="toc 3"/>
    <w:aliases w:val="Heading 3 (Question)"/>
    <w:basedOn w:val="Normal"/>
    <w:next w:val="Normal"/>
    <w:autoRedefine/>
    <w:uiPriority w:val="39"/>
    <w:unhideWhenUsed/>
    <w:qFormat/>
    <w:rsid w:val="005F35E6"/>
    <w:pPr>
      <w:spacing w:after="100"/>
      <w:ind w:left="440"/>
    </w:pPr>
    <w:rPr>
      <w:sz w:val="20"/>
    </w:rPr>
  </w:style>
  <w:style w:type="paragraph" w:styleId="CommentSubject">
    <w:name w:val="annotation subject"/>
    <w:basedOn w:val="CommentText"/>
    <w:next w:val="CommentText"/>
    <w:link w:val="CommentSubjectChar"/>
    <w:uiPriority w:val="99"/>
    <w:semiHidden/>
    <w:unhideWhenUsed/>
    <w:rsid w:val="004E419B"/>
    <w:pPr>
      <w:spacing w:after="200"/>
    </w:pPr>
    <w:rPr>
      <w:b/>
      <w:bCs/>
    </w:rPr>
  </w:style>
  <w:style w:type="character" w:customStyle="1" w:styleId="CommentSubjectChar">
    <w:name w:val="Comment Subject Char"/>
    <w:basedOn w:val="CommentTextChar"/>
    <w:link w:val="CommentSubject"/>
    <w:uiPriority w:val="99"/>
    <w:semiHidden/>
    <w:rsid w:val="004E419B"/>
    <w:rPr>
      <w:b/>
      <w:bCs/>
      <w:sz w:val="20"/>
      <w:szCs w:val="20"/>
    </w:rPr>
  </w:style>
  <w:style w:type="paragraph" w:styleId="NormalWeb">
    <w:name w:val="Normal (Web)"/>
    <w:basedOn w:val="Normal"/>
    <w:uiPriority w:val="99"/>
    <w:semiHidden/>
    <w:unhideWhenUsed/>
    <w:rsid w:val="00C96E77"/>
    <w:pPr>
      <w:spacing w:after="0" w:line="240" w:lineRule="auto"/>
    </w:pPr>
    <w:rPr>
      <w:rFonts w:ascii="Times New Roman" w:eastAsia="Times New Roman" w:hAnsi="Times New Roman" w:cs="Times New Roman"/>
      <w:sz w:val="24"/>
      <w:szCs w:val="24"/>
    </w:rPr>
  </w:style>
  <w:style w:type="paragraph" w:styleId="NoSpacing">
    <w:name w:val="No Spacing"/>
    <w:link w:val="NoSpacingChar"/>
    <w:uiPriority w:val="1"/>
    <w:qFormat/>
    <w:rsid w:val="00F27778"/>
    <w:pPr>
      <w:spacing w:after="0" w:line="240" w:lineRule="auto"/>
    </w:pPr>
  </w:style>
  <w:style w:type="character" w:customStyle="1" w:styleId="NoSpacingChar">
    <w:name w:val="No Spacing Char"/>
    <w:basedOn w:val="DefaultParagraphFont"/>
    <w:link w:val="NoSpacing"/>
    <w:uiPriority w:val="1"/>
    <w:rsid w:val="00F27778"/>
  </w:style>
  <w:style w:type="paragraph" w:styleId="FootnoteText">
    <w:name w:val="footnote text"/>
    <w:basedOn w:val="Normal"/>
    <w:link w:val="FootnoteTextChar"/>
    <w:uiPriority w:val="99"/>
    <w:semiHidden/>
    <w:unhideWhenUsed/>
    <w:rsid w:val="00E936EE"/>
    <w:pPr>
      <w:spacing w:after="60" w:line="240" w:lineRule="auto"/>
    </w:pPr>
    <w:rPr>
      <w:rFonts w:ascii="Times New Roman" w:hAnsi="Times New Roman" w:cs="Times New Roman"/>
      <w:sz w:val="18"/>
      <w:szCs w:val="20"/>
    </w:rPr>
  </w:style>
  <w:style w:type="character" w:customStyle="1" w:styleId="FootnoteTextChar">
    <w:name w:val="Footnote Text Char"/>
    <w:basedOn w:val="DefaultParagraphFont"/>
    <w:link w:val="FootnoteText"/>
    <w:uiPriority w:val="99"/>
    <w:semiHidden/>
    <w:rsid w:val="00E936EE"/>
    <w:rPr>
      <w:rFonts w:ascii="Times New Roman" w:hAnsi="Times New Roman" w:cs="Times New Roman"/>
      <w:sz w:val="18"/>
      <w:szCs w:val="20"/>
    </w:rPr>
  </w:style>
  <w:style w:type="paragraph" w:styleId="ListNumber">
    <w:name w:val="List Number"/>
    <w:basedOn w:val="Normal"/>
    <w:uiPriority w:val="99"/>
    <w:unhideWhenUsed/>
    <w:rsid w:val="00E936EE"/>
    <w:pPr>
      <w:keepLines/>
      <w:numPr>
        <w:numId w:val="1"/>
      </w:numPr>
      <w:spacing w:after="240" w:line="360" w:lineRule="auto"/>
    </w:pPr>
    <w:rPr>
      <w:rFonts w:ascii="Times New Roman" w:hAnsi="Times New Roman" w:cs="Times New Roman"/>
    </w:rPr>
  </w:style>
  <w:style w:type="paragraph" w:styleId="BodyText">
    <w:name w:val="Body Text"/>
    <w:basedOn w:val="Normal"/>
    <w:link w:val="BodyTextChar"/>
    <w:unhideWhenUsed/>
    <w:rsid w:val="00E936EE"/>
    <w:pPr>
      <w:spacing w:after="240" w:line="360" w:lineRule="auto"/>
    </w:pPr>
    <w:rPr>
      <w:rFonts w:ascii="Times New Roman" w:eastAsia="Calibri" w:hAnsi="Times New Roman" w:cs="Times New Roman"/>
    </w:rPr>
  </w:style>
  <w:style w:type="character" w:customStyle="1" w:styleId="BodyTextChar">
    <w:name w:val="Body Text Char"/>
    <w:basedOn w:val="DefaultParagraphFont"/>
    <w:link w:val="BodyText"/>
    <w:rsid w:val="00E936EE"/>
    <w:rPr>
      <w:rFonts w:ascii="Times New Roman" w:eastAsia="Calibri" w:hAnsi="Times New Roman" w:cs="Times New Roman"/>
    </w:rPr>
  </w:style>
  <w:style w:type="character" w:styleId="FootnoteReference">
    <w:name w:val="footnote reference"/>
    <w:basedOn w:val="DefaultParagraphFont"/>
    <w:uiPriority w:val="99"/>
    <w:semiHidden/>
    <w:unhideWhenUsed/>
    <w:rsid w:val="00E936EE"/>
    <w:rPr>
      <w:vertAlign w:val="superscript"/>
    </w:rPr>
  </w:style>
  <w:style w:type="character" w:styleId="FollowedHyperlink">
    <w:name w:val="FollowedHyperlink"/>
    <w:basedOn w:val="DefaultParagraphFont"/>
    <w:uiPriority w:val="99"/>
    <w:semiHidden/>
    <w:unhideWhenUsed/>
    <w:rsid w:val="001E26C5"/>
    <w:rPr>
      <w:color w:val="800080" w:themeColor="followedHyperlink"/>
      <w:u w:val="single"/>
    </w:rPr>
  </w:style>
  <w:style w:type="character" w:customStyle="1" w:styleId="Heading4Char">
    <w:name w:val="Heading 4 Char"/>
    <w:aliases w:val="Recommendation Char"/>
    <w:basedOn w:val="DefaultParagraphFont"/>
    <w:link w:val="Heading4"/>
    <w:uiPriority w:val="9"/>
    <w:rsid w:val="00A75A4F"/>
    <w:rPr>
      <w:b/>
      <w:caps/>
      <w:color w:val="4F81BD" w:themeColor="accent1"/>
      <w:sz w:val="24"/>
    </w:rPr>
  </w:style>
  <w:style w:type="paragraph" w:customStyle="1" w:styleId="CRDCTEXT">
    <w:name w:val="CRDC TEXT"/>
    <w:basedOn w:val="Normal"/>
    <w:qFormat/>
    <w:rsid w:val="00C22BF7"/>
    <w:rPr>
      <w:rFonts w:ascii="Times New Roman" w:hAnsi="Times New Roman" w:cs="Times New Roman"/>
      <w:sz w:val="24"/>
      <w:szCs w:val="24"/>
    </w:rPr>
  </w:style>
  <w:style w:type="paragraph" w:styleId="ListParagraph">
    <w:name w:val="List Paragraph"/>
    <w:basedOn w:val="Normal"/>
    <w:link w:val="ListParagraphChar"/>
    <w:uiPriority w:val="34"/>
    <w:qFormat/>
    <w:rsid w:val="00F20AD3"/>
    <w:pPr>
      <w:ind w:left="720"/>
      <w:contextualSpacing/>
    </w:pPr>
  </w:style>
  <w:style w:type="paragraph" w:styleId="Revision">
    <w:name w:val="Revision"/>
    <w:hidden/>
    <w:uiPriority w:val="99"/>
    <w:semiHidden/>
    <w:rsid w:val="008C2B08"/>
    <w:pPr>
      <w:spacing w:after="0" w:line="240" w:lineRule="auto"/>
    </w:pPr>
  </w:style>
  <w:style w:type="paragraph" w:customStyle="1" w:styleId="ColorfulList-Accent11">
    <w:name w:val="Colorful List - Accent 11"/>
    <w:basedOn w:val="Normal"/>
    <w:uiPriority w:val="99"/>
    <w:qFormat/>
    <w:rsid w:val="008C2B08"/>
    <w:pPr>
      <w:spacing w:after="0" w:line="240" w:lineRule="auto"/>
      <w:ind w:left="720"/>
    </w:pPr>
    <w:rPr>
      <w:rFonts w:ascii="Calibri" w:eastAsia="Calibri" w:hAnsi="Calibri" w:cs="Calibri"/>
    </w:rPr>
  </w:style>
  <w:style w:type="paragraph" w:styleId="Title">
    <w:name w:val="Title"/>
    <w:basedOn w:val="Normal"/>
    <w:next w:val="Normal"/>
    <w:link w:val="TitleChar"/>
    <w:uiPriority w:val="10"/>
    <w:qFormat/>
    <w:rsid w:val="008C2B08"/>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8C2B08"/>
    <w:rPr>
      <w:rFonts w:asciiTheme="majorHAnsi" w:eastAsiaTheme="majorEastAsia" w:hAnsiTheme="majorHAnsi" w:cstheme="majorBidi"/>
      <w:color w:val="17365D" w:themeColor="text2" w:themeShade="BF"/>
      <w:spacing w:val="5"/>
      <w:kern w:val="28"/>
      <w:sz w:val="52"/>
      <w:szCs w:val="52"/>
    </w:rPr>
  </w:style>
  <w:style w:type="paragraph" w:styleId="TOC4">
    <w:name w:val="toc 4"/>
    <w:basedOn w:val="Normal"/>
    <w:next w:val="Normal"/>
    <w:autoRedefine/>
    <w:uiPriority w:val="39"/>
    <w:unhideWhenUsed/>
    <w:rsid w:val="008C2B08"/>
    <w:pPr>
      <w:spacing w:after="100"/>
      <w:ind w:left="660"/>
    </w:pPr>
    <w:rPr>
      <w:rFonts w:eastAsiaTheme="minorEastAsia"/>
    </w:rPr>
  </w:style>
  <w:style w:type="paragraph" w:styleId="TOC5">
    <w:name w:val="toc 5"/>
    <w:basedOn w:val="Normal"/>
    <w:next w:val="Normal"/>
    <w:autoRedefine/>
    <w:uiPriority w:val="39"/>
    <w:unhideWhenUsed/>
    <w:rsid w:val="008C2B08"/>
    <w:pPr>
      <w:spacing w:after="100"/>
      <w:ind w:left="880"/>
    </w:pPr>
    <w:rPr>
      <w:rFonts w:eastAsiaTheme="minorEastAsia"/>
    </w:rPr>
  </w:style>
  <w:style w:type="paragraph" w:styleId="TOC6">
    <w:name w:val="toc 6"/>
    <w:basedOn w:val="Normal"/>
    <w:next w:val="Normal"/>
    <w:autoRedefine/>
    <w:uiPriority w:val="39"/>
    <w:unhideWhenUsed/>
    <w:rsid w:val="008C2B08"/>
    <w:pPr>
      <w:spacing w:after="100"/>
      <w:ind w:left="1100"/>
    </w:pPr>
    <w:rPr>
      <w:rFonts w:eastAsiaTheme="minorEastAsia"/>
    </w:rPr>
  </w:style>
  <w:style w:type="paragraph" w:styleId="TOC7">
    <w:name w:val="toc 7"/>
    <w:basedOn w:val="Normal"/>
    <w:next w:val="Normal"/>
    <w:autoRedefine/>
    <w:uiPriority w:val="39"/>
    <w:unhideWhenUsed/>
    <w:rsid w:val="008C2B08"/>
    <w:pPr>
      <w:spacing w:after="100"/>
      <w:ind w:left="1320"/>
    </w:pPr>
    <w:rPr>
      <w:rFonts w:eastAsiaTheme="minorEastAsia"/>
    </w:rPr>
  </w:style>
  <w:style w:type="paragraph" w:styleId="TOC8">
    <w:name w:val="toc 8"/>
    <w:basedOn w:val="Normal"/>
    <w:next w:val="Normal"/>
    <w:autoRedefine/>
    <w:uiPriority w:val="39"/>
    <w:unhideWhenUsed/>
    <w:rsid w:val="008C2B08"/>
    <w:pPr>
      <w:spacing w:after="100"/>
      <w:ind w:left="1540"/>
    </w:pPr>
    <w:rPr>
      <w:rFonts w:eastAsiaTheme="minorEastAsia"/>
    </w:rPr>
  </w:style>
  <w:style w:type="paragraph" w:styleId="TOC9">
    <w:name w:val="toc 9"/>
    <w:basedOn w:val="Normal"/>
    <w:next w:val="Normal"/>
    <w:autoRedefine/>
    <w:uiPriority w:val="39"/>
    <w:unhideWhenUsed/>
    <w:rsid w:val="008C2B08"/>
    <w:pPr>
      <w:spacing w:after="100"/>
      <w:ind w:left="1760"/>
    </w:pPr>
    <w:rPr>
      <w:rFonts w:eastAsiaTheme="minorEastAsia"/>
    </w:rPr>
  </w:style>
  <w:style w:type="paragraph" w:customStyle="1" w:styleId="CM52">
    <w:name w:val="CM52"/>
    <w:basedOn w:val="Normal"/>
    <w:next w:val="Normal"/>
    <w:uiPriority w:val="99"/>
    <w:rsid w:val="008C2B08"/>
    <w:pPr>
      <w:autoSpaceDE w:val="0"/>
      <w:autoSpaceDN w:val="0"/>
      <w:adjustRightInd w:val="0"/>
      <w:spacing w:after="0" w:line="240" w:lineRule="auto"/>
    </w:pPr>
    <w:rPr>
      <w:rFonts w:ascii="Helvetica" w:eastAsia="Calibri" w:hAnsi="Helvetica" w:cs="Helvetica"/>
      <w:sz w:val="24"/>
      <w:szCs w:val="24"/>
    </w:rPr>
  </w:style>
  <w:style w:type="character" w:customStyle="1" w:styleId="ListParagraphChar">
    <w:name w:val="List Paragraph Char"/>
    <w:link w:val="ListParagraph"/>
    <w:uiPriority w:val="34"/>
    <w:locked/>
    <w:rsid w:val="008C2B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5023875">
      <w:bodyDiv w:val="1"/>
      <w:marLeft w:val="0"/>
      <w:marRight w:val="0"/>
      <w:marTop w:val="0"/>
      <w:marBottom w:val="0"/>
      <w:divBdr>
        <w:top w:val="none" w:sz="0" w:space="0" w:color="auto"/>
        <w:left w:val="none" w:sz="0" w:space="0" w:color="auto"/>
        <w:bottom w:val="none" w:sz="0" w:space="0" w:color="auto"/>
        <w:right w:val="none" w:sz="0" w:space="0" w:color="auto"/>
      </w:divBdr>
      <w:divsChild>
        <w:div w:id="1466504807">
          <w:marLeft w:val="0"/>
          <w:marRight w:val="0"/>
          <w:marTop w:val="0"/>
          <w:marBottom w:val="0"/>
          <w:divBdr>
            <w:top w:val="none" w:sz="0" w:space="0" w:color="auto"/>
            <w:left w:val="none" w:sz="0" w:space="0" w:color="auto"/>
            <w:bottom w:val="none" w:sz="0" w:space="0" w:color="auto"/>
            <w:right w:val="none" w:sz="0" w:space="0" w:color="auto"/>
          </w:divBdr>
          <w:divsChild>
            <w:div w:id="276836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16374">
      <w:bodyDiv w:val="1"/>
      <w:marLeft w:val="0"/>
      <w:marRight w:val="0"/>
      <w:marTop w:val="0"/>
      <w:marBottom w:val="0"/>
      <w:divBdr>
        <w:top w:val="none" w:sz="0" w:space="0" w:color="auto"/>
        <w:left w:val="none" w:sz="0" w:space="0" w:color="auto"/>
        <w:bottom w:val="none" w:sz="0" w:space="0" w:color="auto"/>
        <w:right w:val="none" w:sz="0" w:space="0" w:color="auto"/>
      </w:divBdr>
      <w:divsChild>
        <w:div w:id="1004943848">
          <w:marLeft w:val="547"/>
          <w:marRight w:val="0"/>
          <w:marTop w:val="0"/>
          <w:marBottom w:val="0"/>
          <w:divBdr>
            <w:top w:val="none" w:sz="0" w:space="0" w:color="auto"/>
            <w:left w:val="none" w:sz="0" w:space="0" w:color="auto"/>
            <w:bottom w:val="none" w:sz="0" w:space="0" w:color="auto"/>
            <w:right w:val="none" w:sz="0" w:space="0" w:color="auto"/>
          </w:divBdr>
        </w:div>
      </w:divsChild>
    </w:div>
    <w:div w:id="882249968">
      <w:bodyDiv w:val="1"/>
      <w:marLeft w:val="0"/>
      <w:marRight w:val="0"/>
      <w:marTop w:val="0"/>
      <w:marBottom w:val="0"/>
      <w:divBdr>
        <w:top w:val="none" w:sz="0" w:space="0" w:color="auto"/>
        <w:left w:val="none" w:sz="0" w:space="0" w:color="auto"/>
        <w:bottom w:val="none" w:sz="0" w:space="0" w:color="auto"/>
        <w:right w:val="none" w:sz="0" w:space="0" w:color="auto"/>
      </w:divBdr>
    </w:div>
    <w:div w:id="1174034690">
      <w:bodyDiv w:val="1"/>
      <w:marLeft w:val="0"/>
      <w:marRight w:val="0"/>
      <w:marTop w:val="0"/>
      <w:marBottom w:val="0"/>
      <w:divBdr>
        <w:top w:val="none" w:sz="0" w:space="0" w:color="auto"/>
        <w:left w:val="none" w:sz="0" w:space="0" w:color="auto"/>
        <w:bottom w:val="none" w:sz="0" w:space="0" w:color="auto"/>
        <w:right w:val="none" w:sz="0" w:space="0" w:color="auto"/>
      </w:divBdr>
    </w:div>
    <w:div w:id="1247106484">
      <w:bodyDiv w:val="1"/>
      <w:marLeft w:val="0"/>
      <w:marRight w:val="0"/>
      <w:marTop w:val="0"/>
      <w:marBottom w:val="0"/>
      <w:divBdr>
        <w:top w:val="none" w:sz="0" w:space="0" w:color="auto"/>
        <w:left w:val="none" w:sz="0" w:space="0" w:color="auto"/>
        <w:bottom w:val="none" w:sz="0" w:space="0" w:color="auto"/>
        <w:right w:val="none" w:sz="0" w:space="0" w:color="auto"/>
      </w:divBdr>
    </w:div>
    <w:div w:id="1283804997">
      <w:bodyDiv w:val="1"/>
      <w:marLeft w:val="0"/>
      <w:marRight w:val="0"/>
      <w:marTop w:val="0"/>
      <w:marBottom w:val="0"/>
      <w:divBdr>
        <w:top w:val="none" w:sz="0" w:space="0" w:color="auto"/>
        <w:left w:val="none" w:sz="0" w:space="0" w:color="auto"/>
        <w:bottom w:val="none" w:sz="0" w:space="0" w:color="auto"/>
        <w:right w:val="none" w:sz="0" w:space="0" w:color="auto"/>
      </w:divBdr>
    </w:div>
    <w:div w:id="1640842495">
      <w:bodyDiv w:val="1"/>
      <w:marLeft w:val="0"/>
      <w:marRight w:val="0"/>
      <w:marTop w:val="0"/>
      <w:marBottom w:val="0"/>
      <w:divBdr>
        <w:top w:val="none" w:sz="0" w:space="0" w:color="auto"/>
        <w:left w:val="none" w:sz="0" w:space="0" w:color="auto"/>
        <w:bottom w:val="none" w:sz="0" w:space="0" w:color="auto"/>
        <w:right w:val="none" w:sz="0" w:space="0" w:color="auto"/>
      </w:divBdr>
    </w:div>
    <w:div w:id="1705248472">
      <w:bodyDiv w:val="1"/>
      <w:marLeft w:val="0"/>
      <w:marRight w:val="0"/>
      <w:marTop w:val="0"/>
      <w:marBottom w:val="0"/>
      <w:divBdr>
        <w:top w:val="none" w:sz="0" w:space="0" w:color="auto"/>
        <w:left w:val="none" w:sz="0" w:space="0" w:color="auto"/>
        <w:bottom w:val="none" w:sz="0" w:space="0" w:color="auto"/>
        <w:right w:val="none" w:sz="0" w:space="0" w:color="auto"/>
      </w:divBdr>
    </w:div>
    <w:div w:id="19087581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18" Type="http://schemas.openxmlformats.org/officeDocument/2006/relationships/hyperlink" Target="http://www.collegeboard.com/student/testing/ap/about.html"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yperlink" Target="http://www.collegeboard.com/student/testing/ap/about.html" TargetMode="Externa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image" Target="media/image3.jpg"/><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6DE4EB-8DC3-49F6-B389-C809E46915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153</Pages>
  <Words>47014</Words>
  <Characters>267986</Characters>
  <Application>Microsoft Office Word</Application>
  <DocSecurity>0</DocSecurity>
  <Lines>2233</Lines>
  <Paragraphs>628</Paragraphs>
  <ScaleCrop>false</ScaleCrop>
  <HeadingPairs>
    <vt:vector size="2" baseType="variant">
      <vt:variant>
        <vt:lpstr>Title</vt:lpstr>
      </vt:variant>
      <vt:variant>
        <vt:i4>1</vt:i4>
      </vt:variant>
    </vt:vector>
  </HeadingPairs>
  <TitlesOfParts>
    <vt:vector size="1" baseType="lpstr">
      <vt:lpstr/>
    </vt:vector>
  </TitlesOfParts>
  <Company>American Institutes for Research</Company>
  <LinksUpToDate>false</LinksUpToDate>
  <CharactersWithSpaces>314372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sbielick</dc:creator>
  <cp:lastModifiedBy>U.S. Department of Education</cp:lastModifiedBy>
  <cp:revision>3</cp:revision>
  <cp:lastPrinted>2014-06-11T13:52:00Z</cp:lastPrinted>
  <dcterms:created xsi:type="dcterms:W3CDTF">2014-08-19T18:57:00Z</dcterms:created>
  <dcterms:modified xsi:type="dcterms:W3CDTF">2014-08-19T19:12:00Z</dcterms:modified>
</cp:coreProperties>
</file>