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FB" w:rsidRPr="008739FB" w:rsidRDefault="008739FB" w:rsidP="008739FB">
      <w:pPr>
        <w:jc w:val="center"/>
        <w:rPr>
          <w:b/>
          <w:noProof/>
          <w:sz w:val="28"/>
          <w:szCs w:val="28"/>
        </w:rPr>
      </w:pPr>
      <w:r>
        <w:rPr>
          <w:b/>
          <w:noProof/>
          <w:sz w:val="28"/>
          <w:szCs w:val="28"/>
        </w:rPr>
        <w:t>Web Repricing Application</w:t>
      </w:r>
    </w:p>
    <w:p w:rsidR="00264171" w:rsidRDefault="00264171" w:rsidP="008739FB">
      <w:pPr>
        <w:jc w:val="center"/>
        <w:rPr>
          <w:noProof/>
        </w:rPr>
      </w:pPr>
      <w:r w:rsidRPr="00264171">
        <w:rPr>
          <w:b/>
          <w:noProof/>
        </w:rPr>
        <w:t>Item Still Availabl</w:t>
      </w:r>
      <w:r>
        <w:rPr>
          <w:b/>
          <w:noProof/>
        </w:rPr>
        <w:t xml:space="preserve">e </w:t>
      </w:r>
      <w:r w:rsidRPr="00264171">
        <w:rPr>
          <w:b/>
          <w:noProof/>
        </w:rPr>
        <w:t>Screens</w:t>
      </w:r>
    </w:p>
    <w:p w:rsidR="00903144" w:rsidRDefault="00264171">
      <w:pPr>
        <w:rPr>
          <w:noProof/>
        </w:rPr>
      </w:pPr>
      <w:r>
        <w:rPr>
          <w:noProof/>
        </w:rPr>
        <w:drawing>
          <wp:inline distT="0" distB="0" distL="0" distR="0">
            <wp:extent cx="5943600" cy="3714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264171" w:rsidRDefault="00264171"/>
    <w:p w:rsidR="00264171" w:rsidRDefault="00264171">
      <w:r>
        <w:rPr>
          <w:noProof/>
        </w:rPr>
        <w:drawing>
          <wp:inline distT="0" distB="0" distL="0" distR="0">
            <wp:extent cx="6257523" cy="3190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14103" b="13077"/>
                    <a:stretch>
                      <a:fillRect/>
                    </a:stretch>
                  </pic:blipFill>
                  <pic:spPr bwMode="auto">
                    <a:xfrm>
                      <a:off x="0" y="0"/>
                      <a:ext cx="6257523" cy="3190875"/>
                    </a:xfrm>
                    <a:prstGeom prst="rect">
                      <a:avLst/>
                    </a:prstGeom>
                    <a:noFill/>
                    <a:ln w="9525">
                      <a:noFill/>
                      <a:miter lim="800000"/>
                      <a:headEnd/>
                      <a:tailEnd/>
                    </a:ln>
                  </pic:spPr>
                </pic:pic>
              </a:graphicData>
            </a:graphic>
          </wp:inline>
        </w:drawing>
      </w:r>
    </w:p>
    <w:p w:rsidR="00264171" w:rsidRPr="00264171" w:rsidRDefault="00264171" w:rsidP="008739FB">
      <w:pPr>
        <w:jc w:val="center"/>
        <w:rPr>
          <w:b/>
        </w:rPr>
      </w:pPr>
      <w:r w:rsidRPr="00264171">
        <w:rPr>
          <w:b/>
        </w:rPr>
        <w:lastRenderedPageBreak/>
        <w:t>Previously Reported Price Data</w:t>
      </w:r>
      <w:r w:rsidR="002154AC">
        <w:rPr>
          <w:b/>
        </w:rPr>
        <w:t xml:space="preserve"> Screen</w:t>
      </w:r>
    </w:p>
    <w:p w:rsidR="00264171" w:rsidRDefault="00264171">
      <w:r>
        <w:rPr>
          <w:noProof/>
        </w:rPr>
        <w:drawing>
          <wp:inline distT="0" distB="0" distL="0" distR="0">
            <wp:extent cx="5943600" cy="30384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t="14359" b="12564"/>
                    <a:stretch>
                      <a:fillRect/>
                    </a:stretch>
                  </pic:blipFill>
                  <pic:spPr bwMode="auto">
                    <a:xfrm>
                      <a:off x="0" y="0"/>
                      <a:ext cx="5943600" cy="3038475"/>
                    </a:xfrm>
                    <a:prstGeom prst="rect">
                      <a:avLst/>
                    </a:prstGeom>
                    <a:noFill/>
                    <a:ln w="9525">
                      <a:noFill/>
                      <a:miter lim="800000"/>
                      <a:headEnd/>
                      <a:tailEnd/>
                    </a:ln>
                  </pic:spPr>
                </pic:pic>
              </a:graphicData>
            </a:graphic>
          </wp:inline>
        </w:drawing>
      </w:r>
    </w:p>
    <w:p w:rsidR="00264171" w:rsidRDefault="00264171" w:rsidP="008739FB">
      <w:pPr>
        <w:spacing w:after="0" w:line="240" w:lineRule="exact"/>
        <w:jc w:val="center"/>
        <w:rPr>
          <w:b/>
        </w:rPr>
      </w:pPr>
      <w:r>
        <w:rPr>
          <w:b/>
          <w:sz w:val="28"/>
          <w:szCs w:val="28"/>
        </w:rPr>
        <w:br w:type="page"/>
      </w:r>
      <w:r w:rsidRPr="00264171">
        <w:rPr>
          <w:b/>
        </w:rPr>
        <w:lastRenderedPageBreak/>
        <w:t>Downtime Message Displayed at all Times</w:t>
      </w:r>
    </w:p>
    <w:p w:rsidR="00C75ACC" w:rsidRDefault="00C75ACC" w:rsidP="00C75ACC">
      <w:pPr>
        <w:spacing w:after="0" w:line="240" w:lineRule="exact"/>
        <w:jc w:val="center"/>
      </w:pPr>
      <w:r w:rsidRPr="002154AC">
        <w:t>(</w:t>
      </w:r>
      <w:r>
        <w:t>Italicized and b</w:t>
      </w:r>
      <w:r w:rsidRPr="002154AC">
        <w:t xml:space="preserve">egins with </w:t>
      </w:r>
      <w:r>
        <w:t>“</w:t>
      </w:r>
      <w:r w:rsidRPr="002154AC">
        <w:t>Maintenance activities…</w:t>
      </w:r>
      <w:r>
        <w:t>”</w:t>
      </w:r>
      <w:r w:rsidRPr="002154AC">
        <w:t>)</w:t>
      </w:r>
    </w:p>
    <w:p w:rsidR="00C75ACC" w:rsidRDefault="00C75ACC" w:rsidP="008739FB">
      <w:pPr>
        <w:spacing w:after="0" w:line="240" w:lineRule="exact"/>
        <w:jc w:val="center"/>
        <w:rPr>
          <w:b/>
        </w:rPr>
      </w:pPr>
    </w:p>
    <w:p w:rsidR="00C75ACC" w:rsidRDefault="00C75ACC" w:rsidP="00C75ACC">
      <w:pPr>
        <w:pStyle w:val="NoSpacing"/>
      </w:pPr>
      <w:r w:rsidRPr="00CF664C">
        <w:rPr>
          <w:noProof/>
        </w:rPr>
        <w:drawing>
          <wp:inline distT="0" distB="0" distL="0" distR="0">
            <wp:extent cx="5941803" cy="2039988"/>
            <wp:effectExtent l="19050" t="0" r="1797"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9196" b="33074"/>
                    <a:stretch>
                      <a:fillRect/>
                    </a:stretch>
                  </pic:blipFill>
                  <pic:spPr bwMode="auto">
                    <a:xfrm>
                      <a:off x="0" y="0"/>
                      <a:ext cx="5941803" cy="2039988"/>
                    </a:xfrm>
                    <a:prstGeom prst="rect">
                      <a:avLst/>
                    </a:prstGeom>
                    <a:noFill/>
                    <a:ln w="9525">
                      <a:noFill/>
                      <a:miter lim="800000"/>
                      <a:headEnd/>
                      <a:tailEnd/>
                    </a:ln>
                  </pic:spPr>
                </pic:pic>
              </a:graphicData>
            </a:graphic>
          </wp:inline>
        </w:drawing>
      </w:r>
    </w:p>
    <w:tbl>
      <w:tblPr>
        <w:tblW w:w="9344" w:type="dxa"/>
        <w:tblInd w:w="108" w:type="dxa"/>
        <w:tblLook w:val="04A0"/>
      </w:tblPr>
      <w:tblGrid>
        <w:gridCol w:w="7216"/>
        <w:gridCol w:w="266"/>
        <w:gridCol w:w="266"/>
        <w:gridCol w:w="266"/>
        <w:gridCol w:w="266"/>
        <w:gridCol w:w="266"/>
        <w:gridCol w:w="266"/>
        <w:gridCol w:w="266"/>
        <w:gridCol w:w="266"/>
      </w:tblGrid>
      <w:tr w:rsidR="00C75ACC" w:rsidRPr="00CF664C" w:rsidTr="0081778E">
        <w:trPr>
          <w:trHeight w:val="165"/>
        </w:trPr>
        <w:tc>
          <w:tcPr>
            <w:tcW w:w="9344" w:type="dxa"/>
            <w:gridSpan w:val="9"/>
            <w:vMerge w:val="restart"/>
            <w:tcBorders>
              <w:top w:val="nil"/>
              <w:left w:val="nil"/>
              <w:bottom w:val="nil"/>
              <w:right w:val="nil"/>
            </w:tcBorders>
            <w:shd w:val="clear" w:color="000000" w:fill="FFFFEF"/>
            <w:vAlign w:val="center"/>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The Bureau of Labor Statistics, its employees, agents, and partner statistical agencies, will use the information you provide for statistical purposes only and will hold the information in confidence to the full extent of the law. In accordance with the Confidential Information Protection and Statistical Efficiency Act of 2002 (Title 5 of Public Law 107-347) and other applicable Federal laws, your responses will not be disclosed in identifiable form without your informed consent.</w:t>
            </w:r>
          </w:p>
        </w:tc>
      </w:tr>
      <w:tr w:rsidR="00C75ACC" w:rsidRPr="00CF664C" w:rsidTr="0081778E">
        <w:trPr>
          <w:trHeight w:val="146"/>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24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18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146"/>
        </w:trPr>
        <w:tc>
          <w:tcPr>
            <w:tcW w:w="9344" w:type="dxa"/>
            <w:gridSpan w:val="9"/>
            <w:vMerge w:val="restart"/>
            <w:tcBorders>
              <w:top w:val="nil"/>
              <w:left w:val="nil"/>
              <w:bottom w:val="nil"/>
              <w:right w:val="nil"/>
            </w:tcBorders>
            <w:shd w:val="clear" w:color="000000" w:fill="FFFFEF"/>
            <w:vAlign w:val="bottom"/>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Paperwork Reduction Act Statement. We estimate that completing each form will take an average of 5 minutes (varying from 1 to 30 minutes). This estimate takes into account time for reviewing instructions, searching existing data sources, gathering and maintaining the necessary data and completing and reviewing the information. If you have any comments regarding this voluntary survey, including suggestions for reducing the burden, send them to the Bureau of Labor Statistics</w:t>
            </w:r>
            <w:r>
              <w:rPr>
                <w:rFonts w:ascii="Verdana" w:eastAsia="Times New Roman" w:hAnsi="Verdana" w:cs="Times New Roman"/>
                <w:color w:val="404040"/>
                <w:sz w:val="12"/>
                <w:szCs w:val="12"/>
              </w:rPr>
              <w:t>,</w:t>
            </w:r>
            <w:r w:rsidRPr="00CF664C">
              <w:rPr>
                <w:rFonts w:ascii="Verdana" w:eastAsia="Times New Roman" w:hAnsi="Verdana" w:cs="Times New Roman"/>
                <w:color w:val="404040"/>
                <w:sz w:val="12"/>
                <w:szCs w:val="12"/>
              </w:rPr>
              <w:t xml:space="preserve"> Division of International Prices, 1220-0025, 2 Mass Ave NE, Washington, D.C. 20212. Without a currently valid </w:t>
            </w:r>
            <w:r>
              <w:rPr>
                <w:rFonts w:ascii="Verdana" w:eastAsia="Times New Roman" w:hAnsi="Verdana" w:cs="Times New Roman"/>
                <w:color w:val="404040"/>
                <w:sz w:val="12"/>
                <w:szCs w:val="12"/>
              </w:rPr>
              <w:t xml:space="preserve">OMB </w:t>
            </w:r>
            <w:r w:rsidRPr="00CF664C">
              <w:rPr>
                <w:rFonts w:ascii="Verdana" w:eastAsia="Times New Roman" w:hAnsi="Verdana" w:cs="Times New Roman"/>
                <w:color w:val="404040"/>
                <w:sz w:val="12"/>
                <w:szCs w:val="12"/>
              </w:rPr>
              <w:t xml:space="preserve">number BLS would not be able to conduct this survey. </w:t>
            </w:r>
          </w:p>
        </w:tc>
      </w:tr>
      <w:tr w:rsidR="00C75ACC" w:rsidRPr="00CF664C" w:rsidTr="0081778E">
        <w:trPr>
          <w:trHeight w:val="30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30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74"/>
        </w:trPr>
        <w:tc>
          <w:tcPr>
            <w:tcW w:w="721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OMB No. </w:t>
            </w:r>
            <w:r>
              <w:rPr>
                <w:rFonts w:ascii="Verdana" w:eastAsia="Times New Roman" w:hAnsi="Verdana" w:cs="Times New Roman"/>
                <w:color w:val="404040"/>
                <w:sz w:val="12"/>
                <w:szCs w:val="12"/>
              </w:rPr>
              <w:t xml:space="preserve">  </w:t>
            </w:r>
            <w:r w:rsidRPr="00CF664C">
              <w:rPr>
                <w:rFonts w:ascii="Verdana" w:eastAsia="Times New Roman" w:hAnsi="Verdana" w:cs="Times New Roman"/>
                <w:color w:val="404040"/>
                <w:sz w:val="12"/>
                <w:szCs w:val="12"/>
              </w:rPr>
              <w:t>1220-0225</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r>
      <w:tr w:rsidR="00C75ACC" w:rsidRPr="00CF664C" w:rsidTr="0081778E">
        <w:trPr>
          <w:trHeight w:val="300"/>
        </w:trPr>
        <w:tc>
          <w:tcPr>
            <w:tcW w:w="7216" w:type="dxa"/>
            <w:tcBorders>
              <w:top w:val="nil"/>
              <w:left w:val="nil"/>
              <w:bottom w:val="nil"/>
              <w:right w:val="nil"/>
            </w:tcBorders>
            <w:shd w:val="clear" w:color="000000" w:fill="FFFFEF"/>
            <w:noWrap/>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Expires:   10/31/201</w:t>
            </w:r>
            <w:r>
              <w:rPr>
                <w:rFonts w:ascii="Verdana" w:eastAsia="Times New Roman" w:hAnsi="Verdana" w:cs="Times New Roman"/>
                <w:color w:val="404040"/>
                <w:sz w:val="12"/>
                <w:szCs w:val="12"/>
              </w:rPr>
              <w:t>5</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r>
    </w:tbl>
    <w:p w:rsidR="00C75ACC" w:rsidRDefault="00C75ACC" w:rsidP="00C75ACC">
      <w:pPr>
        <w:pStyle w:val="NoSpacing"/>
      </w:pPr>
      <w:r w:rsidRPr="00CF664C">
        <w:rPr>
          <w:noProof/>
        </w:rPr>
        <w:drawing>
          <wp:inline distT="0" distB="0" distL="0" distR="0">
            <wp:extent cx="5941803" cy="750498"/>
            <wp:effectExtent l="19050" t="0" r="179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79058" b="3348"/>
                    <a:stretch>
                      <a:fillRect/>
                    </a:stretch>
                  </pic:blipFill>
                  <pic:spPr bwMode="auto">
                    <a:xfrm>
                      <a:off x="0" y="0"/>
                      <a:ext cx="5941803" cy="750498"/>
                    </a:xfrm>
                    <a:prstGeom prst="rect">
                      <a:avLst/>
                    </a:prstGeom>
                    <a:noFill/>
                    <a:ln w="9525">
                      <a:noFill/>
                      <a:miter lim="800000"/>
                      <a:headEnd/>
                      <a:tailEnd/>
                    </a:ln>
                  </pic:spPr>
                </pic:pic>
              </a:graphicData>
            </a:graphic>
          </wp:inline>
        </w:drawing>
      </w: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p>
    <w:p w:rsidR="00C75ACC" w:rsidRDefault="00C75ACC" w:rsidP="00C75ACC">
      <w:pPr>
        <w:pStyle w:val="NoSpacing"/>
      </w:pPr>
      <w:r w:rsidRPr="00E00B97">
        <w:rPr>
          <w:noProof/>
        </w:rPr>
        <w:lastRenderedPageBreak/>
        <w:drawing>
          <wp:inline distT="0" distB="0" distL="0" distR="0">
            <wp:extent cx="5936723" cy="2001747"/>
            <wp:effectExtent l="19050" t="0" r="6877"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18276" b="36599"/>
                    <a:stretch>
                      <a:fillRect/>
                    </a:stretch>
                  </pic:blipFill>
                  <pic:spPr bwMode="auto">
                    <a:xfrm>
                      <a:off x="0" y="0"/>
                      <a:ext cx="5936723" cy="2001747"/>
                    </a:xfrm>
                    <a:prstGeom prst="rect">
                      <a:avLst/>
                    </a:prstGeom>
                    <a:noFill/>
                    <a:ln w="9525">
                      <a:noFill/>
                      <a:miter lim="800000"/>
                      <a:headEnd/>
                      <a:tailEnd/>
                    </a:ln>
                  </pic:spPr>
                </pic:pic>
              </a:graphicData>
            </a:graphic>
          </wp:inline>
        </w:drawing>
      </w:r>
    </w:p>
    <w:tbl>
      <w:tblPr>
        <w:tblW w:w="9344" w:type="dxa"/>
        <w:tblInd w:w="108" w:type="dxa"/>
        <w:tblLook w:val="04A0"/>
      </w:tblPr>
      <w:tblGrid>
        <w:gridCol w:w="7216"/>
        <w:gridCol w:w="266"/>
        <w:gridCol w:w="266"/>
        <w:gridCol w:w="266"/>
        <w:gridCol w:w="266"/>
        <w:gridCol w:w="266"/>
        <w:gridCol w:w="266"/>
        <w:gridCol w:w="266"/>
        <w:gridCol w:w="266"/>
      </w:tblGrid>
      <w:tr w:rsidR="00C75ACC" w:rsidRPr="00CF664C" w:rsidTr="0081778E">
        <w:trPr>
          <w:trHeight w:val="165"/>
        </w:trPr>
        <w:tc>
          <w:tcPr>
            <w:tcW w:w="9344" w:type="dxa"/>
            <w:gridSpan w:val="9"/>
            <w:vMerge w:val="restart"/>
            <w:tcBorders>
              <w:top w:val="nil"/>
              <w:left w:val="nil"/>
              <w:bottom w:val="nil"/>
              <w:right w:val="nil"/>
            </w:tcBorders>
            <w:shd w:val="clear" w:color="000000" w:fill="FFFFEF"/>
            <w:vAlign w:val="center"/>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The Bureau of Labor Statistics, its employees, agents, and partner statistical agencies, will use the information you provide for statistical purposes only and will hold the information in confidence to the full extent of the law. In accordance with the Confidential Information Protection and Statistical Efficiency Act of 2002 (Title 5 of Public Law 107-347) and other applicable Federal laws, your responses will not be disclosed in identifiable form without your informed consent.</w:t>
            </w:r>
          </w:p>
        </w:tc>
      </w:tr>
      <w:tr w:rsidR="00C75ACC" w:rsidRPr="00CF664C" w:rsidTr="0081778E">
        <w:trPr>
          <w:trHeight w:val="146"/>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24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18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146"/>
        </w:trPr>
        <w:tc>
          <w:tcPr>
            <w:tcW w:w="9344" w:type="dxa"/>
            <w:gridSpan w:val="9"/>
            <w:vMerge w:val="restart"/>
            <w:tcBorders>
              <w:top w:val="nil"/>
              <w:left w:val="nil"/>
              <w:bottom w:val="nil"/>
              <w:right w:val="nil"/>
            </w:tcBorders>
            <w:shd w:val="clear" w:color="000000" w:fill="FFFFEF"/>
            <w:vAlign w:val="bottom"/>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Paperwork Reduction Act Statement. We estimate that completing each form will take an average of 5 minutes (varying from 1 to 30 minutes). This estimate takes into account time for reviewing instructions, searching existing data sources, gathering and maintaining the necessary data and completing and reviewing the information. If you have any comments regarding this voluntary survey, including suggestions for reducing the burden, send them to the Bureau of Labor Statistics</w:t>
            </w:r>
            <w:r>
              <w:rPr>
                <w:rFonts w:ascii="Verdana" w:eastAsia="Times New Roman" w:hAnsi="Verdana" w:cs="Times New Roman"/>
                <w:color w:val="404040"/>
                <w:sz w:val="12"/>
                <w:szCs w:val="12"/>
              </w:rPr>
              <w:t>,</w:t>
            </w:r>
            <w:r w:rsidRPr="00CF664C">
              <w:rPr>
                <w:rFonts w:ascii="Verdana" w:eastAsia="Times New Roman" w:hAnsi="Verdana" w:cs="Times New Roman"/>
                <w:color w:val="404040"/>
                <w:sz w:val="12"/>
                <w:szCs w:val="12"/>
              </w:rPr>
              <w:t xml:space="preserve"> Division of International Prices, 1220-0025, 2 Mass Ave NE, Washington, D.C. 20212. Without a currently valid </w:t>
            </w:r>
            <w:r>
              <w:rPr>
                <w:rFonts w:ascii="Verdana" w:eastAsia="Times New Roman" w:hAnsi="Verdana" w:cs="Times New Roman"/>
                <w:color w:val="404040"/>
                <w:sz w:val="12"/>
                <w:szCs w:val="12"/>
              </w:rPr>
              <w:t xml:space="preserve">OMB </w:t>
            </w:r>
            <w:r w:rsidRPr="00CF664C">
              <w:rPr>
                <w:rFonts w:ascii="Verdana" w:eastAsia="Times New Roman" w:hAnsi="Verdana" w:cs="Times New Roman"/>
                <w:color w:val="404040"/>
                <w:sz w:val="12"/>
                <w:szCs w:val="12"/>
              </w:rPr>
              <w:t xml:space="preserve">number BLS would not be able to conduct this voluntary survey. </w:t>
            </w:r>
          </w:p>
        </w:tc>
      </w:tr>
      <w:tr w:rsidR="00C75ACC" w:rsidRPr="00CF664C" w:rsidTr="0081778E">
        <w:trPr>
          <w:trHeight w:val="30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300"/>
        </w:trPr>
        <w:tc>
          <w:tcPr>
            <w:tcW w:w="9344" w:type="dxa"/>
            <w:gridSpan w:val="9"/>
            <w:vMerge/>
            <w:tcBorders>
              <w:top w:val="nil"/>
              <w:left w:val="nil"/>
              <w:bottom w:val="nil"/>
              <w:right w:val="nil"/>
            </w:tcBorders>
            <w:vAlign w:val="center"/>
            <w:hideMark/>
          </w:tcPr>
          <w:p w:rsidR="00C75ACC" w:rsidRPr="00CF664C" w:rsidRDefault="00C75ACC" w:rsidP="0081778E">
            <w:pPr>
              <w:pStyle w:val="NoSpacing"/>
              <w:rPr>
                <w:rFonts w:ascii="Verdana" w:eastAsia="Times New Roman" w:hAnsi="Verdana" w:cs="Times New Roman"/>
                <w:color w:val="404040"/>
                <w:sz w:val="12"/>
                <w:szCs w:val="12"/>
              </w:rPr>
            </w:pPr>
          </w:p>
        </w:tc>
      </w:tr>
      <w:tr w:rsidR="00C75ACC" w:rsidRPr="00CF664C" w:rsidTr="0081778E">
        <w:trPr>
          <w:trHeight w:val="74"/>
        </w:trPr>
        <w:tc>
          <w:tcPr>
            <w:tcW w:w="721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OMB No. </w:t>
            </w:r>
            <w:r>
              <w:rPr>
                <w:rFonts w:ascii="Verdana" w:eastAsia="Times New Roman" w:hAnsi="Verdana" w:cs="Times New Roman"/>
                <w:color w:val="404040"/>
                <w:sz w:val="12"/>
                <w:szCs w:val="12"/>
              </w:rPr>
              <w:t xml:space="preserve">  </w:t>
            </w:r>
            <w:r w:rsidRPr="00CF664C">
              <w:rPr>
                <w:rFonts w:ascii="Verdana" w:eastAsia="Times New Roman" w:hAnsi="Verdana" w:cs="Times New Roman"/>
                <w:color w:val="404040"/>
                <w:sz w:val="12"/>
                <w:szCs w:val="12"/>
              </w:rPr>
              <w:t>1220-0225</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r>
      <w:tr w:rsidR="00C75ACC" w:rsidRPr="00CF664C" w:rsidTr="0081778E">
        <w:trPr>
          <w:trHeight w:val="300"/>
        </w:trPr>
        <w:tc>
          <w:tcPr>
            <w:tcW w:w="7216" w:type="dxa"/>
            <w:tcBorders>
              <w:top w:val="nil"/>
              <w:left w:val="nil"/>
              <w:bottom w:val="nil"/>
              <w:right w:val="nil"/>
            </w:tcBorders>
            <w:shd w:val="clear" w:color="000000" w:fill="FFFFEF"/>
            <w:noWrap/>
            <w:hideMark/>
          </w:tcPr>
          <w:p w:rsidR="00C75ACC" w:rsidRPr="00CF664C" w:rsidRDefault="00C75ACC" w:rsidP="0081778E">
            <w:pPr>
              <w:pStyle w:val="NoSpacing"/>
              <w:rPr>
                <w:rFonts w:ascii="Verdana" w:eastAsia="Times New Roman" w:hAnsi="Verdana" w:cs="Times New Roman"/>
                <w:color w:val="404040"/>
                <w:sz w:val="12"/>
                <w:szCs w:val="12"/>
              </w:rPr>
            </w:pPr>
            <w:r w:rsidRPr="00CF664C">
              <w:rPr>
                <w:rFonts w:ascii="Verdana" w:eastAsia="Times New Roman" w:hAnsi="Verdana" w:cs="Times New Roman"/>
                <w:color w:val="404040"/>
                <w:sz w:val="12"/>
                <w:szCs w:val="12"/>
              </w:rPr>
              <w:t>Expires:   10/31/2012</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c>
          <w:tcPr>
            <w:tcW w:w="266" w:type="dxa"/>
            <w:tcBorders>
              <w:top w:val="nil"/>
              <w:left w:val="nil"/>
              <w:bottom w:val="nil"/>
              <w:right w:val="nil"/>
            </w:tcBorders>
            <w:shd w:val="clear" w:color="000000" w:fill="FFFFEF"/>
            <w:noWrap/>
            <w:vAlign w:val="bottom"/>
            <w:hideMark/>
          </w:tcPr>
          <w:p w:rsidR="00C75ACC" w:rsidRPr="00CF664C" w:rsidRDefault="00C75ACC" w:rsidP="0081778E">
            <w:pPr>
              <w:pStyle w:val="NoSpacing"/>
              <w:rPr>
                <w:rFonts w:ascii="Calibri" w:eastAsia="Times New Roman" w:hAnsi="Calibri" w:cs="Times New Roman"/>
                <w:color w:val="404040"/>
              </w:rPr>
            </w:pPr>
            <w:r w:rsidRPr="00CF664C">
              <w:rPr>
                <w:rFonts w:ascii="Calibri" w:eastAsia="Times New Roman" w:hAnsi="Calibri" w:cs="Times New Roman"/>
                <w:color w:val="404040"/>
              </w:rPr>
              <w:t> </w:t>
            </w:r>
          </w:p>
        </w:tc>
      </w:tr>
    </w:tbl>
    <w:p w:rsidR="00C75ACC" w:rsidRDefault="00C75ACC" w:rsidP="00C75ACC">
      <w:r w:rsidRPr="00E00B97">
        <w:rPr>
          <w:noProof/>
        </w:rPr>
        <w:drawing>
          <wp:inline distT="0" distB="0" distL="0" distR="0">
            <wp:extent cx="5941803" cy="1078302"/>
            <wp:effectExtent l="19050" t="0" r="1797"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75728"/>
                    <a:stretch>
                      <a:fillRect/>
                    </a:stretch>
                  </pic:blipFill>
                  <pic:spPr bwMode="auto">
                    <a:xfrm>
                      <a:off x="0" y="0"/>
                      <a:ext cx="5941803" cy="1078302"/>
                    </a:xfrm>
                    <a:prstGeom prst="rect">
                      <a:avLst/>
                    </a:prstGeom>
                    <a:noFill/>
                    <a:ln w="9525">
                      <a:noFill/>
                      <a:miter lim="800000"/>
                      <a:headEnd/>
                      <a:tailEnd/>
                    </a:ln>
                  </pic:spPr>
                </pic:pic>
              </a:graphicData>
            </a:graphic>
          </wp:inline>
        </w:drawing>
      </w:r>
    </w:p>
    <w:p w:rsidR="008739FB" w:rsidRPr="002154AC" w:rsidRDefault="008739FB" w:rsidP="008739FB">
      <w:pPr>
        <w:spacing w:after="0" w:line="240" w:lineRule="exact"/>
        <w:jc w:val="center"/>
      </w:pPr>
    </w:p>
    <w:p w:rsidR="00264171" w:rsidRDefault="00264171"/>
    <w:p w:rsidR="002154AC" w:rsidRDefault="002154AC">
      <w:pPr>
        <w:rPr>
          <w:b/>
        </w:rPr>
      </w:pPr>
      <w:r>
        <w:rPr>
          <w:b/>
        </w:rPr>
        <w:br w:type="page"/>
      </w:r>
    </w:p>
    <w:p w:rsidR="002154AC" w:rsidRDefault="002154AC" w:rsidP="008739FB">
      <w:pPr>
        <w:jc w:val="center"/>
        <w:rPr>
          <w:b/>
        </w:rPr>
      </w:pPr>
      <w:r w:rsidRPr="002154AC">
        <w:rPr>
          <w:b/>
        </w:rPr>
        <w:lastRenderedPageBreak/>
        <w:t xml:space="preserve">Downtime Message Displayed </w:t>
      </w:r>
      <w:r>
        <w:rPr>
          <w:b/>
        </w:rPr>
        <w:t>to User in System When Downtime Begins</w:t>
      </w:r>
    </w:p>
    <w:p w:rsidR="00264171" w:rsidRDefault="00264171">
      <w:r w:rsidRPr="00264171">
        <w:rPr>
          <w:noProof/>
        </w:rPr>
        <w:drawing>
          <wp:inline distT="0" distB="0" distL="0" distR="0">
            <wp:extent cx="5943600" cy="44577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t="13670" r="1282" b="7728"/>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64171" w:rsidRDefault="00264171"/>
    <w:p w:rsidR="00264171" w:rsidRDefault="00264171" w:rsidP="00264171">
      <w:pPr>
        <w:spacing w:before="100" w:beforeAutospacing="1" w:after="100" w:afterAutospacing="1" w:line="240" w:lineRule="auto"/>
        <w:outlineLvl w:val="0"/>
        <w:rPr>
          <w:rFonts w:ascii="Times New Roman" w:eastAsia="Times New Roman" w:hAnsi="Times New Roman" w:cs="Times New Roman"/>
          <w:b/>
          <w:bCs/>
          <w:kern w:val="36"/>
        </w:rPr>
      </w:pPr>
    </w:p>
    <w:p w:rsidR="00264171" w:rsidRDefault="00264171" w:rsidP="00264171">
      <w:pPr>
        <w:spacing w:before="100" w:beforeAutospacing="1" w:after="100" w:afterAutospacing="1" w:line="240" w:lineRule="auto"/>
        <w:outlineLvl w:val="0"/>
        <w:rPr>
          <w:rFonts w:ascii="Times New Roman" w:eastAsia="Times New Roman" w:hAnsi="Times New Roman" w:cs="Times New Roman"/>
          <w:b/>
          <w:bCs/>
          <w:kern w:val="36"/>
        </w:rPr>
      </w:pPr>
    </w:p>
    <w:p w:rsidR="00264171" w:rsidRDefault="00264171">
      <w:pPr>
        <w:rPr>
          <w:rFonts w:ascii="Times New Roman" w:eastAsia="Times New Roman" w:hAnsi="Times New Roman" w:cs="Times New Roman"/>
          <w:b/>
          <w:bCs/>
          <w:kern w:val="36"/>
        </w:rPr>
      </w:pPr>
      <w:r>
        <w:rPr>
          <w:rFonts w:ascii="Times New Roman" w:eastAsia="Times New Roman" w:hAnsi="Times New Roman" w:cs="Times New Roman"/>
          <w:b/>
          <w:bCs/>
          <w:kern w:val="36"/>
        </w:rPr>
        <w:br w:type="page"/>
      </w:r>
    </w:p>
    <w:p w:rsidR="00264171" w:rsidRPr="00837EDA" w:rsidRDefault="00264171" w:rsidP="008739FB">
      <w:pPr>
        <w:spacing w:before="100" w:beforeAutospacing="1" w:after="100" w:afterAutospacing="1" w:line="240" w:lineRule="auto"/>
        <w:jc w:val="center"/>
        <w:outlineLvl w:val="0"/>
        <w:rPr>
          <w:rFonts w:eastAsia="Times New Roman" w:cs="Times New Roman"/>
          <w:b/>
          <w:bCs/>
          <w:kern w:val="36"/>
        </w:rPr>
      </w:pPr>
      <w:r w:rsidRPr="00837EDA">
        <w:rPr>
          <w:rFonts w:eastAsia="Times New Roman" w:cs="Times New Roman"/>
          <w:b/>
          <w:bCs/>
          <w:kern w:val="36"/>
        </w:rPr>
        <w:lastRenderedPageBreak/>
        <w:t>Privacy and Security Statement</w:t>
      </w:r>
    </w:p>
    <w:p w:rsidR="00264171" w:rsidRDefault="00837EDA">
      <w:r w:rsidRPr="00837EDA">
        <w:rPr>
          <w:noProof/>
        </w:rPr>
        <w:drawing>
          <wp:inline distT="0" distB="0" distL="0" distR="0">
            <wp:extent cx="5943600" cy="3902697"/>
            <wp:effectExtent l="19050" t="0" r="0" b="0"/>
            <wp:docPr id="2" name="Picture 1" descr="cid:image001.jpg@01CD215B.AE43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215B.AE432930"/>
                    <pic:cNvPicPr>
                      <a:picLocks noChangeAspect="1" noChangeArrowheads="1"/>
                    </pic:cNvPicPr>
                  </pic:nvPicPr>
                  <pic:blipFill>
                    <a:blip r:embed="rId11" r:link="rId12" cstate="print"/>
                    <a:srcRect/>
                    <a:stretch>
                      <a:fillRect/>
                    </a:stretch>
                  </pic:blipFill>
                  <pic:spPr bwMode="auto">
                    <a:xfrm>
                      <a:off x="0" y="0"/>
                      <a:ext cx="5943600" cy="3902697"/>
                    </a:xfrm>
                    <a:prstGeom prst="rect">
                      <a:avLst/>
                    </a:prstGeom>
                    <a:noFill/>
                    <a:ln w="9525">
                      <a:noFill/>
                      <a:miter lim="800000"/>
                      <a:headEnd/>
                      <a:tailEnd/>
                    </a:ln>
                  </pic:spPr>
                </pic:pic>
              </a:graphicData>
            </a:graphic>
          </wp:inline>
        </w:drawing>
      </w:r>
    </w:p>
    <w:p w:rsidR="00ED21A5" w:rsidRDefault="00ED21A5"/>
    <w:p w:rsidR="00ED21A5" w:rsidRDefault="00ED21A5"/>
    <w:p w:rsidR="00ED21A5" w:rsidRDefault="00ED21A5"/>
    <w:p w:rsidR="00ED21A5" w:rsidRDefault="00ED21A5"/>
    <w:p w:rsidR="00ED21A5" w:rsidRDefault="00ED21A5"/>
    <w:p w:rsidR="00ED21A5" w:rsidRDefault="00ED21A5"/>
    <w:p w:rsidR="00ED21A5" w:rsidRDefault="00ED21A5"/>
    <w:p w:rsidR="00ED21A5" w:rsidRDefault="00ED21A5"/>
    <w:p w:rsidR="00ED21A5" w:rsidRDefault="00ED21A5"/>
    <w:p w:rsidR="00ED21A5" w:rsidRDefault="00ED21A5"/>
    <w:p w:rsidR="00ED21A5" w:rsidRDefault="00ED21A5"/>
    <w:p w:rsidR="00ED21A5" w:rsidRDefault="00ED21A5"/>
    <w:p w:rsidR="00ED21A5" w:rsidRDefault="00ED21A5" w:rsidP="00ED21A5">
      <w:pPr>
        <w:jc w:val="center"/>
        <w:rPr>
          <w:b/>
        </w:rPr>
      </w:pPr>
      <w:r>
        <w:rPr>
          <w:b/>
        </w:rPr>
        <w:lastRenderedPageBreak/>
        <w:t>Log-In Screen</w:t>
      </w:r>
    </w:p>
    <w:p w:rsidR="00ED21A5" w:rsidRPr="00ED21A5" w:rsidRDefault="00ED21A5" w:rsidP="00ED21A5">
      <w:pPr>
        <w:rPr>
          <w:b/>
        </w:rPr>
      </w:pPr>
      <w:r w:rsidRPr="00ED21A5">
        <w:rPr>
          <w:b/>
          <w:noProof/>
        </w:rPr>
        <w:drawing>
          <wp:inline distT="0" distB="0" distL="0" distR="0">
            <wp:extent cx="5943600" cy="461971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4619714"/>
                    </a:xfrm>
                    <a:prstGeom prst="rect">
                      <a:avLst/>
                    </a:prstGeom>
                    <a:noFill/>
                    <a:ln w="9525">
                      <a:noFill/>
                      <a:miter lim="800000"/>
                      <a:headEnd/>
                      <a:tailEnd/>
                    </a:ln>
                  </pic:spPr>
                </pic:pic>
              </a:graphicData>
            </a:graphic>
          </wp:inline>
        </w:drawing>
      </w:r>
    </w:p>
    <w:sectPr w:rsidR="00ED21A5" w:rsidRPr="00ED21A5" w:rsidSect="00074E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4A71F6"/>
    <w:multiLevelType w:val="hybridMultilevel"/>
    <w:tmpl w:val="04C8B91C"/>
    <w:lvl w:ilvl="0" w:tplc="04090003">
      <w:start w:val="1"/>
      <w:numFmt w:val="bullet"/>
      <w:lvlText w:val="o"/>
      <w:lvlJc w:val="left"/>
      <w:pPr>
        <w:ind w:left="144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6F851A8F"/>
    <w:multiLevelType w:val="multilevel"/>
    <w:tmpl w:val="1DF0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64171"/>
    <w:rsid w:val="00074E1D"/>
    <w:rsid w:val="001C2E20"/>
    <w:rsid w:val="002154AC"/>
    <w:rsid w:val="00264171"/>
    <w:rsid w:val="00312729"/>
    <w:rsid w:val="00676B07"/>
    <w:rsid w:val="00837EDA"/>
    <w:rsid w:val="008739FB"/>
    <w:rsid w:val="0095320C"/>
    <w:rsid w:val="00A07094"/>
    <w:rsid w:val="00C75ACC"/>
    <w:rsid w:val="00C957FD"/>
    <w:rsid w:val="00E97F3D"/>
    <w:rsid w:val="00ED21A5"/>
    <w:rsid w:val="00FF4F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E1D"/>
  </w:style>
  <w:style w:type="paragraph" w:styleId="Heading1">
    <w:name w:val="heading 1"/>
    <w:basedOn w:val="Normal"/>
    <w:link w:val="Heading1Char"/>
    <w:uiPriority w:val="9"/>
    <w:qFormat/>
    <w:rsid w:val="002641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171"/>
    <w:rPr>
      <w:rFonts w:ascii="Tahoma" w:hAnsi="Tahoma" w:cs="Tahoma"/>
      <w:sz w:val="16"/>
      <w:szCs w:val="16"/>
    </w:rPr>
  </w:style>
  <w:style w:type="character" w:customStyle="1" w:styleId="Heading1Char">
    <w:name w:val="Heading 1 Char"/>
    <w:basedOn w:val="DefaultParagraphFont"/>
    <w:link w:val="Heading1"/>
    <w:uiPriority w:val="9"/>
    <w:rsid w:val="0026417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64171"/>
    <w:rPr>
      <w:color w:val="0000FF"/>
      <w:u w:val="single"/>
    </w:rPr>
  </w:style>
  <w:style w:type="paragraph" w:styleId="NormalWeb">
    <w:name w:val="Normal (Web)"/>
    <w:basedOn w:val="Normal"/>
    <w:uiPriority w:val="99"/>
    <w:semiHidden/>
    <w:unhideWhenUsed/>
    <w:rsid w:val="00264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4171"/>
    <w:rPr>
      <w:b/>
      <w:bCs/>
    </w:rPr>
  </w:style>
  <w:style w:type="paragraph" w:styleId="ListParagraph">
    <w:name w:val="List Paragraph"/>
    <w:basedOn w:val="Normal"/>
    <w:uiPriority w:val="34"/>
    <w:qFormat/>
    <w:rsid w:val="00264171"/>
    <w:pPr>
      <w:spacing w:after="0" w:line="240" w:lineRule="auto"/>
      <w:ind w:left="720"/>
    </w:pPr>
    <w:rPr>
      <w:rFonts w:ascii="Calibri" w:hAnsi="Calibri" w:cs="Times New Roman"/>
    </w:rPr>
  </w:style>
  <w:style w:type="paragraph" w:styleId="NoSpacing">
    <w:name w:val="No Spacing"/>
    <w:uiPriority w:val="1"/>
    <w:qFormat/>
    <w:rsid w:val="00C75ACC"/>
    <w:pPr>
      <w:spacing w:after="0" w:line="240" w:lineRule="auto"/>
    </w:pPr>
  </w:style>
</w:styles>
</file>

<file path=word/webSettings.xml><?xml version="1.0" encoding="utf-8"?>
<w:webSettings xmlns:r="http://schemas.openxmlformats.org/officeDocument/2006/relationships" xmlns:w="http://schemas.openxmlformats.org/wordprocessingml/2006/main">
  <w:divs>
    <w:div w:id="1414859944">
      <w:bodyDiv w:val="1"/>
      <w:marLeft w:val="0"/>
      <w:marRight w:val="0"/>
      <w:marTop w:val="0"/>
      <w:marBottom w:val="0"/>
      <w:divBdr>
        <w:top w:val="none" w:sz="0" w:space="0" w:color="auto"/>
        <w:left w:val="none" w:sz="0" w:space="0" w:color="auto"/>
        <w:bottom w:val="none" w:sz="0" w:space="0" w:color="auto"/>
        <w:right w:val="none" w:sz="0" w:space="0" w:color="auto"/>
      </w:divBdr>
    </w:div>
    <w:div w:id="1737361032">
      <w:bodyDiv w:val="1"/>
      <w:marLeft w:val="0"/>
      <w:marRight w:val="0"/>
      <w:marTop w:val="0"/>
      <w:marBottom w:val="0"/>
      <w:divBdr>
        <w:top w:val="none" w:sz="0" w:space="0" w:color="auto"/>
        <w:left w:val="none" w:sz="0" w:space="0" w:color="auto"/>
        <w:bottom w:val="none" w:sz="0" w:space="0" w:color="auto"/>
        <w:right w:val="none" w:sz="0" w:space="0" w:color="auto"/>
      </w:divBdr>
      <w:divsChild>
        <w:div w:id="762454201">
          <w:marLeft w:val="0"/>
          <w:marRight w:val="0"/>
          <w:marTop w:val="0"/>
          <w:marBottom w:val="0"/>
          <w:divBdr>
            <w:top w:val="none" w:sz="0" w:space="0" w:color="auto"/>
            <w:left w:val="none" w:sz="0" w:space="0" w:color="auto"/>
            <w:bottom w:val="none" w:sz="0" w:space="0" w:color="auto"/>
            <w:right w:val="none" w:sz="0" w:space="0" w:color="auto"/>
          </w:divBdr>
          <w:divsChild>
            <w:div w:id="616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cid:image001.jpg@01CD215B.AE43293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DIP</Company>
  <LinksUpToDate>false</LinksUpToDate>
  <CharactersWithSpaces>2801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Wahi-Miller</dc:creator>
  <cp:keywords/>
  <dc:description/>
  <cp:lastModifiedBy>kincaid_n</cp:lastModifiedBy>
  <cp:revision>3</cp:revision>
  <dcterms:created xsi:type="dcterms:W3CDTF">2012-04-28T16:36:00Z</dcterms:created>
  <dcterms:modified xsi:type="dcterms:W3CDTF">2012-07-11T14:16:00Z</dcterms:modified>
</cp:coreProperties>
</file>